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03E2" w:rsidRPr="00D7650F" w:rsidRDefault="000903E2" w:rsidP="000903E2">
      <w:pPr>
        <w:spacing w:after="0" w:line="240" w:lineRule="auto"/>
        <w:jc w:val="center"/>
        <w:rPr>
          <w:b/>
          <w:bCs/>
          <w:sz w:val="28"/>
          <w:szCs w:val="28"/>
        </w:rPr>
      </w:pPr>
      <w:r w:rsidRPr="00D7650F">
        <w:rPr>
          <w:b/>
          <w:bCs/>
          <w:sz w:val="28"/>
          <w:szCs w:val="28"/>
        </w:rPr>
        <w:t>НАЦІОНАЛЬНИЙ ТЕХНІЧНИЙ УНІВЕРСИТЕТ УКРАЇНИ</w:t>
      </w:r>
    </w:p>
    <w:p w:rsidR="000903E2" w:rsidRPr="00D7650F" w:rsidRDefault="000903E2" w:rsidP="000903E2">
      <w:pPr>
        <w:spacing w:after="0" w:line="240" w:lineRule="auto"/>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0903E2" w:rsidRPr="00305381" w:rsidRDefault="000903E2" w:rsidP="000903E2">
      <w:pPr>
        <w:spacing w:after="0" w:line="240" w:lineRule="auto"/>
        <w:jc w:val="center"/>
        <w:rPr>
          <w:b/>
          <w:bCs/>
          <w:sz w:val="28"/>
        </w:rPr>
      </w:pPr>
      <w:r>
        <w:rPr>
          <w:b/>
          <w:bCs/>
          <w:sz w:val="28"/>
        </w:rPr>
        <w:t>Інститут прикладного системного аналізу</w:t>
      </w:r>
    </w:p>
    <w:p w:rsidR="000903E2" w:rsidRPr="00305381" w:rsidRDefault="000903E2" w:rsidP="000903E2">
      <w:pPr>
        <w:spacing w:after="0" w:line="240" w:lineRule="auto"/>
        <w:jc w:val="center"/>
        <w:rPr>
          <w:b/>
          <w:bCs/>
          <w:sz w:val="28"/>
        </w:rPr>
      </w:pPr>
      <w:r>
        <w:rPr>
          <w:b/>
          <w:bCs/>
          <w:sz w:val="28"/>
        </w:rPr>
        <w:t>Кафедра математичних методів системного аналізу</w:t>
      </w:r>
    </w:p>
    <w:p w:rsidR="000903E2" w:rsidRPr="00276B74" w:rsidRDefault="000903E2" w:rsidP="000903E2">
      <w:pPr>
        <w:tabs>
          <w:tab w:val="left" w:pos="720"/>
          <w:tab w:val="left" w:pos="1440"/>
          <w:tab w:val="left" w:pos="1620"/>
        </w:tabs>
        <w:spacing w:after="0" w:line="240" w:lineRule="auto"/>
        <w:ind w:left="5672"/>
      </w:pPr>
    </w:p>
    <w:p w:rsidR="000903E2" w:rsidRPr="00276B74" w:rsidRDefault="000903E2" w:rsidP="000903E2">
      <w:pPr>
        <w:tabs>
          <w:tab w:val="left" w:pos="720"/>
          <w:tab w:val="left" w:pos="1440"/>
          <w:tab w:val="left" w:pos="1620"/>
        </w:tabs>
        <w:spacing w:before="120" w:after="0" w:line="240" w:lineRule="auto"/>
        <w:ind w:left="5670"/>
      </w:pPr>
      <w:r w:rsidRPr="00276B74">
        <w:t>«До захисту допущено»</w:t>
      </w:r>
    </w:p>
    <w:p w:rsidR="000903E2" w:rsidRPr="006416B7" w:rsidRDefault="000903E2" w:rsidP="000903E2">
      <w:pPr>
        <w:spacing w:before="120" w:after="0" w:line="240" w:lineRule="auto"/>
        <w:ind w:left="5387"/>
        <w:rPr>
          <w:bCs/>
        </w:rPr>
      </w:pPr>
      <w:r>
        <w:rPr>
          <w:bCs/>
        </w:rPr>
        <w:tab/>
        <w:t>В.О.</w:t>
      </w:r>
      <w:r w:rsidRPr="006416B7">
        <w:rPr>
          <w:bCs/>
        </w:rPr>
        <w:t>Завідувач</w:t>
      </w:r>
      <w:r>
        <w:rPr>
          <w:bCs/>
        </w:rPr>
        <w:t xml:space="preserve">а </w:t>
      </w:r>
      <w:r w:rsidRPr="006416B7">
        <w:rPr>
          <w:bCs/>
        </w:rPr>
        <w:t xml:space="preserve"> кафедри</w:t>
      </w:r>
    </w:p>
    <w:p w:rsidR="000903E2" w:rsidRPr="006416B7" w:rsidRDefault="000903E2" w:rsidP="000903E2">
      <w:pPr>
        <w:spacing w:before="120" w:after="0" w:line="240" w:lineRule="auto"/>
        <w:ind w:left="5387"/>
      </w:pPr>
      <w:r>
        <w:tab/>
      </w:r>
      <w:r w:rsidRPr="006416B7">
        <w:t xml:space="preserve">__________ </w:t>
      </w:r>
      <w:r>
        <w:t xml:space="preserve"> О.Л. Тимощук</w:t>
      </w:r>
    </w:p>
    <w:p w:rsidR="000903E2" w:rsidRDefault="000903E2" w:rsidP="000903E2">
      <w:pPr>
        <w:tabs>
          <w:tab w:val="left" w:leader="underscore" w:pos="9631"/>
        </w:tabs>
        <w:spacing w:after="0" w:line="240" w:lineRule="auto"/>
        <w:rPr>
          <w:b/>
          <w:bCs/>
          <w:caps/>
          <w:sz w:val="28"/>
          <w:szCs w:val="28"/>
          <w:lang w:val="en-US"/>
        </w:rPr>
      </w:pPr>
    </w:p>
    <w:p w:rsidR="000903E2" w:rsidRPr="000903E2" w:rsidRDefault="000903E2" w:rsidP="000903E2">
      <w:pPr>
        <w:tabs>
          <w:tab w:val="left" w:leader="underscore" w:pos="9631"/>
        </w:tabs>
        <w:spacing w:after="0" w:line="240" w:lineRule="auto"/>
        <w:rPr>
          <w:b/>
          <w:bCs/>
          <w:caps/>
          <w:sz w:val="28"/>
          <w:szCs w:val="28"/>
          <w:lang w:val="en-US"/>
        </w:rPr>
      </w:pPr>
    </w:p>
    <w:p w:rsidR="000903E2" w:rsidRDefault="000903E2" w:rsidP="000903E2">
      <w:pPr>
        <w:tabs>
          <w:tab w:val="right" w:leader="underscore" w:pos="8903"/>
        </w:tabs>
        <w:spacing w:after="0" w:line="240" w:lineRule="auto"/>
        <w:jc w:val="center"/>
        <w:rPr>
          <w:b/>
          <w:sz w:val="40"/>
          <w:szCs w:val="40"/>
        </w:rPr>
      </w:pPr>
      <w:proofErr w:type="spellStart"/>
      <w:r>
        <w:rPr>
          <w:b/>
          <w:sz w:val="40"/>
          <w:szCs w:val="40"/>
        </w:rPr>
        <w:t>Дипломна</w:t>
      </w:r>
      <w:proofErr w:type="spellEnd"/>
      <w:r>
        <w:rPr>
          <w:b/>
          <w:sz w:val="40"/>
          <w:szCs w:val="40"/>
        </w:rPr>
        <w:t xml:space="preserve"> робота</w:t>
      </w:r>
    </w:p>
    <w:p w:rsidR="000903E2" w:rsidRPr="00E2727D" w:rsidRDefault="000903E2" w:rsidP="000903E2">
      <w:pPr>
        <w:spacing w:before="120" w:after="0" w:line="240" w:lineRule="auto"/>
        <w:jc w:val="center"/>
        <w:rPr>
          <w:b/>
          <w:sz w:val="28"/>
          <w:szCs w:val="28"/>
        </w:rPr>
      </w:pPr>
      <w:r w:rsidRPr="00E2727D">
        <w:rPr>
          <w:b/>
          <w:sz w:val="28"/>
          <w:szCs w:val="28"/>
        </w:rPr>
        <w:t>на здобуття ступеня бакалавра</w:t>
      </w:r>
    </w:p>
    <w:p w:rsidR="000903E2" w:rsidRPr="00AD7474" w:rsidRDefault="000903E2" w:rsidP="000903E2">
      <w:pPr>
        <w:tabs>
          <w:tab w:val="left" w:leader="underscore" w:pos="8931"/>
        </w:tabs>
        <w:spacing w:after="0" w:line="240" w:lineRule="auto"/>
        <w:jc w:val="center"/>
        <w:rPr>
          <w:b/>
          <w:sz w:val="28"/>
          <w:szCs w:val="28"/>
        </w:rPr>
      </w:pPr>
      <w:r w:rsidRPr="00AD7474">
        <w:rPr>
          <w:b/>
          <w:sz w:val="28"/>
          <w:szCs w:val="28"/>
        </w:rPr>
        <w:t>з напряму підготовки 6.040303 Системний аналіз</w:t>
      </w:r>
    </w:p>
    <w:p w:rsidR="000903E2" w:rsidRPr="00F26D3A" w:rsidRDefault="000903E2" w:rsidP="000903E2">
      <w:pPr>
        <w:tabs>
          <w:tab w:val="left" w:leader="underscore" w:pos="9356"/>
        </w:tabs>
        <w:spacing w:before="120" w:after="0" w:line="240" w:lineRule="auto"/>
        <w:jc w:val="center"/>
        <w:rPr>
          <w:b/>
          <w:sz w:val="28"/>
          <w:szCs w:val="28"/>
        </w:rPr>
      </w:pPr>
      <w:r w:rsidRPr="00E2727D">
        <w:rPr>
          <w:b/>
          <w:sz w:val="28"/>
          <w:szCs w:val="28"/>
        </w:rPr>
        <w:t>на тему: «</w:t>
      </w:r>
      <w:r>
        <w:rPr>
          <w:b/>
          <w:sz w:val="28"/>
          <w:szCs w:val="28"/>
        </w:rPr>
        <w:t>Система підтримки прийняття рішень для аналізу ринкових фінансових ризиків</w:t>
      </w:r>
      <w:r w:rsidRPr="00E2727D">
        <w:rPr>
          <w:b/>
          <w:sz w:val="28"/>
          <w:szCs w:val="28"/>
        </w:rPr>
        <w:t>»</w:t>
      </w:r>
    </w:p>
    <w:p w:rsidR="000903E2" w:rsidRPr="00D123DD" w:rsidRDefault="000903E2" w:rsidP="000903E2">
      <w:pPr>
        <w:spacing w:before="240" w:after="0" w:line="240" w:lineRule="auto"/>
        <w:rPr>
          <w:bCs/>
          <w:sz w:val="28"/>
          <w:szCs w:val="28"/>
        </w:rPr>
      </w:pPr>
    </w:p>
    <w:p w:rsidR="000903E2" w:rsidRPr="00D123DD" w:rsidRDefault="000903E2" w:rsidP="000903E2">
      <w:pPr>
        <w:spacing w:after="0" w:line="240" w:lineRule="auto"/>
        <w:rPr>
          <w:bCs/>
          <w:sz w:val="28"/>
          <w:szCs w:val="28"/>
        </w:rPr>
      </w:pPr>
      <w:r w:rsidRPr="00D123DD">
        <w:rPr>
          <w:bCs/>
          <w:sz w:val="28"/>
          <w:szCs w:val="28"/>
        </w:rPr>
        <w:t xml:space="preserve">Виконала: </w:t>
      </w:r>
    </w:p>
    <w:p w:rsidR="000903E2" w:rsidRPr="00D123DD" w:rsidRDefault="000903E2" w:rsidP="000903E2">
      <w:pPr>
        <w:spacing w:after="0" w:line="240" w:lineRule="auto"/>
        <w:rPr>
          <w:sz w:val="28"/>
          <w:szCs w:val="28"/>
        </w:rPr>
      </w:pPr>
      <w:r>
        <w:rPr>
          <w:bCs/>
          <w:sz w:val="28"/>
          <w:szCs w:val="28"/>
        </w:rPr>
        <w:t>студентка</w:t>
      </w:r>
      <w:r w:rsidRPr="00D123DD">
        <w:rPr>
          <w:bCs/>
          <w:sz w:val="28"/>
          <w:szCs w:val="28"/>
        </w:rPr>
        <w:t xml:space="preserve"> </w:t>
      </w:r>
      <w:r w:rsidRPr="00AD7474">
        <w:rPr>
          <w:bCs/>
          <w:sz w:val="28"/>
          <w:szCs w:val="28"/>
          <w:lang w:val="en-US"/>
        </w:rPr>
        <w:t>IV</w:t>
      </w:r>
      <w:r w:rsidRPr="00D123DD">
        <w:rPr>
          <w:bCs/>
          <w:sz w:val="28"/>
          <w:szCs w:val="28"/>
        </w:rPr>
        <w:t xml:space="preserve"> курсу, групи </w:t>
      </w:r>
      <w:r>
        <w:rPr>
          <w:bCs/>
          <w:sz w:val="28"/>
          <w:szCs w:val="28"/>
        </w:rPr>
        <w:t>КА-53</w:t>
      </w:r>
      <w:r w:rsidRPr="00D123DD">
        <w:rPr>
          <w:sz w:val="28"/>
          <w:szCs w:val="28"/>
        </w:rPr>
        <w:t xml:space="preserve"> </w:t>
      </w:r>
    </w:p>
    <w:p w:rsidR="000903E2" w:rsidRPr="00D123DD" w:rsidRDefault="000903E2" w:rsidP="000903E2">
      <w:pPr>
        <w:tabs>
          <w:tab w:val="left" w:pos="7513"/>
        </w:tabs>
        <w:spacing w:after="0" w:line="240" w:lineRule="auto"/>
        <w:rPr>
          <w:bCs/>
          <w:sz w:val="28"/>
          <w:szCs w:val="28"/>
        </w:rPr>
      </w:pPr>
      <w:r w:rsidRPr="002A10EF">
        <w:rPr>
          <w:bCs/>
          <w:sz w:val="28"/>
          <w:szCs w:val="28"/>
        </w:rPr>
        <w:t>Сільченко Дарина Володимирівна</w:t>
      </w:r>
      <w:r w:rsidRPr="00D123DD">
        <w:rPr>
          <w:bCs/>
          <w:color w:val="FF0000"/>
          <w:sz w:val="28"/>
          <w:szCs w:val="28"/>
        </w:rPr>
        <w:t xml:space="preserve"> </w:t>
      </w:r>
      <w:r w:rsidRPr="00D123DD">
        <w:rPr>
          <w:bCs/>
          <w:sz w:val="28"/>
          <w:szCs w:val="28"/>
        </w:rPr>
        <w:tab/>
        <w:t>__________</w:t>
      </w:r>
    </w:p>
    <w:p w:rsidR="000903E2" w:rsidRPr="00D123DD" w:rsidRDefault="000903E2" w:rsidP="000903E2">
      <w:pPr>
        <w:tabs>
          <w:tab w:val="left" w:leader="underscore" w:pos="7371"/>
          <w:tab w:val="left" w:pos="7513"/>
          <w:tab w:val="left" w:leader="underscore" w:pos="8903"/>
        </w:tabs>
        <w:spacing w:before="240" w:after="0" w:line="240" w:lineRule="auto"/>
        <w:rPr>
          <w:sz w:val="28"/>
          <w:szCs w:val="28"/>
        </w:rPr>
      </w:pPr>
      <w:r w:rsidRPr="00D123DD">
        <w:rPr>
          <w:bCs/>
          <w:sz w:val="28"/>
          <w:szCs w:val="28"/>
        </w:rPr>
        <w:t>Керівник:</w:t>
      </w:r>
      <w:r w:rsidRPr="00D123DD">
        <w:rPr>
          <w:sz w:val="28"/>
          <w:szCs w:val="28"/>
        </w:rPr>
        <w:t xml:space="preserve"> </w:t>
      </w:r>
    </w:p>
    <w:p w:rsidR="000903E2" w:rsidRPr="002A10EF" w:rsidRDefault="000903E2" w:rsidP="000903E2">
      <w:pPr>
        <w:tabs>
          <w:tab w:val="left" w:leader="underscore" w:pos="7371"/>
          <w:tab w:val="left" w:pos="7513"/>
          <w:tab w:val="left" w:leader="underscore" w:pos="8903"/>
        </w:tabs>
        <w:spacing w:after="0" w:line="240" w:lineRule="auto"/>
        <w:rPr>
          <w:bCs/>
          <w:sz w:val="28"/>
          <w:szCs w:val="28"/>
        </w:rPr>
      </w:pPr>
      <w:r w:rsidRPr="002A10EF">
        <w:rPr>
          <w:bCs/>
          <w:sz w:val="28"/>
          <w:szCs w:val="28"/>
        </w:rPr>
        <w:t>професор, д.т.н.</w:t>
      </w:r>
    </w:p>
    <w:p w:rsidR="000903E2" w:rsidRPr="00D123DD" w:rsidRDefault="000903E2" w:rsidP="000903E2">
      <w:pPr>
        <w:tabs>
          <w:tab w:val="left" w:pos="7513"/>
        </w:tabs>
        <w:spacing w:after="0" w:line="240" w:lineRule="auto"/>
        <w:rPr>
          <w:bCs/>
          <w:sz w:val="28"/>
          <w:szCs w:val="28"/>
        </w:rPr>
      </w:pPr>
      <w:r w:rsidRPr="002A10EF">
        <w:rPr>
          <w:bCs/>
          <w:sz w:val="28"/>
          <w:szCs w:val="28"/>
        </w:rPr>
        <w:t xml:space="preserve">Бідюк </w:t>
      </w:r>
      <w:r>
        <w:rPr>
          <w:bCs/>
          <w:sz w:val="28"/>
          <w:szCs w:val="28"/>
        </w:rPr>
        <w:t>П.І.</w:t>
      </w:r>
      <w:r w:rsidRPr="00D123DD">
        <w:rPr>
          <w:bCs/>
          <w:color w:val="FF0000"/>
          <w:sz w:val="28"/>
          <w:szCs w:val="28"/>
        </w:rPr>
        <w:tab/>
      </w:r>
      <w:r w:rsidRPr="00D123DD">
        <w:rPr>
          <w:bCs/>
          <w:sz w:val="28"/>
          <w:szCs w:val="28"/>
        </w:rPr>
        <w:t>__________</w:t>
      </w:r>
    </w:p>
    <w:p w:rsidR="000903E2" w:rsidRPr="00D123DD" w:rsidRDefault="000903E2" w:rsidP="000903E2">
      <w:pPr>
        <w:tabs>
          <w:tab w:val="left" w:pos="1560"/>
          <w:tab w:val="left" w:pos="3119"/>
          <w:tab w:val="left" w:pos="3261"/>
          <w:tab w:val="left" w:leader="underscore" w:pos="7371"/>
          <w:tab w:val="left" w:pos="7513"/>
          <w:tab w:val="left" w:leader="underscore" w:pos="8903"/>
        </w:tabs>
        <w:spacing w:before="240" w:after="0" w:line="240" w:lineRule="auto"/>
        <w:rPr>
          <w:bCs/>
          <w:sz w:val="28"/>
          <w:szCs w:val="28"/>
        </w:rPr>
      </w:pPr>
      <w:r w:rsidRPr="00D123DD">
        <w:rPr>
          <w:bCs/>
          <w:sz w:val="28"/>
          <w:szCs w:val="28"/>
        </w:rPr>
        <w:t xml:space="preserve">Консультант з </w:t>
      </w:r>
      <w:r>
        <w:rPr>
          <w:bCs/>
          <w:sz w:val="28"/>
          <w:szCs w:val="28"/>
        </w:rPr>
        <w:t>економічного розділу</w:t>
      </w:r>
      <w:r w:rsidRPr="00D123DD">
        <w:rPr>
          <w:bCs/>
          <w:sz w:val="28"/>
          <w:szCs w:val="28"/>
        </w:rPr>
        <w:t>:</w:t>
      </w:r>
    </w:p>
    <w:p w:rsidR="000903E2" w:rsidRPr="002A10EF" w:rsidRDefault="000903E2" w:rsidP="000903E2">
      <w:pPr>
        <w:tabs>
          <w:tab w:val="left" w:leader="underscore" w:pos="7371"/>
          <w:tab w:val="left" w:pos="7513"/>
          <w:tab w:val="left" w:leader="underscore" w:pos="8903"/>
        </w:tabs>
        <w:spacing w:after="0" w:line="240" w:lineRule="auto"/>
        <w:rPr>
          <w:bCs/>
          <w:sz w:val="28"/>
          <w:szCs w:val="28"/>
        </w:rPr>
      </w:pPr>
      <w:r w:rsidRPr="002A10EF">
        <w:rPr>
          <w:bCs/>
          <w:sz w:val="28"/>
          <w:szCs w:val="28"/>
        </w:rPr>
        <w:t>доцент, к.е.н.</w:t>
      </w:r>
    </w:p>
    <w:p w:rsidR="000903E2" w:rsidRPr="00D123DD" w:rsidRDefault="000903E2" w:rsidP="000903E2">
      <w:pPr>
        <w:tabs>
          <w:tab w:val="left" w:pos="7513"/>
        </w:tabs>
        <w:spacing w:after="0" w:line="240" w:lineRule="auto"/>
        <w:rPr>
          <w:bCs/>
          <w:sz w:val="28"/>
          <w:szCs w:val="28"/>
        </w:rPr>
      </w:pPr>
      <w:r w:rsidRPr="002A10EF">
        <w:rPr>
          <w:bCs/>
          <w:sz w:val="28"/>
          <w:szCs w:val="28"/>
        </w:rPr>
        <w:t>Шевчук О.А.</w:t>
      </w:r>
      <w:r w:rsidRPr="00D123DD">
        <w:rPr>
          <w:bCs/>
          <w:color w:val="FF0000"/>
          <w:sz w:val="28"/>
          <w:szCs w:val="28"/>
        </w:rPr>
        <w:tab/>
      </w:r>
      <w:r w:rsidRPr="00D123DD">
        <w:rPr>
          <w:bCs/>
          <w:sz w:val="28"/>
          <w:szCs w:val="28"/>
        </w:rPr>
        <w:t>__________</w:t>
      </w:r>
    </w:p>
    <w:p w:rsidR="000903E2" w:rsidRPr="00D123DD" w:rsidRDefault="000903E2" w:rsidP="000903E2">
      <w:pPr>
        <w:tabs>
          <w:tab w:val="left" w:pos="1560"/>
          <w:tab w:val="left" w:pos="3119"/>
          <w:tab w:val="left" w:pos="3261"/>
          <w:tab w:val="left" w:leader="underscore" w:pos="7371"/>
          <w:tab w:val="left" w:pos="7513"/>
          <w:tab w:val="left" w:leader="underscore" w:pos="8903"/>
        </w:tabs>
        <w:spacing w:before="240" w:after="0" w:line="240" w:lineRule="auto"/>
        <w:rPr>
          <w:bCs/>
          <w:sz w:val="28"/>
          <w:szCs w:val="28"/>
        </w:rPr>
      </w:pPr>
      <w:r w:rsidRPr="00D123DD">
        <w:rPr>
          <w:bCs/>
          <w:sz w:val="28"/>
          <w:szCs w:val="28"/>
        </w:rPr>
        <w:t xml:space="preserve">Консультант з </w:t>
      </w:r>
      <w:r>
        <w:rPr>
          <w:bCs/>
          <w:sz w:val="28"/>
          <w:szCs w:val="28"/>
        </w:rPr>
        <w:t>нормоконтролю</w:t>
      </w:r>
      <w:r w:rsidRPr="00D123DD">
        <w:rPr>
          <w:bCs/>
          <w:sz w:val="28"/>
          <w:szCs w:val="28"/>
        </w:rPr>
        <w:t>:</w:t>
      </w:r>
    </w:p>
    <w:p w:rsidR="000903E2" w:rsidRPr="002A10EF" w:rsidRDefault="000903E2" w:rsidP="000903E2">
      <w:pPr>
        <w:tabs>
          <w:tab w:val="left" w:leader="underscore" w:pos="7371"/>
          <w:tab w:val="left" w:pos="7513"/>
          <w:tab w:val="left" w:leader="underscore" w:pos="8903"/>
        </w:tabs>
        <w:spacing w:after="0" w:line="240" w:lineRule="auto"/>
        <w:rPr>
          <w:bCs/>
          <w:sz w:val="28"/>
          <w:szCs w:val="28"/>
        </w:rPr>
      </w:pPr>
      <w:r w:rsidRPr="002A10EF">
        <w:rPr>
          <w:bCs/>
          <w:sz w:val="28"/>
          <w:szCs w:val="28"/>
        </w:rPr>
        <w:t>доцент, к.т.н.</w:t>
      </w:r>
    </w:p>
    <w:p w:rsidR="000903E2" w:rsidRPr="00D123DD" w:rsidRDefault="000903E2" w:rsidP="000903E2">
      <w:pPr>
        <w:tabs>
          <w:tab w:val="left" w:pos="7513"/>
        </w:tabs>
        <w:spacing w:after="0" w:line="240" w:lineRule="auto"/>
        <w:rPr>
          <w:bCs/>
          <w:sz w:val="28"/>
          <w:szCs w:val="28"/>
        </w:rPr>
      </w:pPr>
      <w:r w:rsidRPr="002A10EF">
        <w:rPr>
          <w:bCs/>
          <w:sz w:val="28"/>
          <w:szCs w:val="28"/>
        </w:rPr>
        <w:t>Коваленко А.Є.</w:t>
      </w:r>
      <w:r w:rsidRPr="00D123DD">
        <w:rPr>
          <w:bCs/>
          <w:color w:val="FF0000"/>
          <w:sz w:val="28"/>
          <w:szCs w:val="28"/>
        </w:rPr>
        <w:tab/>
      </w:r>
      <w:r w:rsidRPr="00D123DD">
        <w:rPr>
          <w:bCs/>
          <w:sz w:val="28"/>
          <w:szCs w:val="28"/>
        </w:rPr>
        <w:t>__________</w:t>
      </w:r>
    </w:p>
    <w:p w:rsidR="000903E2" w:rsidRPr="00D123DD" w:rsidRDefault="000903E2" w:rsidP="000903E2">
      <w:pPr>
        <w:tabs>
          <w:tab w:val="left" w:leader="underscore" w:pos="7371"/>
          <w:tab w:val="left" w:pos="7513"/>
          <w:tab w:val="left" w:leader="underscore" w:pos="8903"/>
        </w:tabs>
        <w:spacing w:before="240" w:after="0" w:line="240" w:lineRule="auto"/>
        <w:rPr>
          <w:bCs/>
          <w:sz w:val="28"/>
          <w:szCs w:val="28"/>
        </w:rPr>
      </w:pPr>
      <w:r w:rsidRPr="00D123DD">
        <w:rPr>
          <w:bCs/>
          <w:sz w:val="28"/>
          <w:szCs w:val="28"/>
        </w:rPr>
        <w:t>Рецензент:</w:t>
      </w:r>
    </w:p>
    <w:p w:rsidR="000903E2" w:rsidRPr="00D123DD" w:rsidRDefault="000903E2" w:rsidP="000903E2">
      <w:pPr>
        <w:tabs>
          <w:tab w:val="left" w:pos="7513"/>
        </w:tabs>
        <w:spacing w:after="0" w:line="240" w:lineRule="auto"/>
        <w:rPr>
          <w:bCs/>
          <w:sz w:val="28"/>
          <w:szCs w:val="28"/>
        </w:rPr>
      </w:pPr>
      <w:r w:rsidRPr="00D123DD">
        <w:rPr>
          <w:bCs/>
          <w:color w:val="FF0000"/>
          <w:sz w:val="28"/>
          <w:szCs w:val="28"/>
        </w:rPr>
        <w:tab/>
      </w:r>
      <w:r w:rsidRPr="00D123DD">
        <w:rPr>
          <w:bCs/>
          <w:sz w:val="28"/>
          <w:szCs w:val="28"/>
        </w:rPr>
        <w:t>__________</w:t>
      </w:r>
    </w:p>
    <w:p w:rsidR="000903E2" w:rsidRPr="00D123DD" w:rsidRDefault="000903E2" w:rsidP="000903E2">
      <w:pPr>
        <w:tabs>
          <w:tab w:val="left" w:pos="330"/>
        </w:tabs>
        <w:spacing w:after="0" w:line="240" w:lineRule="auto"/>
        <w:ind w:left="4536"/>
        <w:rPr>
          <w:sz w:val="28"/>
          <w:szCs w:val="28"/>
        </w:rPr>
      </w:pPr>
    </w:p>
    <w:p w:rsidR="000903E2" w:rsidRPr="00D123DD" w:rsidRDefault="000903E2" w:rsidP="000903E2">
      <w:pPr>
        <w:tabs>
          <w:tab w:val="left" w:pos="330"/>
        </w:tabs>
        <w:spacing w:after="0" w:line="240" w:lineRule="auto"/>
        <w:ind w:left="4536"/>
        <w:rPr>
          <w:sz w:val="28"/>
          <w:szCs w:val="28"/>
        </w:rPr>
      </w:pPr>
      <w:r w:rsidRPr="00D123DD">
        <w:rPr>
          <w:sz w:val="28"/>
          <w:szCs w:val="28"/>
        </w:rPr>
        <w:t>Засвідчую, що у цій дипломній роботі немає запозичень з праць інших авторів без відповідних посилань.</w:t>
      </w:r>
    </w:p>
    <w:p w:rsidR="000903E2" w:rsidRPr="00D123DD" w:rsidRDefault="000903E2" w:rsidP="000903E2">
      <w:pPr>
        <w:tabs>
          <w:tab w:val="left" w:pos="330"/>
        </w:tabs>
        <w:spacing w:after="0" w:line="240" w:lineRule="auto"/>
        <w:ind w:left="4536"/>
        <w:rPr>
          <w:sz w:val="28"/>
          <w:szCs w:val="28"/>
        </w:rPr>
      </w:pPr>
      <w:r w:rsidRPr="00D123DD">
        <w:rPr>
          <w:sz w:val="28"/>
          <w:szCs w:val="28"/>
        </w:rPr>
        <w:t>Студент</w:t>
      </w:r>
      <w:r>
        <w:rPr>
          <w:sz w:val="28"/>
          <w:szCs w:val="28"/>
        </w:rPr>
        <w:t>ка</w:t>
      </w:r>
      <w:r w:rsidRPr="00D123DD">
        <w:rPr>
          <w:sz w:val="28"/>
          <w:szCs w:val="28"/>
        </w:rPr>
        <w:t xml:space="preserve"> _____________</w:t>
      </w:r>
    </w:p>
    <w:p w:rsidR="000903E2" w:rsidRPr="00D123DD" w:rsidRDefault="000903E2" w:rsidP="000903E2">
      <w:pPr>
        <w:spacing w:after="0" w:line="240" w:lineRule="auto"/>
        <w:rPr>
          <w:sz w:val="28"/>
          <w:szCs w:val="28"/>
        </w:rPr>
      </w:pPr>
    </w:p>
    <w:p w:rsidR="000903E2" w:rsidRPr="00D123DD" w:rsidRDefault="000903E2" w:rsidP="000903E2">
      <w:pPr>
        <w:spacing w:after="0" w:line="240" w:lineRule="auto"/>
        <w:rPr>
          <w:sz w:val="28"/>
          <w:szCs w:val="28"/>
        </w:rPr>
      </w:pPr>
    </w:p>
    <w:p w:rsidR="000903E2" w:rsidRPr="00D123DD" w:rsidRDefault="000903E2" w:rsidP="000903E2">
      <w:pPr>
        <w:tabs>
          <w:tab w:val="left" w:pos="330"/>
        </w:tabs>
        <w:spacing w:after="0" w:line="240" w:lineRule="auto"/>
        <w:jc w:val="center"/>
        <w:rPr>
          <w:sz w:val="28"/>
          <w:szCs w:val="28"/>
        </w:rPr>
      </w:pPr>
      <w:r w:rsidRPr="00D123DD">
        <w:rPr>
          <w:sz w:val="28"/>
          <w:szCs w:val="28"/>
        </w:rPr>
        <w:t>Київ – 20</w:t>
      </w:r>
      <w:r>
        <w:rPr>
          <w:sz w:val="28"/>
          <w:szCs w:val="28"/>
        </w:rPr>
        <w:t>19</w:t>
      </w:r>
      <w:r w:rsidRPr="00D123DD">
        <w:rPr>
          <w:sz w:val="28"/>
          <w:szCs w:val="28"/>
        </w:rPr>
        <w:t xml:space="preserve"> року</w:t>
      </w:r>
    </w:p>
    <w:p w:rsidR="00726C99" w:rsidRPr="000C2942" w:rsidRDefault="00726C99" w:rsidP="00030FC3">
      <w:pPr>
        <w:spacing w:after="0" w:line="360" w:lineRule="auto"/>
        <w:jc w:val="center"/>
        <w:rPr>
          <w:b/>
          <w:sz w:val="32"/>
          <w:szCs w:val="32"/>
        </w:rPr>
      </w:pPr>
      <w:r w:rsidRPr="002F4F7F">
        <w:rPr>
          <w:b/>
          <w:sz w:val="32"/>
          <w:szCs w:val="32"/>
          <w:lang w:val="uk-UA"/>
        </w:rPr>
        <w:lastRenderedPageBreak/>
        <w:t>РЕФЕРАТ</w:t>
      </w:r>
    </w:p>
    <w:p w:rsidR="00726C99" w:rsidRPr="000C2942" w:rsidRDefault="00726C99" w:rsidP="00030FC3">
      <w:pPr>
        <w:spacing w:after="0" w:line="360" w:lineRule="auto"/>
        <w:jc w:val="center"/>
        <w:rPr>
          <w:b/>
          <w:sz w:val="28"/>
          <w:szCs w:val="28"/>
        </w:rPr>
      </w:pPr>
    </w:p>
    <w:p w:rsidR="00726C99" w:rsidRPr="000C2942" w:rsidRDefault="00726C99" w:rsidP="00030FC3">
      <w:pPr>
        <w:spacing w:after="0" w:line="360" w:lineRule="auto"/>
        <w:jc w:val="center"/>
        <w:rPr>
          <w:b/>
          <w:sz w:val="28"/>
          <w:szCs w:val="28"/>
        </w:rPr>
      </w:pPr>
    </w:p>
    <w:p w:rsidR="00726C99" w:rsidRPr="000C2942" w:rsidRDefault="001E23C4" w:rsidP="00030FC3">
      <w:pPr>
        <w:spacing w:after="0" w:line="360" w:lineRule="auto"/>
        <w:ind w:firstLine="708"/>
        <w:jc w:val="both"/>
        <w:rPr>
          <w:sz w:val="28"/>
          <w:szCs w:val="28"/>
        </w:rPr>
      </w:pPr>
      <w:r>
        <w:rPr>
          <w:sz w:val="28"/>
          <w:szCs w:val="28"/>
          <w:lang w:val="uk-UA"/>
        </w:rPr>
        <w:t>Д</w:t>
      </w:r>
      <w:r w:rsidR="00726C99" w:rsidRPr="002F4F7F">
        <w:rPr>
          <w:sz w:val="28"/>
          <w:szCs w:val="28"/>
          <w:lang w:val="uk-UA"/>
        </w:rPr>
        <w:t>ипломн</w:t>
      </w:r>
      <w:r>
        <w:rPr>
          <w:sz w:val="28"/>
          <w:szCs w:val="28"/>
          <w:lang w:val="uk-UA"/>
        </w:rPr>
        <w:t>а</w:t>
      </w:r>
      <w:r w:rsidR="00726C99" w:rsidRPr="002F4F7F">
        <w:rPr>
          <w:sz w:val="28"/>
          <w:szCs w:val="28"/>
          <w:lang w:val="uk-UA"/>
        </w:rPr>
        <w:t xml:space="preserve"> робот</w:t>
      </w:r>
      <w:r>
        <w:rPr>
          <w:sz w:val="28"/>
          <w:szCs w:val="28"/>
          <w:lang w:val="uk-UA"/>
        </w:rPr>
        <w:t>а</w:t>
      </w:r>
      <w:r w:rsidR="00726C99" w:rsidRPr="002F4F7F">
        <w:rPr>
          <w:sz w:val="28"/>
          <w:szCs w:val="28"/>
          <w:lang w:val="uk-UA"/>
        </w:rPr>
        <w:t>:</w:t>
      </w:r>
      <w:r w:rsidR="00726C99">
        <w:rPr>
          <w:sz w:val="28"/>
          <w:szCs w:val="28"/>
          <w:lang w:val="uk-UA"/>
        </w:rPr>
        <w:t xml:space="preserve"> 1</w:t>
      </w:r>
      <w:r w:rsidR="00D50CE6">
        <w:rPr>
          <w:sz w:val="28"/>
          <w:szCs w:val="28"/>
          <w:lang w:val="uk-UA"/>
        </w:rPr>
        <w:t>14</w:t>
      </w:r>
      <w:r w:rsidR="00726C99">
        <w:rPr>
          <w:sz w:val="28"/>
          <w:szCs w:val="28"/>
          <w:lang w:val="uk-UA"/>
        </w:rPr>
        <w:t xml:space="preserve"> ст, </w:t>
      </w:r>
      <w:r w:rsidR="00726C99" w:rsidRPr="000C2942">
        <w:rPr>
          <w:sz w:val="28"/>
          <w:szCs w:val="28"/>
        </w:rPr>
        <w:t xml:space="preserve">7 </w:t>
      </w:r>
      <w:r w:rsidR="00726C99">
        <w:rPr>
          <w:sz w:val="28"/>
          <w:szCs w:val="28"/>
          <w:lang w:val="uk-UA"/>
        </w:rPr>
        <w:t xml:space="preserve">табл., 21 рис., 3 дод. та 17 джерел. </w:t>
      </w:r>
    </w:p>
    <w:p w:rsidR="00726C99" w:rsidRPr="000C2942" w:rsidRDefault="00726C99" w:rsidP="00030FC3">
      <w:pPr>
        <w:spacing w:after="0" w:line="360" w:lineRule="auto"/>
        <w:ind w:firstLine="708"/>
        <w:jc w:val="both"/>
        <w:rPr>
          <w:sz w:val="28"/>
          <w:szCs w:val="28"/>
        </w:rPr>
      </w:pPr>
      <w:r>
        <w:rPr>
          <w:sz w:val="28"/>
          <w:szCs w:val="28"/>
          <w:lang w:val="uk-UA"/>
        </w:rPr>
        <w:t>РИНКОВИЙ РИЗИК, ЗНАЧЕННЯ ПІД РИЗИКОМ, УМОВНЕ ЗНАЧЕННЯ ПІД РИЗИКОМ, ОЧІКУВАНИЙ ДЕФІЦИТ, УАРУГ</w:t>
      </w:r>
    </w:p>
    <w:p w:rsidR="00726C99" w:rsidRPr="005122D2" w:rsidRDefault="00726C99" w:rsidP="00030FC3">
      <w:pPr>
        <w:spacing w:after="0" w:line="360" w:lineRule="auto"/>
        <w:ind w:firstLine="708"/>
        <w:jc w:val="both"/>
        <w:rPr>
          <w:sz w:val="28"/>
          <w:szCs w:val="28"/>
          <w:lang w:val="uk-UA"/>
        </w:rPr>
      </w:pPr>
      <w:r>
        <w:rPr>
          <w:sz w:val="28"/>
          <w:szCs w:val="28"/>
        </w:rPr>
        <w:t xml:space="preserve">Тема: Система </w:t>
      </w:r>
      <w:r>
        <w:rPr>
          <w:sz w:val="28"/>
          <w:szCs w:val="28"/>
          <w:lang w:val="uk-UA"/>
        </w:rPr>
        <w:t>підтримки прийняття рішень для аналізу ринкових фінансових ризиків</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 xml:space="preserve">В роботі розглянуто проблему оцінки та аналізу ринкового фінансового ризику із використанням методологій VaR та CVaR та створена відповідна система підтримки прийняття рішень. </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Об’єкт дослідження: система підтримки прийняття рішень для аналізу ринкових фінансових ризиків.</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Предмет дослідження: комплексний підхід до управління ринковим ризиком з використанням методологій VaR та CVaR та демонстрація їх роботи на статистичних даних.</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Мета роботи: підвищення точності оцінки ринкового ризику за рахунок розробки стратегії, що дозволяє наочно бачити ситуацію на фондовому ринку, а також аналізувати поточні та попередні дані та виконувати прогнозування на основі історичних даних.</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Методи дослідження: методи статистичного аналізу даних з використанням вартісних мір ризику.</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В роботі наведено результати аналізу статистичних даних виробничого процесу за допомогою методологій VaR та CVaR. Розроблено програмний продукт, призначений для оцінки та аналізу ринкового ризику.</w:t>
      </w:r>
    </w:p>
    <w:p w:rsidR="00726C99" w:rsidRDefault="00726C99" w:rsidP="00030FC3">
      <w:pPr>
        <w:spacing w:after="0" w:line="360" w:lineRule="auto"/>
        <w:ind w:firstLine="708"/>
        <w:jc w:val="both"/>
        <w:rPr>
          <w:sz w:val="28"/>
          <w:szCs w:val="28"/>
          <w:lang w:val="uk-UA"/>
        </w:rPr>
      </w:pPr>
      <w:r w:rsidRPr="002F4F7F">
        <w:rPr>
          <w:sz w:val="28"/>
          <w:szCs w:val="28"/>
          <w:lang w:val="uk-UA"/>
        </w:rPr>
        <w:t>Для аналізу і прогнозування використані реальні дані Лондонської фондової біржі, а саме ціни 63 Ц</w:t>
      </w:r>
      <w:r>
        <w:rPr>
          <w:sz w:val="28"/>
          <w:szCs w:val="28"/>
          <w:lang w:val="uk-UA"/>
        </w:rPr>
        <w:t>П</w:t>
      </w:r>
      <w:r w:rsidRPr="002F4F7F">
        <w:rPr>
          <w:sz w:val="28"/>
          <w:szCs w:val="28"/>
          <w:lang w:val="uk-UA"/>
        </w:rPr>
        <w:t xml:space="preserve">, що входять до складу індексу Футсі </w:t>
      </w:r>
      <w:r>
        <w:rPr>
          <w:sz w:val="28"/>
          <w:szCs w:val="28"/>
          <w:lang w:val="uk-UA"/>
        </w:rPr>
        <w:t>(FTSE 100), за останні три роки</w:t>
      </w:r>
      <w:r w:rsidRPr="000C2942">
        <w:rPr>
          <w:sz w:val="28"/>
          <w:szCs w:val="28"/>
          <w:lang w:val="uk-UA"/>
        </w:rPr>
        <w:t>.</w:t>
      </w:r>
    </w:p>
    <w:p w:rsidR="001E23C4" w:rsidRPr="001E23C4" w:rsidRDefault="001E23C4" w:rsidP="00030FC3">
      <w:pPr>
        <w:spacing w:after="0" w:line="360" w:lineRule="auto"/>
        <w:ind w:firstLine="708"/>
        <w:jc w:val="both"/>
        <w:rPr>
          <w:sz w:val="28"/>
          <w:szCs w:val="28"/>
          <w:lang w:val="uk-UA"/>
        </w:rPr>
      </w:pPr>
    </w:p>
    <w:p w:rsidR="009D530E" w:rsidRDefault="009D530E" w:rsidP="00030FC3">
      <w:pPr>
        <w:spacing w:after="0" w:line="360" w:lineRule="auto"/>
        <w:jc w:val="center"/>
        <w:rPr>
          <w:b/>
          <w:sz w:val="32"/>
          <w:szCs w:val="32"/>
          <w:lang w:val="uk-UA"/>
        </w:rPr>
      </w:pPr>
    </w:p>
    <w:p w:rsidR="00726C99" w:rsidRDefault="00726C99" w:rsidP="00030FC3">
      <w:pPr>
        <w:spacing w:after="0" w:line="360" w:lineRule="auto"/>
        <w:jc w:val="center"/>
        <w:rPr>
          <w:b/>
          <w:sz w:val="32"/>
          <w:szCs w:val="32"/>
          <w:lang w:val="en-US"/>
        </w:rPr>
      </w:pPr>
      <w:r w:rsidRPr="002F4F7F">
        <w:rPr>
          <w:b/>
          <w:sz w:val="32"/>
          <w:szCs w:val="32"/>
          <w:lang w:val="uk-UA"/>
        </w:rPr>
        <w:lastRenderedPageBreak/>
        <w:t>ABSTRACT</w:t>
      </w:r>
    </w:p>
    <w:p w:rsidR="00726C99" w:rsidRPr="009D530E" w:rsidRDefault="00726C99" w:rsidP="00030FC3">
      <w:pPr>
        <w:spacing w:after="0" w:line="360" w:lineRule="auto"/>
        <w:jc w:val="center"/>
        <w:rPr>
          <w:b/>
          <w:sz w:val="28"/>
          <w:szCs w:val="28"/>
          <w:lang w:val="en-US"/>
        </w:rPr>
      </w:pPr>
    </w:p>
    <w:p w:rsidR="00726C99" w:rsidRPr="009D530E" w:rsidRDefault="00726C99" w:rsidP="00030FC3">
      <w:pPr>
        <w:spacing w:after="0" w:line="360" w:lineRule="auto"/>
        <w:jc w:val="center"/>
        <w:rPr>
          <w:b/>
          <w:sz w:val="28"/>
          <w:szCs w:val="28"/>
          <w:lang w:val="en-US"/>
        </w:rPr>
      </w:pPr>
    </w:p>
    <w:p w:rsidR="00726C99" w:rsidRPr="001E23C4" w:rsidRDefault="00726C99" w:rsidP="00030FC3">
      <w:pPr>
        <w:spacing w:after="0" w:line="360" w:lineRule="auto"/>
        <w:ind w:firstLine="708"/>
        <w:jc w:val="both"/>
        <w:rPr>
          <w:sz w:val="28"/>
          <w:szCs w:val="28"/>
          <w:lang w:val="uk-UA"/>
        </w:rPr>
      </w:pPr>
      <w:r w:rsidRPr="001E23C4">
        <w:rPr>
          <w:sz w:val="28"/>
          <w:szCs w:val="28"/>
          <w:lang w:val="uk-UA"/>
        </w:rPr>
        <w:t xml:space="preserve">Bachelor thesis: </w:t>
      </w:r>
      <w:r w:rsidR="001E23C4" w:rsidRPr="001E23C4">
        <w:rPr>
          <w:sz w:val="28"/>
          <w:szCs w:val="28"/>
          <w:lang w:val="uk-UA"/>
        </w:rPr>
        <w:t>1</w:t>
      </w:r>
      <w:r w:rsidR="00D50CE6">
        <w:rPr>
          <w:sz w:val="28"/>
          <w:szCs w:val="28"/>
          <w:lang w:val="uk-UA"/>
        </w:rPr>
        <w:t>14</w:t>
      </w:r>
      <w:r w:rsidRPr="001E23C4">
        <w:rPr>
          <w:sz w:val="28"/>
          <w:szCs w:val="28"/>
          <w:lang w:val="en-US"/>
        </w:rPr>
        <w:t xml:space="preserve"> p., </w:t>
      </w:r>
      <w:r w:rsidRPr="000C2942">
        <w:rPr>
          <w:sz w:val="28"/>
          <w:szCs w:val="28"/>
          <w:lang w:val="en-US"/>
        </w:rPr>
        <w:t>7</w:t>
      </w:r>
      <w:r w:rsidRPr="001E23C4">
        <w:rPr>
          <w:sz w:val="28"/>
          <w:szCs w:val="28"/>
          <w:lang w:val="en-US"/>
        </w:rPr>
        <w:t xml:space="preserve"> tables, </w:t>
      </w:r>
      <w:r w:rsidRPr="000C2942">
        <w:rPr>
          <w:sz w:val="28"/>
          <w:szCs w:val="28"/>
          <w:lang w:val="en-US"/>
        </w:rPr>
        <w:t>2</w:t>
      </w:r>
      <w:r w:rsidRPr="001E23C4">
        <w:rPr>
          <w:sz w:val="28"/>
          <w:szCs w:val="28"/>
          <w:lang w:val="uk-UA"/>
        </w:rPr>
        <w:t>1</w:t>
      </w:r>
      <w:r w:rsidRPr="001E23C4">
        <w:rPr>
          <w:sz w:val="28"/>
          <w:szCs w:val="28"/>
          <w:lang w:val="en-US"/>
        </w:rPr>
        <w:t xml:space="preserve"> fig., </w:t>
      </w:r>
      <w:r w:rsidRPr="001E23C4">
        <w:rPr>
          <w:sz w:val="28"/>
          <w:szCs w:val="28"/>
          <w:lang w:val="uk-UA"/>
        </w:rPr>
        <w:t>3</w:t>
      </w:r>
      <w:r w:rsidRPr="001E23C4">
        <w:rPr>
          <w:sz w:val="28"/>
          <w:szCs w:val="28"/>
          <w:lang w:val="en-US"/>
        </w:rPr>
        <w:t xml:space="preserve"> add. and </w:t>
      </w:r>
      <w:r w:rsidRPr="001E23C4">
        <w:rPr>
          <w:sz w:val="28"/>
          <w:szCs w:val="28"/>
          <w:lang w:val="uk-UA"/>
        </w:rPr>
        <w:t>17</w:t>
      </w:r>
      <w:r w:rsidRPr="001E23C4">
        <w:rPr>
          <w:sz w:val="28"/>
          <w:szCs w:val="28"/>
          <w:lang w:val="en-US"/>
        </w:rPr>
        <w:t xml:space="preserve"> references</w:t>
      </w:r>
    </w:p>
    <w:p w:rsidR="00726C99" w:rsidRDefault="00726C99" w:rsidP="00030FC3">
      <w:pPr>
        <w:spacing w:after="0" w:line="360" w:lineRule="auto"/>
        <w:ind w:firstLine="708"/>
        <w:jc w:val="both"/>
        <w:rPr>
          <w:sz w:val="28"/>
          <w:szCs w:val="28"/>
          <w:lang w:val="uk-UA"/>
        </w:rPr>
      </w:pPr>
      <w:r>
        <w:rPr>
          <w:sz w:val="28"/>
          <w:szCs w:val="28"/>
          <w:lang w:val="en-US"/>
        </w:rPr>
        <w:t>MARKET RISK, VALUE AT RISK, CONDITIONAL VALUE AT RISK, EXPECTED SHORTFALL, GARCH</w:t>
      </w:r>
    </w:p>
    <w:p w:rsidR="00726C99" w:rsidRPr="005122D2" w:rsidRDefault="00726C99" w:rsidP="00030FC3">
      <w:pPr>
        <w:spacing w:after="0" w:line="360" w:lineRule="auto"/>
        <w:ind w:firstLine="708"/>
        <w:jc w:val="both"/>
        <w:rPr>
          <w:sz w:val="28"/>
          <w:szCs w:val="28"/>
          <w:lang w:val="en-US"/>
        </w:rPr>
      </w:pPr>
      <w:r>
        <w:rPr>
          <w:sz w:val="28"/>
          <w:szCs w:val="28"/>
          <w:lang w:val="en-US"/>
        </w:rPr>
        <w:t>The theme: Decision supporting system for analyzing market risks</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The work deals with the problem of valuation and analysis of market financial risk using the VaR and CVaR methodologies and created an appropriate decision support system.</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Object of research: decision support system for the analysis of market financial risks.</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Subject of research: integrated approach to market risk management using VaR and CVaR methodologies and demonstration of their work on statistical data.</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The purpose of the work is to increase the accuracy of the assessment of market risk through the development of a strategy that allows a clear view of the situation in the stock market, as well as to analyze current and past data and perform forecasting based on historical data.</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Methods of research: methods of statistical analysis of data using cost risk measures.</w:t>
      </w:r>
    </w:p>
    <w:p w:rsidR="00726C99" w:rsidRPr="002F4F7F" w:rsidRDefault="00726C99" w:rsidP="00030FC3">
      <w:pPr>
        <w:spacing w:after="0" w:line="360" w:lineRule="auto"/>
        <w:ind w:firstLine="708"/>
        <w:jc w:val="both"/>
        <w:rPr>
          <w:sz w:val="28"/>
          <w:szCs w:val="28"/>
          <w:lang w:val="uk-UA"/>
        </w:rPr>
      </w:pPr>
      <w:r w:rsidRPr="002F4F7F">
        <w:rPr>
          <w:sz w:val="28"/>
          <w:szCs w:val="28"/>
          <w:lang w:val="uk-UA"/>
        </w:rPr>
        <w:t>The paper presents the results of the analysis of statistical data of the production process using the VaR and CVaR methodologies. A software product designed to assess and analyze market risk has been developed.</w:t>
      </w:r>
    </w:p>
    <w:p w:rsidR="00726C99" w:rsidRDefault="00726C99" w:rsidP="00030FC3">
      <w:pPr>
        <w:spacing w:after="0" w:line="360" w:lineRule="auto"/>
        <w:ind w:firstLine="708"/>
        <w:jc w:val="both"/>
        <w:rPr>
          <w:sz w:val="28"/>
          <w:szCs w:val="28"/>
          <w:lang w:val="uk-UA"/>
        </w:rPr>
      </w:pPr>
      <w:r w:rsidRPr="002F4F7F">
        <w:rPr>
          <w:sz w:val="28"/>
          <w:szCs w:val="28"/>
          <w:lang w:val="uk-UA"/>
        </w:rPr>
        <w:t>For analysis and forecasting, real data from the London Stock Exchange has been used, namely the price of 63 securities, which are part of the Futsi index (FTSE 100), over the past three years.</w:t>
      </w:r>
    </w:p>
    <w:p w:rsidR="00726C99" w:rsidRPr="005122D2" w:rsidRDefault="00726C99" w:rsidP="00030FC3">
      <w:pPr>
        <w:spacing w:after="0"/>
        <w:rPr>
          <w:sz w:val="28"/>
          <w:szCs w:val="28"/>
          <w:lang w:val="en-US"/>
        </w:rPr>
      </w:pPr>
      <w:r>
        <w:rPr>
          <w:sz w:val="28"/>
          <w:szCs w:val="28"/>
          <w:lang w:val="uk-UA"/>
        </w:rPr>
        <w:br w:type="page"/>
      </w:r>
    </w:p>
    <w:sdt>
      <w:sdtPr>
        <w:rPr>
          <w:b/>
          <w:bCs/>
          <w:lang w:val="uk-UA"/>
        </w:rPr>
        <w:id w:val="-1747408982"/>
        <w:docPartObj>
          <w:docPartGallery w:val="Table of Contents"/>
          <w:docPartUnique/>
        </w:docPartObj>
      </w:sdtPr>
      <w:sdtEndPr>
        <w:rPr>
          <w:b w:val="0"/>
          <w:bCs w:val="0"/>
        </w:rPr>
      </w:sdtEndPr>
      <w:sdtContent>
        <w:p w:rsidR="00726C99" w:rsidRPr="000C2942" w:rsidRDefault="00726C99" w:rsidP="00030FC3">
          <w:pPr>
            <w:spacing w:after="0" w:line="360" w:lineRule="auto"/>
            <w:jc w:val="center"/>
            <w:rPr>
              <w:sz w:val="40"/>
              <w:szCs w:val="40"/>
            </w:rPr>
          </w:pPr>
          <w:r w:rsidRPr="002F4F7F">
            <w:rPr>
              <w:sz w:val="40"/>
              <w:szCs w:val="40"/>
              <w:lang w:val="uk-UA"/>
            </w:rPr>
            <w:t>ЗМІСТ</w:t>
          </w:r>
        </w:p>
        <w:p w:rsidR="00726C99" w:rsidRPr="000C2942" w:rsidRDefault="00726C99" w:rsidP="00030FC3">
          <w:pPr>
            <w:spacing w:after="0"/>
            <w:rPr>
              <w:lang w:eastAsia="ru-RU"/>
            </w:rPr>
          </w:pPr>
        </w:p>
        <w:p w:rsidR="00726C99" w:rsidRPr="002F4F7F" w:rsidRDefault="00726C99" w:rsidP="00030FC3">
          <w:pPr>
            <w:spacing w:after="0"/>
            <w:rPr>
              <w:lang w:val="uk-UA" w:eastAsia="ru-RU"/>
            </w:rPr>
          </w:pPr>
        </w:p>
        <w:p w:rsidR="00726C99" w:rsidRPr="002F4F7F" w:rsidRDefault="00726C99" w:rsidP="00030FC3">
          <w:pPr>
            <w:pStyle w:val="11"/>
            <w:spacing w:after="0"/>
            <w:rPr>
              <w:sz w:val="28"/>
              <w:szCs w:val="28"/>
            </w:rPr>
          </w:pPr>
          <w:r w:rsidRPr="002F4F7F">
            <w:rPr>
              <w:sz w:val="28"/>
              <w:szCs w:val="28"/>
            </w:rPr>
            <w:t>ПЕРЕЛІК СКОРОЧЕНЬ</w:t>
          </w:r>
          <w:r w:rsidRPr="002F4F7F">
            <w:rPr>
              <w:sz w:val="28"/>
              <w:szCs w:val="28"/>
            </w:rPr>
            <w:ptab w:relativeTo="margin" w:alignment="right" w:leader="dot"/>
          </w:r>
          <w:r w:rsidRPr="002F4F7F">
            <w:rPr>
              <w:sz w:val="28"/>
              <w:szCs w:val="28"/>
            </w:rPr>
            <w:t>5</w:t>
          </w:r>
        </w:p>
        <w:p w:rsidR="00726C99" w:rsidRPr="002F4F7F" w:rsidRDefault="00726C99" w:rsidP="00030FC3">
          <w:pPr>
            <w:pStyle w:val="11"/>
            <w:spacing w:after="0"/>
            <w:rPr>
              <w:sz w:val="28"/>
              <w:szCs w:val="28"/>
            </w:rPr>
          </w:pPr>
          <w:r w:rsidRPr="002F4F7F">
            <w:rPr>
              <w:sz w:val="28"/>
              <w:szCs w:val="28"/>
            </w:rPr>
            <w:t>ВСТУП</w:t>
          </w:r>
          <w:r w:rsidRPr="002F4F7F">
            <w:rPr>
              <w:sz w:val="28"/>
              <w:szCs w:val="28"/>
            </w:rPr>
            <w:ptab w:relativeTo="margin" w:alignment="right" w:leader="dot"/>
          </w:r>
          <w:r w:rsidRPr="002F4F7F">
            <w:rPr>
              <w:sz w:val="28"/>
              <w:szCs w:val="28"/>
            </w:rPr>
            <w:t>6</w:t>
          </w:r>
        </w:p>
        <w:p w:rsidR="00726C99" w:rsidRPr="002F4F7F" w:rsidRDefault="00726C99" w:rsidP="00030FC3">
          <w:pPr>
            <w:pStyle w:val="11"/>
            <w:spacing w:after="0"/>
            <w:rPr>
              <w:sz w:val="28"/>
              <w:szCs w:val="28"/>
            </w:rPr>
          </w:pPr>
          <w:r w:rsidRPr="002F4F7F">
            <w:rPr>
              <w:sz w:val="28"/>
              <w:szCs w:val="28"/>
            </w:rPr>
            <w:t>ПОСТАНОВКА ЗАДАЧІ</w:t>
          </w:r>
          <w:r w:rsidRPr="002F4F7F">
            <w:rPr>
              <w:sz w:val="28"/>
              <w:szCs w:val="28"/>
            </w:rPr>
            <w:ptab w:relativeTo="margin" w:alignment="right" w:leader="dot"/>
          </w:r>
          <w:r w:rsidRPr="002F4F7F">
            <w:rPr>
              <w:sz w:val="28"/>
              <w:szCs w:val="28"/>
            </w:rPr>
            <w:t>8</w:t>
          </w:r>
        </w:p>
        <w:p w:rsidR="00726C99" w:rsidRPr="002F4F7F" w:rsidRDefault="00726C99" w:rsidP="00030FC3">
          <w:pPr>
            <w:pStyle w:val="11"/>
            <w:spacing w:after="0"/>
            <w:rPr>
              <w:sz w:val="28"/>
              <w:szCs w:val="28"/>
            </w:rPr>
          </w:pPr>
          <w:r w:rsidRPr="002F4F7F">
            <w:rPr>
              <w:sz w:val="28"/>
              <w:szCs w:val="28"/>
            </w:rPr>
            <w:t>РОЗДІЛ 1: КОНЦЕПЦІЯ РИЗИК-МЕНЕДЖМЕНТУ. ПРОЦЕС УПРАВЛІННЯ РИНКОВИМ РИЗИКОМ</w:t>
          </w:r>
          <w:r w:rsidRPr="002F4F7F">
            <w:rPr>
              <w:sz w:val="28"/>
              <w:szCs w:val="28"/>
            </w:rPr>
            <w:ptab w:relativeTo="margin" w:alignment="right" w:leader="dot"/>
          </w:r>
          <w:r w:rsidRPr="002F4F7F">
            <w:rPr>
              <w:sz w:val="28"/>
              <w:szCs w:val="28"/>
            </w:rPr>
            <w:t>9</w:t>
          </w:r>
        </w:p>
        <w:p w:rsidR="00726C99" w:rsidRPr="002F4F7F" w:rsidRDefault="00726C99" w:rsidP="00030FC3">
          <w:pPr>
            <w:pStyle w:val="21"/>
            <w:spacing w:after="0"/>
            <w:ind w:left="216"/>
            <w:rPr>
              <w:rFonts w:ascii="Times New Roman" w:hAnsi="Times New Roman" w:cs="Times New Roman"/>
              <w:sz w:val="28"/>
              <w:szCs w:val="28"/>
              <w:lang w:val="uk-UA"/>
            </w:rPr>
          </w:pPr>
          <w:r w:rsidRPr="002F4F7F">
            <w:rPr>
              <w:rFonts w:ascii="Times New Roman" w:hAnsi="Times New Roman" w:cs="Times New Roman"/>
              <w:sz w:val="28"/>
              <w:szCs w:val="28"/>
              <w:lang w:val="uk-UA"/>
            </w:rPr>
            <w:t>1.1 Становлення ризик-менеджменту</w:t>
          </w:r>
          <w:r w:rsidRPr="002F4F7F">
            <w:rPr>
              <w:rFonts w:ascii="Times New Roman" w:hAnsi="Times New Roman" w:cs="Times New Roman"/>
              <w:sz w:val="28"/>
              <w:szCs w:val="28"/>
              <w:lang w:val="uk-UA"/>
            </w:rPr>
            <w:ptab w:relativeTo="margin" w:alignment="right" w:leader="dot"/>
          </w:r>
          <w:r w:rsidRPr="002F4F7F">
            <w:rPr>
              <w:rFonts w:ascii="Times New Roman" w:hAnsi="Times New Roman" w:cs="Times New Roman"/>
              <w:sz w:val="28"/>
              <w:szCs w:val="28"/>
              <w:lang w:val="uk-UA"/>
            </w:rPr>
            <w:t>9</w:t>
          </w:r>
        </w:p>
        <w:p w:rsidR="00726C99" w:rsidRPr="002F4F7F" w:rsidRDefault="00726C99" w:rsidP="00030FC3">
          <w:pPr>
            <w:pStyle w:val="21"/>
            <w:spacing w:after="0"/>
            <w:ind w:left="216"/>
            <w:rPr>
              <w:rFonts w:ascii="Times New Roman" w:hAnsi="Times New Roman" w:cs="Times New Roman"/>
              <w:sz w:val="28"/>
              <w:szCs w:val="28"/>
              <w:lang w:val="uk-UA"/>
            </w:rPr>
          </w:pPr>
          <w:r w:rsidRPr="002F4F7F">
            <w:rPr>
              <w:rFonts w:ascii="Times New Roman" w:hAnsi="Times New Roman" w:cs="Times New Roman"/>
              <w:sz w:val="28"/>
              <w:szCs w:val="28"/>
              <w:lang w:val="uk-UA"/>
            </w:rPr>
            <w:t>1.2 Сучасне визначення ризик-менеджменту</w:t>
          </w:r>
          <w:r w:rsidRPr="002F4F7F">
            <w:rPr>
              <w:rFonts w:ascii="Times New Roman" w:hAnsi="Times New Roman" w:cs="Times New Roman"/>
              <w:sz w:val="28"/>
              <w:szCs w:val="28"/>
              <w:lang w:val="uk-UA"/>
            </w:rPr>
            <w:ptab w:relativeTo="margin" w:alignment="right" w:leader="dot"/>
          </w:r>
          <w:r w:rsidRPr="002F4F7F">
            <w:rPr>
              <w:rFonts w:ascii="Times New Roman" w:hAnsi="Times New Roman" w:cs="Times New Roman"/>
              <w:sz w:val="28"/>
              <w:szCs w:val="28"/>
              <w:lang w:val="uk-UA"/>
            </w:rPr>
            <w:t>11</w:t>
          </w:r>
        </w:p>
        <w:p w:rsidR="00726C99" w:rsidRPr="002F4F7F" w:rsidRDefault="00726C99" w:rsidP="00030FC3">
          <w:pPr>
            <w:pStyle w:val="21"/>
            <w:spacing w:after="0"/>
            <w:ind w:left="216"/>
            <w:rPr>
              <w:rFonts w:ascii="Times New Roman" w:hAnsi="Times New Roman" w:cs="Times New Roman"/>
              <w:sz w:val="28"/>
              <w:szCs w:val="28"/>
              <w:lang w:val="uk-UA"/>
            </w:rPr>
          </w:pPr>
          <w:r w:rsidRPr="002F4F7F">
            <w:rPr>
              <w:rFonts w:ascii="Times New Roman" w:hAnsi="Times New Roman" w:cs="Times New Roman"/>
              <w:sz w:val="28"/>
              <w:szCs w:val="28"/>
              <w:lang w:val="uk-UA"/>
            </w:rPr>
            <w:t>1.3 Ринковий ризик та його види</w:t>
          </w:r>
          <w:r w:rsidRPr="002F4F7F">
            <w:rPr>
              <w:rFonts w:ascii="Times New Roman" w:hAnsi="Times New Roman" w:cs="Times New Roman"/>
              <w:sz w:val="28"/>
              <w:szCs w:val="28"/>
              <w:lang w:val="uk-UA"/>
            </w:rPr>
            <w:ptab w:relativeTo="margin" w:alignment="right" w:leader="dot"/>
          </w:r>
          <w:r w:rsidRPr="002F4F7F">
            <w:rPr>
              <w:rFonts w:ascii="Times New Roman" w:hAnsi="Times New Roman" w:cs="Times New Roman"/>
              <w:sz w:val="28"/>
              <w:szCs w:val="28"/>
              <w:lang w:val="uk-UA"/>
            </w:rPr>
            <w:t>13</w:t>
          </w:r>
        </w:p>
        <w:p w:rsidR="00726C99" w:rsidRPr="002F4F7F" w:rsidRDefault="00726C99" w:rsidP="00030FC3">
          <w:pPr>
            <w:pStyle w:val="21"/>
            <w:spacing w:after="0"/>
            <w:ind w:left="0"/>
            <w:rPr>
              <w:rFonts w:ascii="Times New Roman" w:hAnsi="Times New Roman" w:cs="Times New Roman"/>
              <w:sz w:val="28"/>
              <w:szCs w:val="28"/>
              <w:lang w:val="uk-UA"/>
            </w:rPr>
          </w:pPr>
          <w:r w:rsidRPr="002F4F7F">
            <w:rPr>
              <w:rFonts w:ascii="Times New Roman" w:hAnsi="Times New Roman" w:cs="Times New Roman"/>
              <w:sz w:val="28"/>
              <w:szCs w:val="28"/>
              <w:lang w:val="uk-UA"/>
            </w:rPr>
            <w:t xml:space="preserve">   Висновки</w:t>
          </w:r>
          <w:r w:rsidRPr="000C2942">
            <w:rPr>
              <w:rFonts w:ascii="Times New Roman" w:hAnsi="Times New Roman" w:cs="Times New Roman"/>
              <w:sz w:val="28"/>
              <w:szCs w:val="28"/>
            </w:rPr>
            <w:t xml:space="preserve"> </w:t>
          </w:r>
          <w:r>
            <w:rPr>
              <w:rFonts w:ascii="Times New Roman" w:hAnsi="Times New Roman" w:cs="Times New Roman"/>
              <w:sz w:val="28"/>
              <w:szCs w:val="28"/>
              <w:lang w:val="uk-UA"/>
            </w:rPr>
            <w:t>до розділу</w:t>
          </w:r>
          <w:r w:rsidRPr="002F4F7F">
            <w:rPr>
              <w:rFonts w:ascii="Times New Roman" w:hAnsi="Times New Roman" w:cs="Times New Roman"/>
              <w:sz w:val="28"/>
              <w:szCs w:val="28"/>
              <w:lang w:val="uk-UA"/>
            </w:rPr>
            <w:ptab w:relativeTo="margin" w:alignment="right" w:leader="dot"/>
          </w:r>
          <w:r w:rsidR="00A532D2">
            <w:rPr>
              <w:rFonts w:ascii="Times New Roman" w:hAnsi="Times New Roman" w:cs="Times New Roman"/>
              <w:sz w:val="28"/>
              <w:szCs w:val="28"/>
              <w:lang w:val="uk-UA"/>
            </w:rPr>
            <w:t>15</w:t>
          </w:r>
        </w:p>
        <w:p w:rsidR="00726C99" w:rsidRPr="002F4F7F" w:rsidRDefault="00726C99" w:rsidP="00030FC3">
          <w:pPr>
            <w:pStyle w:val="11"/>
            <w:spacing w:after="0"/>
            <w:rPr>
              <w:sz w:val="28"/>
              <w:szCs w:val="28"/>
            </w:rPr>
          </w:pPr>
          <w:r w:rsidRPr="002F4F7F">
            <w:rPr>
              <w:sz w:val="28"/>
              <w:szCs w:val="28"/>
            </w:rPr>
            <w:t>РОЗДІЛ 2 : МЕТОДИ ОЦІНКИ ТА АНАЛІЗУ РИНКОВОГО ФІНАНСОВОГО РИЗИКУ З ЗАСТОСУВАННЯМ МЕТОДОЛОГІЇ VaR ТА CVaR</w:t>
          </w:r>
          <w:r w:rsidRPr="002F4F7F">
            <w:rPr>
              <w:sz w:val="28"/>
              <w:szCs w:val="28"/>
            </w:rPr>
            <w:ptab w:relativeTo="margin" w:alignment="right" w:leader="dot"/>
          </w:r>
          <w:r w:rsidRPr="002F4F7F">
            <w:rPr>
              <w:sz w:val="28"/>
              <w:szCs w:val="28"/>
            </w:rPr>
            <w:t>18</w:t>
          </w:r>
        </w:p>
        <w:p w:rsidR="00726C99" w:rsidRPr="002F4F7F" w:rsidRDefault="00726C99" w:rsidP="00030FC3">
          <w:pPr>
            <w:spacing w:after="0"/>
            <w:rPr>
              <w:sz w:val="28"/>
              <w:szCs w:val="28"/>
              <w:lang w:val="uk-UA"/>
            </w:rPr>
          </w:pPr>
          <w:r w:rsidRPr="002F4F7F">
            <w:rPr>
              <w:sz w:val="28"/>
              <w:szCs w:val="28"/>
              <w:lang w:val="uk-UA"/>
            </w:rPr>
            <w:t xml:space="preserve">   2.1 Оцінка ринкових ризиків: основні означення та поняття</w:t>
          </w:r>
          <w:r w:rsidRPr="002F4F7F">
            <w:rPr>
              <w:sz w:val="28"/>
              <w:szCs w:val="28"/>
              <w:lang w:val="uk-UA"/>
            </w:rPr>
            <w:ptab w:relativeTo="margin" w:alignment="right" w:leader="dot"/>
          </w:r>
          <w:r w:rsidRPr="002F4F7F">
            <w:rPr>
              <w:sz w:val="28"/>
              <w:szCs w:val="28"/>
              <w:lang w:val="uk-UA"/>
            </w:rPr>
            <w:t>18</w:t>
          </w:r>
        </w:p>
        <w:p w:rsidR="00726C99" w:rsidRPr="000C2942" w:rsidRDefault="00726C99" w:rsidP="00030FC3">
          <w:pPr>
            <w:spacing w:after="0"/>
            <w:rPr>
              <w:sz w:val="28"/>
              <w:szCs w:val="28"/>
              <w:lang w:val="uk-UA"/>
            </w:rPr>
          </w:pPr>
          <w:r w:rsidRPr="002F4F7F">
            <w:rPr>
              <w:sz w:val="28"/>
              <w:szCs w:val="28"/>
              <w:lang w:val="uk-UA"/>
            </w:rPr>
            <w:t xml:space="preserve">   2.2 Методологія VaR та її особливості</w:t>
          </w:r>
          <w:r w:rsidRPr="002F4F7F">
            <w:rPr>
              <w:sz w:val="28"/>
              <w:szCs w:val="28"/>
              <w:lang w:val="uk-UA"/>
            </w:rPr>
            <w:ptab w:relativeTo="margin" w:alignment="right" w:leader="dot"/>
          </w:r>
          <w:r w:rsidRPr="000C2942">
            <w:rPr>
              <w:sz w:val="28"/>
              <w:szCs w:val="28"/>
              <w:lang w:val="uk-UA"/>
            </w:rPr>
            <w:t>20</w:t>
          </w:r>
        </w:p>
        <w:p w:rsidR="00726C99" w:rsidRPr="000C2942" w:rsidRDefault="00726C99" w:rsidP="00030FC3">
          <w:pPr>
            <w:spacing w:after="0"/>
            <w:rPr>
              <w:sz w:val="28"/>
              <w:szCs w:val="28"/>
              <w:lang w:val="uk-UA"/>
            </w:rPr>
          </w:pPr>
          <w:r w:rsidRPr="002F4F7F">
            <w:rPr>
              <w:sz w:val="28"/>
              <w:szCs w:val="28"/>
              <w:lang w:val="uk-UA"/>
            </w:rPr>
            <w:t xml:space="preserve">   2.3 Застосування GARCH-моделі (УАРУГ) в оцінці VaR</w:t>
          </w:r>
          <w:r w:rsidRPr="002F4F7F">
            <w:rPr>
              <w:sz w:val="28"/>
              <w:szCs w:val="28"/>
              <w:lang w:val="uk-UA"/>
            </w:rPr>
            <w:ptab w:relativeTo="margin" w:alignment="right" w:leader="dot"/>
          </w:r>
          <w:r w:rsidRPr="000C2942">
            <w:rPr>
              <w:sz w:val="28"/>
              <w:szCs w:val="28"/>
              <w:lang w:val="uk-UA"/>
            </w:rPr>
            <w:t>27</w:t>
          </w:r>
        </w:p>
        <w:p w:rsidR="00726C99" w:rsidRPr="000C2942" w:rsidRDefault="00726C99" w:rsidP="00030FC3">
          <w:pPr>
            <w:spacing w:after="0"/>
            <w:rPr>
              <w:sz w:val="28"/>
              <w:szCs w:val="28"/>
              <w:lang w:val="uk-UA"/>
            </w:rPr>
          </w:pPr>
          <w:r w:rsidRPr="002F4F7F">
            <w:rPr>
              <w:sz w:val="28"/>
              <w:szCs w:val="28"/>
              <w:lang w:val="uk-UA"/>
            </w:rPr>
            <w:t xml:space="preserve">   2.4 </w:t>
          </w:r>
          <w:r>
            <w:rPr>
              <w:sz w:val="28"/>
              <w:szCs w:val="28"/>
              <w:lang w:val="uk-UA"/>
            </w:rPr>
            <w:t>Методи вимірювання</w:t>
          </w:r>
          <w:r w:rsidRPr="002F4F7F">
            <w:rPr>
              <w:sz w:val="28"/>
              <w:szCs w:val="28"/>
              <w:lang w:val="uk-UA"/>
            </w:rPr>
            <w:t xml:space="preserve"> VaR</w:t>
          </w:r>
          <w:r w:rsidRPr="002F4F7F">
            <w:rPr>
              <w:sz w:val="28"/>
              <w:szCs w:val="28"/>
              <w:lang w:val="uk-UA"/>
            </w:rPr>
            <w:ptab w:relativeTo="margin" w:alignment="right" w:leader="dot"/>
          </w:r>
          <w:r w:rsidRPr="002F4F7F">
            <w:rPr>
              <w:sz w:val="28"/>
              <w:szCs w:val="28"/>
              <w:lang w:val="uk-UA"/>
            </w:rPr>
            <w:t>3</w:t>
          </w:r>
          <w:r w:rsidRPr="000C2942">
            <w:rPr>
              <w:sz w:val="28"/>
              <w:szCs w:val="28"/>
              <w:lang w:val="uk-UA"/>
            </w:rPr>
            <w:t>1</w:t>
          </w:r>
        </w:p>
        <w:p w:rsidR="00726C99" w:rsidRPr="000C2942" w:rsidRDefault="00726C99" w:rsidP="00030FC3">
          <w:pPr>
            <w:spacing w:after="0"/>
            <w:rPr>
              <w:sz w:val="28"/>
              <w:szCs w:val="28"/>
              <w:lang w:val="uk-UA"/>
            </w:rPr>
          </w:pPr>
          <w:r>
            <w:rPr>
              <w:sz w:val="28"/>
              <w:szCs w:val="28"/>
              <w:lang w:val="uk-UA"/>
            </w:rPr>
            <w:t xml:space="preserve">   </w:t>
          </w:r>
          <w:r w:rsidRPr="002F4F7F">
            <w:rPr>
              <w:sz w:val="28"/>
              <w:szCs w:val="28"/>
              <w:lang w:val="uk-UA"/>
            </w:rPr>
            <w:t>2.</w:t>
          </w:r>
          <w:r>
            <w:rPr>
              <w:sz w:val="28"/>
              <w:szCs w:val="28"/>
              <w:lang w:val="uk-UA"/>
            </w:rPr>
            <w:t>5</w:t>
          </w:r>
          <w:r w:rsidRPr="002F4F7F">
            <w:rPr>
              <w:sz w:val="28"/>
              <w:szCs w:val="28"/>
              <w:lang w:val="uk-UA"/>
            </w:rPr>
            <w:t xml:space="preserve"> </w:t>
          </w:r>
          <w:r>
            <w:rPr>
              <w:sz w:val="28"/>
              <w:szCs w:val="28"/>
              <w:lang w:val="uk-UA"/>
            </w:rPr>
            <w:t>Методологія</w:t>
          </w:r>
          <w:r w:rsidRPr="002F4F7F">
            <w:rPr>
              <w:sz w:val="28"/>
              <w:szCs w:val="28"/>
              <w:lang w:val="uk-UA"/>
            </w:rPr>
            <w:t xml:space="preserve"> </w:t>
          </w:r>
          <w:r>
            <w:rPr>
              <w:sz w:val="28"/>
              <w:szCs w:val="28"/>
              <w:lang w:val="en-US"/>
            </w:rPr>
            <w:t>C</w:t>
          </w:r>
          <w:r w:rsidRPr="002F4F7F">
            <w:rPr>
              <w:sz w:val="28"/>
              <w:szCs w:val="28"/>
              <w:lang w:val="uk-UA"/>
            </w:rPr>
            <w:t>VaR</w:t>
          </w:r>
          <w:r w:rsidRPr="000C2942">
            <w:rPr>
              <w:sz w:val="28"/>
              <w:szCs w:val="28"/>
              <w:lang w:val="uk-UA"/>
            </w:rPr>
            <w:t xml:space="preserve"> (</w:t>
          </w:r>
          <w:r>
            <w:rPr>
              <w:sz w:val="28"/>
              <w:szCs w:val="28"/>
              <w:lang w:val="en-US"/>
            </w:rPr>
            <w:t>Expected</w:t>
          </w:r>
          <w:r w:rsidRPr="000C2942">
            <w:rPr>
              <w:sz w:val="28"/>
              <w:szCs w:val="28"/>
              <w:lang w:val="uk-UA"/>
            </w:rPr>
            <w:t xml:space="preserve"> </w:t>
          </w:r>
          <w:r>
            <w:rPr>
              <w:sz w:val="28"/>
              <w:szCs w:val="28"/>
              <w:lang w:val="en-US"/>
            </w:rPr>
            <w:t>Shortfall</w:t>
          </w:r>
          <w:r w:rsidRPr="000C2942">
            <w:rPr>
              <w:sz w:val="28"/>
              <w:szCs w:val="28"/>
              <w:lang w:val="uk-UA"/>
            </w:rPr>
            <w:t>)</w:t>
          </w:r>
          <w:r w:rsidRPr="002F4F7F">
            <w:rPr>
              <w:sz w:val="28"/>
              <w:szCs w:val="28"/>
              <w:lang w:val="uk-UA"/>
            </w:rPr>
            <w:ptab w:relativeTo="margin" w:alignment="right" w:leader="dot"/>
          </w:r>
          <w:r w:rsidRPr="002F4F7F">
            <w:rPr>
              <w:sz w:val="28"/>
              <w:szCs w:val="28"/>
              <w:lang w:val="uk-UA"/>
            </w:rPr>
            <w:t>3</w:t>
          </w:r>
          <w:r w:rsidRPr="000C2942">
            <w:rPr>
              <w:sz w:val="28"/>
              <w:szCs w:val="28"/>
              <w:lang w:val="uk-UA"/>
            </w:rPr>
            <w:t>8</w:t>
          </w:r>
        </w:p>
        <w:p w:rsidR="00726C99" w:rsidRPr="000C2942" w:rsidRDefault="00726C99" w:rsidP="00030FC3">
          <w:pPr>
            <w:spacing w:after="0"/>
            <w:rPr>
              <w:sz w:val="28"/>
              <w:szCs w:val="28"/>
            </w:rPr>
          </w:pPr>
          <w:r w:rsidRPr="002F4F7F">
            <w:rPr>
              <w:sz w:val="28"/>
              <w:szCs w:val="28"/>
              <w:lang w:val="uk-UA"/>
            </w:rPr>
            <w:t xml:space="preserve">   2.</w:t>
          </w:r>
          <w:r w:rsidRPr="000C2942">
            <w:rPr>
              <w:sz w:val="28"/>
              <w:szCs w:val="28"/>
            </w:rPr>
            <w:t>6</w:t>
          </w:r>
          <w:r w:rsidRPr="002F4F7F">
            <w:rPr>
              <w:sz w:val="28"/>
              <w:szCs w:val="28"/>
              <w:lang w:val="uk-UA"/>
            </w:rPr>
            <w:t xml:space="preserve"> Backtesting як метод оцінки точності та ефективності стратегії</w:t>
          </w:r>
          <w:r w:rsidRPr="002F4F7F">
            <w:rPr>
              <w:sz w:val="28"/>
              <w:szCs w:val="28"/>
              <w:lang w:val="uk-UA"/>
            </w:rPr>
            <w:ptab w:relativeTo="margin" w:alignment="right" w:leader="dot"/>
          </w:r>
          <w:r w:rsidRPr="002F4F7F">
            <w:rPr>
              <w:sz w:val="28"/>
              <w:szCs w:val="28"/>
              <w:lang w:val="uk-UA"/>
            </w:rPr>
            <w:t>3</w:t>
          </w:r>
          <w:r w:rsidRPr="000C2942">
            <w:rPr>
              <w:sz w:val="28"/>
              <w:szCs w:val="28"/>
            </w:rPr>
            <w:t>9</w:t>
          </w:r>
        </w:p>
        <w:p w:rsidR="00726C99" w:rsidRPr="002F4F7F" w:rsidRDefault="00726C99" w:rsidP="00030FC3">
          <w:pPr>
            <w:spacing w:after="0"/>
            <w:rPr>
              <w:sz w:val="28"/>
              <w:szCs w:val="28"/>
              <w:lang w:val="uk-UA"/>
            </w:rPr>
          </w:pPr>
          <w:r w:rsidRPr="002F4F7F">
            <w:rPr>
              <w:sz w:val="28"/>
              <w:szCs w:val="28"/>
              <w:lang w:val="uk-UA"/>
            </w:rPr>
            <w:t xml:space="preserve">   Висновки</w:t>
          </w:r>
          <w:r w:rsidR="00A532D2">
            <w:rPr>
              <w:sz w:val="28"/>
              <w:szCs w:val="28"/>
              <w:lang w:val="uk-UA"/>
            </w:rPr>
            <w:t xml:space="preserve"> до розділу</w:t>
          </w:r>
          <w:r w:rsidRPr="002F4F7F">
            <w:rPr>
              <w:sz w:val="28"/>
              <w:szCs w:val="28"/>
              <w:lang w:val="uk-UA"/>
            </w:rPr>
            <w:ptab w:relativeTo="margin" w:alignment="right" w:leader="dot"/>
          </w:r>
          <w:r>
            <w:rPr>
              <w:sz w:val="28"/>
              <w:szCs w:val="28"/>
              <w:lang w:val="uk-UA"/>
            </w:rPr>
            <w:t>41</w:t>
          </w:r>
        </w:p>
        <w:p w:rsidR="00726C99" w:rsidRPr="007B417E" w:rsidRDefault="00726C99" w:rsidP="00030FC3">
          <w:pPr>
            <w:pStyle w:val="11"/>
            <w:spacing w:after="0"/>
            <w:rPr>
              <w:sz w:val="28"/>
              <w:szCs w:val="28"/>
              <w:lang w:val="ru-RU"/>
            </w:rPr>
          </w:pPr>
          <w:r w:rsidRPr="002F4F7F">
            <w:rPr>
              <w:sz w:val="28"/>
              <w:szCs w:val="28"/>
            </w:rPr>
            <w:t>РОЗДІЛ 3 : СИСТЕМА ПІДТРИМКИ ПРИЙНЯТТЯ РІШЕНЬ ДЛЯ АНАЛІЗУ РИНКОВИХ ФІНАНСОВИХ РИЗИКІВ</w:t>
          </w:r>
          <w:r w:rsidRPr="002F4F7F">
            <w:rPr>
              <w:sz w:val="28"/>
              <w:szCs w:val="28"/>
            </w:rPr>
            <w:ptab w:relativeTo="margin" w:alignment="right" w:leader="dot"/>
          </w:r>
          <w:r>
            <w:rPr>
              <w:sz w:val="28"/>
              <w:szCs w:val="28"/>
              <w:lang w:val="ru-RU"/>
            </w:rPr>
            <w:t>43</w:t>
          </w:r>
        </w:p>
        <w:p w:rsidR="00726C99" w:rsidRPr="002F4F7F" w:rsidRDefault="00726C99" w:rsidP="00030FC3">
          <w:pPr>
            <w:spacing w:after="0"/>
            <w:rPr>
              <w:sz w:val="28"/>
              <w:szCs w:val="28"/>
              <w:lang w:val="uk-UA"/>
            </w:rPr>
          </w:pPr>
          <w:r w:rsidRPr="002F4F7F">
            <w:rPr>
              <w:sz w:val="28"/>
              <w:szCs w:val="28"/>
              <w:lang w:val="uk-UA"/>
            </w:rPr>
            <w:t xml:space="preserve">   3.1 Архітектура СППР</w:t>
          </w:r>
          <w:r w:rsidRPr="002F4F7F">
            <w:rPr>
              <w:sz w:val="28"/>
              <w:szCs w:val="28"/>
              <w:lang w:val="uk-UA"/>
            </w:rPr>
            <w:ptab w:relativeTo="margin" w:alignment="right" w:leader="dot"/>
          </w:r>
          <w:r>
            <w:rPr>
              <w:sz w:val="28"/>
              <w:szCs w:val="28"/>
              <w:lang w:val="uk-UA"/>
            </w:rPr>
            <w:t>43</w:t>
          </w:r>
        </w:p>
        <w:p w:rsidR="00726C99" w:rsidRPr="00143849" w:rsidRDefault="00726C99" w:rsidP="00030FC3">
          <w:pPr>
            <w:spacing w:after="0"/>
            <w:rPr>
              <w:sz w:val="28"/>
              <w:szCs w:val="28"/>
              <w:lang w:val="uk-UA"/>
            </w:rPr>
          </w:pPr>
          <w:r w:rsidRPr="002F4F7F">
            <w:rPr>
              <w:sz w:val="28"/>
              <w:szCs w:val="28"/>
              <w:lang w:val="uk-UA"/>
            </w:rPr>
            <w:t xml:space="preserve">   3.</w:t>
          </w:r>
          <w:r w:rsidRPr="000C2942">
            <w:rPr>
              <w:sz w:val="28"/>
              <w:szCs w:val="28"/>
            </w:rPr>
            <w:t>2</w:t>
          </w:r>
          <w:r w:rsidRPr="002F4F7F">
            <w:rPr>
              <w:sz w:val="28"/>
              <w:szCs w:val="28"/>
              <w:lang w:val="uk-UA"/>
            </w:rPr>
            <w:t xml:space="preserve"> </w:t>
          </w:r>
          <w:r>
            <w:rPr>
              <w:sz w:val="28"/>
              <w:szCs w:val="28"/>
            </w:rPr>
            <w:t>В</w:t>
          </w:r>
          <w:r>
            <w:rPr>
              <w:sz w:val="28"/>
              <w:szCs w:val="28"/>
              <w:lang w:val="uk-UA"/>
            </w:rPr>
            <w:t>ибір інструментальної платформи для реалізації</w:t>
          </w:r>
          <w:r w:rsidRPr="002F4F7F">
            <w:rPr>
              <w:sz w:val="28"/>
              <w:szCs w:val="28"/>
              <w:lang w:val="uk-UA"/>
            </w:rPr>
            <w:ptab w:relativeTo="margin" w:alignment="right" w:leader="dot"/>
          </w:r>
          <w:r>
            <w:rPr>
              <w:sz w:val="28"/>
              <w:szCs w:val="28"/>
              <w:lang w:val="uk-UA"/>
            </w:rPr>
            <w:t>44</w:t>
          </w:r>
        </w:p>
        <w:p w:rsidR="00726C99" w:rsidRPr="002F4F7F" w:rsidRDefault="00726C99" w:rsidP="00030FC3">
          <w:pPr>
            <w:spacing w:after="0"/>
            <w:rPr>
              <w:sz w:val="28"/>
              <w:szCs w:val="28"/>
              <w:lang w:val="uk-UA"/>
            </w:rPr>
          </w:pPr>
          <w:r w:rsidRPr="002F4F7F">
            <w:rPr>
              <w:sz w:val="28"/>
              <w:szCs w:val="28"/>
              <w:lang w:val="uk-UA"/>
            </w:rPr>
            <w:t xml:space="preserve">   3.</w:t>
          </w:r>
          <w:r>
            <w:rPr>
              <w:sz w:val="28"/>
              <w:szCs w:val="28"/>
              <w:lang w:val="uk-UA"/>
            </w:rPr>
            <w:t>3</w:t>
          </w:r>
          <w:r w:rsidRPr="002F4F7F">
            <w:rPr>
              <w:sz w:val="28"/>
              <w:szCs w:val="28"/>
              <w:lang w:val="uk-UA"/>
            </w:rPr>
            <w:t xml:space="preserve"> </w:t>
          </w:r>
          <w:r>
            <w:rPr>
              <w:sz w:val="28"/>
              <w:szCs w:val="28"/>
              <w:lang w:val="uk-UA"/>
            </w:rPr>
            <w:t>Опис вхідних даних та роботи програми</w:t>
          </w:r>
          <w:r w:rsidRPr="002F4F7F">
            <w:rPr>
              <w:sz w:val="28"/>
              <w:szCs w:val="28"/>
              <w:lang w:val="uk-UA"/>
            </w:rPr>
            <w:ptab w:relativeTo="margin" w:alignment="right" w:leader="dot"/>
          </w:r>
          <w:r>
            <w:rPr>
              <w:sz w:val="28"/>
              <w:szCs w:val="28"/>
              <w:lang w:val="uk-UA"/>
            </w:rPr>
            <w:t>45</w:t>
          </w:r>
        </w:p>
        <w:p w:rsidR="00726C99" w:rsidRPr="002F4F7F" w:rsidRDefault="00726C99" w:rsidP="00030FC3">
          <w:pPr>
            <w:spacing w:after="0"/>
            <w:rPr>
              <w:sz w:val="28"/>
              <w:szCs w:val="28"/>
              <w:lang w:val="uk-UA"/>
            </w:rPr>
          </w:pPr>
          <w:r w:rsidRPr="002F4F7F">
            <w:rPr>
              <w:sz w:val="28"/>
              <w:szCs w:val="28"/>
              <w:lang w:val="uk-UA"/>
            </w:rPr>
            <w:t xml:space="preserve">         3.</w:t>
          </w:r>
          <w:r>
            <w:rPr>
              <w:sz w:val="28"/>
              <w:szCs w:val="28"/>
              <w:lang w:val="uk-UA"/>
            </w:rPr>
            <w:t>3</w:t>
          </w:r>
          <w:r w:rsidRPr="002F4F7F">
            <w:rPr>
              <w:sz w:val="28"/>
              <w:szCs w:val="28"/>
              <w:lang w:val="uk-UA"/>
            </w:rPr>
            <w:t>.1 Характеристика статистичних даних</w:t>
          </w:r>
          <w:r w:rsidRPr="002F4F7F">
            <w:rPr>
              <w:sz w:val="28"/>
              <w:szCs w:val="28"/>
              <w:lang w:val="uk-UA"/>
            </w:rPr>
            <w:ptab w:relativeTo="margin" w:alignment="right" w:leader="dot"/>
          </w:r>
          <w:r>
            <w:rPr>
              <w:sz w:val="28"/>
              <w:szCs w:val="28"/>
              <w:lang w:val="uk-UA"/>
            </w:rPr>
            <w:t>45</w:t>
          </w:r>
        </w:p>
        <w:p w:rsidR="00726C99" w:rsidRDefault="00726C99" w:rsidP="00030FC3">
          <w:pPr>
            <w:spacing w:after="0"/>
            <w:rPr>
              <w:sz w:val="28"/>
              <w:szCs w:val="28"/>
              <w:lang w:val="uk-UA"/>
            </w:rPr>
          </w:pPr>
          <w:r w:rsidRPr="002F4F7F">
            <w:rPr>
              <w:sz w:val="28"/>
              <w:szCs w:val="28"/>
              <w:lang w:val="uk-UA"/>
            </w:rPr>
            <w:t xml:space="preserve">         3.</w:t>
          </w:r>
          <w:r>
            <w:rPr>
              <w:sz w:val="28"/>
              <w:szCs w:val="28"/>
              <w:lang w:val="uk-UA"/>
            </w:rPr>
            <w:t>3</w:t>
          </w:r>
          <w:r w:rsidRPr="002F4F7F">
            <w:rPr>
              <w:sz w:val="28"/>
              <w:szCs w:val="28"/>
              <w:lang w:val="uk-UA"/>
            </w:rPr>
            <w:t>.2 Аналіз статистичних даних</w:t>
          </w:r>
          <w:r w:rsidRPr="002F4F7F">
            <w:rPr>
              <w:sz w:val="28"/>
              <w:szCs w:val="28"/>
              <w:lang w:val="uk-UA"/>
            </w:rPr>
            <w:ptab w:relativeTo="margin" w:alignment="right" w:leader="dot"/>
          </w:r>
          <w:r w:rsidRPr="000C2942">
            <w:rPr>
              <w:sz w:val="28"/>
              <w:szCs w:val="28"/>
            </w:rPr>
            <w:t>48</w:t>
          </w:r>
        </w:p>
        <w:p w:rsidR="00726C99" w:rsidRPr="006B6515" w:rsidRDefault="00726C99" w:rsidP="00030FC3">
          <w:pPr>
            <w:spacing w:after="0"/>
            <w:rPr>
              <w:sz w:val="28"/>
              <w:szCs w:val="28"/>
              <w:lang w:val="uk-UA"/>
            </w:rPr>
          </w:pPr>
          <w:r>
            <w:rPr>
              <w:sz w:val="28"/>
              <w:szCs w:val="28"/>
              <w:lang w:val="uk-UA"/>
            </w:rPr>
            <w:t xml:space="preserve">         </w:t>
          </w:r>
          <w:r w:rsidRPr="002F4F7F">
            <w:rPr>
              <w:sz w:val="28"/>
              <w:szCs w:val="28"/>
              <w:lang w:val="uk-UA"/>
            </w:rPr>
            <w:t>3.</w:t>
          </w:r>
          <w:r>
            <w:rPr>
              <w:sz w:val="28"/>
              <w:szCs w:val="28"/>
              <w:lang w:val="uk-UA"/>
            </w:rPr>
            <w:t>3</w:t>
          </w:r>
          <w:r w:rsidRPr="002F4F7F">
            <w:rPr>
              <w:sz w:val="28"/>
              <w:szCs w:val="28"/>
              <w:lang w:val="uk-UA"/>
            </w:rPr>
            <w:t xml:space="preserve">.3 </w:t>
          </w:r>
          <w:r>
            <w:rPr>
              <w:sz w:val="28"/>
              <w:szCs w:val="28"/>
              <w:lang w:val="uk-UA"/>
            </w:rPr>
            <w:t>Демонстрація роботи програми та отриманих результатів</w:t>
          </w:r>
          <w:r w:rsidRPr="002F4F7F">
            <w:rPr>
              <w:sz w:val="28"/>
              <w:szCs w:val="28"/>
              <w:lang w:val="uk-UA"/>
            </w:rPr>
            <w:ptab w:relativeTo="margin" w:alignment="right" w:leader="dot"/>
          </w:r>
          <w:r>
            <w:rPr>
              <w:sz w:val="28"/>
              <w:szCs w:val="28"/>
              <w:lang w:val="uk-UA"/>
            </w:rPr>
            <w:t>50</w:t>
          </w:r>
        </w:p>
        <w:p w:rsidR="00726C99" w:rsidRPr="002F4F7F" w:rsidRDefault="00726C99" w:rsidP="00030FC3">
          <w:pPr>
            <w:spacing w:after="0"/>
            <w:rPr>
              <w:sz w:val="28"/>
              <w:szCs w:val="28"/>
              <w:lang w:val="uk-UA"/>
            </w:rPr>
          </w:pPr>
          <w:r w:rsidRPr="002F4F7F">
            <w:rPr>
              <w:sz w:val="28"/>
              <w:szCs w:val="28"/>
              <w:lang w:val="uk-UA"/>
            </w:rPr>
            <w:t xml:space="preserve">   Висновки</w:t>
          </w:r>
          <w:r w:rsidR="00A532D2">
            <w:rPr>
              <w:sz w:val="28"/>
              <w:szCs w:val="28"/>
              <w:lang w:val="uk-UA"/>
            </w:rPr>
            <w:t xml:space="preserve"> до розділу</w:t>
          </w:r>
          <w:r w:rsidRPr="002F4F7F">
            <w:rPr>
              <w:sz w:val="28"/>
              <w:szCs w:val="28"/>
              <w:lang w:val="uk-UA"/>
            </w:rPr>
            <w:ptab w:relativeTo="margin" w:alignment="right" w:leader="dot"/>
          </w:r>
          <w:r>
            <w:rPr>
              <w:sz w:val="28"/>
              <w:szCs w:val="28"/>
              <w:lang w:val="uk-UA"/>
            </w:rPr>
            <w:t>6</w:t>
          </w:r>
          <w:r w:rsidR="00A532D2">
            <w:rPr>
              <w:sz w:val="28"/>
              <w:szCs w:val="28"/>
              <w:lang w:val="uk-UA"/>
            </w:rPr>
            <w:t>1</w:t>
          </w:r>
        </w:p>
        <w:p w:rsidR="00726C99" w:rsidRDefault="00726C99" w:rsidP="00030FC3">
          <w:pPr>
            <w:pStyle w:val="11"/>
            <w:spacing w:after="0"/>
            <w:rPr>
              <w:sz w:val="28"/>
              <w:szCs w:val="28"/>
            </w:rPr>
          </w:pPr>
          <w:r w:rsidRPr="002F4F7F">
            <w:rPr>
              <w:sz w:val="28"/>
              <w:szCs w:val="28"/>
            </w:rPr>
            <w:t>РОЗДІЛ 4 : ФУНКЦІОНАЛЬНО-ВАРТІСНИЙ АНАЛІЗ ПРОГРАМНОГО ПРОДУКТУ</w:t>
          </w:r>
          <w:r w:rsidRPr="002F4F7F">
            <w:rPr>
              <w:sz w:val="28"/>
              <w:szCs w:val="28"/>
            </w:rPr>
            <w:ptab w:relativeTo="margin" w:alignment="right" w:leader="dot"/>
          </w:r>
          <w:r>
            <w:rPr>
              <w:sz w:val="28"/>
              <w:szCs w:val="28"/>
            </w:rPr>
            <w:t>6</w:t>
          </w:r>
          <w:r w:rsidR="00A532D2">
            <w:rPr>
              <w:sz w:val="28"/>
              <w:szCs w:val="28"/>
            </w:rPr>
            <w:t>3</w:t>
          </w:r>
        </w:p>
        <w:p w:rsidR="00726C99" w:rsidRDefault="00726C99" w:rsidP="00030FC3">
          <w:pPr>
            <w:spacing w:after="0"/>
            <w:rPr>
              <w:sz w:val="28"/>
              <w:szCs w:val="28"/>
              <w:lang w:val="uk-UA"/>
            </w:rPr>
          </w:pPr>
          <w:r>
            <w:rPr>
              <w:sz w:val="28"/>
              <w:szCs w:val="28"/>
              <w:lang w:val="uk-UA"/>
            </w:rPr>
            <w:t xml:space="preserve">   4</w:t>
          </w:r>
          <w:r w:rsidRPr="002F4F7F">
            <w:rPr>
              <w:sz w:val="28"/>
              <w:szCs w:val="28"/>
              <w:lang w:val="uk-UA"/>
            </w:rPr>
            <w:t xml:space="preserve">.1 </w:t>
          </w:r>
          <w:r>
            <w:rPr>
              <w:sz w:val="28"/>
              <w:szCs w:val="28"/>
              <w:lang w:val="uk-UA"/>
            </w:rPr>
            <w:t>Постановка задачі техніко-економічного аналізу</w:t>
          </w:r>
          <w:r w:rsidRPr="002F4F7F">
            <w:rPr>
              <w:sz w:val="28"/>
              <w:szCs w:val="28"/>
              <w:lang w:val="uk-UA"/>
            </w:rPr>
            <w:ptab w:relativeTo="margin" w:alignment="right" w:leader="dot"/>
          </w:r>
          <w:r>
            <w:rPr>
              <w:sz w:val="28"/>
              <w:szCs w:val="28"/>
              <w:lang w:val="uk-UA"/>
            </w:rPr>
            <w:t>6</w:t>
          </w:r>
          <w:r w:rsidR="00A532D2">
            <w:rPr>
              <w:sz w:val="28"/>
              <w:szCs w:val="28"/>
              <w:lang w:val="uk-UA"/>
            </w:rPr>
            <w:t>4</w:t>
          </w:r>
        </w:p>
        <w:p w:rsidR="00726C99" w:rsidRPr="002F4F7F"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w:t>
          </w:r>
          <w:r>
            <w:rPr>
              <w:sz w:val="28"/>
              <w:szCs w:val="28"/>
              <w:lang w:val="uk-UA"/>
            </w:rPr>
            <w:t>1</w:t>
          </w:r>
          <w:r w:rsidRPr="002F4F7F">
            <w:rPr>
              <w:sz w:val="28"/>
              <w:szCs w:val="28"/>
              <w:lang w:val="uk-UA"/>
            </w:rPr>
            <w:t xml:space="preserve">.1 </w:t>
          </w:r>
          <w:r>
            <w:rPr>
              <w:sz w:val="28"/>
              <w:szCs w:val="28"/>
              <w:lang w:val="uk-UA"/>
            </w:rPr>
            <w:t>Обгрунтування функції програмного продукту</w:t>
          </w:r>
          <w:r w:rsidRPr="002F4F7F">
            <w:rPr>
              <w:sz w:val="28"/>
              <w:szCs w:val="28"/>
              <w:lang w:val="uk-UA"/>
            </w:rPr>
            <w:ptab w:relativeTo="margin" w:alignment="right" w:leader="dot"/>
          </w:r>
          <w:r>
            <w:rPr>
              <w:sz w:val="28"/>
              <w:szCs w:val="28"/>
              <w:lang w:val="uk-UA"/>
            </w:rPr>
            <w:t>65</w:t>
          </w:r>
        </w:p>
        <w:p w:rsidR="00726C99" w:rsidRPr="00F05389"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w:t>
          </w:r>
          <w:r>
            <w:rPr>
              <w:sz w:val="28"/>
              <w:szCs w:val="28"/>
              <w:lang w:val="uk-UA"/>
            </w:rPr>
            <w:t>1</w:t>
          </w:r>
          <w:r w:rsidRPr="002F4F7F">
            <w:rPr>
              <w:sz w:val="28"/>
              <w:szCs w:val="28"/>
              <w:lang w:val="uk-UA"/>
            </w:rPr>
            <w:t xml:space="preserve">.2 </w:t>
          </w:r>
          <w:r>
            <w:rPr>
              <w:sz w:val="28"/>
              <w:szCs w:val="28"/>
              <w:lang w:val="uk-UA"/>
            </w:rPr>
            <w:t>Варіанти реалізації основних функцій</w:t>
          </w:r>
          <w:r w:rsidRPr="002F4F7F">
            <w:rPr>
              <w:sz w:val="28"/>
              <w:szCs w:val="28"/>
              <w:lang w:val="uk-UA"/>
            </w:rPr>
            <w:ptab w:relativeTo="margin" w:alignment="right" w:leader="dot"/>
          </w:r>
          <w:r>
            <w:rPr>
              <w:sz w:val="28"/>
              <w:szCs w:val="28"/>
              <w:lang w:val="uk-UA"/>
            </w:rPr>
            <w:t>6</w:t>
          </w:r>
          <w:r w:rsidR="00A532D2">
            <w:rPr>
              <w:sz w:val="28"/>
              <w:szCs w:val="28"/>
              <w:lang w:val="uk-UA"/>
            </w:rPr>
            <w:t>5</w:t>
          </w:r>
        </w:p>
        <w:p w:rsidR="00726C99"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 xml:space="preserve">.2 </w:t>
          </w:r>
          <w:r>
            <w:rPr>
              <w:sz w:val="28"/>
              <w:szCs w:val="28"/>
              <w:lang w:val="uk-UA"/>
            </w:rPr>
            <w:t>Обгрунтування системи параметрів ПП</w:t>
          </w:r>
          <w:r w:rsidRPr="002F4F7F">
            <w:rPr>
              <w:sz w:val="28"/>
              <w:szCs w:val="28"/>
              <w:lang w:val="uk-UA"/>
            </w:rPr>
            <w:ptab w:relativeTo="margin" w:alignment="right" w:leader="dot"/>
          </w:r>
          <w:r>
            <w:rPr>
              <w:sz w:val="28"/>
              <w:szCs w:val="28"/>
              <w:lang w:val="uk-UA"/>
            </w:rPr>
            <w:t>68</w:t>
          </w:r>
        </w:p>
        <w:p w:rsidR="00726C99" w:rsidRPr="002F4F7F"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w:t>
          </w:r>
          <w:r>
            <w:rPr>
              <w:sz w:val="28"/>
              <w:szCs w:val="28"/>
              <w:lang w:val="uk-UA"/>
            </w:rPr>
            <w:t>2</w:t>
          </w:r>
          <w:r w:rsidRPr="002F4F7F">
            <w:rPr>
              <w:sz w:val="28"/>
              <w:szCs w:val="28"/>
              <w:lang w:val="uk-UA"/>
            </w:rPr>
            <w:t xml:space="preserve">.1 </w:t>
          </w:r>
          <w:r>
            <w:rPr>
              <w:sz w:val="28"/>
              <w:szCs w:val="28"/>
              <w:lang w:val="uk-UA"/>
            </w:rPr>
            <w:t>Опис параметрів</w:t>
          </w:r>
          <w:r w:rsidRPr="002F4F7F">
            <w:rPr>
              <w:sz w:val="28"/>
              <w:szCs w:val="28"/>
              <w:lang w:val="uk-UA"/>
            </w:rPr>
            <w:ptab w:relativeTo="margin" w:alignment="right" w:leader="dot"/>
          </w:r>
          <w:r>
            <w:rPr>
              <w:sz w:val="28"/>
              <w:szCs w:val="28"/>
              <w:lang w:val="uk-UA"/>
            </w:rPr>
            <w:t>68</w:t>
          </w:r>
        </w:p>
        <w:p w:rsidR="00726C99" w:rsidRPr="00F05389" w:rsidRDefault="00726C99" w:rsidP="00030FC3">
          <w:pPr>
            <w:spacing w:after="0"/>
            <w:rPr>
              <w:sz w:val="28"/>
              <w:szCs w:val="28"/>
              <w:lang w:val="uk-UA"/>
            </w:rPr>
          </w:pPr>
          <w:r w:rsidRPr="002F4F7F">
            <w:rPr>
              <w:sz w:val="28"/>
              <w:szCs w:val="28"/>
              <w:lang w:val="uk-UA"/>
            </w:rPr>
            <w:lastRenderedPageBreak/>
            <w:t xml:space="preserve">         </w:t>
          </w:r>
          <w:r>
            <w:rPr>
              <w:sz w:val="28"/>
              <w:szCs w:val="28"/>
              <w:lang w:val="uk-UA"/>
            </w:rPr>
            <w:t>4</w:t>
          </w:r>
          <w:r w:rsidRPr="002F4F7F">
            <w:rPr>
              <w:sz w:val="28"/>
              <w:szCs w:val="28"/>
              <w:lang w:val="uk-UA"/>
            </w:rPr>
            <w:t>.</w:t>
          </w:r>
          <w:r>
            <w:rPr>
              <w:sz w:val="28"/>
              <w:szCs w:val="28"/>
              <w:lang w:val="uk-UA"/>
            </w:rPr>
            <w:t>2</w:t>
          </w:r>
          <w:r w:rsidRPr="002F4F7F">
            <w:rPr>
              <w:sz w:val="28"/>
              <w:szCs w:val="28"/>
              <w:lang w:val="uk-UA"/>
            </w:rPr>
            <w:t xml:space="preserve">.2 </w:t>
          </w:r>
          <w:r>
            <w:rPr>
              <w:sz w:val="28"/>
              <w:szCs w:val="28"/>
              <w:lang w:val="uk-UA"/>
            </w:rPr>
            <w:t>Кількісна оцінка параметрів</w:t>
          </w:r>
          <w:r w:rsidRPr="002F4F7F">
            <w:rPr>
              <w:sz w:val="28"/>
              <w:szCs w:val="28"/>
              <w:lang w:val="uk-UA"/>
            </w:rPr>
            <w:ptab w:relativeTo="margin" w:alignment="right" w:leader="dot"/>
          </w:r>
          <w:r>
            <w:rPr>
              <w:sz w:val="28"/>
              <w:szCs w:val="28"/>
              <w:lang w:val="uk-UA"/>
            </w:rPr>
            <w:t>6</w:t>
          </w:r>
          <w:r w:rsidR="00A532D2">
            <w:rPr>
              <w:sz w:val="28"/>
              <w:szCs w:val="28"/>
              <w:lang w:val="uk-UA"/>
            </w:rPr>
            <w:t>8</w:t>
          </w:r>
        </w:p>
        <w:p w:rsidR="00726C99" w:rsidRPr="00F05389" w:rsidRDefault="00726C99" w:rsidP="00030FC3">
          <w:pPr>
            <w:spacing w:after="0"/>
            <w:rPr>
              <w:sz w:val="28"/>
              <w:szCs w:val="28"/>
              <w:lang w:val="uk-UA"/>
            </w:rPr>
          </w:pPr>
          <w:r>
            <w:rPr>
              <w:sz w:val="28"/>
              <w:szCs w:val="28"/>
              <w:lang w:val="uk-UA"/>
            </w:rPr>
            <w:t xml:space="preserve">         4</w:t>
          </w:r>
          <w:r w:rsidRPr="002F4F7F">
            <w:rPr>
              <w:sz w:val="28"/>
              <w:szCs w:val="28"/>
              <w:lang w:val="uk-UA"/>
            </w:rPr>
            <w:t>.</w:t>
          </w:r>
          <w:r>
            <w:rPr>
              <w:sz w:val="28"/>
              <w:szCs w:val="28"/>
              <w:lang w:val="uk-UA"/>
            </w:rPr>
            <w:t>2</w:t>
          </w:r>
          <w:r w:rsidRPr="002F4F7F">
            <w:rPr>
              <w:sz w:val="28"/>
              <w:szCs w:val="28"/>
              <w:lang w:val="uk-UA"/>
            </w:rPr>
            <w:t xml:space="preserve">.3 </w:t>
          </w:r>
          <w:r>
            <w:rPr>
              <w:sz w:val="28"/>
              <w:szCs w:val="28"/>
              <w:lang w:val="uk-UA"/>
            </w:rPr>
            <w:t>Аналіз експертного оцінювання параметрів</w:t>
          </w:r>
          <w:r w:rsidRPr="002F4F7F">
            <w:rPr>
              <w:sz w:val="28"/>
              <w:szCs w:val="28"/>
              <w:lang w:val="uk-UA"/>
            </w:rPr>
            <w:ptab w:relativeTo="margin" w:alignment="right" w:leader="dot"/>
          </w:r>
          <w:r>
            <w:rPr>
              <w:sz w:val="28"/>
              <w:szCs w:val="28"/>
              <w:lang w:val="uk-UA"/>
            </w:rPr>
            <w:t>71</w:t>
          </w:r>
        </w:p>
        <w:p w:rsidR="00726C99" w:rsidRPr="00F05389"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 xml:space="preserve">.3 </w:t>
          </w:r>
          <w:r>
            <w:rPr>
              <w:sz w:val="28"/>
              <w:szCs w:val="28"/>
              <w:lang w:val="uk-UA"/>
            </w:rPr>
            <w:t>Аналіз рівня якості варіантів реалізації функцій</w:t>
          </w:r>
          <w:r w:rsidRPr="002F4F7F">
            <w:rPr>
              <w:sz w:val="28"/>
              <w:szCs w:val="28"/>
              <w:lang w:val="uk-UA"/>
            </w:rPr>
            <w:ptab w:relativeTo="margin" w:alignment="right" w:leader="dot"/>
          </w:r>
          <w:r>
            <w:rPr>
              <w:sz w:val="28"/>
              <w:szCs w:val="28"/>
              <w:lang w:val="uk-UA"/>
            </w:rPr>
            <w:t>75</w:t>
          </w:r>
        </w:p>
        <w:p w:rsidR="00726C99" w:rsidRPr="000C2942" w:rsidRDefault="00726C99" w:rsidP="00030FC3">
          <w:pPr>
            <w:spacing w:after="0"/>
            <w:rPr>
              <w:sz w:val="28"/>
              <w:szCs w:val="28"/>
              <w:lang w:val="uk-UA"/>
            </w:rPr>
          </w:pPr>
          <w:r w:rsidRPr="002F4F7F">
            <w:rPr>
              <w:sz w:val="28"/>
              <w:szCs w:val="28"/>
              <w:lang w:val="uk-UA"/>
            </w:rPr>
            <w:t xml:space="preserve">   </w:t>
          </w:r>
          <w:r>
            <w:rPr>
              <w:sz w:val="28"/>
              <w:szCs w:val="28"/>
              <w:lang w:val="uk-UA"/>
            </w:rPr>
            <w:t>4</w:t>
          </w:r>
          <w:r w:rsidRPr="002F4F7F">
            <w:rPr>
              <w:sz w:val="28"/>
              <w:szCs w:val="28"/>
              <w:lang w:val="uk-UA"/>
            </w:rPr>
            <w:t xml:space="preserve">.4 </w:t>
          </w:r>
          <w:r>
            <w:rPr>
              <w:sz w:val="28"/>
              <w:szCs w:val="28"/>
              <w:lang w:val="uk-UA"/>
            </w:rPr>
            <w:t>Економічний аналіз варіантів розробки ПП</w:t>
          </w:r>
          <w:r w:rsidRPr="002F4F7F">
            <w:rPr>
              <w:sz w:val="28"/>
              <w:szCs w:val="28"/>
              <w:lang w:val="uk-UA"/>
            </w:rPr>
            <w:ptab w:relativeTo="margin" w:alignment="right" w:leader="dot"/>
          </w:r>
          <w:r>
            <w:rPr>
              <w:sz w:val="28"/>
              <w:szCs w:val="28"/>
              <w:lang w:val="uk-UA"/>
            </w:rPr>
            <w:t>7</w:t>
          </w:r>
          <w:r w:rsidR="00A532D2">
            <w:rPr>
              <w:sz w:val="28"/>
              <w:szCs w:val="28"/>
              <w:lang w:val="uk-UA"/>
            </w:rPr>
            <w:t>7</w:t>
          </w:r>
        </w:p>
        <w:p w:rsidR="00726C99" w:rsidRPr="00F05389" w:rsidRDefault="00726C99" w:rsidP="00030FC3">
          <w:pPr>
            <w:spacing w:after="0"/>
            <w:rPr>
              <w:sz w:val="28"/>
              <w:szCs w:val="28"/>
              <w:lang w:val="uk-UA"/>
            </w:rPr>
          </w:pPr>
          <w:r>
            <w:rPr>
              <w:sz w:val="28"/>
              <w:szCs w:val="28"/>
              <w:lang w:val="uk-UA"/>
            </w:rPr>
            <w:t xml:space="preserve">   4</w:t>
          </w:r>
          <w:r w:rsidRPr="002F4F7F">
            <w:rPr>
              <w:sz w:val="28"/>
              <w:szCs w:val="28"/>
              <w:lang w:val="uk-UA"/>
            </w:rPr>
            <w:t>.</w:t>
          </w:r>
          <w:r>
            <w:rPr>
              <w:sz w:val="28"/>
              <w:szCs w:val="28"/>
              <w:lang w:val="uk-UA"/>
            </w:rPr>
            <w:t>5</w:t>
          </w:r>
          <w:r w:rsidRPr="002F4F7F">
            <w:rPr>
              <w:sz w:val="28"/>
              <w:szCs w:val="28"/>
              <w:lang w:val="uk-UA"/>
            </w:rPr>
            <w:t xml:space="preserve"> </w:t>
          </w:r>
          <w:r>
            <w:rPr>
              <w:sz w:val="28"/>
              <w:szCs w:val="28"/>
              <w:lang w:val="uk-UA"/>
            </w:rPr>
            <w:t>Вибір кращого варіанта ПП техніко-економічного рівня</w:t>
          </w:r>
          <w:r w:rsidRPr="002F4F7F">
            <w:rPr>
              <w:sz w:val="28"/>
              <w:szCs w:val="28"/>
              <w:lang w:val="uk-UA"/>
            </w:rPr>
            <w:ptab w:relativeTo="margin" w:alignment="right" w:leader="dot"/>
          </w:r>
          <w:r>
            <w:rPr>
              <w:sz w:val="28"/>
              <w:szCs w:val="28"/>
              <w:lang w:val="uk-UA"/>
            </w:rPr>
            <w:t>81</w:t>
          </w:r>
        </w:p>
        <w:p w:rsidR="00726C99" w:rsidRPr="00F05389" w:rsidRDefault="00726C99" w:rsidP="00030FC3">
          <w:pPr>
            <w:spacing w:after="0"/>
            <w:rPr>
              <w:lang w:val="uk-UA"/>
            </w:rPr>
          </w:pPr>
          <w:r w:rsidRPr="002F4F7F">
            <w:rPr>
              <w:sz w:val="28"/>
              <w:szCs w:val="28"/>
              <w:lang w:val="uk-UA"/>
            </w:rPr>
            <w:t xml:space="preserve">   Висновки</w:t>
          </w:r>
          <w:r w:rsidR="00A532D2">
            <w:rPr>
              <w:sz w:val="28"/>
              <w:szCs w:val="28"/>
              <w:lang w:val="uk-UA"/>
            </w:rPr>
            <w:t xml:space="preserve"> до розділу</w:t>
          </w:r>
          <w:r w:rsidRPr="002F4F7F">
            <w:rPr>
              <w:sz w:val="28"/>
              <w:szCs w:val="28"/>
              <w:lang w:val="uk-UA"/>
            </w:rPr>
            <w:ptab w:relativeTo="margin" w:alignment="right" w:leader="dot"/>
          </w:r>
          <w:r>
            <w:rPr>
              <w:sz w:val="28"/>
              <w:szCs w:val="28"/>
              <w:lang w:val="uk-UA"/>
            </w:rPr>
            <w:t>8</w:t>
          </w:r>
          <w:r w:rsidR="00A532D2">
            <w:rPr>
              <w:sz w:val="28"/>
              <w:szCs w:val="28"/>
              <w:lang w:val="uk-UA"/>
            </w:rPr>
            <w:t>2</w:t>
          </w:r>
        </w:p>
        <w:p w:rsidR="00726C99" w:rsidRPr="007B4F65" w:rsidRDefault="00726C99" w:rsidP="00030FC3">
          <w:pPr>
            <w:spacing w:after="0"/>
            <w:rPr>
              <w:sz w:val="28"/>
              <w:szCs w:val="28"/>
              <w:lang w:val="uk-UA"/>
            </w:rPr>
          </w:pPr>
          <w:r w:rsidRPr="00F56AA9">
            <w:rPr>
              <w:b/>
              <w:sz w:val="28"/>
              <w:szCs w:val="28"/>
            </w:rPr>
            <w:t>ВИСНОВКИ ЗА РОБОТОЮ ТА ПЕРСПЕКТИВИ ПОДАЛЬШИХ ДОСЛІДЖЕНЬ</w:t>
          </w:r>
          <w:r w:rsidRPr="00F56AA9">
            <w:rPr>
              <w:b/>
              <w:sz w:val="28"/>
              <w:szCs w:val="28"/>
            </w:rPr>
            <w:ptab w:relativeTo="margin" w:alignment="right" w:leader="dot"/>
          </w:r>
          <w:r w:rsidRPr="00F05389">
            <w:rPr>
              <w:b/>
              <w:sz w:val="28"/>
              <w:szCs w:val="28"/>
              <w:lang w:val="uk-UA"/>
            </w:rPr>
            <w:t>8</w:t>
          </w:r>
          <w:r w:rsidR="00A532D2">
            <w:rPr>
              <w:b/>
              <w:sz w:val="28"/>
              <w:szCs w:val="28"/>
              <w:lang w:val="uk-UA"/>
            </w:rPr>
            <w:t>4</w:t>
          </w:r>
        </w:p>
        <w:p w:rsidR="00726C99" w:rsidRPr="002F4F7F" w:rsidRDefault="00726C99" w:rsidP="00030FC3">
          <w:pPr>
            <w:pStyle w:val="11"/>
            <w:spacing w:after="0"/>
            <w:rPr>
              <w:sz w:val="28"/>
              <w:szCs w:val="28"/>
            </w:rPr>
          </w:pPr>
          <w:r w:rsidRPr="002F4F7F">
            <w:rPr>
              <w:sz w:val="28"/>
              <w:szCs w:val="28"/>
            </w:rPr>
            <w:t>ЛІТЕРАТУРА</w:t>
          </w:r>
          <w:r w:rsidRPr="002F4F7F">
            <w:rPr>
              <w:sz w:val="28"/>
              <w:szCs w:val="28"/>
            </w:rPr>
            <w:ptab w:relativeTo="margin" w:alignment="right" w:leader="dot"/>
          </w:r>
          <w:r>
            <w:rPr>
              <w:sz w:val="28"/>
              <w:szCs w:val="28"/>
            </w:rPr>
            <w:t>8</w:t>
          </w:r>
          <w:r w:rsidR="00A532D2">
            <w:rPr>
              <w:sz w:val="28"/>
              <w:szCs w:val="28"/>
            </w:rPr>
            <w:t>7</w:t>
          </w:r>
        </w:p>
        <w:p w:rsidR="00726C99" w:rsidRPr="002F4F7F" w:rsidRDefault="00726C99" w:rsidP="00030FC3">
          <w:pPr>
            <w:pStyle w:val="11"/>
            <w:spacing w:after="0"/>
            <w:rPr>
              <w:sz w:val="28"/>
              <w:szCs w:val="28"/>
            </w:rPr>
          </w:pPr>
          <w:r w:rsidRPr="002F4F7F">
            <w:rPr>
              <w:sz w:val="28"/>
              <w:szCs w:val="28"/>
            </w:rPr>
            <w:t xml:space="preserve">ДОДАТОК А </w:t>
          </w:r>
          <w:r w:rsidRPr="002F4F7F">
            <w:rPr>
              <w:b w:val="0"/>
              <w:sz w:val="28"/>
              <w:szCs w:val="28"/>
            </w:rPr>
            <w:t>(Ілюстративний матеріал доповіді)</w:t>
          </w:r>
          <w:r w:rsidRPr="002F4F7F">
            <w:rPr>
              <w:sz w:val="28"/>
              <w:szCs w:val="28"/>
            </w:rPr>
            <w:ptab w:relativeTo="margin" w:alignment="right" w:leader="dot"/>
          </w:r>
          <w:r>
            <w:rPr>
              <w:sz w:val="28"/>
              <w:szCs w:val="28"/>
            </w:rPr>
            <w:t>8</w:t>
          </w:r>
          <w:r w:rsidR="00A532D2">
            <w:rPr>
              <w:sz w:val="28"/>
              <w:szCs w:val="28"/>
            </w:rPr>
            <w:t>9</w:t>
          </w:r>
        </w:p>
        <w:p w:rsidR="00726C99" w:rsidRPr="002F4F7F" w:rsidRDefault="00726C99" w:rsidP="00030FC3">
          <w:pPr>
            <w:pStyle w:val="11"/>
            <w:spacing w:after="0"/>
            <w:rPr>
              <w:sz w:val="28"/>
              <w:szCs w:val="28"/>
            </w:rPr>
          </w:pPr>
          <w:r w:rsidRPr="002F4F7F">
            <w:rPr>
              <w:sz w:val="28"/>
              <w:szCs w:val="28"/>
            </w:rPr>
            <w:t xml:space="preserve">ДОДАТОК Б </w:t>
          </w:r>
          <w:r w:rsidRPr="002F4F7F">
            <w:rPr>
              <w:b w:val="0"/>
              <w:sz w:val="28"/>
              <w:szCs w:val="28"/>
            </w:rPr>
            <w:t>(Статистичні дані)</w:t>
          </w:r>
          <w:r w:rsidRPr="002F4F7F">
            <w:rPr>
              <w:sz w:val="28"/>
              <w:szCs w:val="28"/>
            </w:rPr>
            <w:ptab w:relativeTo="margin" w:alignment="right" w:leader="dot"/>
          </w:r>
          <w:r>
            <w:rPr>
              <w:sz w:val="28"/>
              <w:szCs w:val="28"/>
            </w:rPr>
            <w:t>9</w:t>
          </w:r>
          <w:r w:rsidR="00A532D2">
            <w:rPr>
              <w:sz w:val="28"/>
              <w:szCs w:val="28"/>
            </w:rPr>
            <w:t>8</w:t>
          </w:r>
        </w:p>
        <w:p w:rsidR="00726C99" w:rsidRPr="000C2942" w:rsidRDefault="00726C99" w:rsidP="00030FC3">
          <w:pPr>
            <w:spacing w:after="0"/>
            <w:rPr>
              <w:b/>
              <w:sz w:val="28"/>
              <w:szCs w:val="28"/>
            </w:rPr>
          </w:pPr>
          <w:r w:rsidRPr="002F4F7F">
            <w:rPr>
              <w:b/>
              <w:sz w:val="28"/>
              <w:szCs w:val="28"/>
              <w:lang w:val="uk-UA"/>
            </w:rPr>
            <w:t xml:space="preserve">ДОДАТОК В </w:t>
          </w:r>
          <w:r w:rsidRPr="002F4F7F">
            <w:rPr>
              <w:sz w:val="28"/>
              <w:szCs w:val="28"/>
              <w:lang w:val="uk-UA"/>
            </w:rPr>
            <w:t>(Код програмного продукту)</w:t>
          </w:r>
          <w:r w:rsidRPr="002F4F7F">
            <w:rPr>
              <w:b/>
              <w:sz w:val="28"/>
              <w:szCs w:val="28"/>
              <w:lang w:val="uk-UA"/>
            </w:rPr>
            <w:ptab w:relativeTo="margin" w:alignment="right" w:leader="dot"/>
          </w:r>
          <w:r>
            <w:rPr>
              <w:b/>
              <w:sz w:val="28"/>
              <w:szCs w:val="28"/>
              <w:lang w:val="uk-UA"/>
            </w:rPr>
            <w:t>10</w:t>
          </w:r>
          <w:r w:rsidR="00A532D2">
            <w:rPr>
              <w:b/>
              <w:sz w:val="28"/>
              <w:szCs w:val="28"/>
              <w:lang w:val="uk-UA"/>
            </w:rPr>
            <w:t>7</w:t>
          </w:r>
        </w:p>
        <w:p w:rsidR="00726C99" w:rsidRPr="00726C99" w:rsidRDefault="00726C99" w:rsidP="00030FC3">
          <w:pPr>
            <w:spacing w:after="0"/>
            <w:rPr>
              <w:b/>
              <w:sz w:val="28"/>
              <w:szCs w:val="28"/>
              <w:lang w:val="en-US"/>
            </w:rPr>
          </w:pPr>
          <w:r w:rsidRPr="000C2942">
            <w:rPr>
              <w:b/>
              <w:sz w:val="28"/>
              <w:szCs w:val="28"/>
            </w:rPr>
            <w:br w:type="page"/>
          </w:r>
        </w:p>
      </w:sdtContent>
    </w:sdt>
    <w:p w:rsidR="00656B44" w:rsidRPr="000C2942" w:rsidRDefault="00656B44" w:rsidP="00030FC3">
      <w:pPr>
        <w:spacing w:after="0" w:line="360" w:lineRule="auto"/>
        <w:jc w:val="center"/>
        <w:rPr>
          <w:b/>
          <w:sz w:val="32"/>
          <w:szCs w:val="32"/>
        </w:rPr>
      </w:pPr>
      <w:r w:rsidRPr="002F4F7F">
        <w:rPr>
          <w:b/>
          <w:sz w:val="32"/>
          <w:szCs w:val="32"/>
          <w:lang w:val="uk-UA"/>
        </w:rPr>
        <w:lastRenderedPageBreak/>
        <w:t>ПЕРЕЛІК ПРИЙНЯТИХ СКОРОЧЕНЬ</w:t>
      </w:r>
    </w:p>
    <w:p w:rsidR="005122D2" w:rsidRPr="000C2942" w:rsidRDefault="005122D2" w:rsidP="00030FC3">
      <w:pPr>
        <w:spacing w:after="0" w:line="360" w:lineRule="auto"/>
        <w:jc w:val="center"/>
        <w:rPr>
          <w:b/>
          <w:sz w:val="28"/>
          <w:szCs w:val="28"/>
        </w:rPr>
      </w:pPr>
    </w:p>
    <w:p w:rsidR="00D43075" w:rsidRPr="000C2942" w:rsidRDefault="00D43075" w:rsidP="00030FC3">
      <w:pPr>
        <w:spacing w:after="0" w:line="360" w:lineRule="auto"/>
        <w:jc w:val="center"/>
        <w:rPr>
          <w:b/>
          <w:sz w:val="28"/>
          <w:szCs w:val="28"/>
        </w:rPr>
      </w:pPr>
    </w:p>
    <w:p w:rsidR="00656B44" w:rsidRPr="002F4F7F" w:rsidRDefault="000C3187" w:rsidP="00030FC3">
      <w:pPr>
        <w:spacing w:after="0" w:line="360" w:lineRule="auto"/>
        <w:rPr>
          <w:sz w:val="28"/>
          <w:szCs w:val="28"/>
          <w:lang w:val="uk-UA"/>
        </w:rPr>
      </w:pPr>
      <w:r w:rsidRPr="002F4F7F">
        <w:rPr>
          <w:sz w:val="28"/>
          <w:szCs w:val="28"/>
          <w:lang w:val="uk-UA"/>
        </w:rPr>
        <w:t>СППР</w:t>
      </w:r>
      <w:r w:rsidR="002642E5" w:rsidRPr="002F4F7F">
        <w:rPr>
          <w:sz w:val="28"/>
          <w:szCs w:val="28"/>
          <w:lang w:val="uk-UA"/>
        </w:rPr>
        <w:t xml:space="preserve">         </w:t>
      </w:r>
      <w:r w:rsidRPr="002F4F7F">
        <w:rPr>
          <w:sz w:val="28"/>
          <w:szCs w:val="28"/>
          <w:lang w:val="uk-UA"/>
        </w:rPr>
        <w:t xml:space="preserve"> – система підтримки прийняття рішень</w:t>
      </w:r>
    </w:p>
    <w:p w:rsidR="000C3187" w:rsidRPr="002F4F7F" w:rsidRDefault="000C3187" w:rsidP="00030FC3">
      <w:pPr>
        <w:spacing w:after="0" w:line="360" w:lineRule="auto"/>
        <w:rPr>
          <w:sz w:val="28"/>
          <w:szCs w:val="28"/>
          <w:lang w:val="uk-UA"/>
        </w:rPr>
      </w:pPr>
      <w:r w:rsidRPr="002F4F7F">
        <w:rPr>
          <w:sz w:val="28"/>
          <w:szCs w:val="28"/>
          <w:lang w:val="uk-UA"/>
        </w:rPr>
        <w:t>Ц</w:t>
      </w:r>
      <w:r w:rsidR="00B26730">
        <w:rPr>
          <w:sz w:val="28"/>
          <w:szCs w:val="28"/>
          <w:lang w:val="uk-UA"/>
        </w:rPr>
        <w:t>П</w:t>
      </w:r>
      <w:r w:rsidRPr="002F4F7F">
        <w:rPr>
          <w:sz w:val="28"/>
          <w:szCs w:val="28"/>
          <w:lang w:val="uk-UA"/>
        </w:rPr>
        <w:t xml:space="preserve"> </w:t>
      </w:r>
      <w:r w:rsidR="002642E5" w:rsidRPr="002F4F7F">
        <w:rPr>
          <w:sz w:val="28"/>
          <w:szCs w:val="28"/>
          <w:lang w:val="uk-UA"/>
        </w:rPr>
        <w:t xml:space="preserve">               </w:t>
      </w:r>
      <w:r w:rsidRPr="002F4F7F">
        <w:rPr>
          <w:sz w:val="28"/>
          <w:szCs w:val="28"/>
          <w:lang w:val="uk-UA"/>
        </w:rPr>
        <w:t>– цінні папери</w:t>
      </w:r>
    </w:p>
    <w:p w:rsidR="000C3187" w:rsidRPr="002F4F7F" w:rsidRDefault="000C3187" w:rsidP="00030FC3">
      <w:pPr>
        <w:spacing w:after="0" w:line="360" w:lineRule="auto"/>
        <w:rPr>
          <w:sz w:val="28"/>
          <w:szCs w:val="28"/>
          <w:lang w:val="uk-UA"/>
        </w:rPr>
      </w:pPr>
      <w:r w:rsidRPr="002F4F7F">
        <w:rPr>
          <w:sz w:val="28"/>
          <w:szCs w:val="28"/>
          <w:lang w:val="uk-UA"/>
        </w:rPr>
        <w:t>VaR</w:t>
      </w:r>
      <w:r w:rsidR="002642E5" w:rsidRPr="002F4F7F">
        <w:rPr>
          <w:sz w:val="28"/>
          <w:szCs w:val="28"/>
          <w:lang w:val="uk-UA"/>
        </w:rPr>
        <w:t xml:space="preserve">             </w:t>
      </w:r>
      <w:r w:rsidRPr="002F4F7F">
        <w:rPr>
          <w:sz w:val="28"/>
          <w:szCs w:val="28"/>
          <w:lang w:val="uk-UA"/>
        </w:rPr>
        <w:t xml:space="preserve"> – </w:t>
      </w:r>
      <w:r w:rsidR="002642E5" w:rsidRPr="002F4F7F">
        <w:rPr>
          <w:sz w:val="28"/>
          <w:szCs w:val="28"/>
          <w:lang w:val="uk-UA"/>
        </w:rPr>
        <w:t>Value at Risk (вартість під ризиком)</w:t>
      </w:r>
    </w:p>
    <w:p w:rsidR="000C3187" w:rsidRPr="002F4F7F" w:rsidRDefault="000C3187" w:rsidP="00030FC3">
      <w:pPr>
        <w:spacing w:after="0" w:line="360" w:lineRule="auto"/>
        <w:rPr>
          <w:sz w:val="28"/>
          <w:szCs w:val="28"/>
          <w:lang w:val="uk-UA"/>
        </w:rPr>
      </w:pPr>
      <w:r w:rsidRPr="002F4F7F">
        <w:rPr>
          <w:sz w:val="28"/>
          <w:szCs w:val="28"/>
          <w:lang w:val="uk-UA"/>
        </w:rPr>
        <w:t>CVaR</w:t>
      </w:r>
      <w:r w:rsidR="002642E5" w:rsidRPr="002F4F7F">
        <w:rPr>
          <w:sz w:val="28"/>
          <w:szCs w:val="28"/>
          <w:lang w:val="uk-UA"/>
        </w:rPr>
        <w:t xml:space="preserve">           – Conditional Value at Risk (умовна вартість під ризиком)</w:t>
      </w:r>
    </w:p>
    <w:p w:rsidR="000C3187" w:rsidRPr="002F4F7F" w:rsidRDefault="000C3187" w:rsidP="00030FC3">
      <w:pPr>
        <w:spacing w:after="0" w:line="360" w:lineRule="auto"/>
        <w:rPr>
          <w:sz w:val="28"/>
          <w:szCs w:val="28"/>
          <w:lang w:val="uk-UA"/>
        </w:rPr>
      </w:pPr>
      <w:r w:rsidRPr="002F4F7F">
        <w:rPr>
          <w:sz w:val="28"/>
          <w:szCs w:val="28"/>
          <w:lang w:val="uk-UA"/>
        </w:rPr>
        <w:t>ARCH</w:t>
      </w:r>
      <w:r w:rsidR="002642E5" w:rsidRPr="002F4F7F">
        <w:rPr>
          <w:sz w:val="28"/>
          <w:szCs w:val="28"/>
          <w:lang w:val="uk-UA"/>
        </w:rPr>
        <w:t xml:space="preserve">          – Autoregressive Conditionally Heteroscedastic (АРУГ – авторегресія з умовною гетероскедастичністю)</w:t>
      </w:r>
    </w:p>
    <w:p w:rsidR="000C3187" w:rsidRPr="002F4F7F" w:rsidRDefault="000C3187" w:rsidP="00030FC3">
      <w:pPr>
        <w:spacing w:after="0" w:line="360" w:lineRule="auto"/>
        <w:rPr>
          <w:sz w:val="28"/>
          <w:szCs w:val="28"/>
          <w:lang w:val="uk-UA"/>
        </w:rPr>
      </w:pPr>
      <w:r w:rsidRPr="002F4F7F">
        <w:rPr>
          <w:sz w:val="28"/>
          <w:szCs w:val="28"/>
          <w:lang w:val="uk-UA"/>
        </w:rPr>
        <w:t>GARCH</w:t>
      </w:r>
      <w:r w:rsidR="002642E5" w:rsidRPr="002F4F7F">
        <w:rPr>
          <w:sz w:val="28"/>
          <w:szCs w:val="28"/>
          <w:lang w:val="uk-UA"/>
        </w:rPr>
        <w:t xml:space="preserve">       – Generalized Autoregressive Conditionally Heteroscedastic (УАРУГ – узагальнена авторегресія з умовною гетероскедастичністю)</w:t>
      </w:r>
    </w:p>
    <w:p w:rsidR="003678C3" w:rsidRDefault="003678C3">
      <w:pPr>
        <w:rPr>
          <w:b/>
          <w:sz w:val="32"/>
          <w:szCs w:val="32"/>
          <w:lang w:val="uk-UA"/>
        </w:rPr>
      </w:pPr>
      <w:r>
        <w:rPr>
          <w:b/>
          <w:sz w:val="32"/>
          <w:szCs w:val="32"/>
          <w:lang w:val="uk-UA"/>
        </w:rPr>
        <w:br w:type="page"/>
      </w:r>
    </w:p>
    <w:p w:rsidR="00593BE5" w:rsidRPr="000C2942" w:rsidRDefault="00593BE5" w:rsidP="00030FC3">
      <w:pPr>
        <w:spacing w:after="0" w:line="360" w:lineRule="auto"/>
        <w:jc w:val="center"/>
        <w:rPr>
          <w:b/>
          <w:sz w:val="32"/>
          <w:szCs w:val="32"/>
        </w:rPr>
      </w:pPr>
      <w:r w:rsidRPr="002F4F7F">
        <w:rPr>
          <w:b/>
          <w:sz w:val="32"/>
          <w:szCs w:val="32"/>
          <w:lang w:val="uk-UA"/>
        </w:rPr>
        <w:lastRenderedPageBreak/>
        <w:t>ВСТУП</w:t>
      </w:r>
    </w:p>
    <w:p w:rsidR="00D43075" w:rsidRPr="000C2942" w:rsidRDefault="00D43075" w:rsidP="00030FC3">
      <w:pPr>
        <w:spacing w:after="0" w:line="360" w:lineRule="auto"/>
        <w:jc w:val="center"/>
        <w:rPr>
          <w:b/>
          <w:sz w:val="28"/>
          <w:szCs w:val="28"/>
        </w:rPr>
      </w:pPr>
    </w:p>
    <w:p w:rsidR="005122D2" w:rsidRPr="000C2942" w:rsidRDefault="005122D2" w:rsidP="00030FC3">
      <w:pPr>
        <w:spacing w:after="0" w:line="360" w:lineRule="auto"/>
        <w:jc w:val="center"/>
        <w:rPr>
          <w:b/>
          <w:sz w:val="28"/>
          <w:szCs w:val="28"/>
        </w:rPr>
      </w:pPr>
    </w:p>
    <w:p w:rsidR="00290F0D" w:rsidRPr="002F4F7F" w:rsidRDefault="003F4261" w:rsidP="00030FC3">
      <w:pPr>
        <w:spacing w:after="0" w:line="360" w:lineRule="auto"/>
        <w:ind w:firstLine="709"/>
        <w:jc w:val="both"/>
        <w:rPr>
          <w:sz w:val="28"/>
          <w:szCs w:val="28"/>
          <w:lang w:val="uk-UA"/>
        </w:rPr>
      </w:pPr>
      <w:r w:rsidRPr="002F4F7F">
        <w:rPr>
          <w:sz w:val="28"/>
          <w:szCs w:val="28"/>
          <w:lang w:val="uk-UA"/>
        </w:rPr>
        <w:t xml:space="preserve">Сьогодні діяльність комерційних банків регулюється як на національному, так і на міжнародному рівнях. Особливу увагу наглядові органи приділяють безпеці і надійності кредитних організацій. </w:t>
      </w:r>
    </w:p>
    <w:p w:rsidR="00E8580F" w:rsidRPr="002F4F7F" w:rsidRDefault="00364978" w:rsidP="00030FC3">
      <w:pPr>
        <w:spacing w:after="0" w:line="360" w:lineRule="auto"/>
        <w:jc w:val="both"/>
        <w:rPr>
          <w:sz w:val="28"/>
          <w:szCs w:val="28"/>
          <w:lang w:val="uk-UA"/>
        </w:rPr>
      </w:pPr>
      <w:r w:rsidRPr="002F4F7F">
        <w:rPr>
          <w:sz w:val="28"/>
          <w:szCs w:val="28"/>
          <w:lang w:val="uk-UA"/>
        </w:rPr>
        <w:tab/>
        <w:t xml:space="preserve">Фінансові установи мають багато джерел ризику. Ризик можна коротко визначити як ступінь невизначеності щодо майбутнього чистого прибутку. Загальна класифікація відображає основні джерела цієї невизначеності. В літературі виокремлюються </w:t>
      </w:r>
      <w:r w:rsidR="00F07046" w:rsidRPr="002F4F7F">
        <w:rPr>
          <w:sz w:val="28"/>
          <w:szCs w:val="28"/>
          <w:lang w:val="uk-UA"/>
        </w:rPr>
        <w:t>чотири</w:t>
      </w:r>
      <w:r w:rsidRPr="002F4F7F">
        <w:rPr>
          <w:sz w:val="28"/>
          <w:szCs w:val="28"/>
          <w:lang w:val="uk-UA"/>
        </w:rPr>
        <w:t xml:space="preserve"> основн</w:t>
      </w:r>
      <w:r w:rsidR="00E8580F" w:rsidRPr="002F4F7F">
        <w:rPr>
          <w:sz w:val="28"/>
          <w:szCs w:val="28"/>
          <w:lang w:val="uk-UA"/>
        </w:rPr>
        <w:t>их типи ризику:</w:t>
      </w:r>
      <w:r w:rsidR="00F07046" w:rsidRPr="002F4F7F">
        <w:rPr>
          <w:sz w:val="28"/>
          <w:szCs w:val="28"/>
          <w:lang w:val="uk-UA"/>
        </w:rPr>
        <w:t xml:space="preserve"> кредитний, операційний, ринковий ризик та ризик ліквідності.</w:t>
      </w:r>
    </w:p>
    <w:p w:rsidR="005D46C2" w:rsidRPr="002F4F7F" w:rsidRDefault="005D46C2" w:rsidP="00030FC3">
      <w:pPr>
        <w:pStyle w:val="a3"/>
        <w:spacing w:after="0" w:line="360" w:lineRule="auto"/>
        <w:ind w:left="0" w:firstLine="435"/>
        <w:jc w:val="both"/>
        <w:rPr>
          <w:sz w:val="28"/>
          <w:szCs w:val="28"/>
          <w:lang w:val="uk-UA"/>
        </w:rPr>
      </w:pPr>
      <w:r w:rsidRPr="002F4F7F">
        <w:rPr>
          <w:sz w:val="28"/>
          <w:szCs w:val="28"/>
          <w:lang w:val="uk-UA"/>
        </w:rPr>
        <w:t xml:space="preserve">  </w:t>
      </w:r>
      <w:r w:rsidR="00F07046" w:rsidRPr="002F4F7F">
        <w:rPr>
          <w:sz w:val="28"/>
          <w:szCs w:val="28"/>
          <w:lang w:val="uk-UA"/>
        </w:rPr>
        <w:t xml:space="preserve"> </w:t>
      </w:r>
      <w:r w:rsidR="00DB200C" w:rsidRPr="002F4F7F">
        <w:rPr>
          <w:sz w:val="28"/>
          <w:szCs w:val="28"/>
          <w:lang w:val="uk-UA"/>
        </w:rPr>
        <w:t>Найбільш значущим з цих ризиків в торгівлі є ринковий ризик, так як він відображає потенційні економічні втрати, викликані зменшенням ринкової вартості портфеля. Значення під ризиком (Value-</w:t>
      </w:r>
      <w:r w:rsidR="002642E5" w:rsidRPr="002F4F7F">
        <w:rPr>
          <w:sz w:val="28"/>
          <w:szCs w:val="28"/>
          <w:lang w:val="uk-UA"/>
        </w:rPr>
        <w:t>at</w:t>
      </w:r>
      <w:r w:rsidR="00DB200C" w:rsidRPr="002F4F7F">
        <w:rPr>
          <w:sz w:val="28"/>
          <w:szCs w:val="28"/>
          <w:lang w:val="uk-UA"/>
        </w:rPr>
        <w:t xml:space="preserve">-risk або скорочено VaR) стало стандартним заходом, який використовують фінансові аналітики для кількісного визначення цього ризику.  </w:t>
      </w:r>
      <w:r w:rsidR="00526D56" w:rsidRPr="002F4F7F">
        <w:rPr>
          <w:sz w:val="28"/>
          <w:szCs w:val="28"/>
          <w:lang w:val="uk-UA"/>
        </w:rPr>
        <w:t>Він визначається як максимальна можлива втрата вартості портфеля фінансових інструментів з заданою ймовірністю протягом певного періоду часу (горизонту). Простіше кажучи, це число, яке вказує, скільки фінансова установа може втратити з імовірністю θ протягом даного часового горизонту.</w:t>
      </w:r>
      <w:r w:rsidR="00005411" w:rsidRPr="002F4F7F">
        <w:rPr>
          <w:sz w:val="28"/>
          <w:szCs w:val="28"/>
          <w:lang w:val="uk-UA"/>
        </w:rPr>
        <w:t xml:space="preserve"> Велика популярність цього інструменту серед фінансових аналітиків та ризик-менеджерів пояснюється його концептуальною простотою: </w:t>
      </w:r>
      <w:r w:rsidR="002B782F" w:rsidRPr="002F4F7F">
        <w:rPr>
          <w:sz w:val="28"/>
          <w:szCs w:val="28"/>
          <w:lang w:val="uk-UA"/>
        </w:rPr>
        <w:t>VaR зводить ринковий ризик будь-якого портфелю до одного числа, що є втратами при певній ймовірності. Методологія VaR може мати багато застосувань, таких як управління ризик</w:t>
      </w:r>
      <w:r w:rsidRPr="002F4F7F">
        <w:rPr>
          <w:sz w:val="28"/>
          <w:szCs w:val="28"/>
          <w:lang w:val="uk-UA"/>
        </w:rPr>
        <w:t xml:space="preserve">ами та </w:t>
      </w:r>
      <w:r w:rsidR="002B782F" w:rsidRPr="002F4F7F">
        <w:rPr>
          <w:sz w:val="28"/>
          <w:szCs w:val="28"/>
          <w:lang w:val="uk-UA"/>
        </w:rPr>
        <w:t>оцінка показників ризику</w:t>
      </w:r>
      <w:r w:rsidRPr="002F4F7F">
        <w:rPr>
          <w:sz w:val="28"/>
          <w:szCs w:val="28"/>
          <w:lang w:val="uk-UA"/>
        </w:rPr>
        <w:t xml:space="preserve">. </w:t>
      </w:r>
    </w:p>
    <w:p w:rsidR="009A06F5" w:rsidRPr="002F4F7F" w:rsidRDefault="009A06F5" w:rsidP="00030FC3">
      <w:pPr>
        <w:spacing w:after="0" w:line="360" w:lineRule="auto"/>
        <w:jc w:val="both"/>
        <w:rPr>
          <w:sz w:val="28"/>
          <w:szCs w:val="28"/>
          <w:lang w:val="uk-UA"/>
        </w:rPr>
      </w:pPr>
      <w:r w:rsidRPr="002F4F7F">
        <w:rPr>
          <w:sz w:val="28"/>
          <w:szCs w:val="28"/>
          <w:lang w:val="uk-UA"/>
        </w:rPr>
        <w:tab/>
        <w:t>Забезпечення точних оцінок має вирішальне значення. Якщо основні фактори ризику не оцінені правильно, це може призвести до неоптимального розподілу капіталу з наслідками для прибутку та фінансової стабільності установи. Метою даної роботи є створення системи підтримки прийняття рішень, яка нада</w:t>
      </w:r>
      <w:r w:rsidR="0013457F" w:rsidRPr="002F4F7F">
        <w:rPr>
          <w:sz w:val="28"/>
          <w:szCs w:val="28"/>
          <w:lang w:val="uk-UA"/>
        </w:rPr>
        <w:t>сть можливість аналізувати ринковий фінансовий ризик.</w:t>
      </w:r>
    </w:p>
    <w:p w:rsidR="0058296E" w:rsidRPr="002F4F7F" w:rsidRDefault="0013457F" w:rsidP="00030FC3">
      <w:pPr>
        <w:spacing w:after="0" w:line="360" w:lineRule="auto"/>
        <w:ind w:firstLine="708"/>
        <w:jc w:val="both"/>
        <w:rPr>
          <w:sz w:val="28"/>
          <w:szCs w:val="28"/>
          <w:lang w:val="uk-UA"/>
        </w:rPr>
      </w:pPr>
      <w:r w:rsidRPr="002F4F7F">
        <w:rPr>
          <w:sz w:val="28"/>
          <w:szCs w:val="28"/>
          <w:lang w:val="uk-UA"/>
        </w:rPr>
        <w:lastRenderedPageBreak/>
        <w:t xml:space="preserve">Для демонстрації роботи методологій VaR та CVaR (умовний VaR) пропонуються статистичні дані </w:t>
      </w:r>
      <w:r w:rsidR="0058296E" w:rsidRPr="002F4F7F">
        <w:rPr>
          <w:sz w:val="28"/>
          <w:szCs w:val="28"/>
          <w:lang w:val="uk-UA"/>
        </w:rPr>
        <w:t xml:space="preserve">Лондонської фондової біржі, а саме ціни 63 цінних паперів, що складають індекс FTSE 100, за останні три роки. </w:t>
      </w:r>
    </w:p>
    <w:p w:rsidR="0058296E" w:rsidRPr="002F4F7F" w:rsidRDefault="0058296E" w:rsidP="00030FC3">
      <w:pPr>
        <w:spacing w:after="0" w:line="360" w:lineRule="auto"/>
        <w:jc w:val="both"/>
        <w:rPr>
          <w:sz w:val="28"/>
          <w:szCs w:val="28"/>
          <w:lang w:val="uk-UA"/>
        </w:rPr>
      </w:pPr>
      <w:r w:rsidRPr="002F4F7F">
        <w:rPr>
          <w:sz w:val="28"/>
          <w:szCs w:val="28"/>
          <w:lang w:val="uk-UA"/>
        </w:rPr>
        <w:tab/>
        <w:t xml:space="preserve">У першому розділі </w:t>
      </w:r>
      <w:r w:rsidR="00BA2914" w:rsidRPr="002F4F7F">
        <w:rPr>
          <w:sz w:val="28"/>
          <w:szCs w:val="28"/>
          <w:lang w:val="uk-UA"/>
        </w:rPr>
        <w:t>наведено основні теоретичні дані у сфері ризик-менеджменту, розглянуто поняття ринкового ризику та його види, вимоги до його оцінки, що сформовані міжнародними установами.</w:t>
      </w:r>
    </w:p>
    <w:p w:rsidR="00BA2914" w:rsidRPr="002F4F7F" w:rsidRDefault="00BA2914" w:rsidP="00030FC3">
      <w:pPr>
        <w:spacing w:after="0" w:line="360" w:lineRule="auto"/>
        <w:jc w:val="both"/>
        <w:rPr>
          <w:sz w:val="28"/>
          <w:szCs w:val="28"/>
          <w:lang w:val="uk-UA"/>
        </w:rPr>
      </w:pPr>
      <w:r w:rsidRPr="002F4F7F">
        <w:rPr>
          <w:sz w:val="28"/>
          <w:szCs w:val="28"/>
          <w:lang w:val="uk-UA"/>
        </w:rPr>
        <w:tab/>
        <w:t>У другому розділі розглянуті методики</w:t>
      </w:r>
      <w:r w:rsidR="00B768DA" w:rsidRPr="002F4F7F">
        <w:rPr>
          <w:sz w:val="28"/>
          <w:szCs w:val="28"/>
          <w:lang w:val="uk-UA"/>
        </w:rPr>
        <w:t xml:space="preserve"> оцінки ринкового ризику, надано характеристику</w:t>
      </w:r>
      <w:r w:rsidRPr="002F4F7F">
        <w:rPr>
          <w:sz w:val="28"/>
          <w:szCs w:val="28"/>
          <w:lang w:val="uk-UA"/>
        </w:rPr>
        <w:t xml:space="preserve"> методологій VaR </w:t>
      </w:r>
      <w:r w:rsidR="00B768DA" w:rsidRPr="002F4F7F">
        <w:rPr>
          <w:sz w:val="28"/>
          <w:szCs w:val="28"/>
          <w:lang w:val="uk-UA"/>
        </w:rPr>
        <w:t xml:space="preserve">та CVaR, описано </w:t>
      </w:r>
      <w:r w:rsidR="00C1285B" w:rsidRPr="002F4F7F">
        <w:rPr>
          <w:sz w:val="28"/>
          <w:szCs w:val="28"/>
          <w:lang w:val="uk-UA"/>
        </w:rPr>
        <w:t>авторегресійну умовну гетероскедастичну</w:t>
      </w:r>
      <w:r w:rsidR="00B768DA" w:rsidRPr="002F4F7F">
        <w:rPr>
          <w:sz w:val="28"/>
          <w:szCs w:val="28"/>
          <w:lang w:val="uk-UA"/>
        </w:rPr>
        <w:t xml:space="preserve"> модель GARCH</w:t>
      </w:r>
      <w:r w:rsidR="00C1285B" w:rsidRPr="002F4F7F">
        <w:rPr>
          <w:sz w:val="28"/>
          <w:szCs w:val="28"/>
          <w:lang w:val="uk-UA"/>
        </w:rPr>
        <w:t xml:space="preserve"> для оцінки VaR, а також запропоновано метод backtesting-у як спосіб оцінки точності та ефективності стратегії</w:t>
      </w:r>
      <w:r w:rsidR="00B768DA" w:rsidRPr="002F4F7F">
        <w:rPr>
          <w:sz w:val="28"/>
          <w:szCs w:val="28"/>
          <w:lang w:val="uk-UA"/>
        </w:rPr>
        <w:t>.</w:t>
      </w:r>
      <w:r w:rsidR="00C1285B" w:rsidRPr="002F4F7F">
        <w:rPr>
          <w:sz w:val="28"/>
          <w:szCs w:val="28"/>
          <w:lang w:val="uk-UA"/>
        </w:rPr>
        <w:t xml:space="preserve"> </w:t>
      </w:r>
    </w:p>
    <w:p w:rsidR="00B768DA" w:rsidRPr="002F4F7F" w:rsidRDefault="00B768DA" w:rsidP="00030FC3">
      <w:pPr>
        <w:spacing w:after="0" w:line="360" w:lineRule="auto"/>
        <w:jc w:val="both"/>
        <w:rPr>
          <w:sz w:val="28"/>
          <w:szCs w:val="28"/>
          <w:lang w:val="uk-UA"/>
        </w:rPr>
      </w:pPr>
      <w:r w:rsidRPr="002F4F7F">
        <w:rPr>
          <w:sz w:val="28"/>
          <w:szCs w:val="28"/>
          <w:lang w:val="uk-UA"/>
        </w:rPr>
        <w:tab/>
        <w:t xml:space="preserve">У третьому розділі описано архітектуру та функціональні можливості роботи створеної програми, наведена характеристика та аналіз статистичних даних, проведено аналіз отриманих результатів. </w:t>
      </w:r>
    </w:p>
    <w:p w:rsidR="00B768DA" w:rsidRPr="002F4F7F" w:rsidRDefault="00B768DA" w:rsidP="00030FC3">
      <w:pPr>
        <w:spacing w:after="0" w:line="360" w:lineRule="auto"/>
        <w:jc w:val="both"/>
        <w:rPr>
          <w:sz w:val="28"/>
          <w:szCs w:val="28"/>
          <w:lang w:val="uk-UA"/>
        </w:rPr>
      </w:pPr>
      <w:r w:rsidRPr="002F4F7F">
        <w:rPr>
          <w:sz w:val="28"/>
          <w:szCs w:val="28"/>
          <w:lang w:val="uk-UA"/>
        </w:rPr>
        <w:tab/>
        <w:t>У четвертому розділі проведено функціонально-вартісний аналіз програмного продукту.</w:t>
      </w:r>
    </w:p>
    <w:p w:rsidR="005122D2" w:rsidRPr="000C2942" w:rsidRDefault="005122D2" w:rsidP="00030FC3">
      <w:pPr>
        <w:spacing w:after="0"/>
        <w:rPr>
          <w:b/>
          <w:sz w:val="32"/>
          <w:szCs w:val="32"/>
        </w:rPr>
      </w:pPr>
      <w:r w:rsidRPr="000C2942">
        <w:rPr>
          <w:b/>
          <w:sz w:val="32"/>
          <w:szCs w:val="32"/>
        </w:rPr>
        <w:br w:type="page"/>
      </w:r>
    </w:p>
    <w:p w:rsidR="00B768DA" w:rsidRDefault="00593BE5" w:rsidP="00030FC3">
      <w:pPr>
        <w:spacing w:after="0" w:line="360" w:lineRule="auto"/>
        <w:jc w:val="center"/>
        <w:rPr>
          <w:b/>
          <w:sz w:val="32"/>
          <w:szCs w:val="32"/>
          <w:lang w:val="en-US"/>
        </w:rPr>
      </w:pPr>
      <w:r w:rsidRPr="002F4F7F">
        <w:rPr>
          <w:b/>
          <w:sz w:val="32"/>
          <w:szCs w:val="32"/>
          <w:lang w:val="uk-UA"/>
        </w:rPr>
        <w:lastRenderedPageBreak/>
        <w:t>ПОСТАНОВКА ЗАДАЧІ</w:t>
      </w:r>
    </w:p>
    <w:p w:rsidR="005122D2" w:rsidRPr="009D530E" w:rsidRDefault="005122D2" w:rsidP="00030FC3">
      <w:pPr>
        <w:spacing w:after="0" w:line="360" w:lineRule="auto"/>
        <w:rPr>
          <w:b/>
          <w:sz w:val="28"/>
          <w:szCs w:val="28"/>
          <w:lang w:val="en-US"/>
        </w:rPr>
      </w:pPr>
    </w:p>
    <w:p w:rsidR="005122D2" w:rsidRPr="009D530E" w:rsidRDefault="005122D2" w:rsidP="00030FC3">
      <w:pPr>
        <w:spacing w:after="0" w:line="360" w:lineRule="auto"/>
        <w:rPr>
          <w:b/>
          <w:sz w:val="28"/>
          <w:szCs w:val="28"/>
          <w:lang w:val="en-US"/>
        </w:rPr>
      </w:pPr>
    </w:p>
    <w:p w:rsidR="00B768DA" w:rsidRPr="002F4F7F" w:rsidRDefault="004C76A5" w:rsidP="00030FC3">
      <w:pPr>
        <w:pStyle w:val="a3"/>
        <w:numPr>
          <w:ilvl w:val="0"/>
          <w:numId w:val="2"/>
        </w:numPr>
        <w:spacing w:after="0" w:line="360" w:lineRule="auto"/>
        <w:jc w:val="both"/>
        <w:rPr>
          <w:sz w:val="28"/>
          <w:szCs w:val="28"/>
          <w:lang w:val="uk-UA"/>
        </w:rPr>
      </w:pPr>
      <w:r w:rsidRPr="002F4F7F">
        <w:rPr>
          <w:sz w:val="28"/>
          <w:szCs w:val="28"/>
          <w:lang w:val="uk-UA"/>
        </w:rPr>
        <w:t>Зібрати та підготувати статистичні дані, провести їх нормування</w:t>
      </w:r>
    </w:p>
    <w:p w:rsidR="004C76A5" w:rsidRPr="002F4F7F" w:rsidRDefault="004C76A5" w:rsidP="00030FC3">
      <w:pPr>
        <w:pStyle w:val="a3"/>
        <w:numPr>
          <w:ilvl w:val="0"/>
          <w:numId w:val="2"/>
        </w:numPr>
        <w:spacing w:after="0" w:line="360" w:lineRule="auto"/>
        <w:jc w:val="both"/>
        <w:rPr>
          <w:sz w:val="28"/>
          <w:szCs w:val="28"/>
          <w:lang w:val="uk-UA"/>
        </w:rPr>
      </w:pPr>
      <w:r w:rsidRPr="002F4F7F">
        <w:rPr>
          <w:sz w:val="28"/>
          <w:szCs w:val="28"/>
          <w:lang w:val="uk-UA"/>
        </w:rPr>
        <w:t>Побудувати ефективну межу, обрати портфель для аналізу.</w:t>
      </w:r>
    </w:p>
    <w:p w:rsidR="004C76A5" w:rsidRPr="002F4F7F" w:rsidRDefault="004C76A5" w:rsidP="00030FC3">
      <w:pPr>
        <w:pStyle w:val="a3"/>
        <w:numPr>
          <w:ilvl w:val="0"/>
          <w:numId w:val="2"/>
        </w:numPr>
        <w:spacing w:after="0" w:line="360" w:lineRule="auto"/>
        <w:jc w:val="both"/>
        <w:rPr>
          <w:sz w:val="28"/>
          <w:szCs w:val="28"/>
          <w:lang w:val="uk-UA"/>
        </w:rPr>
      </w:pPr>
      <w:r w:rsidRPr="002F4F7F">
        <w:rPr>
          <w:sz w:val="28"/>
          <w:szCs w:val="28"/>
          <w:lang w:val="uk-UA"/>
        </w:rPr>
        <w:t>Застосувати методології VaR та CVaR</w:t>
      </w:r>
      <w:r w:rsidR="000814AE" w:rsidRPr="002F4F7F">
        <w:rPr>
          <w:sz w:val="28"/>
          <w:szCs w:val="28"/>
          <w:lang w:val="uk-UA"/>
        </w:rPr>
        <w:t xml:space="preserve"> для оцінки ринкового ризику за даними Лондонської фондової біржі.</w:t>
      </w:r>
    </w:p>
    <w:p w:rsidR="000814AE" w:rsidRPr="002F4F7F" w:rsidRDefault="000814AE" w:rsidP="00030FC3">
      <w:pPr>
        <w:pStyle w:val="a3"/>
        <w:numPr>
          <w:ilvl w:val="0"/>
          <w:numId w:val="2"/>
        </w:numPr>
        <w:spacing w:after="0" w:line="360" w:lineRule="auto"/>
        <w:jc w:val="both"/>
        <w:rPr>
          <w:sz w:val="28"/>
          <w:szCs w:val="28"/>
          <w:lang w:val="uk-UA"/>
        </w:rPr>
      </w:pPr>
      <w:r w:rsidRPr="002F4F7F">
        <w:rPr>
          <w:sz w:val="28"/>
          <w:szCs w:val="28"/>
          <w:lang w:val="uk-UA"/>
        </w:rPr>
        <w:t>Провести аналіз отриманих результатів, продемонструвати отримані результати на графіках.</w:t>
      </w:r>
    </w:p>
    <w:p w:rsidR="007F69EF" w:rsidRPr="000C2942" w:rsidRDefault="005122D2" w:rsidP="00030FC3">
      <w:pPr>
        <w:spacing w:after="0"/>
        <w:rPr>
          <w:b/>
          <w:sz w:val="32"/>
          <w:szCs w:val="32"/>
        </w:rPr>
      </w:pPr>
      <w:r>
        <w:rPr>
          <w:b/>
          <w:sz w:val="32"/>
          <w:szCs w:val="32"/>
          <w:lang w:val="uk-UA"/>
        </w:rPr>
        <w:br w:type="page"/>
      </w:r>
    </w:p>
    <w:p w:rsidR="00005411" w:rsidRPr="002F4F7F" w:rsidRDefault="00F83059" w:rsidP="00030FC3">
      <w:pPr>
        <w:spacing w:after="0" w:line="360" w:lineRule="auto"/>
        <w:jc w:val="center"/>
        <w:rPr>
          <w:b/>
          <w:sz w:val="32"/>
          <w:szCs w:val="32"/>
          <w:lang w:val="uk-UA"/>
        </w:rPr>
      </w:pPr>
      <w:r w:rsidRPr="002F4F7F">
        <w:rPr>
          <w:b/>
          <w:sz w:val="32"/>
          <w:szCs w:val="32"/>
          <w:lang w:val="uk-UA"/>
        </w:rPr>
        <w:lastRenderedPageBreak/>
        <w:t xml:space="preserve">РОЗДІЛ 1: </w:t>
      </w:r>
      <w:r w:rsidR="00656B44" w:rsidRPr="002F4F7F">
        <w:rPr>
          <w:b/>
          <w:sz w:val="32"/>
          <w:szCs w:val="32"/>
          <w:lang w:val="uk-UA"/>
        </w:rPr>
        <w:t>КОНЦЕПЦІЯ РИЗИК-МЕНЕДЖМЕНТУ. ПРОЦЕС                УПРАВЛІННЯ РИНКОВИМ РИЗИКОМ</w:t>
      </w:r>
    </w:p>
    <w:p w:rsidR="00F83059" w:rsidRPr="00726C99" w:rsidRDefault="00E46BD2" w:rsidP="0096768A">
      <w:pPr>
        <w:pStyle w:val="a3"/>
        <w:numPr>
          <w:ilvl w:val="1"/>
          <w:numId w:val="4"/>
        </w:numPr>
        <w:spacing w:after="0" w:line="360" w:lineRule="auto"/>
        <w:jc w:val="both"/>
        <w:rPr>
          <w:b/>
          <w:sz w:val="32"/>
          <w:szCs w:val="32"/>
          <w:lang w:val="uk-UA"/>
        </w:rPr>
      </w:pPr>
      <w:r w:rsidRPr="002F4F7F">
        <w:rPr>
          <w:b/>
          <w:sz w:val="32"/>
          <w:szCs w:val="32"/>
          <w:lang w:val="uk-UA"/>
        </w:rPr>
        <w:t>Становлення ризик-менеджменту</w:t>
      </w:r>
    </w:p>
    <w:p w:rsidR="00726C99" w:rsidRPr="009D530E" w:rsidRDefault="00726C99" w:rsidP="00030FC3">
      <w:pPr>
        <w:spacing w:after="0" w:line="360" w:lineRule="auto"/>
        <w:jc w:val="both"/>
        <w:rPr>
          <w:b/>
          <w:sz w:val="28"/>
          <w:szCs w:val="28"/>
          <w:lang w:val="en-US"/>
        </w:rPr>
      </w:pPr>
    </w:p>
    <w:p w:rsidR="00726C99" w:rsidRPr="009D530E" w:rsidRDefault="00726C99" w:rsidP="00030FC3">
      <w:pPr>
        <w:spacing w:after="0" w:line="360" w:lineRule="auto"/>
        <w:jc w:val="both"/>
        <w:rPr>
          <w:b/>
          <w:sz w:val="28"/>
          <w:szCs w:val="28"/>
          <w:lang w:val="en-US"/>
        </w:rPr>
      </w:pPr>
    </w:p>
    <w:p w:rsidR="006D43AA" w:rsidRPr="002F4F7F" w:rsidRDefault="00497E7A" w:rsidP="00030FC3">
      <w:pPr>
        <w:spacing w:after="0" w:line="360" w:lineRule="auto"/>
        <w:ind w:firstLine="435"/>
        <w:jc w:val="both"/>
        <w:rPr>
          <w:sz w:val="28"/>
          <w:szCs w:val="28"/>
          <w:lang w:val="uk-UA"/>
        </w:rPr>
      </w:pPr>
      <w:r w:rsidRPr="002F4F7F">
        <w:rPr>
          <w:sz w:val="28"/>
          <w:szCs w:val="28"/>
          <w:lang w:val="uk-UA"/>
        </w:rPr>
        <w:t xml:space="preserve">Концепція управління ризиками виникла в корпоративному управлінні страховими компаніями, </w:t>
      </w:r>
      <w:r w:rsidR="00451076" w:rsidRPr="002F4F7F">
        <w:rPr>
          <w:sz w:val="28"/>
          <w:szCs w:val="28"/>
          <w:lang w:val="uk-UA"/>
        </w:rPr>
        <w:t xml:space="preserve">а основний </w:t>
      </w:r>
      <w:r w:rsidRPr="002F4F7F">
        <w:rPr>
          <w:sz w:val="28"/>
          <w:szCs w:val="28"/>
          <w:lang w:val="uk-UA"/>
        </w:rPr>
        <w:t xml:space="preserve">акцент робився на можливості виникнення </w:t>
      </w:r>
      <w:r w:rsidR="00451076" w:rsidRPr="002F4F7F">
        <w:rPr>
          <w:sz w:val="28"/>
          <w:szCs w:val="28"/>
          <w:lang w:val="uk-UA"/>
        </w:rPr>
        <w:t xml:space="preserve">аварійних ситуацій, які матимуть прямий вплив на активи та прибутки компанії. Фінансові спеціалісти, що займаються ризик-менеджментом, </w:t>
      </w:r>
      <w:r w:rsidR="001B4BC9" w:rsidRPr="002F4F7F">
        <w:rPr>
          <w:sz w:val="28"/>
          <w:szCs w:val="28"/>
          <w:lang w:val="uk-UA"/>
        </w:rPr>
        <w:t>отримали назву ризик-</w:t>
      </w:r>
      <w:r w:rsidR="00451076" w:rsidRPr="002F4F7F">
        <w:rPr>
          <w:sz w:val="28"/>
          <w:szCs w:val="28"/>
          <w:lang w:val="uk-UA"/>
        </w:rPr>
        <w:t xml:space="preserve">менеджери. </w:t>
      </w:r>
    </w:p>
    <w:p w:rsidR="00F54424" w:rsidRPr="002F4F7F" w:rsidRDefault="00451076" w:rsidP="00030FC3">
      <w:pPr>
        <w:spacing w:after="0" w:line="360" w:lineRule="auto"/>
        <w:jc w:val="both"/>
        <w:rPr>
          <w:sz w:val="28"/>
          <w:szCs w:val="28"/>
          <w:lang w:val="uk-UA"/>
        </w:rPr>
      </w:pPr>
      <w:r w:rsidRPr="002F4F7F">
        <w:rPr>
          <w:sz w:val="28"/>
          <w:szCs w:val="28"/>
          <w:lang w:val="uk-UA"/>
        </w:rPr>
        <w:tab/>
        <w:t>Термін «ризик-менеджмент» є досить новим виразом, проте сама практика управління ризиками відома ще здавна. В більш широкому контексті, управління ризиками є процесом особистого та організаційного захисту активів та прибутків. Більш конкретно ризик-менеджмент представляє собою бізнес-</w:t>
      </w:r>
      <w:r w:rsidR="00A21A85" w:rsidRPr="002F4F7F">
        <w:rPr>
          <w:sz w:val="28"/>
          <w:szCs w:val="28"/>
          <w:lang w:val="uk-UA"/>
        </w:rPr>
        <w:t>методологію</w:t>
      </w:r>
      <w:r w:rsidRPr="002F4F7F">
        <w:rPr>
          <w:sz w:val="28"/>
          <w:szCs w:val="28"/>
          <w:lang w:val="uk-UA"/>
        </w:rPr>
        <w:t>, яка забезпечує адекватний спосіб боротьби з ризиком, безумовно необхідний для будь-якої бізнес-діяльності.</w:t>
      </w:r>
      <w:r w:rsidR="001B4BC9" w:rsidRPr="002F4F7F">
        <w:rPr>
          <w:sz w:val="28"/>
          <w:szCs w:val="28"/>
          <w:lang w:val="uk-UA"/>
        </w:rPr>
        <w:t xml:space="preserve"> Одна з перших робіт в цій галузі була опублікована у 1956 році стаття в  Harvard Business Review. Автор цієї статті, Рассел Галлахер, запропонував ідею індивідуумів (ризик-менеджерів) – спеціалістів, відповідальних за управління ризиками в певній організації.</w:t>
      </w:r>
      <w:r w:rsidR="00535486" w:rsidRPr="002F4F7F">
        <w:rPr>
          <w:sz w:val="28"/>
          <w:szCs w:val="28"/>
          <w:lang w:val="uk-UA"/>
        </w:rPr>
        <w:t xml:space="preserve"> Мова йшла про проголошення основних принципів діяльності сектору управління ризиками, які забезпечують організацію ефективного функціонування в умовах ринкових змін. </w:t>
      </w:r>
    </w:p>
    <w:p w:rsidR="00451076" w:rsidRPr="002F4F7F" w:rsidRDefault="00F54424" w:rsidP="00030FC3">
      <w:pPr>
        <w:spacing w:after="0" w:line="360" w:lineRule="auto"/>
        <w:ind w:firstLine="708"/>
        <w:jc w:val="both"/>
        <w:rPr>
          <w:sz w:val="28"/>
          <w:szCs w:val="28"/>
          <w:lang w:val="uk-UA"/>
        </w:rPr>
      </w:pPr>
      <w:r w:rsidRPr="002F4F7F">
        <w:rPr>
          <w:sz w:val="28"/>
          <w:szCs w:val="28"/>
          <w:lang w:val="uk-UA"/>
        </w:rPr>
        <w:t>Прийняте на даний момент визначення ризик-менеджменту</w:t>
      </w:r>
      <w:r w:rsidR="00535486" w:rsidRPr="002F4F7F">
        <w:rPr>
          <w:sz w:val="28"/>
          <w:szCs w:val="28"/>
          <w:lang w:val="uk-UA"/>
        </w:rPr>
        <w:t xml:space="preserve"> бере свій початок в 50-х роках ХХ століття. </w:t>
      </w:r>
      <w:r w:rsidRPr="002F4F7F">
        <w:rPr>
          <w:sz w:val="28"/>
          <w:szCs w:val="28"/>
          <w:lang w:val="uk-UA"/>
        </w:rPr>
        <w:t xml:space="preserve">Експлуатаційні дослідження почались під час Другої світової війни, коли вчені займалися вирішенням логістичних проблем, розробкою методологій для розшифровування кодових повідомлень та іншими військовими операціями. Ці причини вплинули на виникнення ризик-менеджменту одночасно в промисловості і як навчальної дисципліни. </w:t>
      </w:r>
      <w:r w:rsidRPr="002F4F7F">
        <w:rPr>
          <w:sz w:val="28"/>
          <w:szCs w:val="28"/>
          <w:lang w:val="uk-UA"/>
        </w:rPr>
        <w:lastRenderedPageBreak/>
        <w:t>Першим економістом, що включив ризик як елемент теорії портфелю та розпочав дискусію щодо диверсифікації, був Гаррі М</w:t>
      </w:r>
      <w:r w:rsidR="00DE36EA" w:rsidRPr="002F4F7F">
        <w:rPr>
          <w:sz w:val="28"/>
          <w:szCs w:val="28"/>
          <w:lang w:val="uk-UA"/>
        </w:rPr>
        <w:t>арковіц. Гаррі Марковіц пояснив зв’язок прибутку та корисності з поняттям ризику. Таким чином, він створив основу для подальших досліджень в галузі фінансів, що призвело в першу чергу до створення сучасної теорії портфелю,</w:t>
      </w:r>
      <w:r w:rsidR="00A21A85" w:rsidRPr="002F4F7F">
        <w:rPr>
          <w:sz w:val="28"/>
          <w:szCs w:val="28"/>
          <w:lang w:val="uk-UA"/>
        </w:rPr>
        <w:t xml:space="preserve"> </w:t>
      </w:r>
      <w:r w:rsidR="00DE36EA" w:rsidRPr="002F4F7F">
        <w:rPr>
          <w:sz w:val="28"/>
          <w:szCs w:val="28"/>
          <w:lang w:val="uk-UA"/>
        </w:rPr>
        <w:t>а також моделі ціноутворення опціонів Блека-Шоулза.</w:t>
      </w:r>
    </w:p>
    <w:p w:rsidR="00142BFC" w:rsidRPr="002F4F7F" w:rsidRDefault="00927AF3" w:rsidP="00030FC3">
      <w:pPr>
        <w:spacing w:after="0" w:line="360" w:lineRule="auto"/>
        <w:jc w:val="both"/>
        <w:rPr>
          <w:sz w:val="28"/>
          <w:szCs w:val="28"/>
          <w:lang w:val="uk-UA"/>
        </w:rPr>
      </w:pPr>
      <w:r w:rsidRPr="002F4F7F">
        <w:rPr>
          <w:sz w:val="28"/>
          <w:szCs w:val="28"/>
          <w:lang w:val="uk-UA"/>
        </w:rPr>
        <w:tab/>
        <w:t xml:space="preserve">В 1970-х роках концепт ризик-менеджменту у фінансовій </w:t>
      </w:r>
      <w:r w:rsidR="006B7365" w:rsidRPr="002F4F7F">
        <w:rPr>
          <w:sz w:val="28"/>
          <w:szCs w:val="28"/>
          <w:lang w:val="uk-UA"/>
        </w:rPr>
        <w:t>сфері зазнав змін</w:t>
      </w:r>
      <w:r w:rsidRPr="002F4F7F">
        <w:rPr>
          <w:sz w:val="28"/>
          <w:szCs w:val="28"/>
          <w:lang w:val="uk-UA"/>
        </w:rPr>
        <w:t xml:space="preserve">, коли управління фінансовими ризиками стало пріоритетним для багатьох компаній, включаючи банки, страхові компанії та не фінансові підприємства, що незахищені від різних коливань цін, пов’язаних </w:t>
      </w:r>
      <w:r w:rsidR="00072A63" w:rsidRPr="002F4F7F">
        <w:rPr>
          <w:sz w:val="28"/>
          <w:szCs w:val="28"/>
          <w:lang w:val="uk-UA"/>
        </w:rPr>
        <w:t>з процентними ставками, доходами фондового ринку, курсами валют, цінами на сировину та товари.</w:t>
      </w:r>
    </w:p>
    <w:p w:rsidR="00B57CFB" w:rsidRPr="002F4F7F" w:rsidRDefault="006B7365" w:rsidP="00030FC3">
      <w:pPr>
        <w:spacing w:after="0" w:line="360" w:lineRule="auto"/>
        <w:jc w:val="both"/>
        <w:rPr>
          <w:sz w:val="28"/>
          <w:szCs w:val="28"/>
          <w:lang w:val="uk-UA"/>
        </w:rPr>
      </w:pPr>
      <w:r w:rsidRPr="002F4F7F">
        <w:rPr>
          <w:sz w:val="28"/>
          <w:szCs w:val="28"/>
          <w:lang w:val="uk-UA"/>
        </w:rPr>
        <w:tab/>
        <w:t>Ці зміни були викликані значним збільшенням коливань цін, згаданих вище. Зокрема, зникли фіксовані валютні паритети, а ціни на сировину стали набагато більш мінливими. Значно зросли і ризики природних катастроф. В минулому, щоб захистити себе від цих фінансових ризиків, компанії використовували балансові звіти чи</w:t>
      </w:r>
      <w:r w:rsidR="00E12D4D" w:rsidRPr="002F4F7F">
        <w:rPr>
          <w:sz w:val="28"/>
          <w:szCs w:val="28"/>
          <w:lang w:val="uk-UA"/>
        </w:rPr>
        <w:t xml:space="preserve"> реальні заходи (ліквідні резерви). </w:t>
      </w:r>
      <w:r w:rsidR="00A254BB" w:rsidRPr="002F4F7F">
        <w:rPr>
          <w:sz w:val="28"/>
          <w:szCs w:val="28"/>
          <w:lang w:val="uk-UA"/>
        </w:rPr>
        <w:t>В той час, щ</w:t>
      </w:r>
      <w:r w:rsidR="00E12D4D" w:rsidRPr="002F4F7F">
        <w:rPr>
          <w:sz w:val="28"/>
          <w:szCs w:val="28"/>
          <w:lang w:val="uk-UA"/>
        </w:rPr>
        <w:t xml:space="preserve">об збільшити гнучкість або знизити вартість традиційних заходів по хеджуванню, </w:t>
      </w:r>
      <w:r w:rsidR="00A254BB" w:rsidRPr="002F4F7F">
        <w:rPr>
          <w:sz w:val="28"/>
          <w:szCs w:val="28"/>
          <w:lang w:val="uk-UA"/>
        </w:rPr>
        <w:t>дедалі частіше використовувалися фінансові деривативи.</w:t>
      </w:r>
    </w:p>
    <w:p w:rsidR="001A5180" w:rsidRPr="002F4F7F" w:rsidRDefault="00B57CFB" w:rsidP="00030FC3">
      <w:pPr>
        <w:spacing w:after="0" w:line="360" w:lineRule="auto"/>
        <w:jc w:val="both"/>
        <w:rPr>
          <w:sz w:val="28"/>
          <w:szCs w:val="28"/>
          <w:lang w:val="uk-UA"/>
        </w:rPr>
      </w:pPr>
      <w:r w:rsidRPr="002F4F7F">
        <w:rPr>
          <w:sz w:val="28"/>
          <w:szCs w:val="28"/>
          <w:lang w:val="uk-UA"/>
        </w:rPr>
        <w:tab/>
        <w:t xml:space="preserve">Деривативи – це контракти, які захищають власника від певних ризиків. Їх вартість залежить від вартості та волатильності базового активу або активів чи </w:t>
      </w:r>
      <w:r w:rsidR="004B339D" w:rsidRPr="002F4F7F">
        <w:rPr>
          <w:sz w:val="28"/>
          <w:szCs w:val="28"/>
          <w:lang w:val="uk-UA"/>
        </w:rPr>
        <w:t>індексів вартості, на яких контракти базуються. Найбільш відомими деривативами є форварди, опціони, ф’ючерси та свопи. Деривативи спочатку розглядалися як форми страхування для захисту фізичних та юридичних осіб від значних коливань ризиків. Однак, на багатьох ринках швидко виникли спекуляції, створюючі інші ризики, які все важче контролювати та якими все важче управляти. Крім того,</w:t>
      </w:r>
      <w:r w:rsidR="00ED0A03" w:rsidRPr="002F4F7F">
        <w:rPr>
          <w:sz w:val="28"/>
          <w:szCs w:val="28"/>
          <w:lang w:val="uk-UA"/>
        </w:rPr>
        <w:t xml:space="preserve"> поширення деривативів ускладнило доступ до глобальних ризиків компаній (зокрема, агрегування та визначення функціональних форм розподілу цін та прибутків).</w:t>
      </w:r>
    </w:p>
    <w:p w:rsidR="001A5180" w:rsidRPr="002F4F7F" w:rsidRDefault="001A5180" w:rsidP="00030FC3">
      <w:pPr>
        <w:spacing w:after="0" w:line="360" w:lineRule="auto"/>
        <w:jc w:val="both"/>
        <w:rPr>
          <w:sz w:val="28"/>
          <w:szCs w:val="28"/>
          <w:lang w:val="uk-UA"/>
        </w:rPr>
      </w:pPr>
      <w:r w:rsidRPr="002F4F7F">
        <w:rPr>
          <w:sz w:val="28"/>
          <w:szCs w:val="28"/>
          <w:lang w:val="uk-UA"/>
        </w:rPr>
        <w:lastRenderedPageBreak/>
        <w:tab/>
      </w:r>
      <w:r w:rsidR="00997D0A" w:rsidRPr="002F4F7F">
        <w:rPr>
          <w:sz w:val="28"/>
          <w:szCs w:val="28"/>
          <w:lang w:val="uk-UA"/>
        </w:rPr>
        <w:t xml:space="preserve">Одночасно визначення ризик-менеджменту стало більш загальним. Рішення щодо управління ризиками тепер є фінансовими рішеннями, які повинні бути оцінені на основі їх впливу на вартість фірми або портфелю, </w:t>
      </w:r>
      <w:r w:rsidR="00030667" w:rsidRPr="002F4F7F">
        <w:rPr>
          <w:sz w:val="28"/>
          <w:szCs w:val="28"/>
          <w:lang w:val="uk-UA"/>
        </w:rPr>
        <w:t xml:space="preserve">а не на основі того, наскільки добре вони покривають певні ризики. Ця зміна терміну особливо стосується великих державних корпорацій, які, за іронією долі, можуть бути компаніями, які найменш потребують захисту від ризиків (крім спекулятивного ризику), оскільки вони здатні поводити диверсифікацію набагато </w:t>
      </w:r>
      <w:r w:rsidR="00A84D0A" w:rsidRPr="002F4F7F">
        <w:rPr>
          <w:sz w:val="28"/>
          <w:szCs w:val="28"/>
          <w:lang w:val="uk-UA"/>
        </w:rPr>
        <w:t>легше</w:t>
      </w:r>
      <w:r w:rsidR="00030667" w:rsidRPr="002F4F7F">
        <w:rPr>
          <w:sz w:val="28"/>
          <w:szCs w:val="28"/>
          <w:lang w:val="uk-UA"/>
        </w:rPr>
        <w:t>, ніж невеликі компанії. Зокрема, акціонери можуть диверсифікувати свої</w:t>
      </w:r>
      <w:r w:rsidR="00E46BD2" w:rsidRPr="002F4F7F">
        <w:rPr>
          <w:sz w:val="28"/>
          <w:szCs w:val="28"/>
          <w:lang w:val="uk-UA"/>
        </w:rPr>
        <w:t xml:space="preserve"> портфелі на фінансових ринках по набагато нижчій ціні, ніж компанії, акціями яких вони володіють.</w:t>
      </w:r>
    </w:p>
    <w:p w:rsidR="00656B44" w:rsidRPr="000C2942" w:rsidRDefault="00656B44" w:rsidP="00030FC3">
      <w:pPr>
        <w:spacing w:after="0" w:line="360" w:lineRule="auto"/>
        <w:jc w:val="both"/>
        <w:rPr>
          <w:sz w:val="28"/>
          <w:szCs w:val="28"/>
          <w:lang w:val="uk-UA"/>
        </w:rPr>
      </w:pPr>
    </w:p>
    <w:p w:rsidR="00726C99" w:rsidRPr="000C2942" w:rsidRDefault="00726C99" w:rsidP="00030FC3">
      <w:pPr>
        <w:spacing w:after="0" w:line="360" w:lineRule="auto"/>
        <w:jc w:val="both"/>
        <w:rPr>
          <w:sz w:val="28"/>
          <w:szCs w:val="28"/>
          <w:lang w:val="uk-UA"/>
        </w:rPr>
      </w:pPr>
    </w:p>
    <w:p w:rsidR="00DE0A47" w:rsidRPr="00726C99" w:rsidRDefault="00DE0A47" w:rsidP="0096768A">
      <w:pPr>
        <w:pStyle w:val="a3"/>
        <w:numPr>
          <w:ilvl w:val="1"/>
          <w:numId w:val="4"/>
        </w:numPr>
        <w:spacing w:after="0" w:line="360" w:lineRule="auto"/>
        <w:jc w:val="both"/>
        <w:rPr>
          <w:b/>
          <w:sz w:val="32"/>
          <w:szCs w:val="32"/>
          <w:lang w:val="uk-UA"/>
        </w:rPr>
      </w:pPr>
      <w:r w:rsidRPr="002F4F7F">
        <w:rPr>
          <w:b/>
          <w:sz w:val="32"/>
          <w:szCs w:val="32"/>
          <w:lang w:val="uk-UA"/>
        </w:rPr>
        <w:t>Сучасне визначення ризик-менеджменту</w:t>
      </w:r>
    </w:p>
    <w:p w:rsidR="00726C99" w:rsidRPr="003678C3" w:rsidRDefault="00726C99" w:rsidP="00030FC3">
      <w:pPr>
        <w:spacing w:after="0" w:line="360" w:lineRule="auto"/>
        <w:jc w:val="both"/>
        <w:rPr>
          <w:sz w:val="28"/>
          <w:szCs w:val="28"/>
          <w:lang w:val="en-US"/>
        </w:rPr>
      </w:pPr>
    </w:p>
    <w:p w:rsidR="00726C99" w:rsidRPr="003678C3" w:rsidRDefault="00726C99" w:rsidP="00030FC3">
      <w:pPr>
        <w:spacing w:after="0" w:line="360" w:lineRule="auto"/>
        <w:jc w:val="both"/>
        <w:rPr>
          <w:sz w:val="28"/>
          <w:szCs w:val="28"/>
          <w:lang w:val="en-US"/>
        </w:rPr>
      </w:pPr>
    </w:p>
    <w:p w:rsidR="00DE0A47" w:rsidRPr="002F4F7F" w:rsidRDefault="00A84D0A" w:rsidP="00030FC3">
      <w:pPr>
        <w:pStyle w:val="a3"/>
        <w:spacing w:after="0" w:line="360" w:lineRule="auto"/>
        <w:ind w:left="0" w:firstLine="708"/>
        <w:jc w:val="both"/>
        <w:rPr>
          <w:sz w:val="28"/>
          <w:szCs w:val="28"/>
          <w:lang w:val="uk-UA"/>
        </w:rPr>
      </w:pPr>
      <w:r w:rsidRPr="002F4F7F">
        <w:rPr>
          <w:sz w:val="28"/>
          <w:szCs w:val="28"/>
          <w:lang w:val="uk-UA"/>
        </w:rPr>
        <w:t xml:space="preserve">Метою управління ризиками є створення довідкової платформи, яка надаватиме компаніям можливість справлятися з ризиками та невизначеністю. Ризики присутні у будь-якій фінансовій або  економічній діяльності фірм. Процес визначення ризику, оцінювання та управління ним є частиною стратегічного розвитку компаній; він повинен бути розроблений і спланований на </w:t>
      </w:r>
      <w:r w:rsidR="00B328A2" w:rsidRPr="002F4F7F">
        <w:rPr>
          <w:sz w:val="28"/>
          <w:szCs w:val="28"/>
          <w:lang w:val="uk-UA"/>
        </w:rPr>
        <w:t>найвищому рівні, а саме в раді директорів. Комплексний підхід до ризик-менеджменту пови</w:t>
      </w:r>
      <w:r w:rsidR="00EB617E" w:rsidRPr="002F4F7F">
        <w:rPr>
          <w:sz w:val="28"/>
          <w:szCs w:val="28"/>
          <w:lang w:val="uk-UA"/>
        </w:rPr>
        <w:t>нен оцінювати, контролювати та моніторити усі можливі ризики, до яких схильна компанія. Загалом, чистий ризик – це комбінація ймовірності або частоти події та її наслідків, які зазвичай є негативними. Вона може бути виміряна за рахунок волатильності результатів</w:t>
      </w:r>
      <w:r w:rsidR="00B944A4" w:rsidRPr="002F4F7F">
        <w:rPr>
          <w:sz w:val="28"/>
          <w:szCs w:val="28"/>
          <w:lang w:val="uk-UA"/>
        </w:rPr>
        <w:t xml:space="preserve">, але часто потрібні більш високі моменти розподілу. Невизначеність менш точна, оскільки ймовірність невизначеної події часто невідома, як і її послідовність. У такому випадку необхідно застосовувати попереджувальні, а не профілактичні заходи для захисту від невизначеності. Нарешті, фінансовий ризик полягає у здійсненні опортуністичної діяльності, </w:t>
      </w:r>
      <w:r w:rsidR="00B944A4" w:rsidRPr="002F4F7F">
        <w:rPr>
          <w:sz w:val="28"/>
          <w:szCs w:val="28"/>
          <w:lang w:val="uk-UA"/>
        </w:rPr>
        <w:lastRenderedPageBreak/>
        <w:t>пов’язаної з майбутніми ризиками, які можуть призвести до позитивних та негативних результатів.</w:t>
      </w:r>
    </w:p>
    <w:p w:rsidR="00072A63" w:rsidRPr="002F4F7F" w:rsidRDefault="00F07046" w:rsidP="00030FC3">
      <w:pPr>
        <w:spacing w:after="0" w:line="360" w:lineRule="auto"/>
        <w:jc w:val="both"/>
        <w:rPr>
          <w:sz w:val="28"/>
          <w:szCs w:val="28"/>
          <w:lang w:val="uk-UA"/>
        </w:rPr>
      </w:pPr>
      <w:r w:rsidRPr="002F4F7F">
        <w:rPr>
          <w:sz w:val="28"/>
          <w:szCs w:val="28"/>
          <w:lang w:val="uk-UA"/>
        </w:rPr>
        <w:tab/>
        <w:t>Сьогодні управління ризиками визначається як набір фінансових або операційних заходів, які максимізують вартість компанії або портфеля за рахунок зменшення витрат, пов'язаних з волатильністю грошових потоків. Основними видами діяльності з управління ризиками є диверсифікація та хеджування ризиків з використанням різних інструментів, включаючи деривативи, ринкове страхування, самострахування та самозахист. Основними витратами, які підприємства прагнуть мінімізувати, є витрати на фінансові труднощі, премію за ризик для партнерів (зацікавлених сторін), очікувані податки на прибуток та фінансування інвестицій. Поведінка управлінців щодо ризику (апетит до ризику та неприйняття ризику) та корпоративного управління також впливають на вибір заходів з управління ризиками.</w:t>
      </w:r>
      <w:r w:rsidR="00072A63" w:rsidRPr="002F4F7F">
        <w:rPr>
          <w:sz w:val="28"/>
          <w:szCs w:val="28"/>
          <w:lang w:val="uk-UA"/>
        </w:rPr>
        <w:tab/>
      </w:r>
    </w:p>
    <w:p w:rsidR="00F07046" w:rsidRPr="002F4F7F" w:rsidRDefault="00F07046" w:rsidP="00030FC3">
      <w:pPr>
        <w:spacing w:after="0" w:line="360" w:lineRule="auto"/>
        <w:jc w:val="both"/>
        <w:rPr>
          <w:sz w:val="28"/>
          <w:szCs w:val="28"/>
          <w:lang w:val="uk-UA"/>
        </w:rPr>
      </w:pPr>
      <w:r w:rsidRPr="002F4F7F">
        <w:rPr>
          <w:sz w:val="28"/>
          <w:szCs w:val="28"/>
          <w:lang w:val="uk-UA"/>
        </w:rPr>
        <w:tab/>
        <w:t>Існує чотири основних види ризику:</w:t>
      </w:r>
    </w:p>
    <w:p w:rsidR="00F07046" w:rsidRPr="002F4F7F" w:rsidRDefault="00F07046" w:rsidP="00030FC3">
      <w:pPr>
        <w:pStyle w:val="a3"/>
        <w:numPr>
          <w:ilvl w:val="0"/>
          <w:numId w:val="1"/>
        </w:numPr>
        <w:spacing w:after="0" w:line="360" w:lineRule="auto"/>
        <w:jc w:val="both"/>
        <w:rPr>
          <w:sz w:val="28"/>
          <w:szCs w:val="28"/>
          <w:lang w:val="uk-UA"/>
        </w:rPr>
      </w:pPr>
      <w:r w:rsidRPr="002F4F7F">
        <w:rPr>
          <w:i/>
          <w:sz w:val="28"/>
          <w:szCs w:val="28"/>
          <w:lang w:val="uk-UA"/>
        </w:rPr>
        <w:t>Кредитний ризик</w:t>
      </w:r>
      <w:r w:rsidRPr="002F4F7F">
        <w:rPr>
          <w:sz w:val="28"/>
          <w:szCs w:val="28"/>
          <w:lang w:val="uk-UA"/>
        </w:rPr>
        <w:t xml:space="preserve"> пов’язаний з потенційними втратами внаслідок неcпроможності протилежної сторони виконувати свої зобов’язання. Він складається з трьох основних компонент: об’єм кредитів, ймовірність невиконання зобов’язань та збиток у разі невиконання зобов’язань. </w:t>
      </w:r>
    </w:p>
    <w:p w:rsidR="00F07046" w:rsidRPr="002F4F7F" w:rsidRDefault="00F07046" w:rsidP="00030FC3">
      <w:pPr>
        <w:pStyle w:val="a3"/>
        <w:numPr>
          <w:ilvl w:val="0"/>
          <w:numId w:val="1"/>
        </w:numPr>
        <w:spacing w:after="0" w:line="360" w:lineRule="auto"/>
        <w:jc w:val="both"/>
        <w:rPr>
          <w:sz w:val="28"/>
          <w:szCs w:val="28"/>
          <w:lang w:val="uk-UA"/>
        </w:rPr>
      </w:pPr>
      <w:r w:rsidRPr="002F4F7F">
        <w:rPr>
          <w:i/>
          <w:sz w:val="28"/>
          <w:szCs w:val="28"/>
          <w:lang w:val="uk-UA"/>
        </w:rPr>
        <w:t>Операційний ризик</w:t>
      </w:r>
      <w:r w:rsidRPr="002F4F7F">
        <w:rPr>
          <w:sz w:val="28"/>
          <w:szCs w:val="28"/>
          <w:lang w:val="uk-UA"/>
        </w:rPr>
        <w:t xml:space="preserve"> враховує помилки, які можуть бути опущені при внесенні платежів або виконанні транзакцій, і включає в себе ризик шахрайства та регуляторні ризики. </w:t>
      </w:r>
    </w:p>
    <w:p w:rsidR="00F07046" w:rsidRPr="002F4F7F" w:rsidRDefault="00F07046" w:rsidP="00030FC3">
      <w:pPr>
        <w:pStyle w:val="a3"/>
        <w:numPr>
          <w:ilvl w:val="0"/>
          <w:numId w:val="1"/>
        </w:numPr>
        <w:spacing w:after="0" w:line="360" w:lineRule="auto"/>
        <w:jc w:val="both"/>
        <w:rPr>
          <w:sz w:val="28"/>
          <w:szCs w:val="28"/>
          <w:lang w:val="uk-UA"/>
        </w:rPr>
      </w:pPr>
      <w:r w:rsidRPr="002F4F7F">
        <w:rPr>
          <w:i/>
          <w:sz w:val="28"/>
          <w:szCs w:val="28"/>
          <w:lang w:val="uk-UA"/>
        </w:rPr>
        <w:t>Ризик ліквідності</w:t>
      </w:r>
      <w:r w:rsidRPr="002F4F7F">
        <w:rPr>
          <w:sz w:val="28"/>
          <w:szCs w:val="28"/>
          <w:lang w:val="uk-UA"/>
        </w:rPr>
        <w:t xml:space="preserve"> може бути спричинений неочікувано великим від’ємним грошовим потоком протягом короткого періоду часу. Якщо фірма має високо неліквідні активи і раптом потребує ліквідності, вона може бути змушена продати частину своїх активів зі знижкою.</w:t>
      </w:r>
    </w:p>
    <w:p w:rsidR="00F07046" w:rsidRPr="002F4F7F" w:rsidRDefault="00F07046" w:rsidP="00030FC3">
      <w:pPr>
        <w:pStyle w:val="a3"/>
        <w:numPr>
          <w:ilvl w:val="0"/>
          <w:numId w:val="1"/>
        </w:numPr>
        <w:spacing w:after="0" w:line="360" w:lineRule="auto"/>
        <w:jc w:val="both"/>
        <w:rPr>
          <w:sz w:val="28"/>
          <w:szCs w:val="28"/>
          <w:lang w:val="uk-UA"/>
        </w:rPr>
      </w:pPr>
      <w:r w:rsidRPr="002F4F7F">
        <w:rPr>
          <w:i/>
          <w:sz w:val="28"/>
          <w:szCs w:val="28"/>
          <w:lang w:val="uk-UA"/>
        </w:rPr>
        <w:t>Ринковий ризик</w:t>
      </w:r>
      <w:r w:rsidRPr="002F4F7F">
        <w:rPr>
          <w:sz w:val="28"/>
          <w:szCs w:val="28"/>
          <w:lang w:val="uk-UA"/>
        </w:rPr>
        <w:t xml:space="preserve"> оцінює невизначеність майбутніх прибутків через зміни ринкових умов.</w:t>
      </w:r>
    </w:p>
    <w:p w:rsidR="00F07046" w:rsidRPr="002F4F7F" w:rsidRDefault="00F07046" w:rsidP="00030FC3">
      <w:pPr>
        <w:spacing w:after="0" w:line="360" w:lineRule="auto"/>
        <w:jc w:val="both"/>
        <w:rPr>
          <w:sz w:val="32"/>
          <w:szCs w:val="32"/>
          <w:lang w:val="uk-UA"/>
        </w:rPr>
      </w:pPr>
    </w:p>
    <w:p w:rsidR="00F83059" w:rsidRPr="00726C99" w:rsidRDefault="003A48A5" w:rsidP="0096768A">
      <w:pPr>
        <w:pStyle w:val="a3"/>
        <w:numPr>
          <w:ilvl w:val="1"/>
          <w:numId w:val="4"/>
        </w:numPr>
        <w:spacing w:after="0" w:line="360" w:lineRule="auto"/>
        <w:jc w:val="both"/>
        <w:rPr>
          <w:b/>
          <w:sz w:val="32"/>
          <w:szCs w:val="32"/>
          <w:lang w:val="uk-UA"/>
        </w:rPr>
      </w:pPr>
      <w:r w:rsidRPr="002F4F7F">
        <w:rPr>
          <w:b/>
          <w:sz w:val="32"/>
          <w:szCs w:val="32"/>
          <w:lang w:val="uk-UA"/>
        </w:rPr>
        <w:lastRenderedPageBreak/>
        <w:t>Ринковий ризик та його види</w:t>
      </w:r>
    </w:p>
    <w:p w:rsidR="00726C99" w:rsidRPr="009D530E" w:rsidRDefault="00726C99" w:rsidP="00030FC3">
      <w:pPr>
        <w:spacing w:after="0" w:line="360" w:lineRule="auto"/>
        <w:jc w:val="both"/>
        <w:rPr>
          <w:b/>
          <w:sz w:val="28"/>
          <w:szCs w:val="28"/>
          <w:lang w:val="en-US"/>
        </w:rPr>
      </w:pPr>
    </w:p>
    <w:p w:rsidR="00726C99" w:rsidRPr="009D530E" w:rsidRDefault="00726C99" w:rsidP="00030FC3">
      <w:pPr>
        <w:spacing w:after="0" w:line="360" w:lineRule="auto"/>
        <w:jc w:val="both"/>
        <w:rPr>
          <w:b/>
          <w:sz w:val="28"/>
          <w:szCs w:val="28"/>
          <w:lang w:val="en-US"/>
        </w:rPr>
      </w:pPr>
    </w:p>
    <w:p w:rsidR="00CA512B" w:rsidRPr="000C2942" w:rsidRDefault="000B6EF2" w:rsidP="00030FC3">
      <w:pPr>
        <w:pStyle w:val="a3"/>
        <w:spacing w:after="0" w:line="360" w:lineRule="auto"/>
        <w:ind w:left="0" w:firstLine="708"/>
        <w:jc w:val="both"/>
        <w:rPr>
          <w:sz w:val="28"/>
          <w:szCs w:val="28"/>
          <w:lang w:val="uk-UA"/>
        </w:rPr>
      </w:pPr>
      <w:r w:rsidRPr="002F4F7F">
        <w:rPr>
          <w:sz w:val="28"/>
          <w:szCs w:val="28"/>
          <w:lang w:val="uk-UA"/>
        </w:rPr>
        <w:t>Згідно з Базельською угодою, ринковий ризик являє собою «ризик втрати по балансовим та позабалансовим позиціям, що виникають внаслідок коливання ринкових цін» [</w:t>
      </w:r>
      <w:r w:rsidR="00EA69C6" w:rsidRPr="002F4F7F">
        <w:rPr>
          <w:sz w:val="28"/>
          <w:szCs w:val="28"/>
          <w:lang w:val="uk-UA"/>
        </w:rPr>
        <w:t>3</w:t>
      </w:r>
      <w:r w:rsidRPr="002F4F7F">
        <w:rPr>
          <w:sz w:val="28"/>
          <w:szCs w:val="28"/>
          <w:lang w:val="uk-UA"/>
        </w:rPr>
        <w:t xml:space="preserve">] Домінуючими факторами, які можуть спричинити виникнення ринкового ризику, є: ціни на акції, процентні ставки, валютний курс і товарний ризик. Ризик капіталу пов'язаний з ризиком зміни цін на акції, які впливають на балансові та позабалансові </w:t>
      </w:r>
      <w:r w:rsidR="00EA69C6" w:rsidRPr="002F4F7F">
        <w:rPr>
          <w:sz w:val="28"/>
          <w:szCs w:val="28"/>
          <w:lang w:val="uk-UA"/>
        </w:rPr>
        <w:t xml:space="preserve">позиції банку. </w:t>
      </w:r>
      <w:r w:rsidR="00D579ED" w:rsidRPr="002F4F7F">
        <w:rPr>
          <w:sz w:val="28"/>
          <w:szCs w:val="28"/>
          <w:lang w:val="uk-UA"/>
        </w:rPr>
        <w:t>Фондовий ризик</w:t>
      </w:r>
      <w:r w:rsidR="00EA69C6" w:rsidRPr="002F4F7F">
        <w:rPr>
          <w:sz w:val="28"/>
          <w:szCs w:val="28"/>
          <w:lang w:val="uk-UA"/>
        </w:rPr>
        <w:t xml:space="preserve"> поділяється на загальний ціновий ризик  (</w:t>
      </w:r>
      <w:r w:rsidRPr="002F4F7F">
        <w:rPr>
          <w:sz w:val="28"/>
          <w:szCs w:val="28"/>
          <w:lang w:val="uk-UA"/>
        </w:rPr>
        <w:t>пов'язаний зі змінами на цілому фондов</w:t>
      </w:r>
      <w:r w:rsidR="00EA69C6" w:rsidRPr="002F4F7F">
        <w:rPr>
          <w:sz w:val="28"/>
          <w:szCs w:val="28"/>
          <w:lang w:val="uk-UA"/>
        </w:rPr>
        <w:t>ому ринку) та специфічний ціновий ризик (пов'язаний з коливаннями цін певних</w:t>
      </w:r>
      <w:r w:rsidRPr="002F4F7F">
        <w:rPr>
          <w:sz w:val="28"/>
          <w:szCs w:val="28"/>
          <w:lang w:val="uk-UA"/>
        </w:rPr>
        <w:t xml:space="preserve"> цінних паперів</w:t>
      </w:r>
      <w:r w:rsidR="00EA69C6" w:rsidRPr="002F4F7F">
        <w:rPr>
          <w:sz w:val="28"/>
          <w:szCs w:val="28"/>
          <w:lang w:val="uk-UA"/>
        </w:rPr>
        <w:t>)</w:t>
      </w:r>
      <w:r w:rsidRPr="002F4F7F">
        <w:rPr>
          <w:sz w:val="28"/>
          <w:szCs w:val="28"/>
          <w:lang w:val="uk-UA"/>
        </w:rPr>
        <w:t xml:space="preserve">. </w:t>
      </w:r>
      <w:r w:rsidR="00EA69C6" w:rsidRPr="002F4F7F">
        <w:rPr>
          <w:sz w:val="28"/>
          <w:szCs w:val="28"/>
          <w:lang w:val="uk-UA"/>
        </w:rPr>
        <w:t>Загальний об’єм кредиту</w:t>
      </w:r>
      <w:r w:rsidRPr="002F4F7F">
        <w:rPr>
          <w:sz w:val="28"/>
          <w:szCs w:val="28"/>
          <w:lang w:val="uk-UA"/>
        </w:rPr>
        <w:t xml:space="preserve"> виражається як чиста відкрита позиція, після якої всі позиції (балансові та позабалансові, що включають цінні папери) є предметом стрес-тестування. Якщо банк має високий </w:t>
      </w:r>
      <w:r w:rsidR="00EA69C6" w:rsidRPr="002F4F7F">
        <w:rPr>
          <w:sz w:val="28"/>
          <w:szCs w:val="28"/>
          <w:lang w:val="uk-UA"/>
        </w:rPr>
        <w:t>рівень схильності до ризику</w:t>
      </w:r>
      <w:r w:rsidRPr="002F4F7F">
        <w:rPr>
          <w:sz w:val="28"/>
          <w:szCs w:val="28"/>
          <w:lang w:val="uk-UA"/>
        </w:rPr>
        <w:t xml:space="preserve"> в ряді цінних паперів, то сценарій аналізу є набагато більш адекватним з урахуванням високої концентрації портфеля торгових цінних паперів.</w:t>
      </w:r>
    </w:p>
    <w:p w:rsidR="003A48A5" w:rsidRPr="002F4F7F" w:rsidRDefault="00D579ED" w:rsidP="00030FC3">
      <w:pPr>
        <w:pStyle w:val="a3"/>
        <w:spacing w:after="0" w:line="360" w:lineRule="auto"/>
        <w:ind w:left="0" w:firstLine="708"/>
        <w:jc w:val="both"/>
        <w:rPr>
          <w:sz w:val="28"/>
          <w:szCs w:val="28"/>
          <w:lang w:val="uk-UA"/>
        </w:rPr>
      </w:pPr>
      <w:r w:rsidRPr="002F4F7F">
        <w:rPr>
          <w:sz w:val="28"/>
          <w:szCs w:val="28"/>
          <w:lang w:val="uk-UA"/>
        </w:rPr>
        <w:t>Товарний ризик</w:t>
      </w:r>
      <w:r w:rsidR="000B6EF2" w:rsidRPr="002F4F7F">
        <w:rPr>
          <w:sz w:val="28"/>
          <w:szCs w:val="28"/>
          <w:lang w:val="uk-UA"/>
        </w:rPr>
        <w:t xml:space="preserve"> пов'язаний з потенційними втратами на основі зміни ринкових цін </w:t>
      </w:r>
      <w:r w:rsidR="00EA69C6" w:rsidRPr="002F4F7F">
        <w:rPr>
          <w:sz w:val="28"/>
          <w:szCs w:val="28"/>
          <w:lang w:val="uk-UA"/>
        </w:rPr>
        <w:t>по банківським балансовим</w:t>
      </w:r>
      <w:r w:rsidR="000B6EF2" w:rsidRPr="002F4F7F">
        <w:rPr>
          <w:sz w:val="28"/>
          <w:szCs w:val="28"/>
          <w:lang w:val="uk-UA"/>
        </w:rPr>
        <w:t xml:space="preserve"> та позабалансови</w:t>
      </w:r>
      <w:r w:rsidR="00EA69C6" w:rsidRPr="002F4F7F">
        <w:rPr>
          <w:sz w:val="28"/>
          <w:szCs w:val="28"/>
          <w:lang w:val="uk-UA"/>
        </w:rPr>
        <w:t>м</w:t>
      </w:r>
      <w:r w:rsidR="000B6EF2" w:rsidRPr="002F4F7F">
        <w:rPr>
          <w:sz w:val="28"/>
          <w:szCs w:val="28"/>
          <w:lang w:val="uk-UA"/>
        </w:rPr>
        <w:t xml:space="preserve"> </w:t>
      </w:r>
      <w:r w:rsidR="00EA69C6" w:rsidRPr="002F4F7F">
        <w:rPr>
          <w:sz w:val="28"/>
          <w:szCs w:val="28"/>
          <w:lang w:val="uk-UA"/>
        </w:rPr>
        <w:t>позиціям</w:t>
      </w:r>
      <w:r w:rsidR="000B6EF2" w:rsidRPr="002F4F7F">
        <w:rPr>
          <w:sz w:val="28"/>
          <w:szCs w:val="28"/>
          <w:lang w:val="uk-UA"/>
        </w:rPr>
        <w:t xml:space="preserve">, що вплинуло на ціни на сировину. Ціни на сировинні товари опосередковано впливають на кредитний портфель банку, коли </w:t>
      </w:r>
      <w:r w:rsidRPr="002F4F7F">
        <w:rPr>
          <w:sz w:val="28"/>
          <w:szCs w:val="28"/>
          <w:lang w:val="uk-UA"/>
        </w:rPr>
        <w:t>платоспроможність</w:t>
      </w:r>
      <w:r w:rsidR="000B6EF2" w:rsidRPr="002F4F7F">
        <w:rPr>
          <w:sz w:val="28"/>
          <w:szCs w:val="28"/>
          <w:lang w:val="uk-UA"/>
        </w:rPr>
        <w:t xml:space="preserve"> клієнта погаша</w:t>
      </w:r>
      <w:r w:rsidRPr="002F4F7F">
        <w:rPr>
          <w:sz w:val="28"/>
          <w:szCs w:val="28"/>
          <w:lang w:val="uk-UA"/>
        </w:rPr>
        <w:t>ється</w:t>
      </w:r>
      <w:r w:rsidR="000B6EF2" w:rsidRPr="002F4F7F">
        <w:rPr>
          <w:sz w:val="28"/>
          <w:szCs w:val="28"/>
          <w:lang w:val="uk-UA"/>
        </w:rPr>
        <w:t xml:space="preserve"> рухом цін. Чиста позиція в деяких товарах зазвичай перевіряється з використанням історичних сценаріїв, що пояснюється значною мінливістю цін на сировинні товари в минулому, тому історичний сценарій спрощує оцінку</w:t>
      </w:r>
      <w:r w:rsidRPr="002F4F7F">
        <w:rPr>
          <w:sz w:val="28"/>
          <w:szCs w:val="28"/>
          <w:lang w:val="uk-UA"/>
        </w:rPr>
        <w:t xml:space="preserve"> д</w:t>
      </w:r>
      <w:r w:rsidR="000B6EF2" w:rsidRPr="002F4F7F">
        <w:rPr>
          <w:sz w:val="28"/>
          <w:szCs w:val="28"/>
          <w:lang w:val="uk-UA"/>
        </w:rPr>
        <w:t>іапазон</w:t>
      </w:r>
      <w:r w:rsidRPr="002F4F7F">
        <w:rPr>
          <w:sz w:val="28"/>
          <w:szCs w:val="28"/>
          <w:lang w:val="uk-UA"/>
        </w:rPr>
        <w:t>у руху цін у майбутньому</w:t>
      </w:r>
      <w:r w:rsidR="000B6EF2" w:rsidRPr="002F4F7F">
        <w:rPr>
          <w:sz w:val="28"/>
          <w:szCs w:val="28"/>
          <w:lang w:val="uk-UA"/>
        </w:rPr>
        <w:t>.</w:t>
      </w:r>
    </w:p>
    <w:p w:rsidR="00CA512B" w:rsidRPr="002F4F7F" w:rsidRDefault="00F3504C" w:rsidP="00030FC3">
      <w:pPr>
        <w:spacing w:after="0" w:line="360" w:lineRule="auto"/>
        <w:ind w:firstLine="708"/>
        <w:jc w:val="both"/>
        <w:rPr>
          <w:sz w:val="28"/>
          <w:szCs w:val="28"/>
          <w:lang w:val="uk-UA"/>
        </w:rPr>
      </w:pPr>
      <w:r w:rsidRPr="002F4F7F">
        <w:rPr>
          <w:sz w:val="28"/>
          <w:szCs w:val="28"/>
          <w:lang w:val="uk-UA"/>
        </w:rPr>
        <w:t xml:space="preserve">Загальний ринковий ризик - </w:t>
      </w:r>
      <w:r w:rsidR="00CA512B" w:rsidRPr="002F4F7F">
        <w:rPr>
          <w:sz w:val="28"/>
          <w:szCs w:val="28"/>
          <w:lang w:val="uk-UA"/>
        </w:rPr>
        <w:t xml:space="preserve">це сума вищезазначених факторів </w:t>
      </w:r>
      <w:r w:rsidRPr="002F4F7F">
        <w:rPr>
          <w:sz w:val="28"/>
          <w:szCs w:val="28"/>
          <w:lang w:val="uk-UA"/>
        </w:rPr>
        <w:t>ризику, а також інші, так звані залишкові ризики, такі як:</w:t>
      </w:r>
    </w:p>
    <w:p w:rsidR="00F3504C" w:rsidRPr="00726C99" w:rsidRDefault="00F3504C" w:rsidP="0096768A">
      <w:pPr>
        <w:pStyle w:val="a3"/>
        <w:numPr>
          <w:ilvl w:val="0"/>
          <w:numId w:val="21"/>
        </w:numPr>
        <w:spacing w:after="0" w:line="360" w:lineRule="auto"/>
        <w:jc w:val="both"/>
        <w:rPr>
          <w:sz w:val="28"/>
          <w:szCs w:val="28"/>
          <w:lang w:val="uk-UA"/>
        </w:rPr>
      </w:pPr>
      <w:r w:rsidRPr="00726C99">
        <w:rPr>
          <w:sz w:val="28"/>
          <w:szCs w:val="28"/>
          <w:lang w:val="uk-UA"/>
        </w:rPr>
        <w:t>ризик спредів - в результаті спредів у двох різних фінансових інструментах. Наприклад, кредитний спред державних облігацій та корпоративні облігації;</w:t>
      </w:r>
    </w:p>
    <w:p w:rsidR="00F3504C" w:rsidRPr="00726C99" w:rsidRDefault="00F3504C" w:rsidP="0096768A">
      <w:pPr>
        <w:pStyle w:val="a3"/>
        <w:numPr>
          <w:ilvl w:val="0"/>
          <w:numId w:val="21"/>
        </w:numPr>
        <w:spacing w:after="0" w:line="360" w:lineRule="auto"/>
        <w:jc w:val="both"/>
        <w:rPr>
          <w:sz w:val="28"/>
          <w:szCs w:val="28"/>
          <w:lang w:val="uk-UA"/>
        </w:rPr>
      </w:pPr>
      <w:r w:rsidRPr="00726C99">
        <w:rPr>
          <w:sz w:val="28"/>
          <w:szCs w:val="28"/>
          <w:lang w:val="uk-UA"/>
        </w:rPr>
        <w:lastRenderedPageBreak/>
        <w:t>базовий ризик - потенційний збиток через цінову різницю між еквівалентними інструментами, такими як: ф'ючерси, облігації та свопи;</w:t>
      </w:r>
    </w:p>
    <w:p w:rsidR="00F3504C" w:rsidRPr="00726C99" w:rsidRDefault="00F3504C" w:rsidP="0096768A">
      <w:pPr>
        <w:pStyle w:val="a3"/>
        <w:numPr>
          <w:ilvl w:val="0"/>
          <w:numId w:val="21"/>
        </w:numPr>
        <w:spacing w:after="0" w:line="360" w:lineRule="auto"/>
        <w:jc w:val="both"/>
        <w:rPr>
          <w:sz w:val="28"/>
          <w:szCs w:val="28"/>
          <w:lang w:val="uk-UA"/>
        </w:rPr>
      </w:pPr>
      <w:r w:rsidRPr="00726C99">
        <w:rPr>
          <w:sz w:val="28"/>
          <w:szCs w:val="28"/>
          <w:lang w:val="uk-UA"/>
        </w:rPr>
        <w:t>конкретний ризик - пов'язаний з емітентом;</w:t>
      </w:r>
    </w:p>
    <w:p w:rsidR="00CA512B" w:rsidRPr="00726C99" w:rsidRDefault="00F3504C" w:rsidP="0096768A">
      <w:pPr>
        <w:pStyle w:val="a3"/>
        <w:numPr>
          <w:ilvl w:val="0"/>
          <w:numId w:val="21"/>
        </w:numPr>
        <w:spacing w:after="0" w:line="360" w:lineRule="auto"/>
        <w:jc w:val="both"/>
        <w:rPr>
          <w:sz w:val="28"/>
          <w:szCs w:val="28"/>
          <w:lang w:val="uk-UA"/>
        </w:rPr>
      </w:pPr>
      <w:r w:rsidRPr="00726C99">
        <w:rPr>
          <w:sz w:val="28"/>
          <w:szCs w:val="28"/>
          <w:lang w:val="uk-UA"/>
        </w:rPr>
        <w:t>ризик волатильності - потенційний ризик через коливання цін на фінансові інструменти.</w:t>
      </w:r>
    </w:p>
    <w:p w:rsidR="00CA512B" w:rsidRPr="000C2942" w:rsidRDefault="004D3F78" w:rsidP="00030FC3">
      <w:pPr>
        <w:pStyle w:val="a3"/>
        <w:spacing w:after="0" w:line="360" w:lineRule="auto"/>
        <w:ind w:left="0" w:firstLine="708"/>
        <w:jc w:val="both"/>
        <w:rPr>
          <w:sz w:val="28"/>
          <w:szCs w:val="28"/>
          <w:lang w:val="uk-UA"/>
        </w:rPr>
      </w:pPr>
      <w:r w:rsidRPr="002F4F7F">
        <w:rPr>
          <w:sz w:val="28"/>
          <w:szCs w:val="28"/>
          <w:lang w:val="uk-UA"/>
        </w:rPr>
        <w:t>Для визначення глобальних цін</w:t>
      </w:r>
      <w:r w:rsidR="00F3504C" w:rsidRPr="002F4F7F">
        <w:rPr>
          <w:sz w:val="28"/>
          <w:szCs w:val="28"/>
          <w:lang w:val="uk-UA"/>
        </w:rPr>
        <w:t xml:space="preserve"> ризик фінансових інструментів, ринковий ризик і залишковий ризик слід розглядати як сукупний. Ринковий ризик може впливати на бізнес-компанії кількома способами. Прямий вплив ринкового ризику виражений, наприклад, у зменшенні операційного </w:t>
      </w:r>
      <w:r w:rsidRPr="002F4F7F">
        <w:rPr>
          <w:sz w:val="28"/>
          <w:szCs w:val="28"/>
          <w:lang w:val="uk-UA"/>
        </w:rPr>
        <w:t>спреду</w:t>
      </w:r>
      <w:r w:rsidR="00F3504C" w:rsidRPr="002F4F7F">
        <w:rPr>
          <w:sz w:val="28"/>
          <w:szCs w:val="28"/>
          <w:lang w:val="uk-UA"/>
        </w:rPr>
        <w:t xml:space="preserve"> через збільшення цін на сировину або девальвацію валюти в країнах, що відзначаються як цільові ринки для спостережуваної компанії. Зміни в ринковому середовищі можуть примусити компанії коригувати свої ціни на товари та послуги, одночасно змінюючи обсяги продажів або конкурентоспроможність, залежно від позиціонування та ринкового впливу основних конкурентів (непрямий вплив ринкового ризику на бізнес-діяльність компанії). У цьому сенсі більшість компаній мають намір управляти ринковим ризиком </w:t>
      </w:r>
      <w:r w:rsidRPr="002F4F7F">
        <w:rPr>
          <w:sz w:val="28"/>
          <w:szCs w:val="28"/>
          <w:lang w:val="uk-UA"/>
        </w:rPr>
        <w:t xml:space="preserve">для </w:t>
      </w:r>
      <w:r w:rsidR="00F3504C" w:rsidRPr="002F4F7F">
        <w:rPr>
          <w:sz w:val="28"/>
          <w:szCs w:val="28"/>
          <w:lang w:val="uk-UA"/>
        </w:rPr>
        <w:t>фінансового результату компанії, особливо це стосується нефінансових установ. З фінансовими установами існує перекриття ділового та ринкового ризиків. А саме, їх «сировиною» є: валюта, процентні ставки тощо</w:t>
      </w:r>
      <w:r w:rsidRPr="002F4F7F">
        <w:rPr>
          <w:sz w:val="28"/>
          <w:szCs w:val="28"/>
          <w:lang w:val="uk-UA"/>
        </w:rPr>
        <w:t>. Ф</w:t>
      </w:r>
      <w:r w:rsidR="00F3504C" w:rsidRPr="002F4F7F">
        <w:rPr>
          <w:sz w:val="28"/>
          <w:szCs w:val="28"/>
          <w:lang w:val="uk-UA"/>
        </w:rPr>
        <w:t>інансові установи намагають</w:t>
      </w:r>
      <w:r w:rsidRPr="002F4F7F">
        <w:rPr>
          <w:sz w:val="28"/>
          <w:szCs w:val="28"/>
          <w:lang w:val="uk-UA"/>
        </w:rPr>
        <w:t xml:space="preserve">ся </w:t>
      </w:r>
      <w:r w:rsidR="00F3504C" w:rsidRPr="002F4F7F">
        <w:rPr>
          <w:sz w:val="28"/>
          <w:szCs w:val="28"/>
          <w:lang w:val="uk-UA"/>
        </w:rPr>
        <w:t xml:space="preserve">працювати </w:t>
      </w:r>
      <w:r w:rsidRPr="002F4F7F">
        <w:rPr>
          <w:sz w:val="28"/>
          <w:szCs w:val="28"/>
          <w:lang w:val="uk-UA"/>
        </w:rPr>
        <w:t xml:space="preserve">окремо </w:t>
      </w:r>
      <w:r w:rsidR="00F3504C" w:rsidRPr="002F4F7F">
        <w:rPr>
          <w:sz w:val="28"/>
          <w:szCs w:val="28"/>
          <w:lang w:val="uk-UA"/>
        </w:rPr>
        <w:t xml:space="preserve">від ринкового ризику, щоб досягти успіху на основі застосування бізнес-стратегій і рішень, а також на основі компромісу </w:t>
      </w:r>
      <w:r w:rsidRPr="002F4F7F">
        <w:rPr>
          <w:sz w:val="28"/>
          <w:szCs w:val="28"/>
          <w:lang w:val="uk-UA"/>
        </w:rPr>
        <w:t>ризику та доходності</w:t>
      </w:r>
      <w:r w:rsidR="00F3504C" w:rsidRPr="002F4F7F">
        <w:rPr>
          <w:sz w:val="28"/>
          <w:szCs w:val="28"/>
          <w:lang w:val="uk-UA"/>
        </w:rPr>
        <w:t>. що лежить в основі рішень.</w:t>
      </w:r>
    </w:p>
    <w:p w:rsidR="00CA512B" w:rsidRPr="000C2942" w:rsidRDefault="004D3F78" w:rsidP="00030FC3">
      <w:pPr>
        <w:pStyle w:val="a3"/>
        <w:spacing w:after="0" w:line="360" w:lineRule="auto"/>
        <w:ind w:left="0" w:firstLine="708"/>
        <w:jc w:val="both"/>
        <w:rPr>
          <w:sz w:val="28"/>
          <w:szCs w:val="28"/>
          <w:lang w:val="uk-UA"/>
        </w:rPr>
      </w:pPr>
      <w:r w:rsidRPr="002F4F7F">
        <w:rPr>
          <w:sz w:val="28"/>
          <w:szCs w:val="28"/>
          <w:lang w:val="uk-UA"/>
        </w:rPr>
        <w:t xml:space="preserve">Процес управління ринковими ризиками повинен включати регулярний аналіз сценаріїв і стрес-тести. Фінансова установа може вибрати стратегію на основі історичних даних або на основі емпіричних моделей рухів факторів ринкового ризику. Метою є оцінка значних змін впливу факторів ринкового ризику на фінансові умови. Таким чином, обраний сценарій може включати несприятливі сценарії низької прибутковості, які можуть призвести до </w:t>
      </w:r>
      <w:r w:rsidRPr="002F4F7F">
        <w:rPr>
          <w:sz w:val="28"/>
          <w:szCs w:val="28"/>
          <w:lang w:val="uk-UA"/>
        </w:rPr>
        <w:lastRenderedPageBreak/>
        <w:t>надзвичайних втрат. Аналіз сценаріїв та стрес-тестування можуть бути якісними та кількісними з урахуванням наслідків непередбачуваних рухів на ринку, а також факторів неринкового ризику. Такими факторами неринкового ризику є: ціни, волатильність, ринкова ліквідність, історичні кореляції та припущення в умовах проведення стрес-тестування, вразливість інститутів у «найгіршому випадку», дефолт великих клієнтів, а так</w:t>
      </w:r>
      <w:r w:rsidR="00B04EB5" w:rsidRPr="002F4F7F">
        <w:rPr>
          <w:sz w:val="28"/>
          <w:szCs w:val="28"/>
          <w:lang w:val="uk-UA"/>
        </w:rPr>
        <w:t>ож припущення щодо максимальної  с</w:t>
      </w:r>
      <w:r w:rsidRPr="002F4F7F">
        <w:rPr>
          <w:sz w:val="28"/>
          <w:szCs w:val="28"/>
          <w:lang w:val="uk-UA"/>
        </w:rPr>
        <w:t>ум</w:t>
      </w:r>
      <w:r w:rsidR="00B04EB5" w:rsidRPr="002F4F7F">
        <w:rPr>
          <w:sz w:val="28"/>
          <w:szCs w:val="28"/>
          <w:lang w:val="uk-UA"/>
        </w:rPr>
        <w:t>и</w:t>
      </w:r>
      <w:r w:rsidRPr="002F4F7F">
        <w:rPr>
          <w:sz w:val="28"/>
          <w:szCs w:val="28"/>
          <w:lang w:val="uk-UA"/>
        </w:rPr>
        <w:t xml:space="preserve"> припливу та відтоку г</w:t>
      </w:r>
      <w:r w:rsidR="00726C99">
        <w:rPr>
          <w:sz w:val="28"/>
          <w:szCs w:val="28"/>
          <w:lang w:val="uk-UA"/>
        </w:rPr>
        <w:t>рошових потоків у нових умовах.</w:t>
      </w:r>
    </w:p>
    <w:p w:rsidR="00005411" w:rsidRPr="002F4F7F" w:rsidRDefault="004D3F78" w:rsidP="00030FC3">
      <w:pPr>
        <w:pStyle w:val="a3"/>
        <w:spacing w:after="0" w:line="360" w:lineRule="auto"/>
        <w:ind w:left="0" w:firstLine="435"/>
        <w:jc w:val="both"/>
        <w:rPr>
          <w:sz w:val="28"/>
          <w:szCs w:val="28"/>
          <w:lang w:val="uk-UA"/>
        </w:rPr>
      </w:pPr>
      <w:r w:rsidRPr="002F4F7F">
        <w:rPr>
          <w:sz w:val="28"/>
          <w:szCs w:val="28"/>
          <w:lang w:val="uk-UA"/>
        </w:rPr>
        <w:t>Адекватний аналіз сценаріїв та стрес-тестування повинні надати важливу допомогу вищому керівництву банку для кращої оцінки ринкових рухів за чистим прибутком та капіталом банку. Правління банку регулярно відстежує та контролює результати підготовлених сценаріїв та стрес-тестів, а також перегляд припущень, які були використані при аналізі. Якщо досягнуті результати показують високий рівень ймовірності майбутніх збитків, то керівництво банку вживає додаткових заходів для управління ризиками або вирішує ввести плани на випадок виникнення надзвичайних подій (відомі як резервні плани).</w:t>
      </w:r>
    </w:p>
    <w:p w:rsidR="00CA512B" w:rsidRPr="009D530E" w:rsidRDefault="00CA512B" w:rsidP="00EC37D1">
      <w:pPr>
        <w:spacing w:after="0" w:line="360" w:lineRule="auto"/>
        <w:jc w:val="both"/>
        <w:rPr>
          <w:b/>
          <w:sz w:val="28"/>
          <w:szCs w:val="28"/>
          <w:lang w:val="uk-UA"/>
        </w:rPr>
      </w:pPr>
    </w:p>
    <w:p w:rsidR="00CA512B" w:rsidRPr="009D530E" w:rsidRDefault="00CA512B" w:rsidP="00EC37D1">
      <w:pPr>
        <w:spacing w:after="0" w:line="360" w:lineRule="auto"/>
        <w:jc w:val="both"/>
        <w:rPr>
          <w:b/>
          <w:sz w:val="28"/>
          <w:szCs w:val="28"/>
          <w:lang w:val="uk-UA"/>
        </w:rPr>
      </w:pPr>
    </w:p>
    <w:p w:rsidR="003B306B" w:rsidRPr="000C2942" w:rsidRDefault="003B306B" w:rsidP="00EC37D1">
      <w:pPr>
        <w:spacing w:after="0" w:line="360" w:lineRule="auto"/>
        <w:jc w:val="both"/>
        <w:rPr>
          <w:b/>
          <w:sz w:val="32"/>
          <w:szCs w:val="32"/>
        </w:rPr>
      </w:pPr>
      <w:r w:rsidRPr="002F4F7F">
        <w:rPr>
          <w:b/>
          <w:sz w:val="32"/>
          <w:szCs w:val="32"/>
          <w:lang w:val="uk-UA"/>
        </w:rPr>
        <w:t>Висновки</w:t>
      </w:r>
      <w:r w:rsidR="00EC37D1">
        <w:rPr>
          <w:b/>
          <w:sz w:val="32"/>
          <w:szCs w:val="32"/>
          <w:lang w:val="uk-UA"/>
        </w:rPr>
        <w:t xml:space="preserve"> до розділу</w:t>
      </w:r>
    </w:p>
    <w:p w:rsidR="00726C99" w:rsidRPr="000C2942" w:rsidRDefault="00726C99" w:rsidP="00EC37D1">
      <w:pPr>
        <w:spacing w:after="0" w:line="360" w:lineRule="auto"/>
        <w:jc w:val="both"/>
        <w:rPr>
          <w:b/>
          <w:sz w:val="28"/>
          <w:szCs w:val="28"/>
        </w:rPr>
      </w:pPr>
    </w:p>
    <w:p w:rsidR="00726C99" w:rsidRPr="000C2942" w:rsidRDefault="00726C99" w:rsidP="00EC37D1">
      <w:pPr>
        <w:spacing w:after="0" w:line="360" w:lineRule="auto"/>
        <w:jc w:val="both"/>
        <w:rPr>
          <w:b/>
          <w:sz w:val="28"/>
          <w:szCs w:val="28"/>
        </w:rPr>
      </w:pPr>
    </w:p>
    <w:p w:rsidR="00CA512B" w:rsidRPr="002F4F7F" w:rsidRDefault="00CA512B" w:rsidP="00030FC3">
      <w:pPr>
        <w:spacing w:after="0" w:line="360" w:lineRule="auto"/>
        <w:ind w:firstLine="708"/>
        <w:jc w:val="both"/>
        <w:rPr>
          <w:sz w:val="28"/>
          <w:szCs w:val="28"/>
          <w:lang w:val="uk-UA"/>
        </w:rPr>
      </w:pPr>
      <w:r w:rsidRPr="002F4F7F">
        <w:rPr>
          <w:sz w:val="28"/>
          <w:szCs w:val="28"/>
          <w:lang w:val="uk-UA"/>
        </w:rPr>
        <w:t>Метою управління ризиками є максимізація вартості фірми за рахунок скорочення витрат, пов'язаних з різними ризиками. Основними витратами, які несуть компанії, є фінансові труднощі, податки на прибуток, фінансування майбутніх інвестиційних проектів та премії, що сплачуються зацікавленим сторонам.</w:t>
      </w:r>
    </w:p>
    <w:p w:rsidR="00CA512B" w:rsidRPr="002F4F7F" w:rsidRDefault="00CA512B" w:rsidP="00030FC3">
      <w:pPr>
        <w:spacing w:after="0" w:line="360" w:lineRule="auto"/>
        <w:ind w:firstLine="708"/>
        <w:jc w:val="both"/>
        <w:rPr>
          <w:sz w:val="28"/>
          <w:szCs w:val="28"/>
          <w:lang w:val="uk-UA"/>
        </w:rPr>
      </w:pPr>
      <w:r w:rsidRPr="002F4F7F">
        <w:rPr>
          <w:sz w:val="28"/>
          <w:szCs w:val="28"/>
          <w:lang w:val="uk-UA"/>
        </w:rPr>
        <w:t xml:space="preserve">Управління ризиками може також поліпшити структуру капіталу фірми, що свідчить про те, що компанії з хорошим фінансовим здоров'ям повинні використовувати свою інформаційну перевагу для створення </w:t>
      </w:r>
      <w:r w:rsidRPr="002F4F7F">
        <w:rPr>
          <w:sz w:val="28"/>
          <w:szCs w:val="28"/>
          <w:lang w:val="uk-UA"/>
        </w:rPr>
        <w:lastRenderedPageBreak/>
        <w:t>стратегій для хеджування майбутніх цін. Компаніям також потрібне комплексне управління ризиками, що дозволить їм отримати прибуток від різних форм природного охоплення в компанії.</w:t>
      </w:r>
    </w:p>
    <w:p w:rsidR="003B306B" w:rsidRPr="002F4F7F" w:rsidRDefault="00CA512B" w:rsidP="00030FC3">
      <w:pPr>
        <w:spacing w:after="0" w:line="360" w:lineRule="auto"/>
        <w:ind w:firstLine="708"/>
        <w:jc w:val="both"/>
        <w:rPr>
          <w:sz w:val="28"/>
          <w:szCs w:val="28"/>
          <w:lang w:val="uk-UA"/>
        </w:rPr>
      </w:pPr>
      <w:r w:rsidRPr="002F4F7F">
        <w:rPr>
          <w:sz w:val="28"/>
          <w:szCs w:val="28"/>
          <w:lang w:val="uk-UA"/>
        </w:rPr>
        <w:t>Компанії можуть використовувати внутрішню діяльність та ринкові заходи для захисту від ризиків. Найбільш поширеною внутрішньою діяльністю є запобігання фінансовим ризикам та аваріям (самозахист) та зменшення фінансових наслідків аварії (утримання ризику, самострахування, резерви ліквідності). Страхування ринку - це форма захисту втрат, пов'язаних з чистими ризиками, які не можуть бути покриті компанією. Похідні інструменти - це додаткові інструменти, що захищають компанії від непередбачених фінансових втрат.</w:t>
      </w:r>
    </w:p>
    <w:p w:rsidR="00A5244A" w:rsidRPr="002F4F7F" w:rsidRDefault="00A5244A" w:rsidP="00030FC3">
      <w:pPr>
        <w:spacing w:after="0" w:line="360" w:lineRule="auto"/>
        <w:ind w:firstLine="708"/>
        <w:jc w:val="both"/>
        <w:rPr>
          <w:sz w:val="28"/>
          <w:szCs w:val="28"/>
          <w:lang w:val="uk-UA"/>
        </w:rPr>
      </w:pPr>
      <w:r w:rsidRPr="002F4F7F">
        <w:rPr>
          <w:sz w:val="28"/>
          <w:szCs w:val="28"/>
          <w:lang w:val="uk-UA"/>
        </w:rPr>
        <w:t>Управління ризиками є частиною корпоративного управління. Її основні орієнтації повинні бути визначені радою директорів і повинні контролюватися незалежними, компетентними директорами комітету з аудиту комітету з управління ризиками для компаній, які зазнають різного ризику, наприклад, фінансових установ.</w:t>
      </w:r>
    </w:p>
    <w:p w:rsidR="00A5244A" w:rsidRPr="002F4F7F" w:rsidRDefault="00A5244A" w:rsidP="00030FC3">
      <w:pPr>
        <w:spacing w:after="0" w:line="360" w:lineRule="auto"/>
        <w:ind w:firstLine="708"/>
        <w:jc w:val="both"/>
        <w:rPr>
          <w:sz w:val="28"/>
          <w:szCs w:val="28"/>
          <w:lang w:val="uk-UA"/>
        </w:rPr>
      </w:pPr>
      <w:r w:rsidRPr="002F4F7F">
        <w:rPr>
          <w:sz w:val="28"/>
          <w:szCs w:val="28"/>
          <w:lang w:val="uk-UA"/>
        </w:rPr>
        <w:t>Тим не менш, фінансові установи стикаються з певною проблемою. Їх ризикові позиції, які мають на меті збільшити свою прибутковість, піддають своїм клієнтам (власникам депозитів і страхових договорів) великі збитки. Це виправдовує фактичне регулювання ризиків банків і страхових компаній. Недавня історія свідчить, що міжнародне регулювання великих фінансових установ провалилося в декількох аспектах: на жаль, саме платники податків мали взяти на себе витрати на недисциплінованість керівників великих фінансових установ. Регулювання може також створити хибний непередбачений вплив на фінансові установи.</w:t>
      </w:r>
    </w:p>
    <w:p w:rsidR="00A5244A" w:rsidRPr="002F4F7F" w:rsidRDefault="00A5244A" w:rsidP="00030FC3">
      <w:pPr>
        <w:spacing w:after="0" w:line="360" w:lineRule="auto"/>
        <w:ind w:firstLine="708"/>
        <w:jc w:val="both"/>
        <w:rPr>
          <w:sz w:val="28"/>
          <w:szCs w:val="28"/>
          <w:lang w:val="uk-UA"/>
        </w:rPr>
      </w:pPr>
      <w:r w:rsidRPr="002F4F7F">
        <w:rPr>
          <w:sz w:val="28"/>
          <w:szCs w:val="28"/>
          <w:lang w:val="uk-UA"/>
        </w:rPr>
        <w:t>Нарешті, ефективне регулювання діяльності фінансових установ залишається нездійсненним, незважаючи на величезний прогрес, що спостерігався за останні 25 років.</w:t>
      </w:r>
    </w:p>
    <w:p w:rsidR="00A5244A" w:rsidRPr="000C2942" w:rsidRDefault="004D3142" w:rsidP="00030FC3">
      <w:pPr>
        <w:spacing w:after="0" w:line="360" w:lineRule="auto"/>
        <w:ind w:firstLine="708"/>
        <w:jc w:val="both"/>
        <w:rPr>
          <w:sz w:val="28"/>
          <w:szCs w:val="28"/>
        </w:rPr>
      </w:pPr>
      <w:r w:rsidRPr="002F4F7F">
        <w:rPr>
          <w:sz w:val="28"/>
          <w:szCs w:val="28"/>
          <w:lang w:val="uk-UA"/>
        </w:rPr>
        <w:t xml:space="preserve">Безумовно, кредитний ризик є найпоширенішою категорією ризиків, одже не варто ігнорувати його важливість, особливо з огляду на численні </w:t>
      </w:r>
      <w:r w:rsidRPr="002F4F7F">
        <w:rPr>
          <w:sz w:val="28"/>
          <w:szCs w:val="28"/>
          <w:lang w:val="uk-UA"/>
        </w:rPr>
        <w:lastRenderedPageBreak/>
        <w:t>методи оцінки ризику, які мають надзвичайне значення для економістів та аналітиків. Також очевидно, що методи кількісного визначення ринкових ризиків мають свої недоліки та недоліки, які виникають як в нормальних умовах, так і в умовах глобальних економічних порушень. Однак, ці методи є незамінним інструментом у процесі охоплення загального ризику, при якому банки викриваються, і їхні результати безумовно сприяють підвищенню рівня ефективності банкі</w:t>
      </w:r>
      <w:bookmarkStart w:id="0" w:name="_Toc231059660"/>
      <w:bookmarkStart w:id="1" w:name="_Toc231365008"/>
      <w:r w:rsidR="00726C99">
        <w:rPr>
          <w:sz w:val="28"/>
          <w:szCs w:val="28"/>
          <w:lang w:val="uk-UA"/>
        </w:rPr>
        <w:t>вського та фінансового сектору.</w:t>
      </w:r>
    </w:p>
    <w:p w:rsidR="007F69EF" w:rsidRPr="000C2942" w:rsidRDefault="00726C99" w:rsidP="00030FC3">
      <w:pPr>
        <w:spacing w:after="0"/>
        <w:rPr>
          <w:sz w:val="28"/>
          <w:szCs w:val="28"/>
        </w:rPr>
      </w:pPr>
      <w:r w:rsidRPr="000C2942">
        <w:rPr>
          <w:sz w:val="28"/>
          <w:szCs w:val="28"/>
        </w:rPr>
        <w:br w:type="page"/>
      </w:r>
    </w:p>
    <w:p w:rsidR="003B306B" w:rsidRPr="002F4F7F" w:rsidRDefault="003B306B" w:rsidP="00030FC3">
      <w:pPr>
        <w:spacing w:after="0" w:line="360" w:lineRule="auto"/>
        <w:jc w:val="center"/>
        <w:outlineLvl w:val="0"/>
        <w:rPr>
          <w:b/>
          <w:sz w:val="32"/>
          <w:szCs w:val="32"/>
          <w:lang w:val="uk-UA"/>
        </w:rPr>
      </w:pPr>
      <w:r w:rsidRPr="002F4F7F">
        <w:rPr>
          <w:b/>
          <w:sz w:val="32"/>
          <w:szCs w:val="32"/>
          <w:lang w:val="uk-UA"/>
        </w:rPr>
        <w:lastRenderedPageBreak/>
        <w:t>РОЗДІЛ 2: МЕТОДИ АНАЛІЗУ РИНКОВОГО РИЗИКУ</w:t>
      </w:r>
    </w:p>
    <w:p w:rsidR="00C93C35" w:rsidRPr="00726C99" w:rsidRDefault="00C93C35" w:rsidP="0096768A">
      <w:pPr>
        <w:pStyle w:val="a3"/>
        <w:numPr>
          <w:ilvl w:val="1"/>
          <w:numId w:val="5"/>
        </w:numPr>
        <w:spacing w:after="0" w:line="360" w:lineRule="auto"/>
        <w:jc w:val="both"/>
        <w:outlineLvl w:val="0"/>
        <w:rPr>
          <w:b/>
          <w:sz w:val="32"/>
          <w:szCs w:val="32"/>
          <w:lang w:val="uk-UA"/>
        </w:rPr>
      </w:pPr>
      <w:r w:rsidRPr="002F4F7F">
        <w:rPr>
          <w:b/>
          <w:sz w:val="32"/>
          <w:szCs w:val="32"/>
          <w:lang w:val="uk-UA"/>
        </w:rPr>
        <w:t>Загальні поняття в оцінці ризику</w:t>
      </w:r>
    </w:p>
    <w:p w:rsidR="00726C99" w:rsidRPr="009D530E" w:rsidRDefault="00726C99" w:rsidP="00030FC3">
      <w:pPr>
        <w:spacing w:after="0" w:line="360" w:lineRule="auto"/>
        <w:jc w:val="both"/>
        <w:outlineLvl w:val="0"/>
        <w:rPr>
          <w:b/>
          <w:sz w:val="28"/>
          <w:szCs w:val="28"/>
          <w:lang w:val="en-US"/>
        </w:rPr>
      </w:pPr>
    </w:p>
    <w:p w:rsidR="00726C99" w:rsidRPr="009D530E" w:rsidRDefault="00726C99" w:rsidP="00030FC3">
      <w:pPr>
        <w:spacing w:after="0" w:line="360" w:lineRule="auto"/>
        <w:jc w:val="both"/>
        <w:outlineLvl w:val="0"/>
        <w:rPr>
          <w:b/>
          <w:sz w:val="28"/>
          <w:szCs w:val="28"/>
          <w:lang w:val="en-US"/>
        </w:rPr>
      </w:pPr>
    </w:p>
    <w:p w:rsidR="00DE2B9B" w:rsidRPr="002F4F7F" w:rsidRDefault="00DE2B9B" w:rsidP="00030FC3">
      <w:pPr>
        <w:spacing w:after="0" w:line="360" w:lineRule="auto"/>
        <w:ind w:firstLine="709"/>
        <w:jc w:val="both"/>
        <w:outlineLvl w:val="0"/>
        <w:rPr>
          <w:sz w:val="28"/>
          <w:szCs w:val="28"/>
          <w:lang w:val="uk-UA"/>
        </w:rPr>
      </w:pPr>
      <w:bookmarkStart w:id="2" w:name="_Toc9205642"/>
      <w:r w:rsidRPr="002F4F7F">
        <w:rPr>
          <w:sz w:val="28"/>
          <w:szCs w:val="28"/>
          <w:lang w:val="uk-UA"/>
        </w:rPr>
        <w:t>Оцінка ринкових ризиків - одне з найголовніших напрямків попередньої роботи для успішних дій на ринку.</w:t>
      </w:r>
      <w:bookmarkEnd w:id="2"/>
      <w:r w:rsidRPr="002F4F7F">
        <w:rPr>
          <w:sz w:val="28"/>
          <w:szCs w:val="28"/>
          <w:lang w:val="uk-UA"/>
        </w:rPr>
        <w:t xml:space="preserve"> </w:t>
      </w:r>
    </w:p>
    <w:p w:rsidR="00DE2B9B" w:rsidRPr="002F4F7F" w:rsidRDefault="00DE2B9B" w:rsidP="00030FC3">
      <w:pPr>
        <w:spacing w:after="0" w:line="360" w:lineRule="auto"/>
        <w:ind w:firstLine="708"/>
        <w:jc w:val="both"/>
        <w:outlineLvl w:val="0"/>
        <w:rPr>
          <w:sz w:val="28"/>
          <w:szCs w:val="28"/>
          <w:lang w:val="uk-UA"/>
        </w:rPr>
      </w:pPr>
      <w:bookmarkStart w:id="3" w:name="_Toc9205643"/>
      <w:r w:rsidRPr="002F4F7F">
        <w:rPr>
          <w:sz w:val="28"/>
          <w:szCs w:val="28"/>
          <w:lang w:val="uk-UA"/>
        </w:rPr>
        <w:t>Для початку визначимося з поняттями. Оптимальний портфель - це такий портфель, який виходить з початкового за рахунок додавання можливості запозичення. Ефективний портфель - портфель, який при тій же прибутковості, що і початковий, має менший ризик.</w:t>
      </w:r>
      <w:bookmarkEnd w:id="3"/>
    </w:p>
    <w:p w:rsidR="00DE2B9B" w:rsidRPr="002F4F7F" w:rsidRDefault="00DE2B9B" w:rsidP="00030FC3">
      <w:pPr>
        <w:spacing w:after="0" w:line="360" w:lineRule="auto"/>
        <w:ind w:firstLine="708"/>
        <w:jc w:val="both"/>
        <w:outlineLvl w:val="0"/>
        <w:rPr>
          <w:sz w:val="28"/>
          <w:szCs w:val="28"/>
          <w:lang w:val="uk-UA"/>
        </w:rPr>
      </w:pPr>
      <w:bookmarkStart w:id="4" w:name="_Toc9205644"/>
      <w:r w:rsidRPr="002F4F7F">
        <w:rPr>
          <w:sz w:val="28"/>
          <w:szCs w:val="28"/>
          <w:lang w:val="uk-UA"/>
        </w:rPr>
        <w:t xml:space="preserve">Якщо поняття «дохідність» не потребує визначеннях, то поняття «ризик» для недосвідченого інвестора може здатися якоїсь абстракцією. Наприклад: «Акції - це ризиковано ...». Проте в застосуванні до цінних паперів і до управління портфелем цінних паперів зокрема поняття «ризик» має цілком певне значення. Його оцінка - основа управління портфелем. Оскільки прибутковість і ризик окремої акції розглядаються з позиції портфельного інвестування, а не для кожного активу окремо, то необхідно визначити, як ці показники впливають на зміну прибутковості і ризику всього портфеля в цілому. Прибутковість портфеля безпосередньо залежить від показників прибутковості входять до нього активів і може бути розрахована за формулою середньої арифметичної зваженої. Це означає, що, чим більше в портфелі частка найбільш дохідної акції, тим вище прибутковість самого портфеля, і навпаки. Тому найприбутковіший портфель складатиметься з однієї самої дохідної акції. Але ризик такого портфеля незрівнянно вище, ніж диверсифікованого. А ось взаємозв'язок між ризиком портфеля і ризиком входять до нього активів не настільки очевидна і не описується середньої арифметичної формулою. Наприклад, актив, що має високий рівень ризику, може виявитися практично безризиковим з позиції портфеля і при певному поєднанні входять в цей портфель активів. </w:t>
      </w:r>
      <w:r w:rsidRPr="002F4F7F">
        <w:rPr>
          <w:sz w:val="28"/>
          <w:szCs w:val="28"/>
          <w:lang w:val="uk-UA"/>
        </w:rPr>
        <w:lastRenderedPageBreak/>
        <w:t>Теоретично можна підібрати два фінансових активу, кожен з яких має високий рівень ризику, але, будучи об'єднані разом, вони складуть абсолютно безризиковий портфель. Третє ключове поняття у формуванні і управлінні портфелем акцій - це кореляція, або взаємозв'язок між курсами (дохідністю) акцій. Одні акції на ринку одночасно зростають і одночасно падають, інші рухаються в різних напрямках або рухаються незалежно один від одного.</w:t>
      </w:r>
      <w:bookmarkEnd w:id="4"/>
    </w:p>
    <w:p w:rsidR="00DE2B9B" w:rsidRPr="002F4F7F" w:rsidRDefault="00DE2B9B" w:rsidP="00030FC3">
      <w:pPr>
        <w:spacing w:after="0" w:line="360" w:lineRule="auto"/>
        <w:ind w:firstLine="708"/>
        <w:jc w:val="both"/>
        <w:outlineLvl w:val="0"/>
        <w:rPr>
          <w:sz w:val="28"/>
          <w:szCs w:val="28"/>
          <w:lang w:val="uk-UA"/>
        </w:rPr>
      </w:pPr>
      <w:bookmarkStart w:id="5" w:name="_Toc9205645"/>
      <w:r w:rsidRPr="002F4F7F">
        <w:rPr>
          <w:sz w:val="28"/>
          <w:szCs w:val="28"/>
          <w:lang w:val="uk-UA"/>
        </w:rPr>
        <w:t>Ц</w:t>
      </w:r>
      <w:r w:rsidR="008871D1" w:rsidRPr="002F4F7F">
        <w:rPr>
          <w:sz w:val="28"/>
          <w:szCs w:val="28"/>
          <w:lang w:val="uk-UA"/>
        </w:rPr>
        <w:t>ей</w:t>
      </w:r>
      <w:r w:rsidRPr="002F4F7F">
        <w:rPr>
          <w:sz w:val="28"/>
          <w:szCs w:val="28"/>
          <w:lang w:val="uk-UA"/>
        </w:rPr>
        <w:t xml:space="preserve"> стійк</w:t>
      </w:r>
      <w:r w:rsidR="008871D1" w:rsidRPr="002F4F7F">
        <w:rPr>
          <w:sz w:val="28"/>
          <w:szCs w:val="28"/>
          <w:lang w:val="uk-UA"/>
        </w:rPr>
        <w:t>ий</w:t>
      </w:r>
      <w:r w:rsidRPr="002F4F7F">
        <w:rPr>
          <w:sz w:val="28"/>
          <w:szCs w:val="28"/>
          <w:lang w:val="uk-UA"/>
        </w:rPr>
        <w:t xml:space="preserve"> взаємозв'язок чи незалежність між курсами різних акцій враховується при управлінні портфелем і дозволяє досягати значного зниження його ризику. Кореляція між акціями може бути оцінена за допомогою статистичних методів. За останні роки відбулася еволюція ставлення до самої проблеми управління ризиками з боку фінансових інститутів і розвиток відповідного інструментарію. Цьому, зокрема, сприяло різке посилення волатильності на світових фінансових ринках. Серія найбільших криз, які поставили під сумнів стабільність світової фінансової архітектури, змусила регулюючі органи багатьох країн почати розробку нових стандартів, що посилюють вимоги до фінансових інститутів у зв'язку із збільшеним рівнем ризику.</w:t>
      </w:r>
      <w:bookmarkEnd w:id="5"/>
    </w:p>
    <w:p w:rsidR="00DE2B9B" w:rsidRPr="002F4F7F" w:rsidRDefault="00DE2B9B" w:rsidP="00030FC3">
      <w:pPr>
        <w:spacing w:after="0" w:line="360" w:lineRule="auto"/>
        <w:ind w:firstLine="708"/>
        <w:jc w:val="both"/>
        <w:outlineLvl w:val="0"/>
        <w:rPr>
          <w:sz w:val="28"/>
          <w:szCs w:val="28"/>
          <w:lang w:val="uk-UA"/>
        </w:rPr>
      </w:pPr>
      <w:bookmarkStart w:id="6" w:name="_Toc9205646"/>
      <w:r w:rsidRPr="002F4F7F">
        <w:rPr>
          <w:sz w:val="28"/>
          <w:szCs w:val="28"/>
          <w:lang w:val="uk-UA"/>
        </w:rPr>
        <w:t>Управління ризи</w:t>
      </w:r>
      <w:r w:rsidR="00C93C35" w:rsidRPr="002F4F7F">
        <w:rPr>
          <w:sz w:val="28"/>
          <w:szCs w:val="28"/>
          <w:lang w:val="uk-UA"/>
        </w:rPr>
        <w:t>ком - ц</w:t>
      </w:r>
      <w:r w:rsidRPr="002F4F7F">
        <w:rPr>
          <w:sz w:val="28"/>
          <w:szCs w:val="28"/>
          <w:lang w:val="uk-UA"/>
        </w:rPr>
        <w:t>е його виявлення і оцінка, а також розробка і впровадження заходів по мінімізації ризику. Мабуть, це найрідше застосов</w:t>
      </w:r>
      <w:r w:rsidR="00C93C35" w:rsidRPr="002F4F7F">
        <w:rPr>
          <w:sz w:val="28"/>
          <w:szCs w:val="28"/>
          <w:lang w:val="uk-UA"/>
        </w:rPr>
        <w:t>ана</w:t>
      </w:r>
      <w:r w:rsidRPr="002F4F7F">
        <w:rPr>
          <w:sz w:val="28"/>
          <w:szCs w:val="28"/>
          <w:lang w:val="uk-UA"/>
        </w:rPr>
        <w:t xml:space="preserve"> сьогоднішнім підприємцем стратегія поведінки в бізнесі. Однак саме управління ризиком має ставати провідною стратегією будь-якого націленого на успіх підприємця. Під впливом потрясінь </w:t>
      </w:r>
      <w:r w:rsidR="00C93C35" w:rsidRPr="002F4F7F">
        <w:rPr>
          <w:sz w:val="28"/>
          <w:szCs w:val="28"/>
          <w:lang w:val="uk-UA"/>
        </w:rPr>
        <w:t>змінилис</w:t>
      </w:r>
      <w:r w:rsidRPr="002F4F7F">
        <w:rPr>
          <w:sz w:val="28"/>
          <w:szCs w:val="28"/>
          <w:lang w:val="uk-UA"/>
        </w:rPr>
        <w:t>я і вимоги до підбору кадрів ризик-менеджменту. Якщо раніше вважали за краще співробітників зі знанням фінансового моделювання та розумінням ринків, то тепер - зі знанням ринків, розумінням фінансового моделювання та навіть знанням психології організації. Таким чином, з'ясувалося, що ризик-менеджмент - не точна наука, а, як і будь-яка управлінська функція, скоріше, мистецтво правильного розрахунку.</w:t>
      </w:r>
      <w:bookmarkEnd w:id="6"/>
    </w:p>
    <w:p w:rsidR="00C93C35" w:rsidRPr="002F4F7F" w:rsidRDefault="00DE2B9B" w:rsidP="00030FC3">
      <w:pPr>
        <w:spacing w:after="0" w:line="360" w:lineRule="auto"/>
        <w:ind w:firstLine="708"/>
        <w:jc w:val="both"/>
        <w:outlineLvl w:val="0"/>
        <w:rPr>
          <w:sz w:val="28"/>
          <w:szCs w:val="28"/>
          <w:lang w:val="uk-UA"/>
        </w:rPr>
      </w:pPr>
      <w:bookmarkStart w:id="7" w:name="_Toc9205647"/>
      <w:r w:rsidRPr="002F4F7F">
        <w:rPr>
          <w:sz w:val="28"/>
          <w:szCs w:val="28"/>
          <w:lang w:val="uk-UA"/>
        </w:rPr>
        <w:t xml:space="preserve">Припустимо, що ризик-менеджер побачив ризик в поведінці конкретного ринку і скасував ліміти на нього. Однак, незважаючи на </w:t>
      </w:r>
      <w:r w:rsidRPr="002F4F7F">
        <w:rPr>
          <w:sz w:val="28"/>
          <w:szCs w:val="28"/>
          <w:lang w:val="uk-UA"/>
        </w:rPr>
        <w:lastRenderedPageBreak/>
        <w:t>очевидний дисбаланс, цей ринок починає рости. Через деякий час, трейдери через керівництво впливають на ризик-менеджера і повертаються на ринок. Тут-то він і руйнується. Таким чином, ризик-менеджерам, крім безумовного професіоналізму, потрібно ще й надзвичайна політична гнучкість. В економічній літературі зазвичай виділяються операційний ризик, ринковий ризик, кредитний ризик, ризик втрати ліквідності. Подібного підходу дотримуються провідні західні банки, фахівці Базельського комітету</w:t>
      </w:r>
      <w:r w:rsidR="008871D1" w:rsidRPr="002F4F7F">
        <w:rPr>
          <w:lang w:val="uk-UA"/>
        </w:rPr>
        <w:t xml:space="preserve">, </w:t>
      </w:r>
      <w:r w:rsidR="00C93C35" w:rsidRPr="002F4F7F">
        <w:rPr>
          <w:sz w:val="28"/>
          <w:szCs w:val="28"/>
          <w:lang w:val="uk-UA"/>
        </w:rPr>
        <w:t>розробники систем аналізу, вимірювання та управління ризик</w:t>
      </w:r>
      <w:r w:rsidR="008871D1" w:rsidRPr="002F4F7F">
        <w:rPr>
          <w:sz w:val="28"/>
          <w:szCs w:val="28"/>
          <w:lang w:val="uk-UA"/>
        </w:rPr>
        <w:t>ами, а також російські фахівці.</w:t>
      </w:r>
      <w:bookmarkEnd w:id="7"/>
    </w:p>
    <w:p w:rsidR="00DE2B9B" w:rsidRPr="002F4F7F" w:rsidRDefault="00C93C35" w:rsidP="00030FC3">
      <w:pPr>
        <w:spacing w:after="0" w:line="360" w:lineRule="auto"/>
        <w:ind w:firstLine="708"/>
        <w:jc w:val="both"/>
        <w:outlineLvl w:val="0"/>
        <w:rPr>
          <w:sz w:val="28"/>
          <w:szCs w:val="28"/>
          <w:lang w:val="uk-UA"/>
        </w:rPr>
      </w:pPr>
      <w:bookmarkStart w:id="8" w:name="_Toc9205648"/>
      <w:r w:rsidRPr="002F4F7F">
        <w:rPr>
          <w:sz w:val="28"/>
          <w:szCs w:val="28"/>
          <w:lang w:val="uk-UA"/>
        </w:rPr>
        <w:t>У фінансовому світі існує безліч технологій оцінки риз</w:t>
      </w:r>
      <w:r w:rsidR="008871D1" w:rsidRPr="002F4F7F">
        <w:rPr>
          <w:sz w:val="28"/>
          <w:szCs w:val="28"/>
          <w:lang w:val="uk-UA"/>
        </w:rPr>
        <w:t xml:space="preserve">иків. Серед них можна виділити: </w:t>
      </w:r>
      <w:r w:rsidRPr="002F4F7F">
        <w:rPr>
          <w:sz w:val="28"/>
          <w:szCs w:val="28"/>
          <w:lang w:val="uk-UA"/>
        </w:rPr>
        <w:t>Value-at-Risk (VaR), АРТ, Shortfall, Capitalat-Risk, Maximum Loss і ряд інших класичних методів. Деякі з них відомі досить давно, інші тільки починають завойовувати популярність в банках, інвестиційних і страхових компаніях, пенсійних фондах.</w:t>
      </w:r>
      <w:bookmarkEnd w:id="8"/>
    </w:p>
    <w:p w:rsidR="00C055BF" w:rsidRPr="002F4F7F" w:rsidRDefault="00C055BF" w:rsidP="00030FC3">
      <w:pPr>
        <w:spacing w:after="0" w:line="360" w:lineRule="auto"/>
        <w:ind w:firstLine="708"/>
        <w:jc w:val="both"/>
        <w:outlineLvl w:val="0"/>
        <w:rPr>
          <w:sz w:val="28"/>
          <w:szCs w:val="28"/>
          <w:lang w:val="uk-UA"/>
        </w:rPr>
      </w:pPr>
      <w:bookmarkStart w:id="9" w:name="_Toc9205649"/>
      <w:r w:rsidRPr="002F4F7F">
        <w:rPr>
          <w:sz w:val="28"/>
          <w:szCs w:val="28"/>
          <w:lang w:val="uk-UA"/>
        </w:rPr>
        <w:t>Розглянемо теоретичне підґрунтя тих методів, що використані в даній роботі.</w:t>
      </w:r>
      <w:bookmarkEnd w:id="9"/>
    </w:p>
    <w:p w:rsidR="007F69EF" w:rsidRPr="000C2942" w:rsidRDefault="007F69EF" w:rsidP="00030FC3">
      <w:pPr>
        <w:spacing w:after="0" w:line="360" w:lineRule="auto"/>
        <w:ind w:firstLine="708"/>
        <w:jc w:val="both"/>
        <w:outlineLvl w:val="0"/>
        <w:rPr>
          <w:sz w:val="28"/>
          <w:szCs w:val="28"/>
        </w:rPr>
      </w:pPr>
    </w:p>
    <w:p w:rsidR="00726C99" w:rsidRPr="000C2942" w:rsidRDefault="00726C99" w:rsidP="00030FC3">
      <w:pPr>
        <w:spacing w:after="0" w:line="360" w:lineRule="auto"/>
        <w:ind w:firstLine="708"/>
        <w:jc w:val="both"/>
        <w:outlineLvl w:val="0"/>
        <w:rPr>
          <w:sz w:val="28"/>
          <w:szCs w:val="28"/>
        </w:rPr>
      </w:pPr>
    </w:p>
    <w:p w:rsidR="007F69EF" w:rsidRPr="00726C99" w:rsidRDefault="00C055BF" w:rsidP="0096768A">
      <w:pPr>
        <w:pStyle w:val="a3"/>
        <w:numPr>
          <w:ilvl w:val="1"/>
          <w:numId w:val="5"/>
        </w:numPr>
        <w:spacing w:after="0" w:line="360" w:lineRule="auto"/>
        <w:jc w:val="both"/>
        <w:outlineLvl w:val="0"/>
        <w:rPr>
          <w:b/>
          <w:sz w:val="32"/>
          <w:szCs w:val="32"/>
          <w:lang w:val="uk-UA"/>
        </w:rPr>
      </w:pPr>
      <w:r w:rsidRPr="002F4F7F">
        <w:rPr>
          <w:b/>
          <w:sz w:val="32"/>
          <w:szCs w:val="32"/>
          <w:lang w:val="uk-UA"/>
        </w:rPr>
        <w:t>Методологія VaR</w:t>
      </w:r>
      <w:r w:rsidR="00344264" w:rsidRPr="002F4F7F">
        <w:rPr>
          <w:b/>
          <w:sz w:val="32"/>
          <w:szCs w:val="32"/>
          <w:lang w:val="uk-UA"/>
        </w:rPr>
        <w:t xml:space="preserve"> та її особливості</w:t>
      </w:r>
    </w:p>
    <w:p w:rsidR="00726C99" w:rsidRPr="009D530E" w:rsidRDefault="00726C99" w:rsidP="00030FC3">
      <w:pPr>
        <w:spacing w:after="0" w:line="360" w:lineRule="auto"/>
        <w:jc w:val="both"/>
        <w:outlineLvl w:val="0"/>
        <w:rPr>
          <w:b/>
          <w:sz w:val="28"/>
          <w:szCs w:val="28"/>
          <w:lang w:val="en-US"/>
        </w:rPr>
      </w:pPr>
    </w:p>
    <w:p w:rsidR="00726C99" w:rsidRPr="009D530E" w:rsidRDefault="00726C99" w:rsidP="00030FC3">
      <w:pPr>
        <w:spacing w:after="0" w:line="360" w:lineRule="auto"/>
        <w:jc w:val="both"/>
        <w:outlineLvl w:val="0"/>
        <w:rPr>
          <w:b/>
          <w:sz w:val="28"/>
          <w:szCs w:val="28"/>
          <w:lang w:val="en-US"/>
        </w:rPr>
      </w:pPr>
    </w:p>
    <w:p w:rsidR="00C055BF" w:rsidRPr="002F4F7F" w:rsidRDefault="00C055BF" w:rsidP="00030FC3">
      <w:pPr>
        <w:pStyle w:val="a3"/>
        <w:spacing w:after="0" w:line="360" w:lineRule="auto"/>
        <w:ind w:left="0" w:firstLine="708"/>
        <w:jc w:val="both"/>
        <w:outlineLvl w:val="0"/>
        <w:rPr>
          <w:sz w:val="28"/>
          <w:szCs w:val="28"/>
          <w:lang w:val="uk-UA"/>
        </w:rPr>
      </w:pPr>
      <w:bookmarkStart w:id="10" w:name="_Toc9205651"/>
      <w:r w:rsidRPr="002F4F7F">
        <w:rPr>
          <w:sz w:val="28"/>
          <w:szCs w:val="28"/>
          <w:lang w:val="uk-UA"/>
        </w:rPr>
        <w:t xml:space="preserve">У своїй найбільш загальній формі, Value at Risk оцінює потенційну втрату вартості ризикового активу або портфеля протягом певного періоду для даного довірчого інтервалу. Таким чином, якщо VaR на актив становить $ 100 млн на рівні одного тижня, 95% </w:t>
      </w:r>
      <w:r w:rsidR="001C0C48" w:rsidRPr="002F4F7F">
        <w:rPr>
          <w:sz w:val="28"/>
          <w:szCs w:val="28"/>
          <w:lang w:val="uk-UA"/>
        </w:rPr>
        <w:t>рівня довіри</w:t>
      </w:r>
      <w:r w:rsidRPr="002F4F7F">
        <w:rPr>
          <w:sz w:val="28"/>
          <w:szCs w:val="28"/>
          <w:lang w:val="uk-UA"/>
        </w:rPr>
        <w:t xml:space="preserve">, </w:t>
      </w:r>
      <w:r w:rsidR="001C0C48" w:rsidRPr="002F4F7F">
        <w:rPr>
          <w:sz w:val="28"/>
          <w:szCs w:val="28"/>
          <w:lang w:val="uk-UA"/>
        </w:rPr>
        <w:t xml:space="preserve">то </w:t>
      </w:r>
      <w:r w:rsidRPr="002F4F7F">
        <w:rPr>
          <w:sz w:val="28"/>
          <w:szCs w:val="28"/>
          <w:lang w:val="uk-UA"/>
        </w:rPr>
        <w:t>є лише 5% шанс, що вартість активу впаде більш ніж на 100 млн. Дол. У своїй адаптованій формі цей захід іноді визначається більш вузько як можливу втрату вартості від «нормального ринкового ризику», на відміну від усіх ризиків, що вимагає розмежування між нормальним і ненормальним ризиком, а також між ринковим і неринковим ризиком.</w:t>
      </w:r>
      <w:bookmarkEnd w:id="10"/>
    </w:p>
    <w:p w:rsidR="00C055BF" w:rsidRPr="002F4F7F" w:rsidRDefault="00C055BF" w:rsidP="00030FC3">
      <w:pPr>
        <w:pStyle w:val="a3"/>
        <w:spacing w:after="0" w:line="360" w:lineRule="auto"/>
        <w:ind w:left="0" w:firstLine="708"/>
        <w:jc w:val="both"/>
        <w:outlineLvl w:val="0"/>
        <w:rPr>
          <w:sz w:val="28"/>
          <w:szCs w:val="28"/>
          <w:lang w:val="uk-UA"/>
        </w:rPr>
      </w:pPr>
      <w:bookmarkStart w:id="11" w:name="_Toc9205652"/>
      <w:r w:rsidRPr="002F4F7F">
        <w:rPr>
          <w:sz w:val="28"/>
          <w:szCs w:val="28"/>
          <w:lang w:val="uk-UA"/>
        </w:rPr>
        <w:lastRenderedPageBreak/>
        <w:t>Хоча вартість ризику може використовуватися будь-яким суб'єктом господарювання для оцінки ризику, вона найчастіше використовується комерційними та інвестиційними банками для відображення потенційної втрати вартості їхніх торгуваних портфелів від несприятливих змін ринку протягом певного періоду;</w:t>
      </w:r>
      <w:bookmarkEnd w:id="11"/>
    </w:p>
    <w:p w:rsidR="00C055BF" w:rsidRPr="002F4F7F" w:rsidRDefault="00C055BF" w:rsidP="00030FC3">
      <w:pPr>
        <w:pStyle w:val="a3"/>
        <w:spacing w:after="0" w:line="360" w:lineRule="auto"/>
        <w:ind w:left="0" w:firstLine="708"/>
        <w:jc w:val="both"/>
        <w:outlineLvl w:val="0"/>
        <w:rPr>
          <w:sz w:val="28"/>
          <w:szCs w:val="28"/>
          <w:lang w:val="uk-UA"/>
        </w:rPr>
      </w:pPr>
      <w:bookmarkStart w:id="12" w:name="_Toc9205653"/>
      <w:r w:rsidRPr="002F4F7F">
        <w:rPr>
          <w:sz w:val="28"/>
          <w:szCs w:val="28"/>
          <w:lang w:val="uk-UA"/>
        </w:rPr>
        <w:t>Потім це можна порівняти з наявним капіталом та грошовими резервами для забезпечення покриття збитків без ризику для підприємств.</w:t>
      </w:r>
      <w:bookmarkEnd w:id="12"/>
    </w:p>
    <w:p w:rsidR="00C055BF" w:rsidRPr="002F4F7F" w:rsidRDefault="00C055BF" w:rsidP="00030FC3">
      <w:pPr>
        <w:pStyle w:val="a3"/>
        <w:spacing w:after="0" w:line="360" w:lineRule="auto"/>
        <w:ind w:left="0" w:firstLine="708"/>
        <w:jc w:val="both"/>
        <w:outlineLvl w:val="0"/>
        <w:rPr>
          <w:sz w:val="28"/>
          <w:szCs w:val="28"/>
          <w:lang w:val="uk-UA"/>
        </w:rPr>
      </w:pPr>
      <w:bookmarkStart w:id="13" w:name="_Toc9205654"/>
      <w:r w:rsidRPr="002F4F7F">
        <w:rPr>
          <w:sz w:val="28"/>
          <w:szCs w:val="28"/>
          <w:lang w:val="uk-UA"/>
        </w:rPr>
        <w:t>Приблизно розглядаючи значення ризику, є чітко ключові аспекти, які відображають обговорення моделювання в останньому розділі:</w:t>
      </w:r>
      <w:bookmarkEnd w:id="13"/>
    </w:p>
    <w:p w:rsidR="00C055BF" w:rsidRPr="002F4F7F" w:rsidRDefault="00C055BF" w:rsidP="00030FC3">
      <w:pPr>
        <w:pStyle w:val="a3"/>
        <w:spacing w:after="0" w:line="360" w:lineRule="auto"/>
        <w:jc w:val="both"/>
        <w:outlineLvl w:val="0"/>
        <w:rPr>
          <w:sz w:val="28"/>
          <w:szCs w:val="28"/>
          <w:lang w:val="uk-UA"/>
        </w:rPr>
      </w:pPr>
      <w:bookmarkStart w:id="14" w:name="_Toc9205655"/>
      <w:r w:rsidRPr="002F4F7F">
        <w:rPr>
          <w:sz w:val="28"/>
          <w:szCs w:val="28"/>
          <w:lang w:val="uk-UA"/>
        </w:rPr>
        <w:t>1. Для оцінки ймовірності втрати з довірчим інтервалом необхідно визначити розподіли ймовірностей окремих ризиків, співвідношення цих ризиків і вплив таких ризиків на вартість. Насправді симуляції широко використовуються для вимірювання VaR для портфеля активів.</w:t>
      </w:r>
      <w:bookmarkEnd w:id="14"/>
    </w:p>
    <w:p w:rsidR="00C055BF" w:rsidRPr="002F4F7F" w:rsidRDefault="00C055BF" w:rsidP="00030FC3">
      <w:pPr>
        <w:pStyle w:val="a3"/>
        <w:spacing w:after="0" w:line="360" w:lineRule="auto"/>
        <w:jc w:val="both"/>
        <w:outlineLvl w:val="0"/>
        <w:rPr>
          <w:sz w:val="28"/>
          <w:szCs w:val="28"/>
          <w:lang w:val="uk-UA"/>
        </w:rPr>
      </w:pPr>
      <w:bookmarkStart w:id="15" w:name="_Toc9205656"/>
      <w:r w:rsidRPr="002F4F7F">
        <w:rPr>
          <w:sz w:val="28"/>
          <w:szCs w:val="28"/>
          <w:lang w:val="uk-UA"/>
        </w:rPr>
        <w:t>2. Орієнтація на VaR явно на ризик зниження і потенційних втрат. Його використання в банках відображає їхній страх перед кризою ліквідності, де низька ймовірність катастрофічних явищ створює втрату, яка знищує капітал і створює клієнтський вихід. Загибель Long Term Capital Management, інвестиційного фонду з провідними торговцями по Wall Street і лауреатами Нобелівської премії, стала тригером у широкому прийнятті VaR.</w:t>
      </w:r>
      <w:bookmarkEnd w:id="15"/>
    </w:p>
    <w:p w:rsidR="00C055BF" w:rsidRPr="002F4F7F" w:rsidRDefault="00C055BF" w:rsidP="00030FC3">
      <w:pPr>
        <w:pStyle w:val="a3"/>
        <w:spacing w:after="0" w:line="360" w:lineRule="auto"/>
        <w:jc w:val="both"/>
        <w:outlineLvl w:val="0"/>
        <w:rPr>
          <w:sz w:val="28"/>
          <w:szCs w:val="28"/>
          <w:lang w:val="uk-UA"/>
        </w:rPr>
      </w:pPr>
      <w:bookmarkStart w:id="16" w:name="_Toc9205657"/>
      <w:r w:rsidRPr="002F4F7F">
        <w:rPr>
          <w:sz w:val="28"/>
          <w:szCs w:val="28"/>
          <w:lang w:val="uk-UA"/>
        </w:rPr>
        <w:t>3. Існують три ключові елементи VaR - визначений рівень втрат у вартості, фіксований період часу, протягом якого оцінюється ризик, та довірчий інтервал. VaR може бути визначений для окремого активу, портфеля активів або для всієї фірми.</w:t>
      </w:r>
      <w:bookmarkEnd w:id="16"/>
    </w:p>
    <w:p w:rsidR="001C0C48" w:rsidRPr="002F4F7F" w:rsidRDefault="00C055BF" w:rsidP="00030FC3">
      <w:pPr>
        <w:pStyle w:val="a3"/>
        <w:spacing w:after="0" w:line="360" w:lineRule="auto"/>
        <w:ind w:left="708"/>
        <w:jc w:val="both"/>
        <w:outlineLvl w:val="0"/>
        <w:rPr>
          <w:sz w:val="28"/>
          <w:szCs w:val="28"/>
          <w:lang w:val="uk-UA"/>
        </w:rPr>
      </w:pPr>
      <w:bookmarkStart w:id="17" w:name="_Toc9205658"/>
      <w:r w:rsidRPr="002F4F7F">
        <w:rPr>
          <w:sz w:val="28"/>
          <w:szCs w:val="28"/>
          <w:lang w:val="uk-UA"/>
        </w:rPr>
        <w:t>4. Хоча VaR в інвестиційних банках визначається з точки зору ринкових ризиків - змін процентних ставок, волатильності ринків акцій та економічного зростання - немає причин, чому ризики не можуть бути визначені більш широко або вузько в конкретних контекстах.</w:t>
      </w:r>
      <w:bookmarkEnd w:id="17"/>
      <w:r w:rsidRPr="002F4F7F">
        <w:rPr>
          <w:sz w:val="28"/>
          <w:szCs w:val="28"/>
          <w:lang w:val="uk-UA"/>
        </w:rPr>
        <w:t xml:space="preserve"> </w:t>
      </w:r>
    </w:p>
    <w:p w:rsidR="00C055BF" w:rsidRPr="002F4F7F" w:rsidRDefault="00C055BF" w:rsidP="00030FC3">
      <w:pPr>
        <w:pStyle w:val="a3"/>
        <w:spacing w:after="0" w:line="360" w:lineRule="auto"/>
        <w:ind w:left="0" w:firstLine="708"/>
        <w:jc w:val="both"/>
        <w:outlineLvl w:val="0"/>
        <w:rPr>
          <w:sz w:val="28"/>
          <w:szCs w:val="28"/>
          <w:lang w:val="uk-UA"/>
        </w:rPr>
      </w:pPr>
      <w:bookmarkStart w:id="18" w:name="_Toc9205659"/>
      <w:r w:rsidRPr="002F4F7F">
        <w:rPr>
          <w:sz w:val="28"/>
          <w:szCs w:val="28"/>
          <w:lang w:val="uk-UA"/>
        </w:rPr>
        <w:lastRenderedPageBreak/>
        <w:t>Таким чином, ми можемо обчислити VaR для великого інвестиційного проекту для фірми з точки зору конкурентних ризиків та ринків фірми та VaR для золотодобувної компанії з точки зору ризику цін на золото.</w:t>
      </w:r>
      <w:bookmarkEnd w:id="18"/>
    </w:p>
    <w:p w:rsidR="00344264" w:rsidRPr="002F4F7F" w:rsidRDefault="00CC22DB" w:rsidP="00030FC3">
      <w:pPr>
        <w:spacing w:after="0" w:line="360" w:lineRule="auto"/>
        <w:ind w:firstLine="708"/>
        <w:jc w:val="both"/>
        <w:outlineLvl w:val="0"/>
        <w:rPr>
          <w:sz w:val="28"/>
          <w:szCs w:val="28"/>
          <w:lang w:val="uk-UA"/>
        </w:rPr>
      </w:pPr>
      <w:bookmarkStart w:id="19" w:name="_Toc9205660"/>
      <w:r w:rsidRPr="002F4F7F">
        <w:rPr>
          <w:sz w:val="28"/>
          <w:szCs w:val="28"/>
          <w:lang w:val="uk-UA"/>
        </w:rPr>
        <w:t>Розглянемо історію розвитку методології VaR.</w:t>
      </w:r>
      <w:bookmarkEnd w:id="19"/>
    </w:p>
    <w:p w:rsidR="002F4F7F" w:rsidRPr="002F4F7F" w:rsidRDefault="002F4F7F" w:rsidP="00030FC3">
      <w:pPr>
        <w:spacing w:after="0" w:line="360" w:lineRule="auto"/>
        <w:ind w:firstLine="708"/>
        <w:jc w:val="both"/>
        <w:outlineLvl w:val="0"/>
        <w:rPr>
          <w:sz w:val="28"/>
          <w:szCs w:val="28"/>
          <w:lang w:val="uk-UA"/>
        </w:rPr>
      </w:pPr>
      <w:r w:rsidRPr="002F4F7F">
        <w:rPr>
          <w:sz w:val="28"/>
          <w:szCs w:val="28"/>
          <w:lang w:val="uk-UA"/>
        </w:rPr>
        <w:t>Незважаючи на те, що термін «суми під ризиком» не застосовувався широко до середини 1990-х років, витоки цієї міри знаходяться далі в часі. Математика, яка лежить в основі VaR, значною мірою була розроблена в контексті теорії портфеля Гаррі Марковіца та інших, хоча їхні зусилля були спрямовані на інший кінець - розробка оптимальних портфелів для інвесторів акцій. Зокрема, фокус на ринкових ризиках і наслідки надходжень до цих ризиків є центральними для того, як обчислюється VaR.</w:t>
      </w:r>
    </w:p>
    <w:p w:rsidR="00344264" w:rsidRPr="002F4F7F" w:rsidRDefault="002F4F7F" w:rsidP="00030FC3">
      <w:pPr>
        <w:spacing w:after="0" w:line="360" w:lineRule="auto"/>
        <w:ind w:firstLine="708"/>
        <w:jc w:val="both"/>
        <w:outlineLvl w:val="0"/>
        <w:rPr>
          <w:sz w:val="28"/>
          <w:szCs w:val="28"/>
          <w:lang w:val="uk-UA"/>
        </w:rPr>
      </w:pPr>
      <w:r w:rsidRPr="002F4F7F">
        <w:rPr>
          <w:sz w:val="28"/>
          <w:szCs w:val="28"/>
          <w:lang w:val="uk-UA"/>
        </w:rPr>
        <w:t>Імпульс до використання заходів VaR, однак, виник внаслідок криз, які з часом стикаються з фірмами, що надають фінансові послуги, та регуляторними реакціями на ці кризи. Перші вимоги до регулятивного капіталу для банків були введені в дію після Великої депресії та банкрутства банків епохи, коли Закон про біржу цінних паперів заснував Комісію з цінних паперів (SEC) і вимагав від банків зберігати свої позики нижче 2000% їх власного капіталу. капітал. У наступні десятиліття банки розробляли вимірювання ризику та засоби контролю для забезпечення того, щоб вони відповідали цим вимогам до капіталу. З підвищеним ризиком, який був спричинений появою ринків похідних інструментів та плаваючих валютних курсів на початку 1970-х років, вимоги до капіталу були вдосконалені та розширені в уніфікованому правилі капіталу SEC (UNCR), який був оприлюднений у 1975 році, який класифікував фінансові активи, які банки провели на дванадцять класів, що базуються на ризиках, і вимагають різних вимог до капіталу для кожного з них, починаючи з 0% для короткострокових казначейств до 30% для акцій. Банки повинні були звітувати про свої розрахунки капіталу в щоквартальних звітах, які були названі фінансовими та операційними комбінованими єдиними єдиними звітами (FOCUS).</w:t>
      </w:r>
    </w:p>
    <w:p w:rsidR="007120D1" w:rsidRPr="002F4F7F" w:rsidRDefault="007120D1" w:rsidP="00030FC3">
      <w:pPr>
        <w:spacing w:after="0" w:line="360" w:lineRule="auto"/>
        <w:ind w:firstLine="708"/>
        <w:jc w:val="both"/>
        <w:outlineLvl w:val="0"/>
        <w:rPr>
          <w:sz w:val="28"/>
          <w:szCs w:val="28"/>
          <w:lang w:val="uk-UA"/>
        </w:rPr>
      </w:pPr>
      <w:bookmarkStart w:id="20" w:name="_Toc9205664"/>
      <w:r w:rsidRPr="002F4F7F">
        <w:rPr>
          <w:sz w:val="28"/>
          <w:szCs w:val="28"/>
          <w:lang w:val="uk-UA"/>
        </w:rPr>
        <w:lastRenderedPageBreak/>
        <w:t>Перші регуляторні заходи, які викликають значення ризику, були розпочаті у 1980 році, коли SEC прив'язав вимоги до капіталу фінансових фірм-постачальників до втрат, які були б понесені, з довірою 95% протягом тридцятиденного інтервалу, в різній безпеці класи; історичні прибутки використовувалися для обчислення цих потенційних втрат. Хоча заходи були описані як стрижки, а не як вартість або капітал під ризик, було ясно, що SEC вимагає від фінансових сервісних фірм вступити в процес оцінки на 95% VaR і зберігати достатній капітал для покриття потенційних втрат.</w:t>
      </w:r>
      <w:bookmarkEnd w:id="20"/>
    </w:p>
    <w:p w:rsidR="003B306B" w:rsidRPr="002F4F7F" w:rsidRDefault="007120D1" w:rsidP="00030FC3">
      <w:pPr>
        <w:spacing w:after="0" w:line="360" w:lineRule="auto"/>
        <w:ind w:firstLine="708"/>
        <w:jc w:val="both"/>
        <w:outlineLvl w:val="0"/>
        <w:rPr>
          <w:sz w:val="28"/>
          <w:szCs w:val="28"/>
          <w:lang w:val="uk-UA"/>
        </w:rPr>
      </w:pPr>
      <w:bookmarkStart w:id="21" w:name="_Toc9205665"/>
      <w:r w:rsidRPr="002F4F7F">
        <w:rPr>
          <w:sz w:val="28"/>
          <w:szCs w:val="28"/>
          <w:lang w:val="uk-UA"/>
        </w:rPr>
        <w:t xml:space="preserve">Приблизно в той же час торгові портфелі інвестиційних та комерційних банків ставали все більш і більш нестабільними, створюючи потребу в більш складних і своєчасних заходах з контролю ризиків. Кен Гарбад з Banker's Trust, у внутрішніх документах, представив складні заходи вартості під ризиком у 1986 році для портфелів з фіксованим доходом фірми, заснованих на коваріації доходності по облігаціях різного терміну погашення. На початку 1990-х років багато фірм з фінансових послуг розробили рудиментарні заходи з ризиком «Value at Risk», з великими варіаціями щодо його вимірювання. Після численних катастрофічних збитків, пов'язаних з використанням похідних інструментів та важелів між 1993 та 1995 роками, кульмінація британського інвестиційного банку Barings внаслідок несанкціонованої торгівлі ф'ючерсами та опціонами Nikkei з боку молодого трейдера Nick Leeson у Сінгапурі фірми були готові до більш комплексних заходів ризику. У 1995 р. Дж. Морган надав публічний доступ до даних про відхилення і коваріації в різних класах безпеки та активів, які він використовував внутрішньо протягом майже десяти років для управління ризиками, і дозволив виробникам програмного забезпечення розробляти програмне забезпечення для вимірювання ризику. Він назвав послугу «RiskMetrics» і використовував термін Value at Risk для опису міри ризику, яка виникла з даних. Цей захід виявив готову аудиторію з комерційними та інвестиційними банками, а також регулюючими органами, які контролюють їх, які зігрілися до його інтуїтивної привабливості. Протягом останнього </w:t>
      </w:r>
      <w:r w:rsidRPr="002F4F7F">
        <w:rPr>
          <w:sz w:val="28"/>
          <w:szCs w:val="28"/>
          <w:lang w:val="uk-UA"/>
        </w:rPr>
        <w:lastRenderedPageBreak/>
        <w:t>десятиліття VaR стає встановленим показником впливу на ризик у фірмах, що надають фінансові послуги, і навіть почав знаходити прийняття в нефінансових сервісних фірмах.</w:t>
      </w:r>
      <w:bookmarkEnd w:id="21"/>
    </w:p>
    <w:p w:rsidR="007120D1" w:rsidRPr="002F4F7F" w:rsidRDefault="007120D1" w:rsidP="00030FC3">
      <w:pPr>
        <w:spacing w:after="0" w:line="360" w:lineRule="auto"/>
        <w:ind w:firstLine="708"/>
        <w:jc w:val="both"/>
        <w:outlineLvl w:val="0"/>
        <w:rPr>
          <w:sz w:val="28"/>
          <w:szCs w:val="28"/>
          <w:lang w:val="uk-UA"/>
        </w:rPr>
      </w:pPr>
      <w:bookmarkStart w:id="22" w:name="_Toc9205666"/>
      <w:r w:rsidRPr="002F4F7F">
        <w:rPr>
          <w:sz w:val="28"/>
          <w:szCs w:val="28"/>
          <w:lang w:val="uk-UA"/>
        </w:rPr>
        <w:t>Тепер розглянемо метод</w:t>
      </w:r>
      <w:r w:rsidR="00A5244A" w:rsidRPr="002F4F7F">
        <w:rPr>
          <w:sz w:val="28"/>
          <w:szCs w:val="28"/>
          <w:lang w:val="uk-UA"/>
        </w:rPr>
        <w:t>и</w:t>
      </w:r>
      <w:r w:rsidRPr="002F4F7F">
        <w:rPr>
          <w:sz w:val="28"/>
          <w:szCs w:val="28"/>
          <w:lang w:val="uk-UA"/>
        </w:rPr>
        <w:t xml:space="preserve"> вимірювання і оцінки VaR.</w:t>
      </w:r>
      <w:bookmarkEnd w:id="22"/>
    </w:p>
    <w:p w:rsidR="009776EF" w:rsidRPr="002F4F7F" w:rsidRDefault="009776EF" w:rsidP="00030FC3">
      <w:pPr>
        <w:spacing w:after="0" w:line="360" w:lineRule="auto"/>
        <w:ind w:firstLine="708"/>
        <w:jc w:val="both"/>
        <w:outlineLvl w:val="0"/>
        <w:rPr>
          <w:sz w:val="28"/>
          <w:szCs w:val="28"/>
          <w:lang w:val="uk-UA"/>
        </w:rPr>
      </w:pPr>
      <w:bookmarkStart w:id="23" w:name="_Toc9205667"/>
      <w:r w:rsidRPr="002F4F7F">
        <w:rPr>
          <w:sz w:val="28"/>
          <w:szCs w:val="28"/>
          <w:lang w:val="uk-UA"/>
        </w:rPr>
        <w:t>Оскільки Value at Risk вимірює ймовірність того, що вартість активу або портфеля опуститься нижче визначеного значення в певний період часу, то вона повинна бути відносно простою для обчислення, якщо ми можемо отримати розподіл потенціалу за ймовірністю. Це в основному те, що</w:t>
      </w:r>
      <w:r w:rsidR="000C0E42" w:rsidRPr="002F4F7F">
        <w:rPr>
          <w:sz w:val="28"/>
          <w:szCs w:val="28"/>
          <w:lang w:val="uk-UA"/>
        </w:rPr>
        <w:t xml:space="preserve"> ми робимо в методі дисперсії - </w:t>
      </w:r>
      <w:r w:rsidRPr="002F4F7F">
        <w:rPr>
          <w:sz w:val="28"/>
          <w:szCs w:val="28"/>
          <w:lang w:val="uk-UA"/>
        </w:rPr>
        <w:t>коваріації, підхід, який має переваги простоти, але обмежений труднощами, пов'язаними з отриманням розподілів ймовірностей.</w:t>
      </w:r>
      <w:r w:rsidRPr="002F4F7F">
        <w:rPr>
          <w:sz w:val="28"/>
          <w:szCs w:val="28"/>
          <w:lang w:val="uk-UA"/>
        </w:rPr>
        <w:br/>
        <w:t xml:space="preserve"> </w:t>
      </w:r>
      <w:r w:rsidRPr="002F4F7F">
        <w:rPr>
          <w:sz w:val="28"/>
          <w:szCs w:val="28"/>
          <w:lang w:val="uk-UA"/>
        </w:rPr>
        <w:tab/>
        <w:t>VaR для одного активу, де потенційні значення, як правило, розподіляються з середнім значенням 120 мільйонів доларів США і щорічним стандартним відхиленням у 10 мільйонів доларів. З довірою 95%, ви можете оцінити, що вартість цього активу не опуститься нижче $ 80 млн. (Дві стандартні відхилення нижче від середнього) або зростуть приблизно на $ 120 млн. (Два стандартні відхилення вище середнього) протягом наступного року.  Працюючи з портфелями активів, застосовуватимуться ті ж самі міркування, але процес оцінки параметрів ускладнюється тим, що активи в портфелі часто рухаються разом. Як ми відзначали в нашому обговоренні теорії портфеля в розділі 4, центральними вкладами для оцінки дисперсії портфеля є ковар</w:t>
      </w:r>
      <w:r w:rsidR="00A5244A" w:rsidRPr="002F4F7F">
        <w:rPr>
          <w:sz w:val="28"/>
          <w:szCs w:val="28"/>
          <w:lang w:val="uk-UA"/>
        </w:rPr>
        <w:t>і</w:t>
      </w:r>
      <w:r w:rsidRPr="002F4F7F">
        <w:rPr>
          <w:sz w:val="28"/>
          <w:szCs w:val="28"/>
          <w:lang w:val="uk-UA"/>
        </w:rPr>
        <w:t>ації пар активів у портфелі; у портфелі з 100 активів, крім 100 відхилень індивідуальних активів, буде потрібно оцінити 49 500 коваріацій. Зрозуміло, що це не є практичним для великих портфелів із зміною позицій активів.</w:t>
      </w:r>
      <w:bookmarkEnd w:id="23"/>
    </w:p>
    <w:p w:rsidR="009776EF" w:rsidRPr="002F4F7F" w:rsidRDefault="009776EF" w:rsidP="00030FC3">
      <w:pPr>
        <w:spacing w:after="0" w:line="360" w:lineRule="auto"/>
        <w:ind w:firstLine="708"/>
        <w:jc w:val="both"/>
        <w:outlineLvl w:val="0"/>
        <w:rPr>
          <w:sz w:val="28"/>
          <w:szCs w:val="28"/>
          <w:lang w:val="uk-UA"/>
        </w:rPr>
      </w:pPr>
      <w:bookmarkStart w:id="24" w:name="_Toc9205668"/>
      <w:r w:rsidRPr="002F4F7F">
        <w:rPr>
          <w:sz w:val="28"/>
          <w:szCs w:val="28"/>
          <w:lang w:val="uk-UA"/>
        </w:rPr>
        <w:t>Саме для спрощення цього процесу ми оцінюємо ризик в окремих</w:t>
      </w:r>
      <w:bookmarkStart w:id="25" w:name="_Toc9205669"/>
      <w:bookmarkEnd w:id="24"/>
      <w:r w:rsidR="00344264" w:rsidRPr="002F4F7F">
        <w:rPr>
          <w:sz w:val="28"/>
          <w:szCs w:val="28"/>
          <w:lang w:val="uk-UA"/>
        </w:rPr>
        <w:t xml:space="preserve"> </w:t>
      </w:r>
      <w:r w:rsidRPr="002F4F7F">
        <w:rPr>
          <w:sz w:val="28"/>
          <w:szCs w:val="28"/>
          <w:lang w:val="uk-UA"/>
        </w:rPr>
        <w:t>інвестиціях у портфель до більш загальних ринкових ризиків, коли обчислюємо Value at Risk, а потім оцінюємо цей захід на основі цих ризиків.</w:t>
      </w:r>
      <w:bookmarkEnd w:id="25"/>
      <w:r w:rsidRPr="002F4F7F">
        <w:rPr>
          <w:sz w:val="28"/>
          <w:szCs w:val="28"/>
          <w:lang w:val="uk-UA"/>
        </w:rPr>
        <w:t xml:space="preserve"> </w:t>
      </w:r>
    </w:p>
    <w:p w:rsidR="009776EF" w:rsidRPr="002F4F7F" w:rsidRDefault="009776EF" w:rsidP="00030FC3">
      <w:pPr>
        <w:spacing w:after="0" w:line="360" w:lineRule="auto"/>
        <w:ind w:firstLine="708"/>
        <w:jc w:val="both"/>
        <w:outlineLvl w:val="0"/>
        <w:rPr>
          <w:sz w:val="28"/>
          <w:szCs w:val="28"/>
          <w:lang w:val="uk-UA"/>
        </w:rPr>
      </w:pPr>
      <w:bookmarkStart w:id="26" w:name="_Toc9205670"/>
      <w:r w:rsidRPr="002F4F7F">
        <w:rPr>
          <w:sz w:val="28"/>
          <w:szCs w:val="28"/>
          <w:lang w:val="uk-UA"/>
        </w:rPr>
        <w:t>Загалом у цьому процесі беруть участь чотири кроки:</w:t>
      </w:r>
      <w:bookmarkEnd w:id="26"/>
    </w:p>
    <w:p w:rsidR="009776EF" w:rsidRPr="00611026" w:rsidRDefault="009776EF" w:rsidP="00030FC3">
      <w:pPr>
        <w:spacing w:after="0" w:line="360" w:lineRule="auto"/>
        <w:ind w:left="708"/>
        <w:jc w:val="both"/>
        <w:outlineLvl w:val="0"/>
        <w:rPr>
          <w:sz w:val="28"/>
          <w:szCs w:val="28"/>
          <w:lang w:val="uk-UA"/>
        </w:rPr>
      </w:pPr>
      <w:bookmarkStart w:id="27" w:name="_Toc9205671"/>
      <w:r w:rsidRPr="002F4F7F">
        <w:rPr>
          <w:sz w:val="28"/>
          <w:szCs w:val="28"/>
          <w:lang w:val="uk-UA"/>
        </w:rPr>
        <w:lastRenderedPageBreak/>
        <w:t>• Перший крок вимагає, щоб кожне з активів у портфелі було відображене на більш простих, стандартизованих інструментах. Наприклад, десятирічна купонна облігація з річними купонами C, наприклад, може бути розбита на десять облігацій без купонів</w:t>
      </w:r>
      <w:bookmarkEnd w:id="27"/>
      <w:r w:rsidR="00611026">
        <w:rPr>
          <w:sz w:val="28"/>
          <w:szCs w:val="28"/>
          <w:lang w:val="uk-UA"/>
        </w:rPr>
        <w:t>.</w:t>
      </w:r>
    </w:p>
    <w:p w:rsidR="000A0F8A" w:rsidRPr="002F4F7F" w:rsidRDefault="000A0F8A" w:rsidP="00030FC3">
      <w:pPr>
        <w:spacing w:after="0" w:line="360" w:lineRule="auto"/>
        <w:ind w:firstLine="708"/>
        <w:jc w:val="both"/>
        <w:outlineLvl w:val="0"/>
        <w:rPr>
          <w:sz w:val="28"/>
          <w:szCs w:val="28"/>
          <w:lang w:val="uk-UA"/>
        </w:rPr>
      </w:pPr>
      <w:bookmarkStart w:id="28" w:name="_Toc9205673"/>
      <w:r w:rsidRPr="002F4F7F">
        <w:rPr>
          <w:sz w:val="28"/>
          <w:szCs w:val="28"/>
          <w:lang w:val="uk-UA"/>
        </w:rPr>
        <w:t>Перший купон відповідає однорічній обліковій позиції з нульовим купоном з номінальною вартістю C, другим купоном з дворічною купонною облігацією з номінальною вартістю C і таким чином до десятого грошового потоку, який узгоджується з 10-річна облігація з нульовим купоном з номінальною вартістю FV (що відповідає номінальній вартості 10-річної облігації) плюс C. Процес відображення більш складний для більш складних активів, таких як акції та опціони, але основна інтуїція не зміни. Ми намагаємося зіставити кожен фінансовий актив у набір інструментів, що представляють основні ринкові ризики. Навіщо турбуватися про відображення? Замість того, щоб оцінювати відхилення та ковар</w:t>
      </w:r>
      <w:r w:rsidR="00A5244A" w:rsidRPr="002F4F7F">
        <w:rPr>
          <w:sz w:val="28"/>
          <w:szCs w:val="28"/>
          <w:lang w:val="uk-UA"/>
        </w:rPr>
        <w:t>і</w:t>
      </w:r>
      <w:r w:rsidRPr="002F4F7F">
        <w:rPr>
          <w:sz w:val="28"/>
          <w:szCs w:val="28"/>
          <w:lang w:val="uk-UA"/>
        </w:rPr>
        <w:t>ації тисяч окремих активів, ми оцінюємо ті статистичні дані для інструментів загального ринкового ризику, яким ці активи піддаються; останніх набагато менше, ніж перших. Отримана матриця може бути використана для вимірювання ризику вартості будь-якого активу, який піддається комбінації цих ринкових ризиків.</w:t>
      </w:r>
      <w:bookmarkEnd w:id="28"/>
    </w:p>
    <w:p w:rsidR="000A0F8A" w:rsidRPr="00726C99" w:rsidRDefault="000A0F8A" w:rsidP="0096768A">
      <w:pPr>
        <w:pStyle w:val="a3"/>
        <w:numPr>
          <w:ilvl w:val="0"/>
          <w:numId w:val="22"/>
        </w:numPr>
        <w:spacing w:after="0" w:line="360" w:lineRule="auto"/>
        <w:jc w:val="both"/>
        <w:outlineLvl w:val="0"/>
        <w:rPr>
          <w:sz w:val="28"/>
          <w:szCs w:val="28"/>
          <w:lang w:val="uk-UA"/>
        </w:rPr>
      </w:pPr>
      <w:bookmarkStart w:id="29" w:name="_Toc9205674"/>
      <w:r w:rsidRPr="00726C99">
        <w:rPr>
          <w:sz w:val="28"/>
          <w:szCs w:val="28"/>
          <w:lang w:val="uk-UA"/>
        </w:rPr>
        <w:t>На другому етапі кожен фінансовий актив відображається як набір позицій у стандартизованих ринкових інструментах. Для 10-річної купонної облігації це просто, де проміжні облігації з нульовим купоном мають номінальні значення, які відповідають купонам, а остаточна облігація з нульовим купоном має номінальну вартість, крім купона в цей період. Як і при картографуванні, цей процес більш складний при роботі з конвертованими облігаціями, акціями або деривативами.</w:t>
      </w:r>
      <w:bookmarkEnd w:id="29"/>
    </w:p>
    <w:p w:rsidR="000A0F8A" w:rsidRPr="00726C99" w:rsidRDefault="000A0F8A" w:rsidP="0096768A">
      <w:pPr>
        <w:pStyle w:val="a3"/>
        <w:numPr>
          <w:ilvl w:val="0"/>
          <w:numId w:val="22"/>
        </w:numPr>
        <w:spacing w:after="0" w:line="360" w:lineRule="auto"/>
        <w:jc w:val="both"/>
        <w:outlineLvl w:val="0"/>
        <w:rPr>
          <w:sz w:val="28"/>
          <w:szCs w:val="28"/>
          <w:lang w:val="uk-UA"/>
        </w:rPr>
      </w:pPr>
      <w:bookmarkStart w:id="30" w:name="_Toc9205675"/>
      <w:r w:rsidRPr="00726C99">
        <w:rPr>
          <w:sz w:val="28"/>
          <w:szCs w:val="28"/>
          <w:lang w:val="uk-UA"/>
        </w:rPr>
        <w:t xml:space="preserve">Після того, як були ідентифіковані стандартизовані інструменти, які впливають на актив або активи у портфелі, на наступному етапі необхідно оцінити відхилення в кожному з цих інструментів та </w:t>
      </w:r>
      <w:r w:rsidRPr="00726C99">
        <w:rPr>
          <w:sz w:val="28"/>
          <w:szCs w:val="28"/>
          <w:lang w:val="uk-UA"/>
        </w:rPr>
        <w:lastRenderedPageBreak/>
        <w:t>ковариацій по інструментах. На практиці ці дисперсійні і коваріаційні оцінки отримані шляхом перегляду історичних даних. Вони є ключовими для оцінки VaR.</w:t>
      </w:r>
      <w:bookmarkEnd w:id="30"/>
    </w:p>
    <w:p w:rsidR="008871D1" w:rsidRPr="00726C99" w:rsidRDefault="000A0F8A" w:rsidP="0096768A">
      <w:pPr>
        <w:pStyle w:val="a3"/>
        <w:numPr>
          <w:ilvl w:val="0"/>
          <w:numId w:val="22"/>
        </w:numPr>
        <w:spacing w:after="0" w:line="360" w:lineRule="auto"/>
        <w:jc w:val="both"/>
        <w:outlineLvl w:val="0"/>
        <w:rPr>
          <w:sz w:val="28"/>
          <w:szCs w:val="28"/>
          <w:lang w:val="uk-UA"/>
        </w:rPr>
      </w:pPr>
      <w:bookmarkStart w:id="31" w:name="_Toc9205676"/>
      <w:r w:rsidRPr="00726C99">
        <w:rPr>
          <w:sz w:val="28"/>
          <w:szCs w:val="28"/>
          <w:lang w:val="uk-UA"/>
        </w:rPr>
        <w:t>На заключному етапі обчислюється значення ризику для портфеля з використанням вагових коефіцієнтів на стандартизованих інструментах, розрахованих на кроці 2, і відхилень і ковариацій в цих інструментах, обчислених на кроці 3.</w:t>
      </w:r>
      <w:bookmarkEnd w:id="31"/>
    </w:p>
    <w:p w:rsidR="00595DBA" w:rsidRDefault="00DB1E9A" w:rsidP="00030FC3">
      <w:pPr>
        <w:spacing w:after="0" w:line="360" w:lineRule="auto"/>
        <w:ind w:firstLine="708"/>
        <w:jc w:val="both"/>
        <w:outlineLvl w:val="0"/>
        <w:rPr>
          <w:rFonts w:eastAsiaTheme="minorEastAsia"/>
          <w:sz w:val="28"/>
          <w:szCs w:val="28"/>
          <w:lang w:val="uk-UA"/>
        </w:rPr>
      </w:pPr>
      <w:bookmarkStart w:id="32" w:name="_Toc9205677"/>
      <w:r w:rsidRPr="002F4F7F">
        <w:rPr>
          <w:sz w:val="28"/>
          <w:szCs w:val="28"/>
          <w:lang w:val="uk-UA"/>
        </w:rPr>
        <w:t>Значення</w:t>
      </w:r>
      <w:r w:rsidR="00595DBA" w:rsidRPr="002F4F7F">
        <w:rPr>
          <w:sz w:val="28"/>
          <w:szCs w:val="28"/>
          <w:lang w:val="uk-UA"/>
        </w:rPr>
        <w:t xml:space="preserve"> VaR з урахуванням </w:t>
      </w:r>
      <m:oMath>
        <m:r>
          <m:rPr>
            <m:sty m:val="p"/>
          </m:rPr>
          <w:rPr>
            <w:rFonts w:ascii="Cambria Math" w:hAnsi="Cambria Math"/>
            <w:sz w:val="28"/>
            <w:szCs w:val="28"/>
            <w:lang w:val="uk-UA"/>
          </w:rPr>
          <m:t>α</m:t>
        </m:r>
        <m:r>
          <w:rPr>
            <w:rFonts w:ascii="Cambria Math" w:hAnsi="Cambria Math"/>
            <w:sz w:val="28"/>
            <w:szCs w:val="28"/>
            <w:lang w:val="uk-UA"/>
          </w:rPr>
          <m:t>∈[0,1]</m:t>
        </m:r>
      </m:oMath>
      <w:r w:rsidR="00595DBA" w:rsidRPr="002F4F7F">
        <w:rPr>
          <w:rFonts w:eastAsiaTheme="minorEastAsia"/>
          <w:sz w:val="28"/>
          <w:szCs w:val="28"/>
          <w:lang w:val="uk-UA"/>
        </w:rPr>
        <w:t xml:space="preserve"> та опорного інструменту r, сума під ризиком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VaR</m:t>
            </m:r>
          </m:e>
          <m:sub>
            <m:r>
              <m:rPr>
                <m:sty m:val="p"/>
              </m:rPr>
              <w:rPr>
                <w:rFonts w:ascii="Cambria Math" w:hAnsi="Cambria Math"/>
                <w:sz w:val="28"/>
                <w:szCs w:val="28"/>
                <w:lang w:val="uk-UA"/>
              </w:rPr>
              <m:t>α</m:t>
            </m:r>
          </m:sub>
        </m:sSub>
      </m:oMath>
      <w:r w:rsidR="00595DBA" w:rsidRPr="002F4F7F">
        <w:rPr>
          <w:rFonts w:eastAsiaTheme="minorEastAsia"/>
          <w:sz w:val="28"/>
          <w:szCs w:val="28"/>
          <w:lang w:val="uk-UA"/>
        </w:rPr>
        <w:t xml:space="preserve"> за рівнем </w:t>
      </w:r>
      <w:r w:rsidR="00595DBA" w:rsidRPr="002F4F7F">
        <w:rPr>
          <w:sz w:val="28"/>
          <w:szCs w:val="28"/>
          <w:lang w:val="uk-UA"/>
        </w:rPr>
        <w:t>α кінцевої чистої вартості Х</w:t>
      </w:r>
      <w:r w:rsidRPr="002F4F7F">
        <w:rPr>
          <w:sz w:val="28"/>
          <w:szCs w:val="28"/>
          <w:lang w:val="uk-UA"/>
        </w:rPr>
        <w:t xml:space="preserve"> з розподілом Р, є від’ємним квантилем </w:t>
      </w:r>
      <m:oMath>
        <m:sSubSup>
          <m:sSubSupPr>
            <m:ctrlPr>
              <w:rPr>
                <w:rFonts w:ascii="Cambria Math" w:hAnsi="Cambria Math"/>
                <w:i/>
                <w:sz w:val="28"/>
                <w:szCs w:val="28"/>
                <w:lang w:val="uk-UA"/>
              </w:rPr>
            </m:ctrlPr>
          </m:sSubSupPr>
          <m:e>
            <m:r>
              <w:rPr>
                <w:rFonts w:ascii="Cambria Math" w:hAnsi="Cambria Math"/>
                <w:sz w:val="28"/>
                <w:szCs w:val="28"/>
                <w:lang w:val="uk-UA"/>
              </w:rPr>
              <m:t>q</m:t>
            </m:r>
          </m:e>
          <m:sub>
            <m:r>
              <m:rPr>
                <m:sty m:val="p"/>
              </m:rPr>
              <w:rPr>
                <w:rFonts w:ascii="Cambria Math" w:hAnsi="Cambria Math"/>
                <w:sz w:val="28"/>
                <w:szCs w:val="28"/>
                <w:lang w:val="uk-UA"/>
              </w:rPr>
              <m:t>α</m:t>
            </m:r>
          </m:sub>
          <m:sup>
            <m:r>
              <w:rPr>
                <w:rFonts w:ascii="Cambria Math" w:hAnsi="Cambria Math"/>
                <w:sz w:val="28"/>
                <w:szCs w:val="28"/>
                <w:lang w:val="uk-UA"/>
              </w:rPr>
              <m:t>+</m:t>
            </m:r>
          </m:sup>
        </m:sSubSup>
      </m:oMath>
      <w:r w:rsidRPr="002F4F7F">
        <w:rPr>
          <w:rFonts w:eastAsiaTheme="minorEastAsia"/>
          <w:sz w:val="28"/>
          <w:szCs w:val="28"/>
          <w:lang w:val="uk-UA"/>
        </w:rPr>
        <w:t xml:space="preserve"> від X/r, тобто</w:t>
      </w:r>
      <w:bookmarkEnd w:id="32"/>
      <w:r w:rsidR="00AF42EB">
        <w:rPr>
          <w:rFonts w:eastAsiaTheme="minorEastAsia"/>
          <w:sz w:val="28"/>
          <w:szCs w:val="28"/>
          <w:lang w:val="uk-UA"/>
        </w:rPr>
        <w:t xml:space="preserve"> (2.1):</w:t>
      </w:r>
    </w:p>
    <w:p w:rsidR="00AF42EB" w:rsidRPr="002F4F7F" w:rsidRDefault="00AF42EB" w:rsidP="00030FC3">
      <w:pPr>
        <w:spacing w:after="0" w:line="360" w:lineRule="auto"/>
        <w:ind w:firstLine="708"/>
        <w:jc w:val="both"/>
        <w:outlineLvl w:val="0"/>
        <w:rPr>
          <w:rFonts w:eastAsiaTheme="minorEastAsia"/>
          <w:sz w:val="28"/>
          <w:szCs w:val="28"/>
          <w:lang w:val="uk-UA"/>
        </w:rPr>
      </w:pPr>
    </w:p>
    <w:p w:rsidR="00D142BC" w:rsidRPr="00AF42EB" w:rsidRDefault="006105EC" w:rsidP="00030FC3">
      <w:pPr>
        <w:spacing w:after="0" w:line="360" w:lineRule="auto"/>
        <w:ind w:left="708"/>
        <w:jc w:val="both"/>
        <w:outlineLvl w:val="0"/>
        <w:rPr>
          <w:rFonts w:eastAsiaTheme="minorEastAsia"/>
          <w:i/>
          <w:sz w:val="28"/>
          <w:szCs w:val="28"/>
          <w:lang w:val="uk-UA"/>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VaR</m:t>
              </m:r>
            </m:e>
            <m:sub>
              <m:r>
                <w:rPr>
                  <w:rFonts w:ascii="Cambria Math" w:hAnsi="Cambria Math"/>
                  <w:sz w:val="28"/>
                  <w:szCs w:val="28"/>
                  <w:lang w:val="en-US"/>
                </w:rPr>
                <m:t>α</m:t>
              </m:r>
            </m:sub>
          </m:sSub>
          <m:d>
            <m:dPr>
              <m:ctrlPr>
                <w:rPr>
                  <w:rFonts w:ascii="Cambria Math" w:hAnsi="Cambria Math"/>
                  <w:i/>
                  <w:sz w:val="28"/>
                  <w:szCs w:val="28"/>
                  <w:lang w:val="en-US"/>
                </w:rPr>
              </m:ctrlPr>
            </m:dPr>
            <m:e>
              <m:r>
                <w:rPr>
                  <w:rFonts w:ascii="Cambria Math" w:hAnsi="Cambria Math"/>
                  <w:sz w:val="28"/>
                  <w:szCs w:val="28"/>
                  <w:lang w:val="en-US"/>
                </w:rPr>
                <m:t>X</m:t>
              </m:r>
            </m:e>
          </m:d>
          <m:r>
            <w:rPr>
              <w:rFonts w:ascii="Cambria Math" w:hAnsi="Cambria Math"/>
              <w:sz w:val="28"/>
              <w:szCs w:val="28"/>
              <w:lang w:val="en-US"/>
            </w:rPr>
            <m:t>=-</m:t>
          </m:r>
          <m:func>
            <m:funcPr>
              <m:ctrlPr>
                <w:rPr>
                  <w:rFonts w:ascii="Cambria Math" w:hAnsi="Cambria Math"/>
                  <w:sz w:val="28"/>
                  <w:szCs w:val="28"/>
                  <w:lang w:val="en-US"/>
                </w:rPr>
              </m:ctrlPr>
            </m:funcPr>
            <m:fName>
              <m:r>
                <m:rPr>
                  <m:sty m:val="p"/>
                </m:rPr>
                <w:rPr>
                  <w:rFonts w:ascii="Cambria Math" w:hAnsi="Cambria Math"/>
                  <w:sz w:val="28"/>
                  <w:szCs w:val="28"/>
                  <w:lang w:val="en-US"/>
                </w:rPr>
                <m:t>inf</m:t>
              </m:r>
              <m:ctrlPr>
                <w:rPr>
                  <w:rFonts w:ascii="Cambria Math" w:hAnsi="Cambria Math"/>
                  <w:i/>
                  <w:sz w:val="28"/>
                  <w:szCs w:val="28"/>
                  <w:lang w:val="en-US"/>
                </w:rPr>
              </m:ctrlPr>
            </m:fName>
            <m:e>
              <m:d>
                <m:dPr>
                  <m:begChr m:val="{"/>
                  <m:endChr m:val="}"/>
                  <m:ctrlPr>
                    <w:rPr>
                      <w:rFonts w:ascii="Cambria Math" w:hAnsi="Cambria Math"/>
                      <w:i/>
                      <w:sz w:val="28"/>
                      <w:szCs w:val="28"/>
                      <w:lang w:val="en-US"/>
                    </w:rPr>
                  </m:ctrlPr>
                </m:dPr>
                <m:e>
                  <m:r>
                    <w:rPr>
                      <w:rFonts w:ascii="Cambria Math" w:hAnsi="Cambria Math"/>
                      <w:sz w:val="28"/>
                      <w:szCs w:val="28"/>
                      <w:lang w:val="en-US"/>
                    </w:rPr>
                    <m:t>x</m:t>
                  </m:r>
                </m:e>
                <m:e>
                  <m:r>
                    <m:rPr>
                      <m:scr m:val="double-struck"/>
                    </m:rPr>
                    <w:rPr>
                      <w:rFonts w:ascii="Cambria Math" w:hAnsi="Cambria Math"/>
                      <w:sz w:val="28"/>
                      <w:szCs w:val="28"/>
                      <w:lang w:val="en-US"/>
                    </w:rPr>
                    <m:t>P</m:t>
                  </m:r>
                  <m:d>
                    <m:dPr>
                      <m:begChr m:val="["/>
                      <m:endChr m:val="]"/>
                      <m:ctrlPr>
                        <w:rPr>
                          <w:rFonts w:ascii="Cambria Math" w:hAnsi="Cambria Math"/>
                          <w:i/>
                          <w:sz w:val="28"/>
                          <w:szCs w:val="28"/>
                          <w:lang w:val="en-US"/>
                        </w:rPr>
                      </m:ctrlPr>
                    </m:dPr>
                    <m:e>
                      <m:r>
                        <w:rPr>
                          <w:rFonts w:ascii="Cambria Math" w:hAnsi="Cambria Math"/>
                          <w:sz w:val="28"/>
                          <w:szCs w:val="28"/>
                          <w:lang w:val="en-US"/>
                        </w:rPr>
                        <m:t>X≤x*r</m:t>
                      </m:r>
                    </m:e>
                  </m:d>
                  <m:r>
                    <w:rPr>
                      <w:rFonts w:ascii="Cambria Math" w:hAnsi="Cambria Math"/>
                      <w:sz w:val="28"/>
                      <w:szCs w:val="28"/>
                      <w:lang w:val="en-US"/>
                    </w:rPr>
                    <m:t>&gt;α</m:t>
                  </m:r>
                </m:e>
              </m:d>
            </m:e>
          </m:func>
          <m:r>
            <w:rPr>
              <w:rFonts w:ascii="Cambria Math" w:hAnsi="Cambria Math"/>
              <w:sz w:val="28"/>
              <w:szCs w:val="28"/>
              <w:lang w:val="en-US"/>
            </w:rPr>
            <m:t xml:space="preserve">                         (2.1) </m:t>
          </m:r>
        </m:oMath>
      </m:oMathPara>
    </w:p>
    <w:p w:rsidR="00AF42EB" w:rsidRPr="00AF42EB" w:rsidRDefault="00AF42EB" w:rsidP="00030FC3">
      <w:pPr>
        <w:spacing w:after="0" w:line="360" w:lineRule="auto"/>
        <w:ind w:left="708"/>
        <w:jc w:val="both"/>
        <w:outlineLvl w:val="0"/>
        <w:rPr>
          <w:i/>
          <w:sz w:val="28"/>
          <w:szCs w:val="28"/>
          <w:lang w:val="uk-UA"/>
        </w:rPr>
      </w:pPr>
    </w:p>
    <w:p w:rsidR="00DB1E9A" w:rsidRPr="002F4F7F" w:rsidRDefault="00DB1E9A" w:rsidP="00030FC3">
      <w:pPr>
        <w:spacing w:after="0" w:line="360" w:lineRule="auto"/>
        <w:ind w:firstLine="708"/>
        <w:jc w:val="both"/>
        <w:outlineLvl w:val="0"/>
        <w:rPr>
          <w:sz w:val="28"/>
          <w:szCs w:val="28"/>
          <w:lang w:val="uk-UA"/>
        </w:rPr>
      </w:pPr>
      <w:bookmarkStart w:id="33" w:name="_Toc9205679"/>
      <w:r w:rsidRPr="002F4F7F">
        <w:rPr>
          <w:sz w:val="28"/>
          <w:szCs w:val="28"/>
          <w:lang w:val="uk-UA"/>
        </w:rPr>
        <w:t>Інші дослідження були спрямовані на поліпшення методів оцінки для отримання більш надійних дисперсій і значень коваріації для використання у розрахунках VaR. Деякі з них пропонують вдосконалення методів вибірки та інновацій у даних, що дозволяють краще оцінювати відхилення та ковариації, які очікують подальшого розвитку. Інші припускають, що статистичні інновації можуть дати кращі оцінки з існуючих даних. Наприклад, звичайні оцінки VaR ґрунтуються на припущенні, що стандартне відхилення у віддачі не змінюється з часом (гомоскедастичність), Енгль стверджує, що ми отримуємо набагато кращі оцінки за допомогою моделей, які явно дозволяють стандартне відхилення до зміни часу (гетероскедастичність). ). Насправді, він пропонує два варіанти - авторегресійну умовну гетероскедастичність (ARCH) і узагальнену авторегресивну умовну гетероскедастичність (GARCH), які забезпечують кращі прогнози дисперсії і, як наслідок, кращі показники Value at Risk.</w:t>
      </w:r>
      <w:bookmarkEnd w:id="33"/>
    </w:p>
    <w:p w:rsidR="007F69EF" w:rsidRPr="000C2942" w:rsidRDefault="007F69EF" w:rsidP="00030FC3">
      <w:pPr>
        <w:spacing w:after="0" w:line="360" w:lineRule="auto"/>
        <w:ind w:firstLine="708"/>
        <w:jc w:val="both"/>
        <w:outlineLvl w:val="0"/>
        <w:rPr>
          <w:sz w:val="28"/>
          <w:szCs w:val="28"/>
          <w:lang w:val="uk-UA"/>
        </w:rPr>
      </w:pPr>
    </w:p>
    <w:p w:rsidR="00726C99" w:rsidRDefault="00726C99" w:rsidP="00030FC3">
      <w:pPr>
        <w:spacing w:after="0" w:line="360" w:lineRule="auto"/>
        <w:ind w:firstLine="708"/>
        <w:jc w:val="both"/>
        <w:outlineLvl w:val="0"/>
        <w:rPr>
          <w:sz w:val="28"/>
          <w:szCs w:val="28"/>
          <w:lang w:val="uk-UA"/>
        </w:rPr>
      </w:pPr>
    </w:p>
    <w:p w:rsidR="00AF42EB" w:rsidRPr="00AF42EB" w:rsidRDefault="00AF42EB" w:rsidP="00030FC3">
      <w:pPr>
        <w:spacing w:after="0" w:line="360" w:lineRule="auto"/>
        <w:ind w:firstLine="708"/>
        <w:jc w:val="both"/>
        <w:outlineLvl w:val="0"/>
        <w:rPr>
          <w:sz w:val="28"/>
          <w:szCs w:val="28"/>
          <w:lang w:val="uk-UA"/>
        </w:rPr>
      </w:pPr>
    </w:p>
    <w:p w:rsidR="00DB1E9A" w:rsidRPr="00726C99" w:rsidRDefault="002F4F7F" w:rsidP="0096768A">
      <w:pPr>
        <w:pStyle w:val="a3"/>
        <w:numPr>
          <w:ilvl w:val="1"/>
          <w:numId w:val="5"/>
        </w:numPr>
        <w:spacing w:after="0" w:line="360" w:lineRule="auto"/>
        <w:jc w:val="both"/>
        <w:outlineLvl w:val="0"/>
        <w:rPr>
          <w:b/>
          <w:sz w:val="32"/>
          <w:szCs w:val="32"/>
          <w:lang w:val="uk-UA"/>
        </w:rPr>
      </w:pPr>
      <w:r>
        <w:rPr>
          <w:b/>
          <w:sz w:val="32"/>
          <w:szCs w:val="32"/>
          <w:lang w:val="uk-UA"/>
        </w:rPr>
        <w:lastRenderedPageBreak/>
        <w:t xml:space="preserve">Застосування </w:t>
      </w:r>
      <w:r w:rsidR="00DB1E9A" w:rsidRPr="002F4F7F">
        <w:rPr>
          <w:b/>
          <w:sz w:val="32"/>
          <w:szCs w:val="32"/>
          <w:lang w:val="uk-UA"/>
        </w:rPr>
        <w:t>GARCH-</w:t>
      </w:r>
      <w:r>
        <w:rPr>
          <w:b/>
          <w:sz w:val="32"/>
          <w:szCs w:val="32"/>
          <w:lang w:val="uk-UA"/>
        </w:rPr>
        <w:t xml:space="preserve">моделі в оцінці </w:t>
      </w:r>
      <w:proofErr w:type="spellStart"/>
      <w:r>
        <w:rPr>
          <w:b/>
          <w:sz w:val="32"/>
          <w:szCs w:val="32"/>
          <w:lang w:val="en-US"/>
        </w:rPr>
        <w:t>VaR</w:t>
      </w:r>
      <w:proofErr w:type="spellEnd"/>
    </w:p>
    <w:p w:rsidR="00726C99" w:rsidRPr="000C2942" w:rsidRDefault="00726C99" w:rsidP="00030FC3">
      <w:pPr>
        <w:spacing w:after="0" w:line="360" w:lineRule="auto"/>
        <w:jc w:val="both"/>
        <w:outlineLvl w:val="0"/>
        <w:rPr>
          <w:b/>
          <w:sz w:val="28"/>
          <w:szCs w:val="28"/>
        </w:rPr>
      </w:pPr>
    </w:p>
    <w:p w:rsidR="00726C99" w:rsidRPr="000C2942" w:rsidRDefault="00726C99" w:rsidP="00030FC3">
      <w:pPr>
        <w:spacing w:after="0" w:line="360" w:lineRule="auto"/>
        <w:jc w:val="both"/>
        <w:outlineLvl w:val="0"/>
        <w:rPr>
          <w:b/>
          <w:sz w:val="28"/>
          <w:szCs w:val="28"/>
        </w:rPr>
      </w:pPr>
    </w:p>
    <w:p w:rsidR="00D42E7F" w:rsidRPr="002F4F7F" w:rsidRDefault="00D42E7F" w:rsidP="00030FC3">
      <w:pPr>
        <w:spacing w:after="0" w:line="360" w:lineRule="auto"/>
        <w:ind w:firstLine="360"/>
        <w:jc w:val="both"/>
        <w:outlineLvl w:val="0"/>
        <w:rPr>
          <w:sz w:val="28"/>
          <w:szCs w:val="28"/>
          <w:lang w:val="uk-UA"/>
        </w:rPr>
      </w:pPr>
      <w:bookmarkStart w:id="34" w:name="_Toc9205681"/>
      <w:r w:rsidRPr="002F4F7F">
        <w:rPr>
          <w:sz w:val="28"/>
          <w:szCs w:val="28"/>
          <w:lang w:val="uk-UA"/>
        </w:rPr>
        <w:t>Філіп Франсенс (Philip Fransens, 1988) зазначив, що у випадку фінансових часових рядів «різні джерела новин та інші екзогенні економічні події можуть впливати на структуру цін активів у часових рядах. Враховуючи, що новини можуть призвести до різних інтерпретацій, а також враховуючи, що конкретні економічні події, такі як нафтові кризи, можуть тривати деякий час, ми часто спостерігаємо, що великі позитивні та великі негативні спостереження у фінансових рядах часу мають тенденцію з'являтися в кластерах »(гуджараті, 2004) 856).</w:t>
      </w:r>
      <w:bookmarkEnd w:id="34"/>
    </w:p>
    <w:p w:rsidR="00D42E7F" w:rsidRPr="002F4F7F" w:rsidRDefault="00D42E7F" w:rsidP="00030FC3">
      <w:pPr>
        <w:spacing w:after="0" w:line="360" w:lineRule="auto"/>
        <w:ind w:firstLine="360"/>
        <w:jc w:val="both"/>
        <w:outlineLvl w:val="0"/>
        <w:rPr>
          <w:sz w:val="28"/>
          <w:szCs w:val="28"/>
          <w:lang w:val="uk-UA"/>
        </w:rPr>
      </w:pPr>
      <w:bookmarkStart w:id="35" w:name="_Toc9205682"/>
      <w:r w:rsidRPr="002F4F7F">
        <w:rPr>
          <w:sz w:val="28"/>
          <w:szCs w:val="28"/>
          <w:lang w:val="uk-UA"/>
        </w:rPr>
        <w:t>На практиці лінійні моделі часових рядів не здатні пояснити ряд важливих для фінансових даних особливостей, таких як:</w:t>
      </w:r>
      <w:bookmarkEnd w:id="35"/>
      <w:r w:rsidRPr="002F4F7F">
        <w:rPr>
          <w:sz w:val="28"/>
          <w:szCs w:val="28"/>
          <w:lang w:val="uk-UA"/>
        </w:rPr>
        <w:t xml:space="preserve"> </w:t>
      </w:r>
    </w:p>
    <w:p w:rsidR="00D42E7F" w:rsidRPr="00726C99" w:rsidRDefault="00D42E7F" w:rsidP="0096768A">
      <w:pPr>
        <w:pStyle w:val="a3"/>
        <w:numPr>
          <w:ilvl w:val="0"/>
          <w:numId w:val="23"/>
        </w:numPr>
        <w:spacing w:after="0" w:line="360" w:lineRule="auto"/>
        <w:jc w:val="both"/>
        <w:outlineLvl w:val="0"/>
        <w:rPr>
          <w:sz w:val="28"/>
          <w:szCs w:val="28"/>
          <w:lang w:val="uk-UA"/>
        </w:rPr>
      </w:pPr>
      <w:bookmarkStart w:id="36" w:name="_Toc9205683"/>
      <w:r w:rsidRPr="00726C99">
        <w:rPr>
          <w:sz w:val="28"/>
          <w:szCs w:val="28"/>
          <w:lang w:val="uk-UA"/>
        </w:rPr>
        <w:t>Лептокуртоз - тенденція повернення фінансових активів до розподілів, які демонструють жирові хвости;</w:t>
      </w:r>
      <w:bookmarkEnd w:id="36"/>
    </w:p>
    <w:p w:rsidR="00D42E7F" w:rsidRPr="00726C99" w:rsidRDefault="00D42E7F" w:rsidP="0096768A">
      <w:pPr>
        <w:pStyle w:val="a3"/>
        <w:numPr>
          <w:ilvl w:val="0"/>
          <w:numId w:val="23"/>
        </w:numPr>
        <w:spacing w:after="0" w:line="360" w:lineRule="auto"/>
        <w:jc w:val="both"/>
        <w:outlineLvl w:val="0"/>
        <w:rPr>
          <w:sz w:val="28"/>
          <w:szCs w:val="28"/>
          <w:lang w:val="uk-UA"/>
        </w:rPr>
      </w:pPr>
      <w:bookmarkStart w:id="37" w:name="_Toc9205684"/>
      <w:r w:rsidRPr="00726C99">
        <w:rPr>
          <w:sz w:val="28"/>
          <w:szCs w:val="28"/>
          <w:lang w:val="uk-UA"/>
        </w:rPr>
        <w:t>Волатильність кластеризації або волатильність об'єднання - тенденція нестабільності з'являтися в пучках на фінансових ринках. Таким чином, очікується, що великі прибутки (будь-якого знаку) будуть слідувати великим прибуткам, а невеликі прибутки (будь-якого знаку) слідуватимуть за невеликими прибутками. Одним з пояснень цього явища, яке, здається, характеризує серію фінансових відшкодувань, буде той факт, що інформація, що надходить, що призводить до зміни цін, відбувається в пучках.</w:t>
      </w:r>
      <w:bookmarkEnd w:id="37"/>
    </w:p>
    <w:p w:rsidR="00D42E7F" w:rsidRPr="00726C99" w:rsidRDefault="00D42E7F" w:rsidP="0096768A">
      <w:pPr>
        <w:pStyle w:val="a3"/>
        <w:numPr>
          <w:ilvl w:val="0"/>
          <w:numId w:val="23"/>
        </w:numPr>
        <w:spacing w:after="0" w:line="360" w:lineRule="auto"/>
        <w:jc w:val="both"/>
        <w:outlineLvl w:val="0"/>
        <w:rPr>
          <w:sz w:val="28"/>
          <w:szCs w:val="28"/>
          <w:lang w:val="uk-UA"/>
        </w:rPr>
      </w:pPr>
      <w:bookmarkStart w:id="38" w:name="_Toc9205685"/>
      <w:r w:rsidRPr="00726C99">
        <w:rPr>
          <w:sz w:val="28"/>
          <w:szCs w:val="28"/>
          <w:lang w:val="uk-UA"/>
        </w:rPr>
        <w:t>Ефекти кредитного плеча - тенденція до зростання волатильності після значного падіння цін, а не після зростання цін на ті ж величини.</w:t>
      </w:r>
      <w:bookmarkEnd w:id="38"/>
    </w:p>
    <w:p w:rsidR="00595DBA" w:rsidRPr="002F4F7F" w:rsidRDefault="00D42E7F" w:rsidP="00030FC3">
      <w:pPr>
        <w:spacing w:after="0" w:line="360" w:lineRule="auto"/>
        <w:ind w:firstLine="708"/>
        <w:jc w:val="both"/>
        <w:outlineLvl w:val="0"/>
        <w:rPr>
          <w:sz w:val="28"/>
          <w:szCs w:val="28"/>
          <w:lang w:val="uk-UA"/>
        </w:rPr>
      </w:pPr>
      <w:bookmarkStart w:id="39" w:name="_Toc9205686"/>
      <w:r w:rsidRPr="002F4F7F">
        <w:rPr>
          <w:sz w:val="28"/>
          <w:szCs w:val="28"/>
          <w:lang w:val="uk-UA"/>
        </w:rPr>
        <w:t>Кемпбелл, Ло і МакКінлі (1997) визначили процес формування нелінійних даних як такий, де поточне значення пов'язане нелінійно з поточними і попередніми значеннями терміну помилки:</w:t>
      </w:r>
      <w:bookmarkEnd w:id="39"/>
    </w:p>
    <w:bookmarkStart w:id="40" w:name="_Toc9205687"/>
    <w:p w:rsidR="00D42E7F" w:rsidRPr="002F4F7F" w:rsidRDefault="006105EC" w:rsidP="00AF42EB">
      <w:pPr>
        <w:spacing w:after="0" w:line="360" w:lineRule="auto"/>
        <w:ind w:left="708"/>
        <w:jc w:val="right"/>
        <w:outlineLvl w:val="0"/>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t</m:t>
            </m:r>
          </m:sub>
        </m:sSub>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t-2</m:t>
                </m:r>
              </m:sub>
            </m:sSub>
            <m:r>
              <w:rPr>
                <w:rFonts w:ascii="Cambria Math" w:hAnsi="Cambria Math"/>
                <w:sz w:val="28"/>
                <w:szCs w:val="28"/>
                <w:lang w:val="uk-UA"/>
              </w:rPr>
              <m:t>,…</m:t>
            </m:r>
          </m:e>
        </m:d>
        <m:r>
          <w:rPr>
            <w:rFonts w:ascii="Cambria Math" w:eastAsiaTheme="minorEastAsia" w:hAnsi="Cambria Math"/>
            <w:sz w:val="28"/>
            <w:szCs w:val="28"/>
            <w:lang w:val="uk-UA"/>
          </w:rPr>
          <m:t xml:space="preserve">                                             </m:t>
        </m:r>
        <m:r>
          <m:rPr>
            <m:sty m:val="p"/>
          </m:rPr>
          <w:rPr>
            <w:rFonts w:ascii="Cambria Math" w:eastAsiaTheme="minorEastAsia" w:hAnsi="Cambria Math"/>
            <w:sz w:val="28"/>
            <w:szCs w:val="28"/>
            <w:lang w:val="uk-UA"/>
          </w:rPr>
          <m:t>(2.2)</m:t>
        </m:r>
      </m:oMath>
      <w:r w:rsidR="00611026">
        <w:rPr>
          <w:rFonts w:eastAsiaTheme="minorEastAsia"/>
          <w:sz w:val="28"/>
          <w:szCs w:val="28"/>
          <w:lang w:val="uk-UA"/>
        </w:rPr>
        <w:t xml:space="preserve"> </w:t>
      </w:r>
      <w:bookmarkEnd w:id="40"/>
    </w:p>
    <w:p w:rsidR="007D06C3" w:rsidRDefault="00D42E7F" w:rsidP="00AF42EB">
      <w:pPr>
        <w:spacing w:after="0" w:line="360" w:lineRule="auto"/>
        <w:ind w:left="1416" w:hanging="711"/>
        <w:jc w:val="both"/>
        <w:outlineLvl w:val="0"/>
        <w:rPr>
          <w:rFonts w:eastAsiaTheme="minorEastAsia"/>
          <w:sz w:val="28"/>
          <w:szCs w:val="28"/>
          <w:lang w:val="uk-UA"/>
        </w:rPr>
      </w:pPr>
      <w:bookmarkStart w:id="41" w:name="_Toc9205688"/>
      <w:r w:rsidRPr="002F4F7F">
        <w:rPr>
          <w:sz w:val="28"/>
          <w:szCs w:val="28"/>
          <w:lang w:val="uk-UA"/>
        </w:rPr>
        <w:lastRenderedPageBreak/>
        <w:t xml:space="preserve">де </w:t>
      </w:r>
      <w:r w:rsidR="00AF42EB">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 xml:space="preserve"> e</m:t>
            </m:r>
          </m:e>
          <m:sub>
            <m:r>
              <w:rPr>
                <w:rFonts w:ascii="Cambria Math" w:hAnsi="Cambria Math"/>
                <w:sz w:val="28"/>
                <w:szCs w:val="28"/>
                <w:lang w:val="uk-UA"/>
              </w:rPr>
              <m:t>t</m:t>
            </m:r>
          </m:sub>
        </m:sSub>
      </m:oMath>
      <w:r w:rsidRPr="002F4F7F">
        <w:rPr>
          <w:rFonts w:eastAsiaTheme="minorEastAsia"/>
          <w:sz w:val="28"/>
          <w:szCs w:val="28"/>
          <w:lang w:val="uk-UA"/>
        </w:rPr>
        <w:t xml:space="preserve"> являє собою незалежний і ідентично розподілений термін </w:t>
      </w:r>
      <w:r w:rsidR="00AF42EB">
        <w:rPr>
          <w:rFonts w:eastAsiaTheme="minorEastAsia"/>
          <w:sz w:val="28"/>
          <w:szCs w:val="28"/>
          <w:lang w:val="uk-UA"/>
        </w:rPr>
        <w:t xml:space="preserve">                 </w:t>
      </w:r>
      <w:r w:rsidR="007D06C3">
        <w:rPr>
          <w:rFonts w:eastAsiaTheme="minorEastAsia"/>
          <w:sz w:val="28"/>
          <w:szCs w:val="28"/>
          <w:lang w:val="uk-UA"/>
        </w:rPr>
        <w:t>помилки,</w:t>
      </w:r>
    </w:p>
    <w:p w:rsidR="007D06C3" w:rsidRDefault="007D06C3" w:rsidP="00AF42EB">
      <w:pPr>
        <w:spacing w:after="0" w:line="360" w:lineRule="auto"/>
        <w:ind w:left="1416" w:hanging="711"/>
        <w:jc w:val="both"/>
        <w:outlineLvl w:val="0"/>
        <w:rPr>
          <w:rFonts w:eastAsiaTheme="minorEastAsia"/>
          <w:sz w:val="28"/>
          <w:szCs w:val="28"/>
          <w:lang w:val="uk-UA"/>
        </w:rPr>
      </w:pPr>
      <w:r>
        <w:rPr>
          <w:rFonts w:eastAsiaTheme="minorEastAsia"/>
          <w:sz w:val="28"/>
          <w:szCs w:val="28"/>
          <w:lang w:val="uk-UA"/>
        </w:rPr>
        <w:t xml:space="preserve">           </w:t>
      </w:r>
      <w:r w:rsidR="00D42E7F" w:rsidRPr="002F4F7F">
        <w:rPr>
          <w:rFonts w:eastAsiaTheme="minorEastAsia"/>
          <w:sz w:val="28"/>
          <w:szCs w:val="28"/>
          <w:lang w:val="uk-UA"/>
        </w:rPr>
        <w:t>f - нелінійна функція.</w:t>
      </w:r>
    </w:p>
    <w:p w:rsidR="00D42E7F" w:rsidRDefault="00D42E7F" w:rsidP="00AF42EB">
      <w:pPr>
        <w:spacing w:after="0" w:line="360" w:lineRule="auto"/>
        <w:ind w:left="1416" w:hanging="711"/>
        <w:jc w:val="both"/>
        <w:outlineLvl w:val="0"/>
        <w:rPr>
          <w:rFonts w:eastAsiaTheme="minorEastAsia"/>
          <w:sz w:val="28"/>
          <w:szCs w:val="28"/>
          <w:lang w:val="uk-UA"/>
        </w:rPr>
      </w:pPr>
      <w:r w:rsidRPr="002F4F7F">
        <w:rPr>
          <w:rFonts w:eastAsiaTheme="minorEastAsia"/>
          <w:sz w:val="28"/>
          <w:szCs w:val="28"/>
          <w:lang w:val="uk-UA"/>
        </w:rPr>
        <w:t xml:space="preserve"> На думку трьох дослідників, більш специфічною формою нелінійної моделі є наступне рівняння:</w:t>
      </w:r>
      <w:bookmarkEnd w:id="41"/>
    </w:p>
    <w:p w:rsidR="00AF42EB" w:rsidRPr="002F4F7F" w:rsidRDefault="00AF42EB" w:rsidP="00AF42EB">
      <w:pPr>
        <w:spacing w:after="0" w:line="360" w:lineRule="auto"/>
        <w:ind w:left="1416" w:hanging="711"/>
        <w:jc w:val="both"/>
        <w:outlineLvl w:val="0"/>
        <w:rPr>
          <w:sz w:val="28"/>
          <w:szCs w:val="28"/>
          <w:lang w:val="uk-UA"/>
        </w:rPr>
      </w:pPr>
    </w:p>
    <w:bookmarkStart w:id="42" w:name="_Toc9205689"/>
    <w:p w:rsidR="00D42E7F" w:rsidRPr="00AF42EB" w:rsidRDefault="006105EC" w:rsidP="00030FC3">
      <w:pPr>
        <w:spacing w:after="0" w:line="360" w:lineRule="auto"/>
        <w:ind w:left="708"/>
        <w:jc w:val="both"/>
        <w:outlineLvl w:val="0"/>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t</m:t>
              </m:r>
            </m:sub>
          </m:sSub>
          <m:r>
            <w:rPr>
              <w:rFonts w:ascii="Cambria Math" w:hAnsi="Cambria Math"/>
              <w:sz w:val="28"/>
              <w:szCs w:val="28"/>
              <w:lang w:val="uk-UA"/>
            </w:rPr>
            <m:t>=g</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t-2</m:t>
                  </m:r>
                </m:sub>
              </m:sSub>
              <m:r>
                <w:rPr>
                  <w:rFonts w:ascii="Cambria Math" w:hAnsi="Cambria Math"/>
                  <w:sz w:val="28"/>
                  <w:szCs w:val="28"/>
                  <w:lang w:val="uk-UA"/>
                </w:rPr>
                <m:t>,…</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t-2</m:t>
                  </m:r>
                </m:sub>
              </m:sSub>
              <m:r>
                <w:rPr>
                  <w:rFonts w:ascii="Cambria Math" w:hAnsi="Cambria Math"/>
                  <w:sz w:val="28"/>
                  <w:szCs w:val="28"/>
                  <w:lang w:val="uk-UA"/>
                </w:rPr>
                <m:t>,…</m:t>
              </m:r>
            </m:e>
          </m:d>
          <w:bookmarkEnd w:id="42"/>
          <m:r>
            <m:rPr>
              <m:sty m:val="p"/>
            </m:rPr>
            <w:rPr>
              <w:rFonts w:ascii="Cambria Math" w:eastAsiaTheme="minorEastAsia" w:hAnsi="Cambria Math"/>
              <w:sz w:val="28"/>
              <w:szCs w:val="28"/>
              <w:lang w:val="uk-UA"/>
            </w:rPr>
            <m:t xml:space="preserve">                 (2.3)</m:t>
          </m:r>
        </m:oMath>
      </m:oMathPara>
    </w:p>
    <w:p w:rsidR="00AF42EB" w:rsidRPr="002F4F7F" w:rsidRDefault="00AF42EB" w:rsidP="00030FC3">
      <w:pPr>
        <w:spacing w:after="0" w:line="360" w:lineRule="auto"/>
        <w:ind w:left="708"/>
        <w:jc w:val="both"/>
        <w:outlineLvl w:val="0"/>
        <w:rPr>
          <w:rFonts w:eastAsiaTheme="minorEastAsia"/>
          <w:sz w:val="28"/>
          <w:szCs w:val="28"/>
          <w:lang w:val="uk-UA"/>
        </w:rPr>
      </w:pPr>
    </w:p>
    <w:p w:rsidR="006E18E0" w:rsidRDefault="00C17C3D" w:rsidP="00AF42EB">
      <w:pPr>
        <w:spacing w:after="0" w:line="360" w:lineRule="auto"/>
        <w:ind w:left="1413" w:hanging="705"/>
        <w:jc w:val="both"/>
        <w:outlineLvl w:val="0"/>
        <w:rPr>
          <w:sz w:val="28"/>
          <w:szCs w:val="28"/>
          <w:lang w:val="uk-UA"/>
        </w:rPr>
      </w:pPr>
      <w:bookmarkStart w:id="43" w:name="_Toc9205690"/>
      <w:r w:rsidRPr="002F4F7F">
        <w:rPr>
          <w:sz w:val="28"/>
          <w:szCs w:val="28"/>
          <w:lang w:val="uk-UA"/>
        </w:rPr>
        <w:t xml:space="preserve">де </w:t>
      </w:r>
      <w:r w:rsidR="00AF42EB">
        <w:rPr>
          <w:sz w:val="28"/>
          <w:szCs w:val="28"/>
          <w:lang w:val="uk-UA"/>
        </w:rPr>
        <w:tab/>
      </w:r>
      <w:r w:rsidRPr="002F4F7F">
        <w:rPr>
          <w:sz w:val="28"/>
          <w:szCs w:val="28"/>
          <w:lang w:val="uk-UA"/>
        </w:rPr>
        <w:t xml:space="preserve">g - функція минулих термінів помилок, </w:t>
      </w:r>
    </w:p>
    <w:p w:rsidR="007D06C3" w:rsidRDefault="006105EC" w:rsidP="006E18E0">
      <w:pPr>
        <w:spacing w:after="0" w:line="360" w:lineRule="auto"/>
        <w:ind w:left="1413"/>
        <w:jc w:val="both"/>
        <w:outlineLvl w:val="0"/>
        <w:rPr>
          <w:sz w:val="28"/>
          <w:szCs w:val="28"/>
          <w:lang w:val="uk-UA"/>
        </w:rPr>
      </w:pPr>
      <m:oMath>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oMath>
      <w:r w:rsidR="00C17C3D" w:rsidRPr="002F4F7F">
        <w:rPr>
          <w:sz w:val="28"/>
          <w:szCs w:val="28"/>
          <w:lang w:val="uk-UA"/>
        </w:rPr>
        <w:t xml:space="preserve">- термін дисперсії. </w:t>
      </w:r>
    </w:p>
    <w:p w:rsidR="00AF42EB" w:rsidRPr="007D06C3" w:rsidRDefault="00C17C3D" w:rsidP="007D06C3">
      <w:pPr>
        <w:spacing w:after="0" w:line="360" w:lineRule="auto"/>
        <w:jc w:val="both"/>
        <w:outlineLvl w:val="0"/>
        <w:rPr>
          <w:rFonts w:eastAsiaTheme="minorEastAsia"/>
          <w:sz w:val="28"/>
          <w:szCs w:val="28"/>
          <w:lang w:val="uk-UA"/>
        </w:rPr>
      </w:pPr>
      <w:r w:rsidRPr="002F4F7F">
        <w:rPr>
          <w:sz w:val="28"/>
          <w:szCs w:val="28"/>
          <w:lang w:val="uk-UA"/>
        </w:rPr>
        <w:t xml:space="preserve">Кемпбелл, Ло і МакКінлі характеризують моделі з нелінійними g як нелінійні в середньому, а ті з нелінійними </w:t>
      </w:r>
      <m:oMath>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oMath>
      <w:r w:rsidRPr="002F4F7F">
        <w:rPr>
          <w:sz w:val="28"/>
          <w:szCs w:val="28"/>
          <w:lang w:val="uk-UA"/>
        </w:rPr>
        <w:t xml:space="preserve"> як нелінійні в дисперсії. Моделі можуть бути лінійними в середньому і дисперсії (класична регресійна модель, ARMA-моделі) або лінійні в середньому, але нелін</w:t>
      </w:r>
      <w:r w:rsidR="00AF42EB">
        <w:rPr>
          <w:sz w:val="28"/>
          <w:szCs w:val="28"/>
          <w:lang w:val="uk-UA"/>
        </w:rPr>
        <w:t>ійні в варіації (GARCH-моделі).</w:t>
      </w:r>
    </w:p>
    <w:p w:rsidR="008871D1" w:rsidRPr="002F4F7F" w:rsidRDefault="00C17C3D" w:rsidP="00AF42EB">
      <w:pPr>
        <w:spacing w:after="0" w:line="360" w:lineRule="auto"/>
        <w:ind w:firstLine="708"/>
        <w:jc w:val="both"/>
        <w:outlineLvl w:val="0"/>
        <w:rPr>
          <w:sz w:val="28"/>
          <w:szCs w:val="28"/>
          <w:lang w:val="uk-UA"/>
        </w:rPr>
      </w:pPr>
      <w:r w:rsidRPr="002F4F7F">
        <w:rPr>
          <w:sz w:val="28"/>
          <w:szCs w:val="28"/>
          <w:lang w:val="uk-UA"/>
        </w:rPr>
        <w:t xml:space="preserve">Найбільш часто використовуваними </w:t>
      </w:r>
      <w:r w:rsidR="00AF42EB">
        <w:rPr>
          <w:sz w:val="28"/>
          <w:szCs w:val="28"/>
          <w:lang w:val="uk-UA"/>
        </w:rPr>
        <w:t xml:space="preserve">фінансовими моделями для оцінки </w:t>
      </w:r>
      <w:r w:rsidRPr="002F4F7F">
        <w:rPr>
          <w:sz w:val="28"/>
          <w:szCs w:val="28"/>
          <w:lang w:val="uk-UA"/>
        </w:rPr>
        <w:t>волатильності є нелінійні моделі ARCH і GARCH.</w:t>
      </w:r>
      <w:bookmarkEnd w:id="43"/>
    </w:p>
    <w:p w:rsidR="008871D1" w:rsidRPr="002F4F7F" w:rsidRDefault="00C17C3D" w:rsidP="00030FC3">
      <w:pPr>
        <w:spacing w:after="0" w:line="360" w:lineRule="auto"/>
        <w:ind w:firstLine="708"/>
        <w:jc w:val="both"/>
        <w:outlineLvl w:val="0"/>
        <w:rPr>
          <w:sz w:val="28"/>
          <w:szCs w:val="28"/>
          <w:lang w:val="uk-UA"/>
        </w:rPr>
      </w:pPr>
      <w:bookmarkStart w:id="44" w:name="_Toc9205691"/>
      <w:r w:rsidRPr="002F4F7F">
        <w:rPr>
          <w:sz w:val="28"/>
          <w:szCs w:val="28"/>
          <w:lang w:val="uk-UA"/>
        </w:rPr>
        <w:t>Однією з фундаментальних гіпотез класичної регресійної моделі є</w:t>
      </w:r>
      <w:bookmarkStart w:id="45" w:name="_Toc9205692"/>
      <w:bookmarkEnd w:id="44"/>
      <w:r w:rsidR="00344264" w:rsidRPr="002F4F7F">
        <w:rPr>
          <w:sz w:val="28"/>
          <w:szCs w:val="28"/>
          <w:lang w:val="uk-UA"/>
        </w:rPr>
        <w:t xml:space="preserve"> </w:t>
      </w:r>
      <w:r w:rsidRPr="002F4F7F">
        <w:rPr>
          <w:sz w:val="28"/>
          <w:szCs w:val="28"/>
          <w:lang w:val="uk-UA"/>
        </w:rPr>
        <w:t xml:space="preserve">гомоскедастичність або гіпотеза дисперсії постійної помилки: </w:t>
      </w:r>
      <m:oMath>
        <m:r>
          <w:rPr>
            <w:rFonts w:ascii="Cambria Math" w:hAnsi="Cambria Math"/>
            <w:sz w:val="28"/>
            <w:szCs w:val="28"/>
            <w:lang w:val="uk-UA"/>
          </w:rPr>
          <m:t>var</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m:t>
        </m:r>
      </m:oMath>
      <w:r w:rsidRPr="002F4F7F">
        <w:rPr>
          <w:rFonts w:eastAsiaTheme="minorEastAsia"/>
          <w:sz w:val="28"/>
          <w:szCs w:val="28"/>
          <w:lang w:val="uk-UA"/>
        </w:rPr>
        <w:t xml:space="preserve">, де </w:t>
      </w: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 xml:space="preserve">~N(0, </m:t>
        </m:r>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r>
          <w:rPr>
            <w:rFonts w:ascii="Cambria Math" w:hAnsi="Cambria Math"/>
            <w:sz w:val="28"/>
            <w:szCs w:val="28"/>
            <w:lang w:val="uk-UA"/>
          </w:rPr>
          <m:t>)</m:t>
        </m:r>
      </m:oMath>
      <w:r w:rsidRPr="002F4F7F">
        <w:rPr>
          <w:rFonts w:eastAsiaTheme="minorEastAsia"/>
          <w:sz w:val="28"/>
          <w:szCs w:val="28"/>
          <w:lang w:val="uk-UA"/>
        </w:rPr>
        <w:t xml:space="preserve">.  </w:t>
      </w:r>
      <w:r w:rsidR="00E10957" w:rsidRPr="002F4F7F">
        <w:rPr>
          <w:rFonts w:eastAsiaTheme="minorEastAsia"/>
          <w:sz w:val="28"/>
          <w:szCs w:val="28"/>
          <w:lang w:val="uk-UA"/>
        </w:rPr>
        <w:t>Її протилежністю  є гетероскедастичність. У випадку фінансових часових рядів малоймовірно, що дисперсія помилок буде постійною протягом часу і, отже, краще розглядати модель, яка не передбачає постійної дисперсії, і яка може описувати, як розвивається дисперсія помилок. Як вже</w:t>
      </w:r>
      <w:r w:rsidR="00105C96" w:rsidRPr="002F4F7F">
        <w:rPr>
          <w:rFonts w:eastAsiaTheme="minorEastAsia"/>
          <w:sz w:val="28"/>
          <w:szCs w:val="28"/>
          <w:lang w:val="uk-UA"/>
        </w:rPr>
        <w:t xml:space="preserve"> було</w:t>
      </w:r>
      <w:r w:rsidR="00E10957" w:rsidRPr="002F4F7F">
        <w:rPr>
          <w:rFonts w:eastAsiaTheme="minorEastAsia"/>
          <w:sz w:val="28"/>
          <w:szCs w:val="28"/>
          <w:lang w:val="uk-UA"/>
        </w:rPr>
        <w:t xml:space="preserve"> згад</w:t>
      </w:r>
      <w:r w:rsidR="00105C96" w:rsidRPr="002F4F7F">
        <w:rPr>
          <w:rFonts w:eastAsiaTheme="minorEastAsia"/>
          <w:sz w:val="28"/>
          <w:szCs w:val="28"/>
          <w:lang w:val="uk-UA"/>
        </w:rPr>
        <w:t>ано</w:t>
      </w:r>
      <w:r w:rsidR="00E10957" w:rsidRPr="002F4F7F">
        <w:rPr>
          <w:rFonts w:eastAsiaTheme="minorEastAsia"/>
          <w:sz w:val="28"/>
          <w:szCs w:val="28"/>
          <w:lang w:val="uk-UA"/>
        </w:rPr>
        <w:t xml:space="preserve"> раніше, ще одна важлива особливість фінансової серії відома як кластеризація волатильності або об</w:t>
      </w:r>
      <w:r w:rsidR="00105C96" w:rsidRPr="002F4F7F">
        <w:rPr>
          <w:rFonts w:eastAsiaTheme="minorEastAsia"/>
          <w:sz w:val="28"/>
          <w:szCs w:val="28"/>
          <w:lang w:val="uk-UA"/>
        </w:rPr>
        <w:t>’</w:t>
      </w:r>
      <w:r w:rsidR="00E10957" w:rsidRPr="002F4F7F">
        <w:rPr>
          <w:rFonts w:eastAsiaTheme="minorEastAsia"/>
          <w:sz w:val="28"/>
          <w:szCs w:val="28"/>
          <w:lang w:val="uk-UA"/>
        </w:rPr>
        <w:t xml:space="preserve">єднання волатильності. Ця характеристика показує, що поточний рівень волатильності має тенденцію позитивно корелювати з його рівнем протягом безпосередніх попередніх періодів. Використання моделі ARCH (Engle, 1982) є однією з форм, за допомогою яких можна параметризувати явище такого характеру. Щоб зрозуміти, як працює ця модель, необхідно визначити </w:t>
      </w:r>
      <w:r w:rsidR="00E10957" w:rsidRPr="002F4F7F">
        <w:rPr>
          <w:rFonts w:eastAsiaTheme="minorEastAsia"/>
          <w:sz w:val="28"/>
          <w:szCs w:val="28"/>
          <w:lang w:val="uk-UA"/>
        </w:rPr>
        <w:lastRenderedPageBreak/>
        <w:t>умовну дисперсію випадкової величини</w:t>
      </w:r>
      <w:r w:rsidR="00105C96" w:rsidRPr="002F4F7F">
        <w:rPr>
          <w:rFonts w:eastAsiaTheme="minorEastAsia"/>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oMath>
      <w:r w:rsidR="00E10957" w:rsidRPr="002F4F7F">
        <w:rPr>
          <w:rFonts w:eastAsiaTheme="minorEastAsia"/>
          <w:sz w:val="28"/>
          <w:szCs w:val="28"/>
          <w:lang w:val="uk-UA"/>
        </w:rPr>
        <w:t>.</w:t>
      </w:r>
      <w:r w:rsidR="00105C96" w:rsidRPr="002F4F7F">
        <w:rPr>
          <w:rFonts w:eastAsiaTheme="minorEastAsia"/>
          <w:sz w:val="28"/>
          <w:szCs w:val="28"/>
          <w:lang w:val="uk-UA"/>
        </w:rPr>
        <w:t xml:space="preserve"> Таким чином, умовна дисперсія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oMath>
      <w:r w:rsidR="00E10957" w:rsidRPr="002F4F7F">
        <w:rPr>
          <w:rFonts w:eastAsiaTheme="minorEastAsia"/>
          <w:sz w:val="28"/>
          <w:szCs w:val="28"/>
          <w:lang w:val="uk-UA"/>
        </w:rPr>
        <w:t xml:space="preserve">, </w:t>
      </w:r>
      <w:r w:rsidR="00105C96" w:rsidRPr="002F4F7F">
        <w:rPr>
          <w:rFonts w:eastAsiaTheme="minorEastAsia"/>
          <w:sz w:val="28"/>
          <w:szCs w:val="28"/>
          <w:lang w:val="uk-UA"/>
        </w:rPr>
        <w:t xml:space="preserve">позначена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m:t>
            </m:r>
          </m:sub>
          <m:sup>
            <m:r>
              <w:rPr>
                <w:rFonts w:ascii="Cambria Math" w:eastAsiaTheme="minorEastAsia" w:hAnsi="Cambria Math"/>
                <w:sz w:val="28"/>
                <w:szCs w:val="28"/>
                <w:lang w:val="uk-UA"/>
              </w:rPr>
              <m:t>2</m:t>
            </m:r>
          </m:sup>
        </m:sSubSup>
      </m:oMath>
      <w:r w:rsidR="00E10957" w:rsidRPr="002F4F7F">
        <w:rPr>
          <w:rFonts w:eastAsiaTheme="minorEastAsia"/>
          <w:sz w:val="28"/>
          <w:szCs w:val="28"/>
          <w:lang w:val="uk-UA"/>
        </w:rPr>
        <w:t>, має такий вигляд:</w:t>
      </w:r>
      <w:bookmarkEnd w:id="45"/>
    </w:p>
    <w:bookmarkStart w:id="46" w:name="_Toc9205693"/>
    <w:p w:rsidR="00105C96" w:rsidRPr="00AF42EB" w:rsidRDefault="006105EC" w:rsidP="00030FC3">
      <w:pPr>
        <w:spacing w:after="0" w:line="360" w:lineRule="auto"/>
        <w:jc w:val="both"/>
        <w:outlineLvl w:val="0"/>
        <w:rPr>
          <w:rFonts w:eastAsiaTheme="minorEastAsia"/>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=var</m:t>
          </m:r>
          <m:d>
            <m:dPr>
              <m:ctrlPr>
                <w:rPr>
                  <w:rFonts w:ascii="Cambria Math" w:eastAsiaTheme="minorEastAsia" w:hAnsi="Cambria Math"/>
                  <w:i/>
                  <w:sz w:val="28"/>
                  <w:szCs w:val="28"/>
                  <w:lang w:val="uk-UA"/>
                </w:rPr>
              </m:ctrlPr>
            </m:dPr>
            <m:e>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Sub>
                </m:den>
              </m:f>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Sub>
              <m:r>
                <w:rPr>
                  <w:rFonts w:ascii="Cambria Math" w:eastAsiaTheme="minorEastAsia" w:hAnsi="Cambria Math"/>
                  <w:sz w:val="28"/>
                  <w:szCs w:val="28"/>
                  <w:lang w:val="uk-UA"/>
                </w:rPr>
                <m:t>,…</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E[(</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-E</m:t>
              </m:r>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e>
              </m:d>
              <m:r>
                <w:rPr>
                  <w:rFonts w:ascii="Cambria Math" w:eastAsiaTheme="minorEastAsia" w:hAnsi="Cambria Math"/>
                  <w:sz w:val="28"/>
                  <w:szCs w:val="28"/>
                  <w:lang w:val="uk-UA"/>
                </w:rPr>
                <m:t>)</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Sub>
          <m:r>
            <w:rPr>
              <w:rFonts w:ascii="Cambria Math" w:eastAsiaTheme="minorEastAsia" w:hAnsi="Cambria Math"/>
              <w:sz w:val="28"/>
              <w:szCs w:val="28"/>
              <w:lang w:val="uk-UA"/>
            </w:rPr>
            <m:t xml:space="preserve">]            </m:t>
          </m:r>
          <m:r>
            <m:rPr>
              <m:sty m:val="p"/>
            </m:rPr>
            <w:rPr>
              <w:rFonts w:ascii="Cambria Math" w:eastAsiaTheme="minorEastAsia" w:hAnsi="Cambria Math"/>
              <w:sz w:val="28"/>
              <w:szCs w:val="28"/>
              <w:lang w:val="uk-UA"/>
            </w:rPr>
            <m:t>(2.4)</m:t>
          </m:r>
        </m:oMath>
      </m:oMathPara>
      <w:bookmarkEnd w:id="46"/>
    </w:p>
    <w:p w:rsidR="00AF42EB" w:rsidRPr="00AF42EB" w:rsidRDefault="00AF42EB" w:rsidP="00030FC3">
      <w:pPr>
        <w:spacing w:after="0" w:line="360" w:lineRule="auto"/>
        <w:jc w:val="both"/>
        <w:outlineLvl w:val="0"/>
        <w:rPr>
          <w:rFonts w:eastAsiaTheme="minorEastAsia"/>
          <w:sz w:val="28"/>
          <w:szCs w:val="28"/>
          <w:lang w:val="uk-UA"/>
        </w:rPr>
      </w:pPr>
    </w:p>
    <w:p w:rsidR="00D142BC" w:rsidRDefault="00105C96" w:rsidP="00030FC3">
      <w:pPr>
        <w:spacing w:after="0" w:line="360" w:lineRule="auto"/>
        <w:jc w:val="both"/>
        <w:outlineLvl w:val="0"/>
        <w:rPr>
          <w:rFonts w:eastAsiaTheme="minorEastAsia"/>
          <w:sz w:val="28"/>
          <w:szCs w:val="28"/>
          <w:lang w:val="uk-UA"/>
        </w:rPr>
      </w:pPr>
      <w:bookmarkStart w:id="47" w:name="_Toc9205694"/>
      <w:r w:rsidRPr="002F4F7F">
        <w:rPr>
          <w:rFonts w:eastAsiaTheme="minorEastAsia"/>
          <w:sz w:val="28"/>
          <w:szCs w:val="28"/>
          <w:lang w:val="uk-UA"/>
        </w:rPr>
        <w:t xml:space="preserve">Так як </w:t>
      </w:r>
      <m:oMath>
        <m:r>
          <w:rPr>
            <w:rFonts w:ascii="Cambria Math" w:eastAsiaTheme="minorEastAsia" w:hAnsi="Cambria Math"/>
            <w:sz w:val="28"/>
            <w:szCs w:val="28"/>
            <w:lang w:val="uk-UA"/>
          </w:rPr>
          <m:t xml:space="preserve">  E</m:t>
        </m:r>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e>
        </m:d>
        <m:r>
          <w:rPr>
            <w:rFonts w:ascii="Cambria Math" w:eastAsiaTheme="minorEastAsia" w:hAnsi="Cambria Math"/>
            <w:sz w:val="28"/>
            <w:szCs w:val="28"/>
            <w:lang w:val="uk-UA"/>
          </w:rPr>
          <m:t>=0</m:t>
        </m:r>
      </m:oMath>
      <w:r w:rsidR="008F562C" w:rsidRPr="002F4F7F">
        <w:rPr>
          <w:rFonts w:eastAsiaTheme="minorEastAsia"/>
          <w:sz w:val="28"/>
          <w:szCs w:val="28"/>
          <w:lang w:val="uk-UA"/>
        </w:rPr>
        <w:t>, рівняння (</w:t>
      </w:r>
      <w:r w:rsidR="00611026">
        <w:rPr>
          <w:rFonts w:eastAsiaTheme="minorEastAsia"/>
          <w:sz w:val="28"/>
          <w:szCs w:val="28"/>
          <w:lang w:val="uk-UA"/>
        </w:rPr>
        <w:t>2.4</w:t>
      </w:r>
      <w:r w:rsidR="008F562C" w:rsidRPr="002F4F7F">
        <w:rPr>
          <w:rFonts w:eastAsiaTheme="minorEastAsia"/>
          <w:sz w:val="28"/>
          <w:szCs w:val="28"/>
          <w:lang w:val="uk-UA"/>
        </w:rPr>
        <w:t>) матиме вигляд:</w:t>
      </w:r>
      <w:bookmarkStart w:id="48" w:name="_Toc9205695"/>
      <w:bookmarkEnd w:id="47"/>
      <w:r w:rsidR="008F562C" w:rsidRPr="002F4F7F">
        <w:rPr>
          <w:rFonts w:eastAsiaTheme="minorEastAsia"/>
          <w:sz w:val="28"/>
          <w:szCs w:val="28"/>
          <w:lang w:val="uk-UA"/>
        </w:rPr>
        <w:t xml:space="preserve">  </w:t>
      </w:r>
    </w:p>
    <w:p w:rsidR="00AF42EB" w:rsidRDefault="00AF42EB" w:rsidP="00030FC3">
      <w:pPr>
        <w:spacing w:after="0" w:line="360" w:lineRule="auto"/>
        <w:jc w:val="both"/>
        <w:outlineLvl w:val="0"/>
        <w:rPr>
          <w:rFonts w:eastAsiaTheme="minorEastAsia"/>
          <w:sz w:val="28"/>
          <w:szCs w:val="28"/>
          <w:lang w:val="uk-UA"/>
        </w:rPr>
      </w:pPr>
    </w:p>
    <w:p w:rsidR="008F562C" w:rsidRPr="00AF42EB" w:rsidRDefault="006105EC" w:rsidP="00030FC3">
      <w:pPr>
        <w:spacing w:after="0" w:line="360" w:lineRule="auto"/>
        <w:jc w:val="both"/>
        <w:outlineLvl w:val="0"/>
        <w:rPr>
          <w:rFonts w:eastAsiaTheme="minorEastAsia"/>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=var</m:t>
          </m:r>
          <m:d>
            <m:dPr>
              <m:ctrlPr>
                <w:rPr>
                  <w:rFonts w:ascii="Cambria Math" w:eastAsiaTheme="minorEastAsia" w:hAnsi="Cambria Math"/>
                  <w:i/>
                  <w:sz w:val="28"/>
                  <w:szCs w:val="28"/>
                  <w:lang w:val="uk-UA"/>
                </w:rPr>
              </m:ctrlPr>
            </m:dPr>
            <m:e>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Sub>
                </m:den>
              </m:f>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Sub>
              <m:r>
                <w:rPr>
                  <w:rFonts w:ascii="Cambria Math" w:eastAsiaTheme="minorEastAsia" w:hAnsi="Cambria Math"/>
                  <w:sz w:val="28"/>
                  <w:szCs w:val="28"/>
                  <w:lang w:val="uk-UA"/>
                </w:rPr>
                <m:t>,…</m:t>
              </m:r>
            </m:e>
          </m:d>
          <m:r>
            <w:rPr>
              <w:rFonts w:ascii="Cambria Math" w:eastAsiaTheme="minorEastAsia" w:hAnsi="Cambria Math"/>
              <w:sz w:val="28"/>
              <w:szCs w:val="28"/>
              <w:lang w:val="uk-UA"/>
            </w:rPr>
            <m:t>=E[</m:t>
          </m:r>
          <m:d>
            <m:dPr>
              <m:endChr m:val="]"/>
              <m:ctrlPr>
                <w:rPr>
                  <w:rFonts w:ascii="Cambria Math" w:eastAsiaTheme="minorEastAsia" w:hAnsi="Cambria Math"/>
                  <w:i/>
                  <w:sz w:val="28"/>
                  <w:szCs w:val="28"/>
                  <w:lang w:val="uk-UA"/>
                </w:rPr>
              </m:ctrlPr>
            </m:dPr>
            <m:e>
              <m:f>
                <m:fPr>
                  <m:ctrlPr>
                    <w:rPr>
                      <w:rFonts w:ascii="Cambria Math" w:eastAsiaTheme="minorEastAsia" w:hAnsi="Cambria Math"/>
                      <w:i/>
                      <w:sz w:val="28"/>
                      <w:szCs w:val="28"/>
                      <w:lang w:val="uk-UA"/>
                    </w:rPr>
                  </m:ctrlPr>
                </m:fPr>
                <m:num>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up>
                      <m:r>
                        <w:rPr>
                          <w:rFonts w:ascii="Cambria Math" w:eastAsiaTheme="minorEastAsia" w:hAnsi="Cambria Math"/>
                          <w:sz w:val="28"/>
                          <w:szCs w:val="28"/>
                          <w:lang w:val="uk-UA"/>
                        </w:rPr>
                        <m:t>2</m:t>
                      </m:r>
                    </m:sup>
                  </m:sSubSup>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Sub>
                </m:den>
              </m:f>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Sub>
              <m:r>
                <w:rPr>
                  <w:rFonts w:ascii="Cambria Math" w:eastAsiaTheme="minorEastAsia" w:hAnsi="Cambria Math"/>
                  <w:sz w:val="28"/>
                  <w:szCs w:val="28"/>
                  <w:lang w:val="uk-UA"/>
                </w:rPr>
                <m:t>,…</m:t>
              </m:r>
            </m:e>
          </m:d>
          <m:r>
            <w:rPr>
              <w:rFonts w:ascii="Cambria Math" w:eastAsiaTheme="minorEastAsia" w:hAnsi="Cambria Math"/>
              <w:sz w:val="28"/>
              <w:szCs w:val="28"/>
              <w:lang w:val="uk-UA"/>
            </w:rPr>
            <m:t xml:space="preserve">                   </m:t>
          </m:r>
          <m:r>
            <m:rPr>
              <m:sty m:val="p"/>
            </m:rPr>
            <w:rPr>
              <w:rFonts w:ascii="Cambria Math" w:eastAsiaTheme="minorEastAsia" w:hAnsi="Cambria Math"/>
              <w:sz w:val="28"/>
              <w:szCs w:val="28"/>
              <w:lang w:val="uk-UA"/>
            </w:rPr>
            <m:t>(2.5)</m:t>
          </m:r>
        </m:oMath>
      </m:oMathPara>
      <w:bookmarkEnd w:id="48"/>
    </w:p>
    <w:p w:rsidR="00AF42EB" w:rsidRPr="00AF42EB" w:rsidRDefault="00AF42EB" w:rsidP="00030FC3">
      <w:pPr>
        <w:spacing w:after="0" w:line="360" w:lineRule="auto"/>
        <w:jc w:val="both"/>
        <w:outlineLvl w:val="0"/>
        <w:rPr>
          <w:rFonts w:eastAsiaTheme="minorEastAsia"/>
          <w:sz w:val="28"/>
          <w:szCs w:val="28"/>
          <w:lang w:val="uk-UA"/>
        </w:rPr>
      </w:pPr>
    </w:p>
    <w:p w:rsidR="008871D1" w:rsidRDefault="008F562C" w:rsidP="00030FC3">
      <w:pPr>
        <w:spacing w:after="0" w:line="360" w:lineRule="auto"/>
        <w:ind w:firstLine="708"/>
        <w:jc w:val="both"/>
        <w:outlineLvl w:val="0"/>
        <w:rPr>
          <w:sz w:val="28"/>
          <w:szCs w:val="28"/>
          <w:lang w:val="uk-UA"/>
        </w:rPr>
      </w:pPr>
      <w:bookmarkStart w:id="49" w:name="_Toc9205696"/>
      <w:r w:rsidRPr="002F4F7F">
        <w:rPr>
          <w:sz w:val="28"/>
          <w:szCs w:val="28"/>
          <w:lang w:val="uk-UA"/>
        </w:rPr>
        <w:t>Рівняння (</w:t>
      </w:r>
      <w:r w:rsidR="00611026">
        <w:rPr>
          <w:sz w:val="28"/>
          <w:szCs w:val="28"/>
          <w:lang w:val="uk-UA"/>
        </w:rPr>
        <w:t>2.5</w:t>
      </w:r>
      <w:r w:rsidRPr="002F4F7F">
        <w:rPr>
          <w:sz w:val="28"/>
          <w:szCs w:val="28"/>
          <w:lang w:val="uk-UA"/>
        </w:rPr>
        <w:t xml:space="preserve">) вказує, що умовна дисперсія нульової середньої нормально розподіленої випадкової величини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oMath>
      <w:r w:rsidRPr="002F4F7F">
        <w:rPr>
          <w:sz w:val="28"/>
          <w:szCs w:val="28"/>
          <w:lang w:val="uk-UA"/>
        </w:rPr>
        <w:t xml:space="preserve">дорівнює умовному очікуваному значенню квадрата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t</m:t>
            </m:r>
          </m:sub>
        </m:sSub>
      </m:oMath>
      <w:r w:rsidRPr="002F4F7F">
        <w:rPr>
          <w:sz w:val="28"/>
          <w:szCs w:val="28"/>
          <w:lang w:val="uk-UA"/>
        </w:rPr>
        <w:t>. У випадку моделі ARCH автокореляція у волатильності моделюється:</w:t>
      </w:r>
      <w:bookmarkEnd w:id="49"/>
    </w:p>
    <w:p w:rsidR="00AF42EB" w:rsidRPr="002F4F7F" w:rsidRDefault="00AF42EB" w:rsidP="00030FC3">
      <w:pPr>
        <w:spacing w:after="0" w:line="360" w:lineRule="auto"/>
        <w:ind w:firstLine="708"/>
        <w:jc w:val="both"/>
        <w:outlineLvl w:val="0"/>
        <w:rPr>
          <w:sz w:val="28"/>
          <w:szCs w:val="28"/>
          <w:lang w:val="uk-UA"/>
        </w:rPr>
      </w:pPr>
    </w:p>
    <w:bookmarkStart w:id="50" w:name="_Toc9205697"/>
    <w:p w:rsidR="008F562C" w:rsidRPr="00AF42EB" w:rsidRDefault="006105EC" w:rsidP="00030FC3">
      <w:pPr>
        <w:spacing w:after="0" w:line="360" w:lineRule="auto"/>
        <w:jc w:val="both"/>
        <w:outlineLvl w:val="0"/>
        <w:rPr>
          <w:rFonts w:eastAsiaTheme="minorEastAsia"/>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w:bookmarkEnd w:id="50"/>
          <m:r>
            <m:rPr>
              <m:sty m:val="p"/>
            </m:rPr>
            <w:rPr>
              <w:rFonts w:ascii="Cambria Math" w:hAnsi="Cambria Math"/>
              <w:sz w:val="28"/>
              <w:szCs w:val="28"/>
              <w:lang w:val="uk-UA"/>
            </w:rPr>
            <m:t xml:space="preserve">                                              (2.6)</m:t>
          </m:r>
        </m:oMath>
      </m:oMathPara>
    </w:p>
    <w:p w:rsidR="00AF42EB" w:rsidRPr="00AF42EB" w:rsidRDefault="00AF42EB" w:rsidP="00030FC3">
      <w:pPr>
        <w:spacing w:after="0" w:line="360" w:lineRule="auto"/>
        <w:jc w:val="both"/>
        <w:outlineLvl w:val="0"/>
        <w:rPr>
          <w:sz w:val="28"/>
          <w:szCs w:val="28"/>
          <w:lang w:val="uk-UA"/>
        </w:rPr>
      </w:pPr>
    </w:p>
    <w:p w:rsidR="008F562C" w:rsidRDefault="008F562C" w:rsidP="00030FC3">
      <w:pPr>
        <w:spacing w:after="0" w:line="360" w:lineRule="auto"/>
        <w:ind w:firstLine="708"/>
        <w:jc w:val="both"/>
        <w:outlineLvl w:val="0"/>
        <w:rPr>
          <w:sz w:val="28"/>
          <w:szCs w:val="28"/>
          <w:lang w:val="uk-UA"/>
        </w:rPr>
      </w:pPr>
      <w:bookmarkStart w:id="51" w:name="_Toc9205698"/>
      <w:r w:rsidRPr="002F4F7F">
        <w:rPr>
          <w:sz w:val="28"/>
          <w:szCs w:val="28"/>
          <w:lang w:val="uk-UA"/>
        </w:rPr>
        <w:t xml:space="preserve">Наведена вище модель відома як ARCH (1) і показує, що умовна дисперсія похибки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m:t>
            </m:r>
          </m:sub>
          <m:sup>
            <m:r>
              <w:rPr>
                <w:rFonts w:ascii="Cambria Math" w:eastAsiaTheme="minorEastAsia" w:hAnsi="Cambria Math"/>
                <w:sz w:val="28"/>
                <w:szCs w:val="28"/>
                <w:lang w:val="uk-UA"/>
              </w:rPr>
              <m:t>2</m:t>
            </m:r>
          </m:sup>
        </m:sSubSup>
      </m:oMath>
      <w:r w:rsidRPr="002F4F7F">
        <w:rPr>
          <w:rFonts w:eastAsiaTheme="minorEastAsia"/>
          <w:sz w:val="28"/>
          <w:szCs w:val="28"/>
          <w:lang w:val="uk-UA"/>
        </w:rPr>
        <w:t xml:space="preserve"> </w:t>
      </w:r>
      <w:r w:rsidRPr="002F4F7F">
        <w:rPr>
          <w:sz w:val="28"/>
          <w:szCs w:val="28"/>
          <w:lang w:val="uk-UA"/>
        </w:rPr>
        <w:t>залежить від безпосереднього попереднього значення квадрата помилки. Рівняння (</w:t>
      </w:r>
      <w:r w:rsidR="00611026">
        <w:rPr>
          <w:sz w:val="28"/>
          <w:szCs w:val="28"/>
          <w:lang w:val="uk-UA"/>
        </w:rPr>
        <w:t>2.6</w:t>
      </w:r>
      <w:r w:rsidRPr="002F4F7F">
        <w:rPr>
          <w:sz w:val="28"/>
          <w:szCs w:val="28"/>
          <w:lang w:val="uk-UA"/>
        </w:rPr>
        <w:t xml:space="preserve">) являє собою лише частину моделі, оскільки нічого не було вказано про умовне середнє значення. За умов моделі ARCH умовне середнє рівняння (яке описує, як залежна змінна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t</m:t>
            </m:r>
          </m:sub>
        </m:sSub>
      </m:oMath>
      <w:r w:rsidRPr="002F4F7F">
        <w:rPr>
          <w:sz w:val="28"/>
          <w:szCs w:val="28"/>
          <w:lang w:val="uk-UA"/>
        </w:rPr>
        <w:t>змінюється з часом) може мати майже будь-яку форму. Одним з прикладів повної моделі буде наступне:</w:t>
      </w:r>
      <w:bookmarkEnd w:id="51"/>
    </w:p>
    <w:p w:rsidR="00AF42EB" w:rsidRDefault="00AF42EB" w:rsidP="00030FC3">
      <w:pPr>
        <w:spacing w:after="0" w:line="360" w:lineRule="auto"/>
        <w:ind w:firstLine="708"/>
        <w:jc w:val="both"/>
        <w:outlineLvl w:val="0"/>
        <w:rPr>
          <w:sz w:val="28"/>
          <w:szCs w:val="28"/>
          <w:lang w:val="en-US"/>
        </w:rPr>
      </w:pPr>
    </w:p>
    <w:p w:rsidR="00316B48" w:rsidRPr="00AF42EB" w:rsidRDefault="006105EC" w:rsidP="00030FC3">
      <w:pPr>
        <w:spacing w:after="0" w:line="360" w:lineRule="auto"/>
        <w:jc w:val="both"/>
        <w:outlineLvl w:val="0"/>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3t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4t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m:rPr>
              <m:sty m:val="p"/>
            </m:rPr>
            <w:rPr>
              <w:rFonts w:ascii="Cambria Math" w:hAnsi="Cambria Math"/>
              <w:sz w:val="28"/>
              <w:szCs w:val="28"/>
              <w:lang w:val="uk-UA"/>
            </w:rPr>
            <m:t xml:space="preserve">                   (2.7)</m:t>
          </m:r>
        </m:oMath>
      </m:oMathPara>
    </w:p>
    <w:p w:rsidR="00AF42EB" w:rsidRPr="00AF42EB" w:rsidRDefault="00AF42EB" w:rsidP="00030FC3">
      <w:pPr>
        <w:spacing w:after="0" w:line="360" w:lineRule="auto"/>
        <w:jc w:val="both"/>
        <w:outlineLvl w:val="0"/>
        <w:rPr>
          <w:sz w:val="28"/>
          <w:szCs w:val="28"/>
          <w:lang w:val="en-US"/>
        </w:rPr>
      </w:pPr>
    </w:p>
    <w:p w:rsidR="00AF42EB" w:rsidRPr="00F53E77" w:rsidRDefault="006105EC" w:rsidP="00030FC3">
      <w:pPr>
        <w:spacing w:after="0" w:line="360" w:lineRule="auto"/>
        <w:jc w:val="both"/>
        <w:outlineLvl w:val="0"/>
        <w:rPr>
          <w:rFonts w:eastAsiaTheme="minorEastAsia"/>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m:r>
            <m:rPr>
              <m:sty m:val="p"/>
            </m:rPr>
            <w:rPr>
              <w:rFonts w:ascii="Cambria Math" w:hAnsi="Cambria Math"/>
              <w:sz w:val="28"/>
              <w:szCs w:val="28"/>
              <w:lang w:val="uk-UA"/>
            </w:rPr>
            <m:t xml:space="preserve">                                          (2.8)</m:t>
          </m:r>
        </m:oMath>
      </m:oMathPara>
    </w:p>
    <w:p w:rsidR="008F562C" w:rsidRDefault="007D06C3" w:rsidP="00030FC3">
      <w:pPr>
        <w:spacing w:after="0" w:line="360" w:lineRule="auto"/>
        <w:jc w:val="both"/>
        <w:outlineLvl w:val="0"/>
        <w:rPr>
          <w:rFonts w:eastAsiaTheme="minorEastAsia"/>
          <w:sz w:val="28"/>
          <w:szCs w:val="28"/>
          <w:lang w:val="uk-UA"/>
        </w:rPr>
      </w:pPr>
      <w:bookmarkStart w:id="52" w:name="_Toc9205701"/>
      <w:r>
        <w:rPr>
          <w:sz w:val="28"/>
          <w:szCs w:val="28"/>
          <w:lang w:val="uk-UA"/>
        </w:rPr>
        <w:t>д</w:t>
      </w:r>
      <w:r w:rsidR="008F562C" w:rsidRPr="002F4F7F">
        <w:rPr>
          <w:sz w:val="28"/>
          <w:szCs w:val="28"/>
          <w:lang w:val="uk-UA"/>
        </w:rPr>
        <w:t>е</w:t>
      </w:r>
      <w:r>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 xml:space="preserve">~N(0, </m:t>
        </m:r>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r>
          <w:rPr>
            <w:rFonts w:ascii="Cambria Math" w:hAnsi="Cambria Math"/>
            <w:sz w:val="28"/>
            <w:szCs w:val="28"/>
            <w:lang w:val="uk-UA"/>
          </w:rPr>
          <m:t>)</m:t>
        </m:r>
      </m:oMath>
      <w:r w:rsidR="008F562C" w:rsidRPr="002F4F7F">
        <w:rPr>
          <w:rFonts w:eastAsiaTheme="minorEastAsia"/>
          <w:sz w:val="28"/>
          <w:szCs w:val="28"/>
          <w:lang w:val="uk-UA"/>
        </w:rPr>
        <w:t>.</w:t>
      </w:r>
      <w:bookmarkEnd w:id="52"/>
    </w:p>
    <w:p w:rsidR="001E23C4" w:rsidRPr="002F4F7F" w:rsidRDefault="001E23C4" w:rsidP="00030FC3">
      <w:pPr>
        <w:spacing w:after="0" w:line="360" w:lineRule="auto"/>
        <w:jc w:val="both"/>
        <w:outlineLvl w:val="0"/>
        <w:rPr>
          <w:rFonts w:eastAsiaTheme="minorEastAsia"/>
          <w:sz w:val="28"/>
          <w:szCs w:val="28"/>
          <w:lang w:val="uk-UA"/>
        </w:rPr>
      </w:pPr>
    </w:p>
    <w:p w:rsidR="001A3331" w:rsidRDefault="001A3331" w:rsidP="00030FC3">
      <w:pPr>
        <w:spacing w:after="0" w:line="360" w:lineRule="auto"/>
        <w:ind w:firstLine="708"/>
        <w:jc w:val="both"/>
        <w:outlineLvl w:val="0"/>
        <w:rPr>
          <w:sz w:val="28"/>
          <w:szCs w:val="28"/>
          <w:lang w:val="uk-UA"/>
        </w:rPr>
      </w:pPr>
      <w:bookmarkStart w:id="53" w:name="_Toc9205702"/>
      <w:r w:rsidRPr="002F4F7F">
        <w:rPr>
          <w:sz w:val="28"/>
          <w:szCs w:val="28"/>
          <w:lang w:val="uk-UA"/>
        </w:rPr>
        <w:lastRenderedPageBreak/>
        <w:t>Отже, модель, наведена рівняннями (</w:t>
      </w:r>
      <w:r w:rsidR="00611026">
        <w:rPr>
          <w:sz w:val="28"/>
          <w:szCs w:val="28"/>
          <w:lang w:val="uk-UA"/>
        </w:rPr>
        <w:t>2.7</w:t>
      </w:r>
      <w:r w:rsidRPr="002F4F7F">
        <w:rPr>
          <w:sz w:val="28"/>
          <w:szCs w:val="28"/>
          <w:lang w:val="uk-UA"/>
        </w:rPr>
        <w:t>) - (</w:t>
      </w:r>
      <w:r w:rsidR="00611026">
        <w:rPr>
          <w:sz w:val="28"/>
          <w:szCs w:val="28"/>
          <w:lang w:val="uk-UA"/>
        </w:rPr>
        <w:t>2.8</w:t>
      </w:r>
      <w:r w:rsidRPr="002F4F7F">
        <w:rPr>
          <w:sz w:val="28"/>
          <w:szCs w:val="28"/>
          <w:lang w:val="uk-UA"/>
        </w:rPr>
        <w:t>), може бути поширена на загальний випадок, де дисперсія похибки залежить від q лагів квадратних помилок, моделі, відомої як ARCH (q):</w:t>
      </w:r>
      <w:bookmarkEnd w:id="53"/>
    </w:p>
    <w:p w:rsidR="001E23C4" w:rsidRPr="002F4F7F" w:rsidRDefault="001E23C4" w:rsidP="00030FC3">
      <w:pPr>
        <w:spacing w:after="0" w:line="360" w:lineRule="auto"/>
        <w:ind w:firstLine="708"/>
        <w:jc w:val="both"/>
        <w:outlineLvl w:val="0"/>
        <w:rPr>
          <w:sz w:val="28"/>
          <w:szCs w:val="28"/>
          <w:lang w:val="uk-UA"/>
        </w:rPr>
      </w:pPr>
    </w:p>
    <w:bookmarkStart w:id="54" w:name="_Toc9205699"/>
    <w:bookmarkStart w:id="55" w:name="_Toc9205705"/>
    <w:p w:rsidR="00316B48" w:rsidRPr="001E23C4" w:rsidRDefault="006105EC" w:rsidP="00030FC3">
      <w:pPr>
        <w:spacing w:after="0" w:line="360" w:lineRule="auto"/>
        <w:jc w:val="both"/>
        <w:outlineLvl w:val="0"/>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3t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4t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w:bookmarkEnd w:id="54"/>
          <m:r>
            <m:rPr>
              <m:sty m:val="p"/>
            </m:rPr>
            <w:rPr>
              <w:rFonts w:ascii="Cambria Math" w:hAnsi="Cambria Math"/>
              <w:sz w:val="28"/>
              <w:szCs w:val="28"/>
              <w:lang w:val="uk-UA"/>
            </w:rPr>
            <m:t xml:space="preserve">                  (2.9)</m:t>
          </m:r>
        </m:oMath>
      </m:oMathPara>
    </w:p>
    <w:p w:rsidR="001E23C4" w:rsidRPr="001E23C4" w:rsidRDefault="001E23C4" w:rsidP="00030FC3">
      <w:pPr>
        <w:spacing w:after="0" w:line="360" w:lineRule="auto"/>
        <w:jc w:val="both"/>
        <w:outlineLvl w:val="0"/>
        <w:rPr>
          <w:sz w:val="28"/>
          <w:szCs w:val="28"/>
          <w:lang w:val="uk-UA"/>
        </w:rPr>
      </w:pPr>
    </w:p>
    <w:p w:rsidR="00316B48" w:rsidRPr="001E23C4" w:rsidRDefault="006105EC" w:rsidP="00030FC3">
      <w:pPr>
        <w:spacing w:after="0" w:line="360" w:lineRule="auto"/>
        <w:jc w:val="both"/>
        <w:outlineLvl w:val="0"/>
        <w:rPr>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q</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t-q</m:t>
              </m:r>
            </m:sub>
            <m:sup>
              <m:r>
                <w:rPr>
                  <w:rFonts w:ascii="Cambria Math" w:eastAsiaTheme="minorEastAsia" w:hAnsi="Cambria Math"/>
                  <w:sz w:val="28"/>
                  <w:szCs w:val="28"/>
                  <w:lang w:val="uk-UA"/>
                </w:rPr>
                <m:t>2</m:t>
              </m:r>
            </m:sup>
          </m:sSubSup>
          <w:bookmarkStart w:id="56" w:name="_Toc9205700"/>
          <m:r>
            <m:rPr>
              <m:sty m:val="p"/>
            </m:rPr>
            <w:rPr>
              <w:rFonts w:ascii="Cambria Math" w:hAnsi="Cambria Math"/>
              <w:sz w:val="28"/>
              <w:szCs w:val="28"/>
              <w:lang w:val="uk-UA"/>
            </w:rPr>
            <m:t xml:space="preserve">           (2.10)</m:t>
          </m:r>
        </m:oMath>
      </m:oMathPara>
      <w:bookmarkEnd w:id="56"/>
    </w:p>
    <w:p w:rsidR="001A3331" w:rsidRDefault="001E23C4" w:rsidP="00030FC3">
      <w:pPr>
        <w:spacing w:after="0" w:line="360" w:lineRule="auto"/>
        <w:jc w:val="both"/>
        <w:outlineLvl w:val="0"/>
        <w:rPr>
          <w:rFonts w:eastAsiaTheme="minorEastAsia"/>
          <w:sz w:val="28"/>
          <w:szCs w:val="28"/>
          <w:lang w:val="uk-UA"/>
        </w:rPr>
      </w:pPr>
      <w:r>
        <w:rPr>
          <w:sz w:val="28"/>
          <w:szCs w:val="28"/>
          <w:lang w:val="uk-UA"/>
        </w:rPr>
        <w:t>д</w:t>
      </w:r>
      <w:r w:rsidR="001A3331" w:rsidRPr="002F4F7F">
        <w:rPr>
          <w:sz w:val="28"/>
          <w:szCs w:val="28"/>
          <w:lang w:val="uk-UA"/>
        </w:rPr>
        <w:t>е</w:t>
      </w:r>
      <w:r w:rsidR="007D06C3">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 xml:space="preserve">~N(0, </m:t>
        </m:r>
        <m:sSup>
          <m:sSupPr>
            <m:ctrlPr>
              <w:rPr>
                <w:rFonts w:ascii="Cambria Math" w:hAnsi="Cambria Math"/>
                <w:i/>
                <w:sz w:val="28"/>
                <w:szCs w:val="28"/>
                <w:lang w:val="uk-UA"/>
              </w:rPr>
            </m:ctrlPr>
          </m:sSupPr>
          <m:e>
            <m:r>
              <w:rPr>
                <w:rFonts w:ascii="Cambria Math" w:hAnsi="Cambria Math"/>
                <w:sz w:val="28"/>
                <w:szCs w:val="28"/>
                <w:lang w:val="uk-UA"/>
              </w:rPr>
              <m:t>σ</m:t>
            </m:r>
          </m:e>
          <m:sup>
            <m:r>
              <w:rPr>
                <w:rFonts w:ascii="Cambria Math" w:hAnsi="Cambria Math"/>
                <w:sz w:val="28"/>
                <w:szCs w:val="28"/>
                <w:lang w:val="uk-UA"/>
              </w:rPr>
              <m:t>2</m:t>
            </m:r>
          </m:sup>
        </m:sSup>
        <m:r>
          <w:rPr>
            <w:rFonts w:ascii="Cambria Math" w:hAnsi="Cambria Math"/>
            <w:sz w:val="28"/>
            <w:szCs w:val="28"/>
            <w:lang w:val="uk-UA"/>
          </w:rPr>
          <m:t>)</m:t>
        </m:r>
      </m:oMath>
      <w:r w:rsidR="001A3331" w:rsidRPr="002F4F7F">
        <w:rPr>
          <w:rFonts w:eastAsiaTheme="minorEastAsia"/>
          <w:sz w:val="28"/>
          <w:szCs w:val="28"/>
          <w:lang w:val="uk-UA"/>
        </w:rPr>
        <w:t>.</w:t>
      </w:r>
      <w:bookmarkEnd w:id="55"/>
    </w:p>
    <w:p w:rsidR="001E23C4" w:rsidRPr="002F4F7F" w:rsidRDefault="001E23C4" w:rsidP="00030FC3">
      <w:pPr>
        <w:spacing w:after="0" w:line="360" w:lineRule="auto"/>
        <w:jc w:val="both"/>
        <w:outlineLvl w:val="0"/>
        <w:rPr>
          <w:rFonts w:eastAsiaTheme="minorEastAsia"/>
          <w:sz w:val="28"/>
          <w:szCs w:val="28"/>
          <w:lang w:val="uk-UA"/>
        </w:rPr>
      </w:pPr>
    </w:p>
    <w:p w:rsidR="001A3331" w:rsidRPr="002F4F7F" w:rsidRDefault="001A3331" w:rsidP="00030FC3">
      <w:pPr>
        <w:spacing w:after="0" w:line="360" w:lineRule="auto"/>
        <w:ind w:firstLine="708"/>
        <w:jc w:val="both"/>
        <w:outlineLvl w:val="0"/>
        <w:rPr>
          <w:rFonts w:eastAsiaTheme="minorEastAsia"/>
          <w:sz w:val="28"/>
          <w:szCs w:val="28"/>
          <w:lang w:val="uk-UA"/>
        </w:rPr>
      </w:pPr>
      <w:bookmarkStart w:id="57" w:name="_Toc9205706"/>
      <w:r w:rsidRPr="002F4F7F">
        <w:rPr>
          <w:sz w:val="28"/>
          <w:szCs w:val="28"/>
          <w:lang w:val="uk-UA"/>
        </w:rPr>
        <w:t xml:space="preserve">Оскільки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m:t>
            </m:r>
          </m:sub>
          <m:sup>
            <m:r>
              <w:rPr>
                <w:rFonts w:ascii="Cambria Math" w:eastAsiaTheme="minorEastAsia" w:hAnsi="Cambria Math"/>
                <w:sz w:val="28"/>
                <w:szCs w:val="28"/>
                <w:lang w:val="uk-UA"/>
              </w:rPr>
              <m:t>2</m:t>
            </m:r>
          </m:sup>
        </m:sSubSup>
      </m:oMath>
      <w:r w:rsidRPr="002F4F7F">
        <w:rPr>
          <w:sz w:val="28"/>
          <w:szCs w:val="28"/>
          <w:lang w:val="uk-UA"/>
        </w:rPr>
        <w:t xml:space="preserve"> представляє умовну дисперсію, її значення має бути строго позитивним (негативна дисперсія в будь-який момент часу безглуздя). Тому всі коефіцієнти в рівнянні умовної дисперсії повинні бути позитивними: </w:t>
      </w:r>
      <m:oMath>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i</m:t>
            </m:r>
          </m:sub>
        </m:sSub>
        <m:r>
          <w:rPr>
            <w:rFonts w:ascii="Cambria Math" w:hAnsi="Cambria Math"/>
            <w:sz w:val="28"/>
            <w:szCs w:val="28"/>
            <w:lang w:val="uk-UA"/>
          </w:rPr>
          <m:t xml:space="preserve">≥0, </m:t>
        </m:r>
        <m:d>
          <m:dPr>
            <m:ctrlPr>
              <w:rPr>
                <w:rFonts w:ascii="Cambria Math" w:hAnsi="Cambria Math"/>
                <w:i/>
                <w:sz w:val="28"/>
                <w:szCs w:val="28"/>
                <w:lang w:val="uk-UA"/>
              </w:rPr>
            </m:ctrlPr>
          </m:dPr>
          <m:e>
            <m:r>
              <w:rPr>
                <w:rFonts w:ascii="Cambria Math" w:hAnsi="Cambria Math"/>
                <w:sz w:val="28"/>
                <w:szCs w:val="28"/>
                <w:lang w:val="uk-UA"/>
              </w:rPr>
              <m:t>∀</m:t>
            </m:r>
          </m:e>
        </m:d>
        <m:r>
          <w:rPr>
            <w:rFonts w:ascii="Cambria Math" w:hAnsi="Cambria Math"/>
            <w:sz w:val="28"/>
            <w:szCs w:val="28"/>
            <w:lang w:val="uk-UA"/>
          </w:rPr>
          <m:t>i=0,1,2,…,q.</m:t>
        </m:r>
      </m:oMath>
      <w:r w:rsidRPr="002F4F7F">
        <w:rPr>
          <w:rFonts w:eastAsiaTheme="minorEastAsia"/>
          <w:sz w:val="28"/>
          <w:szCs w:val="28"/>
          <w:lang w:val="uk-UA"/>
        </w:rPr>
        <w:t xml:space="preserve"> Розширенням моделі ARCH (q) є модель GARCH.</w:t>
      </w:r>
      <w:bookmarkEnd w:id="57"/>
    </w:p>
    <w:p w:rsidR="001A3331" w:rsidRDefault="001A3331" w:rsidP="00030FC3">
      <w:pPr>
        <w:spacing w:after="0" w:line="360" w:lineRule="auto"/>
        <w:ind w:firstLine="708"/>
        <w:jc w:val="both"/>
        <w:outlineLvl w:val="0"/>
        <w:rPr>
          <w:sz w:val="28"/>
          <w:szCs w:val="28"/>
          <w:lang w:val="uk-UA"/>
        </w:rPr>
      </w:pPr>
      <w:bookmarkStart w:id="58" w:name="_Toc9205707"/>
      <w:r w:rsidRPr="002F4F7F">
        <w:rPr>
          <w:sz w:val="28"/>
          <w:szCs w:val="28"/>
          <w:lang w:val="uk-UA"/>
        </w:rPr>
        <w:t>Модель GARCH була розроблена самостійно Боллерслевом (1986) і Тейлором (1986). Ця модель дозволяє умовну дисперсію залежати від попередніх власних лагів, так що найпростішою формою рівняння умовної дисперсії є:</w:t>
      </w:r>
      <w:bookmarkEnd w:id="58"/>
    </w:p>
    <w:p w:rsidR="001E23C4" w:rsidRPr="002F4F7F" w:rsidRDefault="001E23C4" w:rsidP="00030FC3">
      <w:pPr>
        <w:spacing w:after="0" w:line="360" w:lineRule="auto"/>
        <w:ind w:firstLine="708"/>
        <w:jc w:val="both"/>
        <w:outlineLvl w:val="0"/>
        <w:rPr>
          <w:sz w:val="28"/>
          <w:szCs w:val="28"/>
          <w:lang w:val="uk-UA"/>
        </w:rPr>
      </w:pPr>
    </w:p>
    <w:bookmarkStart w:id="59" w:name="_Toc9205708"/>
    <w:p w:rsidR="008871D1" w:rsidRPr="001E23C4" w:rsidRDefault="006105EC" w:rsidP="001E23C4">
      <w:pPr>
        <w:spacing w:after="0" w:line="360" w:lineRule="auto"/>
        <w:jc w:val="right"/>
        <w:outlineLvl w:val="0"/>
        <w:rPr>
          <w:rFonts w:eastAsiaTheme="minorEastAsia"/>
          <w:sz w:val="28"/>
          <w:szCs w:val="28"/>
          <w:lang w:val="uk-UA"/>
        </w:rPr>
      </w:pPr>
      <m:oMathPara>
        <m:oMathParaPr>
          <m:jc m:val="right"/>
        </m:oMathParaP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+β*</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w:bookmarkEnd w:id="59"/>
          <m:r>
            <m:rPr>
              <m:sty m:val="p"/>
            </m:rPr>
            <w:rPr>
              <w:rFonts w:ascii="Cambria Math" w:hAnsi="Cambria Math"/>
              <w:sz w:val="28"/>
              <w:szCs w:val="28"/>
              <w:lang w:val="uk-UA"/>
            </w:rPr>
            <m:t xml:space="preserve">                                 (2.11)</m:t>
          </m:r>
        </m:oMath>
      </m:oMathPara>
    </w:p>
    <w:p w:rsidR="001E23C4" w:rsidRPr="001E23C4" w:rsidRDefault="001E23C4" w:rsidP="001E23C4">
      <w:pPr>
        <w:spacing w:after="0" w:line="360" w:lineRule="auto"/>
        <w:jc w:val="right"/>
        <w:outlineLvl w:val="0"/>
        <w:rPr>
          <w:sz w:val="28"/>
          <w:szCs w:val="28"/>
          <w:lang w:val="uk-UA"/>
        </w:rPr>
      </w:pPr>
    </w:p>
    <w:p w:rsidR="00316B48" w:rsidRDefault="001A3331" w:rsidP="00030FC3">
      <w:pPr>
        <w:spacing w:after="0" w:line="360" w:lineRule="auto"/>
        <w:ind w:firstLine="708"/>
        <w:jc w:val="both"/>
        <w:outlineLvl w:val="0"/>
        <w:rPr>
          <w:sz w:val="28"/>
          <w:szCs w:val="28"/>
          <w:lang w:val="uk-UA"/>
        </w:rPr>
      </w:pPr>
      <w:bookmarkStart w:id="60" w:name="_Toc9205709"/>
      <w:r w:rsidRPr="002F4F7F">
        <w:rPr>
          <w:sz w:val="28"/>
          <w:szCs w:val="28"/>
          <w:lang w:val="uk-UA"/>
        </w:rPr>
        <w:t xml:space="preserve">Це модель GARCH (1,1), і умовну дисперсію можна інтерпретувати як зважену функцію довгострокового середнього значення (залежного від </w:t>
      </w:r>
      <m:oMath>
        <m:sSub>
          <m:sSubPr>
            <m:ctrlPr>
              <w:rPr>
                <w:rFonts w:ascii="Cambria Math" w:hAnsi="Cambria Math"/>
                <w:i/>
                <w:sz w:val="28"/>
                <w:szCs w:val="28"/>
                <w:lang w:val="uk-UA"/>
              </w:rPr>
            </m:ctrlPr>
          </m:sSubPr>
          <m:e>
            <m:r>
              <w:rPr>
                <w:rFonts w:ascii="Cambria Math" w:hAnsi="Cambria Math"/>
                <w:sz w:val="28"/>
                <w:szCs w:val="28"/>
                <w:lang w:val="uk-UA"/>
              </w:rPr>
              <m:t xml:space="preserve">α </m:t>
            </m:r>
          </m:e>
          <m:sub>
            <m:r>
              <w:rPr>
                <w:rFonts w:ascii="Cambria Math" w:hAnsi="Cambria Math"/>
                <w:sz w:val="28"/>
                <w:szCs w:val="28"/>
                <w:lang w:val="uk-UA"/>
              </w:rPr>
              <m:t>0</m:t>
            </m:r>
          </m:sub>
        </m:sSub>
      </m:oMath>
      <w:r w:rsidRPr="002F4F7F">
        <w:rPr>
          <w:sz w:val="28"/>
          <w:szCs w:val="28"/>
          <w:lang w:val="uk-UA"/>
        </w:rPr>
        <w:t>) інформації, пов'язаної з волатильністю за попередній період (</w:t>
      </w:r>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oMath>
      <w:r w:rsidRPr="002F4F7F">
        <w:rPr>
          <w:sz w:val="28"/>
          <w:szCs w:val="28"/>
          <w:lang w:val="uk-UA"/>
        </w:rPr>
        <w:t>×</w:t>
      </w:r>
      <m:oMath>
        <m:sSubSup>
          <m:sSubSupPr>
            <m:ctrlPr>
              <w:rPr>
                <w:rFonts w:ascii="Cambria Math" w:hAnsi="Cambria Math"/>
                <w:i/>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t-1</m:t>
            </m:r>
          </m:sub>
          <m:sup>
            <m:r>
              <w:rPr>
                <w:rFonts w:ascii="Cambria Math" w:hAnsi="Cambria Math"/>
                <w:sz w:val="28"/>
                <w:szCs w:val="28"/>
                <w:lang w:val="uk-UA"/>
              </w:rPr>
              <m:t>2</m:t>
            </m:r>
          </m:sup>
        </m:sSubSup>
      </m:oMath>
      <w:r w:rsidRPr="002F4F7F">
        <w:rPr>
          <w:sz w:val="28"/>
          <w:szCs w:val="28"/>
          <w:lang w:val="uk-UA"/>
        </w:rPr>
        <w:t>) і дисперсії за попередній період (</w:t>
      </w:r>
      <m:oMath>
        <m:r>
          <w:rPr>
            <w:rFonts w:ascii="Cambria Math" w:hAnsi="Cambria Math"/>
            <w:sz w:val="28"/>
            <w:szCs w:val="28"/>
            <w:lang w:val="uk-UA"/>
          </w:rPr>
          <m:t>β</m:t>
        </m:r>
        <m:r>
          <m:rPr>
            <m:sty m:val="p"/>
          </m:rPr>
          <w:rPr>
            <w:rFonts w:ascii="Cambria Math" w:hAnsi="Cambria Math"/>
            <w:sz w:val="28"/>
            <w:szCs w:val="28"/>
            <w:lang w:val="uk-UA"/>
          </w:rPr>
          <m:t>×</m:t>
        </m:r>
        <m:r>
          <m:rPr>
            <m:sty m:val="p"/>
          </m:rPr>
          <w:rPr>
            <w:rFonts w:ascii="Cambria Math"/>
            <w:sz w:val="28"/>
            <w:szCs w:val="28"/>
            <w:lang w:val="uk-UA"/>
          </w:rPr>
          <m:t xml:space="preserve"> </m:t>
        </m:r>
        <m:sSubSup>
          <m:sSubSupPr>
            <m:ctrlPr>
              <w:rPr>
                <w:rFonts w:ascii="Cambria Math" w:hAnsi="Cambria Math"/>
                <w:sz w:val="28"/>
                <w:szCs w:val="28"/>
                <w:lang w:val="uk-UA"/>
              </w:rPr>
            </m:ctrlPr>
          </m:sSubSupPr>
          <m:e>
            <m:r>
              <w:rPr>
                <w:rFonts w:ascii="Cambria Math" w:hAnsi="Cambria Math"/>
                <w:sz w:val="28"/>
                <w:szCs w:val="28"/>
                <w:lang w:val="uk-UA"/>
              </w:rPr>
              <m:t>σ</m:t>
            </m:r>
          </m:e>
          <m:sub>
            <m:r>
              <w:rPr>
                <w:rFonts w:ascii="Cambria Math"/>
                <w:sz w:val="28"/>
                <w:szCs w:val="28"/>
                <w:lang w:val="uk-UA"/>
              </w:rPr>
              <m:t>t</m:t>
            </m:r>
            <m:r>
              <w:rPr>
                <w:rFonts w:ascii="Cambria Math"/>
                <w:sz w:val="28"/>
                <w:szCs w:val="28"/>
                <w:lang w:val="uk-UA"/>
              </w:rPr>
              <m:t>-</m:t>
            </m:r>
            <m:r>
              <w:rPr>
                <w:rFonts w:ascii="Cambria Math"/>
                <w:sz w:val="28"/>
                <w:szCs w:val="28"/>
                <w:lang w:val="uk-UA"/>
              </w:rPr>
              <m:t>1</m:t>
            </m:r>
          </m:sub>
          <m:sup>
            <m:r>
              <w:rPr>
                <w:rFonts w:ascii="Cambria Math"/>
                <w:sz w:val="28"/>
                <w:szCs w:val="28"/>
                <w:lang w:val="uk-UA"/>
              </w:rPr>
              <m:t>2</m:t>
            </m:r>
          </m:sup>
        </m:sSubSup>
      </m:oMath>
      <w:r w:rsidRPr="002F4F7F">
        <w:rPr>
          <w:sz w:val="28"/>
          <w:szCs w:val="28"/>
          <w:lang w:val="uk-UA"/>
        </w:rPr>
        <w:t>). Загальна форма моделі GARCH (q, p), де умовна дисперсія залежить від q відставання квадрата похибки і p відставань умовної дисперсії:</w:t>
      </w:r>
      <w:bookmarkStart w:id="61" w:name="_Toc9205710"/>
      <w:bookmarkEnd w:id="60"/>
    </w:p>
    <w:p w:rsidR="001E23C4" w:rsidRPr="000C2942" w:rsidRDefault="001E23C4" w:rsidP="00030FC3">
      <w:pPr>
        <w:spacing w:after="0" w:line="360" w:lineRule="auto"/>
        <w:ind w:firstLine="708"/>
        <w:jc w:val="both"/>
        <w:outlineLvl w:val="0"/>
        <w:rPr>
          <w:sz w:val="28"/>
          <w:szCs w:val="28"/>
          <w:lang w:val="uk-UA"/>
        </w:rPr>
      </w:pPr>
    </w:p>
    <w:p w:rsidR="00316B48" w:rsidRDefault="00D77CF2" w:rsidP="001E23C4">
      <w:pPr>
        <w:spacing w:after="0" w:line="360" w:lineRule="auto"/>
        <w:jc w:val="right"/>
        <w:outlineLvl w:val="0"/>
        <w:rPr>
          <w:rFonts w:eastAsiaTheme="minorEastAsia"/>
          <w:sz w:val="28"/>
          <w:szCs w:val="28"/>
          <w:lang w:val="uk-UA"/>
        </w:rPr>
      </w:pPr>
      <w:r w:rsidRPr="002F4F7F">
        <w:rPr>
          <w:b/>
          <w:sz w:val="32"/>
          <w:szCs w:val="32"/>
          <w:lang w:val="uk-UA"/>
        </w:rPr>
        <w:lastRenderedPageBreak/>
        <w:t xml:space="preserve">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en-US"/>
              </w:rPr>
              <m:t>t</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t-2</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α</m:t>
            </m:r>
          </m:e>
          <m:sub>
            <m:r>
              <w:rPr>
                <w:rFonts w:ascii="Cambria Math" w:eastAsiaTheme="minorEastAsia" w:hAnsi="Cambria Math"/>
                <w:sz w:val="28"/>
                <w:szCs w:val="28"/>
                <w:lang w:val="uk-UA"/>
              </w:rPr>
              <m:t>q</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e</m:t>
            </m:r>
          </m:e>
          <m:sub>
            <m:r>
              <w:rPr>
                <w:rFonts w:ascii="Cambria Math" w:eastAsiaTheme="minorEastAsia" w:hAnsi="Cambria Math"/>
                <w:sz w:val="28"/>
                <w:szCs w:val="28"/>
                <w:lang w:val="uk-UA"/>
              </w:rPr>
              <m:t>t-q</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t-1</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t-2</m:t>
            </m:r>
          </m:sub>
          <m:sup>
            <m:r>
              <w:rPr>
                <w:rFonts w:ascii="Cambria Math" w:eastAsiaTheme="minorEastAsia" w:hAnsi="Cambria Math"/>
                <w:sz w:val="28"/>
                <w:szCs w:val="28"/>
                <w:lang w:val="uk-UA"/>
              </w:rPr>
              <m:t>2</m:t>
            </m:r>
          </m:sup>
        </m:sSub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p</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σ</m:t>
            </m:r>
          </m:e>
          <m:sub>
            <m:r>
              <w:rPr>
                <w:rFonts w:ascii="Cambria Math" w:eastAsiaTheme="minorEastAsia" w:hAnsi="Cambria Math"/>
                <w:sz w:val="28"/>
                <w:szCs w:val="28"/>
                <w:lang w:val="uk-UA"/>
              </w:rPr>
              <m:t>t-p</m:t>
            </m:r>
          </m:sub>
          <m:sup>
            <m:r>
              <w:rPr>
                <w:rFonts w:ascii="Cambria Math" w:eastAsiaTheme="minorEastAsia" w:hAnsi="Cambria Math"/>
                <w:sz w:val="28"/>
                <w:szCs w:val="28"/>
                <w:lang w:val="uk-UA"/>
              </w:rPr>
              <m:t>2</m:t>
            </m:r>
          </m:sup>
        </m:sSubSup>
        <w:bookmarkEnd w:id="61"/>
        <m:r>
          <m:rPr>
            <m:sty m:val="p"/>
          </m:rPr>
          <w:rPr>
            <w:rFonts w:ascii="Cambria Math" w:hAnsi="Cambria Math"/>
            <w:sz w:val="28"/>
            <w:szCs w:val="28"/>
            <w:lang w:val="uk-UA"/>
          </w:rPr>
          <m:t xml:space="preserve">                                           (2.12)</m:t>
        </m:r>
      </m:oMath>
    </w:p>
    <w:p w:rsidR="001E23C4" w:rsidRDefault="001E23C4" w:rsidP="001E23C4">
      <w:pPr>
        <w:spacing w:after="0" w:line="360" w:lineRule="auto"/>
        <w:jc w:val="right"/>
        <w:outlineLvl w:val="0"/>
        <w:rPr>
          <w:sz w:val="28"/>
          <w:szCs w:val="28"/>
          <w:lang w:val="en-US"/>
        </w:rPr>
      </w:pPr>
    </w:p>
    <w:p w:rsidR="00D77CF2" w:rsidRDefault="001E23C4" w:rsidP="00030FC3">
      <w:pPr>
        <w:spacing w:after="0" w:line="360" w:lineRule="auto"/>
        <w:jc w:val="both"/>
        <w:outlineLvl w:val="0"/>
        <w:rPr>
          <w:sz w:val="28"/>
          <w:szCs w:val="28"/>
          <w:lang w:val="uk-UA"/>
        </w:rPr>
      </w:pPr>
      <w:r>
        <w:rPr>
          <w:sz w:val="28"/>
          <w:szCs w:val="28"/>
          <w:lang w:val="uk-UA"/>
        </w:rPr>
        <w:t>ч</w:t>
      </w:r>
      <w:r w:rsidR="00316B48">
        <w:rPr>
          <w:sz w:val="28"/>
          <w:szCs w:val="28"/>
        </w:rPr>
        <w:t>и</w:t>
      </w:r>
    </w:p>
    <w:p w:rsidR="001E23C4" w:rsidRPr="001E23C4" w:rsidRDefault="001E23C4" w:rsidP="00030FC3">
      <w:pPr>
        <w:spacing w:after="0" w:line="360" w:lineRule="auto"/>
        <w:jc w:val="both"/>
        <w:outlineLvl w:val="0"/>
        <w:rPr>
          <w:sz w:val="28"/>
          <w:szCs w:val="28"/>
          <w:lang w:val="uk-UA"/>
        </w:rPr>
      </w:pPr>
    </w:p>
    <w:p w:rsidR="00105C96" w:rsidRPr="001E23C4" w:rsidRDefault="006105EC" w:rsidP="00030FC3">
      <w:pPr>
        <w:spacing w:after="0" w:line="360" w:lineRule="auto"/>
        <w:jc w:val="both"/>
        <w:outlineLvl w:val="0"/>
        <w:rPr>
          <w:rFonts w:eastAsiaTheme="minorEastAsia"/>
          <w:sz w:val="28"/>
          <w:szCs w:val="28"/>
          <w:lang w:val="uk-UA"/>
        </w:rPr>
      </w:pPr>
      <m:oMathPara>
        <m:oMathParaPr>
          <m:jc m:val="right"/>
        </m:oMathParaPr>
        <m:oMath>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en-US"/>
                </w:rPr>
                <m:t>t</m:t>
              </m:r>
            </m:sub>
            <m:sup>
              <m:r>
                <w:rPr>
                  <w:rFonts w:ascii="Cambria Math" w:hAnsi="Cambria Math"/>
                  <w:sz w:val="28"/>
                  <w:szCs w:val="28"/>
                  <w:lang w:val="uk-UA"/>
                </w:rPr>
                <m:t>2</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0</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q</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e>
          </m:nary>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t-i</m:t>
              </m:r>
            </m:sub>
            <m:sup>
              <m:r>
                <w:rPr>
                  <w:rFonts w:ascii="Cambria Math" w:hAnsi="Cambria Math"/>
                  <w:sz w:val="28"/>
                  <w:szCs w:val="28"/>
                  <w:lang w:val="uk-UA"/>
                </w:rPr>
                <m:t>2</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q</m:t>
              </m:r>
            </m:sup>
            <m:e>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e>
          </m:nary>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t-j</m:t>
              </m:r>
            </m:sub>
            <m:sup>
              <m:r>
                <w:rPr>
                  <w:rFonts w:ascii="Cambria Math" w:hAnsi="Cambria Math"/>
                  <w:sz w:val="28"/>
                  <w:szCs w:val="28"/>
                  <w:lang w:val="uk-UA"/>
                </w:rPr>
                <m:t>2</m:t>
              </m:r>
            </m:sup>
          </m:sSubSup>
          <m:r>
            <w:rPr>
              <w:rFonts w:ascii="Cambria Math" w:hAnsi="Cambria Math"/>
              <w:sz w:val="28"/>
              <w:szCs w:val="28"/>
              <w:lang w:val="uk-UA"/>
            </w:rPr>
            <m:t xml:space="preserve">                   </m:t>
          </m:r>
          <m:r>
            <m:rPr>
              <m:sty m:val="p"/>
            </m:rPr>
            <w:rPr>
              <w:rFonts w:ascii="Cambria Math" w:hAnsi="Cambria Math"/>
              <w:sz w:val="28"/>
              <w:szCs w:val="28"/>
              <w:lang w:val="en-US"/>
            </w:rPr>
            <m:t>(</m:t>
          </m:r>
          <m:r>
            <m:rPr>
              <m:sty m:val="p"/>
            </m:rPr>
            <w:rPr>
              <w:rFonts w:ascii="Cambria Math" w:hAnsi="Cambria Math"/>
              <w:sz w:val="28"/>
              <w:szCs w:val="28"/>
              <w:lang w:val="uk-UA"/>
            </w:rPr>
            <m:t>2.</m:t>
          </m:r>
          <m:r>
            <m:rPr>
              <m:sty m:val="p"/>
            </m:rPr>
            <w:rPr>
              <w:rFonts w:ascii="Cambria Math" w:hAnsi="Cambria Math"/>
              <w:sz w:val="28"/>
              <w:szCs w:val="28"/>
              <w:lang w:val="en-US"/>
            </w:rPr>
            <m:t>1</m:t>
          </m:r>
          <m:r>
            <m:rPr>
              <m:sty m:val="p"/>
            </m:rPr>
            <w:rPr>
              <w:rFonts w:ascii="Cambria Math" w:hAnsi="Cambria Math"/>
              <w:sz w:val="28"/>
              <w:szCs w:val="28"/>
              <w:lang w:val="uk-UA"/>
            </w:rPr>
            <m:t>3</m:t>
          </m:r>
          <m:r>
            <m:rPr>
              <m:sty m:val="p"/>
            </m:rPr>
            <w:rPr>
              <w:rFonts w:ascii="Cambria Math" w:hAnsi="Cambria Math"/>
              <w:sz w:val="28"/>
              <w:szCs w:val="28"/>
              <w:lang w:val="en-US"/>
            </w:rPr>
            <m:t>)</m:t>
          </m:r>
        </m:oMath>
      </m:oMathPara>
    </w:p>
    <w:p w:rsidR="001E23C4" w:rsidRPr="001E23C4" w:rsidRDefault="001E23C4" w:rsidP="00030FC3">
      <w:pPr>
        <w:spacing w:after="0" w:line="360" w:lineRule="auto"/>
        <w:jc w:val="both"/>
        <w:outlineLvl w:val="0"/>
        <w:rPr>
          <w:sz w:val="28"/>
          <w:szCs w:val="28"/>
          <w:lang w:val="uk-UA"/>
        </w:rPr>
      </w:pPr>
    </w:p>
    <w:p w:rsidR="00611026" w:rsidRDefault="00D77CF2" w:rsidP="00030FC3">
      <w:pPr>
        <w:spacing w:after="0" w:line="360" w:lineRule="auto"/>
        <w:ind w:firstLine="708"/>
        <w:jc w:val="both"/>
        <w:outlineLvl w:val="0"/>
        <w:rPr>
          <w:sz w:val="28"/>
          <w:szCs w:val="28"/>
          <w:lang w:val="uk-UA"/>
        </w:rPr>
      </w:pPr>
      <w:bookmarkStart w:id="62" w:name="_Toc9205713"/>
      <w:r w:rsidRPr="002F4F7F">
        <w:rPr>
          <w:sz w:val="28"/>
          <w:szCs w:val="28"/>
          <w:lang w:val="uk-UA"/>
        </w:rPr>
        <w:t xml:space="preserve">У науковій літературі модель GARCH (1,1) вважається достатньою для відображення еволюції волатильності. Модель GARCH (1,1) еквівалентна моделі ARCH (2), а модель GARCH (q, p) еквівалентна моделі ARCH (q + p). Безумовна дисперсія терміну помилки </w:t>
      </w: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oMath>
      <w:r w:rsidRPr="002F4F7F">
        <w:rPr>
          <w:sz w:val="28"/>
          <w:szCs w:val="28"/>
          <w:lang w:val="uk-UA"/>
        </w:rPr>
        <w:t xml:space="preserve"> є постійною і задається наступним рівнянням:</w:t>
      </w:r>
      <w:bookmarkEnd w:id="62"/>
    </w:p>
    <w:p w:rsidR="001E23C4" w:rsidRDefault="001E23C4" w:rsidP="00030FC3">
      <w:pPr>
        <w:spacing w:after="0" w:line="360" w:lineRule="auto"/>
        <w:ind w:firstLine="708"/>
        <w:jc w:val="both"/>
        <w:outlineLvl w:val="0"/>
        <w:rPr>
          <w:sz w:val="28"/>
          <w:szCs w:val="28"/>
          <w:lang w:val="uk-UA"/>
        </w:rPr>
      </w:pPr>
    </w:p>
    <w:p w:rsidR="000F5742" w:rsidRPr="00611026" w:rsidRDefault="000F5742" w:rsidP="001E23C4">
      <w:pPr>
        <w:spacing w:after="0" w:line="360" w:lineRule="auto"/>
        <w:jc w:val="right"/>
        <w:outlineLvl w:val="0"/>
        <w:rPr>
          <w:sz w:val="28"/>
          <w:szCs w:val="28"/>
          <w:lang w:val="en-US"/>
        </w:rPr>
      </w:pPr>
      <m:oMath>
        <m:r>
          <w:rPr>
            <w:rFonts w:ascii="Cambria Math" w:hAnsi="Cambria Math"/>
            <w:sz w:val="28"/>
            <w:szCs w:val="28"/>
            <w:lang w:val="en-US"/>
          </w:rPr>
          <m:t>var</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t</m:t>
                </m:r>
              </m:sub>
            </m:sSub>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α</m:t>
                </m:r>
              </m:e>
              <m:sub>
                <m:r>
                  <w:rPr>
                    <w:rFonts w:ascii="Cambria Math" w:hAnsi="Cambria Math"/>
                    <w:sz w:val="28"/>
                    <w:szCs w:val="28"/>
                    <w:lang w:val="en-US"/>
                  </w:rPr>
                  <m:t>0</m:t>
                </m:r>
              </m:sub>
            </m:sSub>
          </m:num>
          <m:den>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α</m:t>
                </m:r>
              </m:e>
              <m:sub>
                <m:r>
                  <w:rPr>
                    <w:rFonts w:ascii="Cambria Math" w:hAnsi="Cambria Math"/>
                    <w:sz w:val="28"/>
                    <w:szCs w:val="28"/>
                    <w:lang w:val="en-US"/>
                  </w:rPr>
                  <m:t>1</m:t>
                </m:r>
              </m:sub>
            </m:sSub>
            <m:r>
              <w:rPr>
                <w:rFonts w:ascii="Cambria Math" w:hAnsi="Cambria Math"/>
                <w:sz w:val="28"/>
                <w:szCs w:val="28"/>
                <w:lang w:val="en-US"/>
              </w:rPr>
              <m:t>+β)</m:t>
            </m:r>
          </m:den>
        </m:f>
        <m:r>
          <m:rPr>
            <m:sty m:val="p"/>
          </m:rPr>
          <w:rPr>
            <w:rFonts w:ascii="Cambria Math" w:eastAsiaTheme="minorEastAsia" w:hAnsi="Cambria Math"/>
            <w:sz w:val="28"/>
            <w:szCs w:val="28"/>
            <w:lang w:val="uk-UA"/>
          </w:rPr>
          <m:t xml:space="preserve">                                       (2.14) </m:t>
        </m:r>
      </m:oMath>
      <w:r w:rsidR="00611026">
        <w:rPr>
          <w:rFonts w:eastAsiaTheme="minorEastAsia"/>
          <w:sz w:val="28"/>
          <w:szCs w:val="28"/>
          <w:lang w:val="uk-UA"/>
        </w:rPr>
        <w:t xml:space="preserve">                                                                  </w:t>
      </w:r>
      <w:r w:rsidR="001E23C4">
        <w:rPr>
          <w:rFonts w:eastAsiaTheme="minorEastAsia"/>
          <w:sz w:val="28"/>
          <w:szCs w:val="28"/>
          <w:lang w:val="uk-UA"/>
        </w:rPr>
        <w:t xml:space="preserve">      </w:t>
      </w:r>
      <w:r w:rsidR="00611026">
        <w:rPr>
          <w:rFonts w:eastAsiaTheme="minorEastAsia"/>
          <w:sz w:val="28"/>
          <w:szCs w:val="28"/>
          <w:lang w:val="uk-UA"/>
        </w:rPr>
        <w:t xml:space="preserve">                                          </w:t>
      </w:r>
    </w:p>
    <w:p w:rsidR="00D77CF2" w:rsidRPr="002F4F7F" w:rsidRDefault="001E23C4" w:rsidP="00030FC3">
      <w:pPr>
        <w:spacing w:after="0" w:line="360" w:lineRule="auto"/>
        <w:jc w:val="both"/>
        <w:outlineLvl w:val="0"/>
        <w:rPr>
          <w:rFonts w:eastAsiaTheme="minorEastAsia"/>
          <w:sz w:val="28"/>
          <w:szCs w:val="28"/>
          <w:lang w:val="uk-UA"/>
        </w:rPr>
      </w:pPr>
      <w:bookmarkStart w:id="63" w:name="_Toc9205715"/>
      <w:r>
        <w:rPr>
          <w:sz w:val="28"/>
          <w:szCs w:val="28"/>
          <w:lang w:val="uk-UA"/>
        </w:rPr>
        <w:t xml:space="preserve">доки    </w:t>
      </w:r>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uk-UA"/>
          </w:rPr>
          <m:t>+β&lt;1</m:t>
        </m:r>
      </m:oMath>
      <w:r w:rsidR="00D77CF2" w:rsidRPr="002F4F7F">
        <w:rPr>
          <w:rFonts w:eastAsiaTheme="minorEastAsia"/>
          <w:sz w:val="28"/>
          <w:szCs w:val="28"/>
          <w:lang w:val="uk-UA"/>
        </w:rPr>
        <w:t>.</w:t>
      </w:r>
      <w:bookmarkEnd w:id="63"/>
    </w:p>
    <w:p w:rsidR="007F69EF" w:rsidRDefault="007F69EF" w:rsidP="00030FC3">
      <w:pPr>
        <w:spacing w:after="0" w:line="360" w:lineRule="auto"/>
        <w:jc w:val="both"/>
        <w:outlineLvl w:val="0"/>
        <w:rPr>
          <w:rFonts w:eastAsiaTheme="minorEastAsia"/>
          <w:sz w:val="28"/>
          <w:szCs w:val="28"/>
          <w:lang w:val="en-US"/>
        </w:rPr>
      </w:pPr>
    </w:p>
    <w:p w:rsidR="00726C99" w:rsidRPr="00726C99" w:rsidRDefault="00726C99" w:rsidP="00030FC3">
      <w:pPr>
        <w:spacing w:after="0" w:line="360" w:lineRule="auto"/>
        <w:jc w:val="both"/>
        <w:outlineLvl w:val="0"/>
        <w:rPr>
          <w:rFonts w:eastAsiaTheme="minorEastAsia"/>
          <w:sz w:val="28"/>
          <w:szCs w:val="28"/>
          <w:lang w:val="en-US"/>
        </w:rPr>
      </w:pPr>
    </w:p>
    <w:p w:rsidR="00D77CF2" w:rsidRPr="00726C99" w:rsidRDefault="0042127E" w:rsidP="0096768A">
      <w:pPr>
        <w:pStyle w:val="a3"/>
        <w:numPr>
          <w:ilvl w:val="1"/>
          <w:numId w:val="5"/>
        </w:numPr>
        <w:spacing w:after="0" w:line="360" w:lineRule="auto"/>
        <w:jc w:val="both"/>
        <w:outlineLvl w:val="0"/>
        <w:rPr>
          <w:b/>
          <w:sz w:val="32"/>
          <w:szCs w:val="32"/>
          <w:lang w:val="uk-UA"/>
        </w:rPr>
      </w:pPr>
      <w:r>
        <w:rPr>
          <w:b/>
          <w:sz w:val="32"/>
          <w:szCs w:val="32"/>
          <w:lang w:val="uk-UA"/>
        </w:rPr>
        <w:t xml:space="preserve">Методи вимірювання </w:t>
      </w:r>
      <w:proofErr w:type="spellStart"/>
      <w:r>
        <w:rPr>
          <w:b/>
          <w:sz w:val="32"/>
          <w:szCs w:val="32"/>
          <w:lang w:val="en-US"/>
        </w:rPr>
        <w:t>VaR</w:t>
      </w:r>
      <w:proofErr w:type="spellEnd"/>
    </w:p>
    <w:p w:rsidR="00726C99" w:rsidRPr="009D530E" w:rsidRDefault="00726C99" w:rsidP="00030FC3">
      <w:pPr>
        <w:spacing w:after="0" w:line="360" w:lineRule="auto"/>
        <w:jc w:val="both"/>
        <w:outlineLvl w:val="0"/>
        <w:rPr>
          <w:b/>
          <w:sz w:val="28"/>
          <w:szCs w:val="28"/>
          <w:lang w:val="en-US"/>
        </w:rPr>
      </w:pPr>
    </w:p>
    <w:p w:rsidR="00726C99" w:rsidRPr="009D530E" w:rsidRDefault="00726C99" w:rsidP="00030FC3">
      <w:pPr>
        <w:spacing w:after="0" w:line="360" w:lineRule="auto"/>
        <w:jc w:val="both"/>
        <w:outlineLvl w:val="0"/>
        <w:rPr>
          <w:b/>
          <w:sz w:val="28"/>
          <w:szCs w:val="28"/>
          <w:lang w:val="en-US"/>
        </w:rPr>
      </w:pPr>
    </w:p>
    <w:p w:rsidR="0042127E" w:rsidRPr="0042127E" w:rsidRDefault="0042127E" w:rsidP="00030FC3">
      <w:pPr>
        <w:spacing w:after="0" w:line="360" w:lineRule="auto"/>
        <w:ind w:firstLine="567"/>
        <w:jc w:val="both"/>
        <w:outlineLvl w:val="0"/>
        <w:rPr>
          <w:sz w:val="28"/>
          <w:szCs w:val="28"/>
          <w:lang w:val="uk-UA"/>
        </w:rPr>
      </w:pPr>
      <w:r>
        <w:rPr>
          <w:sz w:val="28"/>
          <w:szCs w:val="28"/>
          <w:lang w:val="uk-UA"/>
        </w:rPr>
        <w:t xml:space="preserve">Існує декілька методів вимірювання </w:t>
      </w:r>
      <w:proofErr w:type="spellStart"/>
      <w:r>
        <w:rPr>
          <w:sz w:val="28"/>
          <w:szCs w:val="28"/>
          <w:lang w:val="en-US"/>
        </w:rPr>
        <w:t>VaR</w:t>
      </w:r>
      <w:proofErr w:type="spellEnd"/>
      <w:r>
        <w:rPr>
          <w:sz w:val="28"/>
          <w:szCs w:val="28"/>
          <w:lang w:val="uk-UA"/>
        </w:rPr>
        <w:t xml:space="preserve">. Розглянемо ті, що використані в даній роботі: </w:t>
      </w:r>
      <w:r w:rsidRPr="009C73CE">
        <w:rPr>
          <w:i/>
          <w:sz w:val="28"/>
          <w:szCs w:val="28"/>
          <w:lang w:val="uk-UA"/>
        </w:rPr>
        <w:t>метод історичного моделювання</w:t>
      </w:r>
      <w:r>
        <w:rPr>
          <w:sz w:val="28"/>
          <w:szCs w:val="28"/>
          <w:lang w:val="uk-UA"/>
        </w:rPr>
        <w:t xml:space="preserve"> та </w:t>
      </w:r>
      <w:r w:rsidRPr="009C73CE">
        <w:rPr>
          <w:i/>
          <w:sz w:val="28"/>
          <w:szCs w:val="28"/>
          <w:lang w:val="uk-UA"/>
        </w:rPr>
        <w:t>дельта-нормальний метод</w:t>
      </w:r>
      <w:r>
        <w:rPr>
          <w:sz w:val="28"/>
          <w:szCs w:val="28"/>
          <w:lang w:val="uk-UA"/>
        </w:rPr>
        <w:t>.</w:t>
      </w:r>
    </w:p>
    <w:p w:rsidR="000D39E8" w:rsidRPr="002F4F7F" w:rsidRDefault="000D39E8" w:rsidP="00030FC3">
      <w:pPr>
        <w:spacing w:after="0" w:line="360" w:lineRule="auto"/>
        <w:ind w:firstLine="567"/>
        <w:jc w:val="both"/>
        <w:outlineLvl w:val="0"/>
        <w:rPr>
          <w:sz w:val="28"/>
          <w:szCs w:val="28"/>
          <w:lang w:val="uk-UA"/>
        </w:rPr>
      </w:pPr>
      <w:bookmarkStart w:id="64" w:name="_Toc9205717"/>
      <w:r w:rsidRPr="002F4F7F">
        <w:rPr>
          <w:sz w:val="28"/>
          <w:szCs w:val="28"/>
          <w:lang w:val="uk-UA"/>
        </w:rPr>
        <w:t xml:space="preserve">Фундаментальне припущення </w:t>
      </w:r>
      <w:r w:rsidRPr="009C73CE">
        <w:rPr>
          <w:i/>
          <w:sz w:val="28"/>
          <w:szCs w:val="28"/>
          <w:lang w:val="uk-UA"/>
        </w:rPr>
        <w:t>методології історичного моделювання</w:t>
      </w:r>
      <w:r w:rsidRPr="002F4F7F">
        <w:rPr>
          <w:sz w:val="28"/>
          <w:szCs w:val="28"/>
          <w:lang w:val="uk-UA"/>
        </w:rPr>
        <w:t xml:space="preserve"> полягає в тому, що ви базуєте свої результати на минулому виконанні вашого портфеля і припускаєте, що минуле є хорошим показником найближчого майбутнього.</w:t>
      </w:r>
      <w:bookmarkEnd w:id="64"/>
    </w:p>
    <w:p w:rsidR="000D39E8" w:rsidRPr="002F4F7F" w:rsidRDefault="000D39E8" w:rsidP="00030FC3">
      <w:pPr>
        <w:spacing w:after="0" w:line="360" w:lineRule="auto"/>
        <w:ind w:firstLine="567"/>
        <w:jc w:val="both"/>
        <w:outlineLvl w:val="0"/>
        <w:rPr>
          <w:sz w:val="28"/>
          <w:szCs w:val="28"/>
          <w:lang w:val="uk-UA"/>
        </w:rPr>
      </w:pPr>
      <w:bookmarkStart w:id="65" w:name="_Toc9205718"/>
      <w:r w:rsidRPr="002F4F7F">
        <w:rPr>
          <w:sz w:val="28"/>
          <w:szCs w:val="28"/>
          <w:lang w:val="uk-UA"/>
        </w:rPr>
        <w:lastRenderedPageBreak/>
        <w:t>Наведений нижче алгоритм ілюструє прямоту цієї методології. Вона називається Повна оцінка, оскільки ми будемо переоцінювати актив або портфель після кожного запуску. Цей метод відрізняється від методу локальної оцінки, в якому ми використовуємо інформацію про початкову ціну та експозицію у вихідній точці для виведення VaR.</w:t>
      </w:r>
      <w:bookmarkEnd w:id="65"/>
    </w:p>
    <w:p w:rsidR="000D39E8" w:rsidRPr="002F4F7F" w:rsidRDefault="000D39E8" w:rsidP="00030FC3">
      <w:pPr>
        <w:spacing w:after="0" w:line="360" w:lineRule="auto"/>
        <w:ind w:firstLine="567"/>
        <w:jc w:val="both"/>
        <w:outlineLvl w:val="0"/>
        <w:rPr>
          <w:sz w:val="28"/>
          <w:szCs w:val="28"/>
          <w:lang w:val="uk-UA"/>
        </w:rPr>
      </w:pPr>
      <w:bookmarkStart w:id="66" w:name="_Toc9205719"/>
      <w:r w:rsidRPr="002F4F7F">
        <w:rPr>
          <w:sz w:val="28"/>
          <w:szCs w:val="28"/>
          <w:lang w:val="uk-UA"/>
        </w:rPr>
        <w:t>Перший крок полягає у встановленні часового інтервалу, а потім розрахунку прибутків кожного активу між двома послідовними періодами часу.</w:t>
      </w:r>
      <w:bookmarkEnd w:id="66"/>
    </w:p>
    <w:p w:rsidR="000D39E8" w:rsidRPr="002F4F7F" w:rsidRDefault="000D39E8" w:rsidP="00030FC3">
      <w:pPr>
        <w:spacing w:after="0" w:line="360" w:lineRule="auto"/>
        <w:ind w:firstLine="567"/>
        <w:jc w:val="both"/>
        <w:outlineLvl w:val="0"/>
        <w:rPr>
          <w:sz w:val="28"/>
          <w:szCs w:val="28"/>
          <w:lang w:val="uk-UA"/>
        </w:rPr>
      </w:pPr>
      <w:bookmarkStart w:id="67" w:name="_Toc9205720"/>
      <w:r w:rsidRPr="002F4F7F">
        <w:rPr>
          <w:sz w:val="28"/>
          <w:szCs w:val="28"/>
          <w:lang w:val="uk-UA"/>
        </w:rPr>
        <w:t>Як правило, ми використовуємо щоденний горизонт для розрахунку прибутків, але ми могли б використовувати щомісячні прибутки, якщо ми повинні були обчислити VaR портфеля, інвестованого в альтернативні інвестиції (хедж-фонди, приватний капітал, венчурний капітал і нерухомість), де звітний період щомісячно або щоквартально.</w:t>
      </w:r>
      <w:bookmarkEnd w:id="67"/>
    </w:p>
    <w:p w:rsidR="000D39E8" w:rsidRPr="002F4F7F" w:rsidRDefault="000D39E8" w:rsidP="00030FC3">
      <w:pPr>
        <w:spacing w:after="0" w:line="360" w:lineRule="auto"/>
        <w:ind w:firstLine="567"/>
        <w:jc w:val="both"/>
        <w:outlineLvl w:val="0"/>
        <w:rPr>
          <w:sz w:val="28"/>
          <w:szCs w:val="28"/>
          <w:lang w:val="uk-UA"/>
        </w:rPr>
      </w:pPr>
      <w:bookmarkStart w:id="68" w:name="_Toc9205721"/>
      <w:r w:rsidRPr="002F4F7F">
        <w:rPr>
          <w:sz w:val="28"/>
          <w:szCs w:val="28"/>
          <w:lang w:val="uk-UA"/>
        </w:rPr>
        <w:t>Історичне моделювання VaR вимагає довгої історії прибутків, щоб отримати значущу VaR. Дійсно, обчислення VaR на портфелі хедж-фондів з історією повернення лише за рік не дасть хорошої оцінки VaR.</w:t>
      </w:r>
      <w:bookmarkEnd w:id="68"/>
    </w:p>
    <w:p w:rsidR="001C1B70" w:rsidRPr="002F4F7F" w:rsidRDefault="000D39E8" w:rsidP="00030FC3">
      <w:pPr>
        <w:spacing w:after="0" w:line="360" w:lineRule="auto"/>
        <w:ind w:firstLine="567"/>
        <w:jc w:val="both"/>
        <w:outlineLvl w:val="0"/>
        <w:rPr>
          <w:sz w:val="28"/>
          <w:szCs w:val="28"/>
          <w:lang w:val="uk-UA"/>
        </w:rPr>
      </w:pPr>
      <w:bookmarkStart w:id="69" w:name="_Toc9205722"/>
      <w:r w:rsidRPr="002F4F7F">
        <w:rPr>
          <w:sz w:val="28"/>
          <w:szCs w:val="28"/>
          <w:lang w:val="uk-UA"/>
        </w:rPr>
        <w:t>Як тільки ми розрахували доходи всіх активів від сьогоднішнього дня до першого дня періоду часу, який розглядається - припустимо, що рік складається з 265 днів - тепер ми вважаємо, що ці прибутки можуть відбутися завтра з однаковою ймовірністю . Наприклад, ми починаємо з перегляду прибутків кожного активу вчора і застосовуємо ці прибутки до вартості цих активів сьогодні. Це дає нам нові значення для всіх цих активів і, отже, нову вартість портфеля.</w:t>
      </w:r>
      <w:bookmarkEnd w:id="69"/>
    </w:p>
    <w:p w:rsidR="000D39E8" w:rsidRPr="002F4F7F" w:rsidRDefault="000D39E8" w:rsidP="00030FC3">
      <w:pPr>
        <w:spacing w:after="0" w:line="360" w:lineRule="auto"/>
        <w:ind w:firstLine="567"/>
        <w:jc w:val="both"/>
        <w:outlineLvl w:val="0"/>
        <w:rPr>
          <w:sz w:val="28"/>
          <w:szCs w:val="28"/>
          <w:lang w:val="uk-UA"/>
        </w:rPr>
      </w:pPr>
      <w:bookmarkStart w:id="70" w:name="_Toc9205723"/>
      <w:r w:rsidRPr="002F4F7F">
        <w:rPr>
          <w:sz w:val="28"/>
          <w:szCs w:val="28"/>
          <w:lang w:val="uk-UA"/>
        </w:rPr>
        <w:t>Потім ми повертаємося в часі ще на один інтервал часу до двох днів тому. Ми приймаємо доходи, які були розраховані для кожного активу в цей день, і припускаємо, що ці прибутки можуть виникнути завтра з такою ж ймовірністю, що</w:t>
      </w:r>
      <w:r w:rsidR="001C1B70" w:rsidRPr="002F4F7F">
        <w:rPr>
          <w:sz w:val="28"/>
          <w:szCs w:val="28"/>
          <w:lang w:val="uk-UA"/>
        </w:rPr>
        <w:t xml:space="preserve"> й прибутки, що сталися вчора.</w:t>
      </w:r>
      <w:r w:rsidR="001C1B70" w:rsidRPr="002F4F7F">
        <w:rPr>
          <w:sz w:val="28"/>
          <w:szCs w:val="28"/>
          <w:lang w:val="uk-UA"/>
        </w:rPr>
        <w:cr/>
      </w:r>
      <w:r w:rsidRPr="002F4F7F">
        <w:rPr>
          <w:sz w:val="28"/>
          <w:szCs w:val="28"/>
          <w:lang w:val="uk-UA"/>
        </w:rPr>
        <w:t>Ми переоцінюємо кожен актив за допомогою цих нових змін цін, а потім і самого портфеля. І ми продовжуємо доти, док</w:t>
      </w:r>
      <w:r w:rsidR="001C1B70" w:rsidRPr="002F4F7F">
        <w:rPr>
          <w:sz w:val="28"/>
          <w:szCs w:val="28"/>
          <w:lang w:val="uk-UA"/>
        </w:rPr>
        <w:t>и не досягнемо початку періоду.</w:t>
      </w:r>
      <w:bookmarkEnd w:id="70"/>
    </w:p>
    <w:p w:rsidR="000D39E8" w:rsidRPr="002F4F7F" w:rsidRDefault="000D39E8" w:rsidP="00030FC3">
      <w:pPr>
        <w:spacing w:after="0" w:line="360" w:lineRule="auto"/>
        <w:ind w:firstLine="567"/>
        <w:jc w:val="both"/>
        <w:outlineLvl w:val="0"/>
        <w:rPr>
          <w:sz w:val="28"/>
          <w:szCs w:val="28"/>
          <w:lang w:val="uk-UA"/>
        </w:rPr>
      </w:pPr>
      <w:bookmarkStart w:id="71" w:name="_Toc9205724"/>
      <w:r w:rsidRPr="002F4F7F">
        <w:rPr>
          <w:sz w:val="28"/>
          <w:szCs w:val="28"/>
          <w:lang w:val="uk-UA"/>
        </w:rPr>
        <w:lastRenderedPageBreak/>
        <w:t>Оскільки VaR обчислює найгірший очікуваний збиток за даним горизонтом на певному рівні довіри за нормальних ринкових умов, нам необхідно відсортувати значення від найнижчого до найвищого, оскільки VaR фокусується на хвості розподілу.</w:t>
      </w:r>
      <w:bookmarkEnd w:id="71"/>
    </w:p>
    <w:p w:rsidR="000D39E8" w:rsidRPr="002F4F7F" w:rsidRDefault="000D39E8" w:rsidP="00030FC3">
      <w:pPr>
        <w:spacing w:after="0" w:line="360" w:lineRule="auto"/>
        <w:ind w:firstLine="567"/>
        <w:jc w:val="both"/>
        <w:outlineLvl w:val="0"/>
        <w:rPr>
          <w:sz w:val="28"/>
          <w:szCs w:val="28"/>
          <w:lang w:val="uk-UA"/>
        </w:rPr>
      </w:pPr>
      <w:bookmarkStart w:id="72" w:name="_Toc9205725"/>
      <w:r w:rsidRPr="002F4F7F">
        <w:rPr>
          <w:sz w:val="28"/>
          <w:szCs w:val="28"/>
          <w:lang w:val="uk-UA"/>
        </w:rPr>
        <w:t>Останній крок полягає у визначенні рівня довіри, який нас цікавить - виберемо 99% для цього прикладу.</w:t>
      </w:r>
      <w:bookmarkEnd w:id="72"/>
    </w:p>
    <w:p w:rsidR="000D39E8" w:rsidRPr="002F4F7F" w:rsidRDefault="000D39E8" w:rsidP="00030FC3">
      <w:pPr>
        <w:spacing w:after="0" w:line="360" w:lineRule="auto"/>
        <w:ind w:firstLine="567"/>
        <w:jc w:val="both"/>
        <w:outlineLvl w:val="0"/>
        <w:rPr>
          <w:sz w:val="28"/>
          <w:szCs w:val="28"/>
          <w:lang w:val="uk-UA"/>
        </w:rPr>
      </w:pPr>
      <w:bookmarkStart w:id="73" w:name="_Toc9205726"/>
      <w:r w:rsidRPr="002F4F7F">
        <w:rPr>
          <w:sz w:val="28"/>
          <w:szCs w:val="28"/>
          <w:lang w:val="uk-UA"/>
        </w:rPr>
        <w:t>Можна прочитати відповідне значення в ряду відсортованих P &amp; Ls портфеля на бажаному рівні довіри, а потім відняти від середнього ряду модельованих P &amp; Ls.</w:t>
      </w:r>
      <w:bookmarkEnd w:id="73"/>
    </w:p>
    <w:p w:rsidR="000D39E8" w:rsidRPr="002F4F7F" w:rsidRDefault="000D39E8" w:rsidP="00030FC3">
      <w:pPr>
        <w:spacing w:after="0" w:line="360" w:lineRule="auto"/>
        <w:ind w:firstLine="567"/>
        <w:jc w:val="both"/>
        <w:outlineLvl w:val="0"/>
        <w:rPr>
          <w:sz w:val="28"/>
          <w:szCs w:val="28"/>
          <w:lang w:val="uk-UA"/>
        </w:rPr>
      </w:pPr>
      <w:bookmarkStart w:id="74" w:name="_Toc9205727"/>
      <w:r w:rsidRPr="002F4F7F">
        <w:rPr>
          <w:sz w:val="28"/>
          <w:szCs w:val="28"/>
          <w:lang w:val="uk-UA"/>
        </w:rPr>
        <w:t>Іншими словами, VaR на 99% рівні довіри є середнім значенням імітованих P &amp; Ls мінус 1% найменшого значення в серії модельованих значень.</w:t>
      </w:r>
      <w:bookmarkEnd w:id="74"/>
    </w:p>
    <w:p w:rsidR="000D39E8" w:rsidRDefault="000D39E8" w:rsidP="00030FC3">
      <w:pPr>
        <w:spacing w:after="0" w:line="360" w:lineRule="auto"/>
        <w:ind w:firstLine="567"/>
        <w:jc w:val="both"/>
        <w:outlineLvl w:val="0"/>
        <w:rPr>
          <w:sz w:val="28"/>
          <w:szCs w:val="28"/>
          <w:lang w:val="uk-UA"/>
        </w:rPr>
      </w:pPr>
      <w:bookmarkStart w:id="75" w:name="_Toc9205728"/>
      <w:r w:rsidRPr="002F4F7F">
        <w:rPr>
          <w:sz w:val="28"/>
          <w:szCs w:val="28"/>
          <w:lang w:val="uk-UA"/>
        </w:rPr>
        <w:t>Це можна сформулювати таким чином:</w:t>
      </w:r>
      <w:bookmarkEnd w:id="75"/>
    </w:p>
    <w:p w:rsidR="001E23C4" w:rsidRPr="002F4F7F" w:rsidRDefault="001E23C4" w:rsidP="00030FC3">
      <w:pPr>
        <w:spacing w:after="0" w:line="360" w:lineRule="auto"/>
        <w:ind w:firstLine="567"/>
        <w:jc w:val="both"/>
        <w:outlineLvl w:val="0"/>
        <w:rPr>
          <w:sz w:val="28"/>
          <w:szCs w:val="28"/>
          <w:lang w:val="uk-UA"/>
        </w:rPr>
      </w:pPr>
    </w:p>
    <w:bookmarkStart w:id="76" w:name="_Toc9205729"/>
    <w:p w:rsidR="000D39E8" w:rsidRPr="001E23C4" w:rsidRDefault="006105EC" w:rsidP="00030FC3">
      <w:pPr>
        <w:spacing w:after="0" w:line="360" w:lineRule="auto"/>
        <w:jc w:val="both"/>
        <w:outlineLvl w:val="0"/>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VaR</m:t>
              </m:r>
            </m:e>
            <m:sub>
              <m:r>
                <w:rPr>
                  <w:rFonts w:ascii="Cambria Math" w:hAnsi="Cambria Math"/>
                  <w:sz w:val="28"/>
                  <w:szCs w:val="28"/>
                  <w:lang w:val="uk-UA"/>
                </w:rPr>
                <m:t>1-α</m:t>
              </m:r>
            </m:sub>
          </m:sSub>
          <m:r>
            <w:rPr>
              <w:rFonts w:ascii="Cambria Math" w:hAnsi="Cambria Math"/>
              <w:sz w:val="28"/>
              <w:szCs w:val="28"/>
              <w:lang w:val="uk-UA"/>
            </w:rPr>
            <m:t>=μ</m:t>
          </m:r>
          <m:d>
            <m:dPr>
              <m:ctrlPr>
                <w:rPr>
                  <w:rFonts w:ascii="Cambria Math" w:hAnsi="Cambria Math"/>
                  <w:i/>
                  <w:sz w:val="28"/>
                  <w:szCs w:val="28"/>
                  <w:lang w:val="uk-UA"/>
                </w:rPr>
              </m:ctrlPr>
            </m:dPr>
            <m:e>
              <m:r>
                <w:rPr>
                  <w:rFonts w:ascii="Cambria Math" w:hAnsi="Cambria Math"/>
                  <w:sz w:val="28"/>
                  <w:szCs w:val="28"/>
                  <w:lang w:val="uk-UA"/>
                </w:rPr>
                <m:t>R</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α</m:t>
              </m:r>
            </m:sub>
          </m:sSub>
          <w:bookmarkEnd w:id="76"/>
          <m:r>
            <w:rPr>
              <w:rFonts w:ascii="Cambria Math" w:eastAsiaTheme="minorEastAsia" w:hAnsi="Cambria Math"/>
              <w:sz w:val="28"/>
              <w:szCs w:val="28"/>
              <w:lang w:val="uk-UA"/>
            </w:rPr>
            <m:t xml:space="preserve">                                        </m:t>
          </m:r>
          <m:r>
            <m:rPr>
              <m:sty m:val="p"/>
            </m:rPr>
            <w:rPr>
              <w:rFonts w:ascii="Cambria Math" w:eastAsiaTheme="minorEastAsia" w:hAnsi="Cambria Math"/>
              <w:sz w:val="28"/>
              <w:szCs w:val="28"/>
              <w:lang w:val="uk-UA"/>
            </w:rPr>
            <m:t>(2.15)</m:t>
          </m:r>
        </m:oMath>
      </m:oMathPara>
    </w:p>
    <w:p w:rsidR="001E23C4" w:rsidRPr="001E23C4" w:rsidRDefault="001E23C4" w:rsidP="00030FC3">
      <w:pPr>
        <w:spacing w:after="0" w:line="360" w:lineRule="auto"/>
        <w:jc w:val="both"/>
        <w:outlineLvl w:val="0"/>
        <w:rPr>
          <w:sz w:val="28"/>
          <w:szCs w:val="28"/>
          <w:lang w:val="uk-UA"/>
        </w:rPr>
      </w:pPr>
    </w:p>
    <w:p w:rsidR="000D39E8" w:rsidRPr="002F4F7F" w:rsidRDefault="007D06C3" w:rsidP="007D06C3">
      <w:pPr>
        <w:spacing w:after="0" w:line="360" w:lineRule="auto"/>
        <w:jc w:val="both"/>
        <w:outlineLvl w:val="0"/>
        <w:rPr>
          <w:sz w:val="28"/>
          <w:szCs w:val="28"/>
          <w:lang w:val="uk-UA"/>
        </w:rPr>
      </w:pPr>
      <w:bookmarkStart w:id="77" w:name="_Toc9205731"/>
      <w:r>
        <w:rPr>
          <w:sz w:val="28"/>
          <w:szCs w:val="28"/>
          <w:lang w:val="uk-UA"/>
        </w:rPr>
        <w:t xml:space="preserve">де:  </w:t>
      </w:r>
      <m:oMath>
        <m:r>
          <w:rPr>
            <w:rFonts w:ascii="Cambria Math" w:hAnsi="Cambria Math"/>
            <w:sz w:val="28"/>
            <w:szCs w:val="28"/>
            <w:lang w:val="uk-UA"/>
          </w:rPr>
          <m:t>- Var</m:t>
        </m:r>
        <m:d>
          <m:dPr>
            <m:ctrlPr>
              <w:rPr>
                <w:rFonts w:ascii="Cambria Math" w:hAnsi="Cambria Math"/>
                <w:i/>
                <w:sz w:val="28"/>
                <w:szCs w:val="28"/>
                <w:lang w:val="uk-UA"/>
              </w:rPr>
            </m:ctrlPr>
          </m:dPr>
          <m:e>
            <m:r>
              <w:rPr>
                <w:rFonts w:ascii="Cambria Math" w:hAnsi="Cambria Math"/>
                <w:sz w:val="28"/>
                <w:szCs w:val="28"/>
                <w:lang w:val="uk-UA"/>
              </w:rPr>
              <m:t>1-α</m:t>
            </m:r>
          </m:e>
        </m:d>
      </m:oMath>
      <w:r w:rsidR="000D39E8" w:rsidRPr="002F4F7F">
        <w:rPr>
          <w:sz w:val="28"/>
          <w:szCs w:val="28"/>
          <w:lang w:val="uk-UA"/>
        </w:rPr>
        <w:t xml:space="preserve">- розрахунковий VaR при рівні достовірності 100 × (1 - </w:t>
      </w:r>
      <w:r w:rsidR="006E18E0">
        <w:rPr>
          <w:sz w:val="28"/>
          <w:szCs w:val="28"/>
          <w:lang w:val="uk-UA"/>
        </w:rPr>
        <w:t xml:space="preserve">    </w:t>
      </w:r>
      <w:r w:rsidR="000D39E8" w:rsidRPr="002F4F7F">
        <w:rPr>
          <w:sz w:val="28"/>
          <w:szCs w:val="28"/>
          <w:lang w:val="uk-UA"/>
        </w:rPr>
        <w:t>альфа)%.</w:t>
      </w:r>
      <w:bookmarkEnd w:id="77"/>
    </w:p>
    <w:p w:rsidR="000D39E8" w:rsidRPr="007D06C3" w:rsidRDefault="007D06C3" w:rsidP="007D06C3">
      <w:pPr>
        <w:spacing w:after="0" w:line="360" w:lineRule="auto"/>
        <w:jc w:val="both"/>
        <w:outlineLvl w:val="0"/>
        <w:rPr>
          <w:sz w:val="28"/>
          <w:szCs w:val="28"/>
          <w:lang w:val="uk-UA"/>
        </w:rPr>
      </w:pPr>
      <w:bookmarkStart w:id="78" w:name="_Toc9205732"/>
      <m:oMath>
        <m:r>
          <w:rPr>
            <w:rFonts w:ascii="Cambria Math" w:hAnsi="Cambria Math"/>
            <w:sz w:val="28"/>
            <w:szCs w:val="28"/>
            <w:lang w:val="uk-UA"/>
          </w:rPr>
          <m:t xml:space="preserve">          - μ</m:t>
        </m:r>
        <m:d>
          <m:dPr>
            <m:ctrlPr>
              <w:rPr>
                <w:rFonts w:ascii="Cambria Math" w:hAnsi="Cambria Math"/>
                <w:i/>
                <w:sz w:val="28"/>
                <w:szCs w:val="28"/>
                <w:lang w:val="uk-UA"/>
              </w:rPr>
            </m:ctrlPr>
          </m:dPr>
          <m:e>
            <m:r>
              <w:rPr>
                <w:rFonts w:ascii="Cambria Math" w:hAnsi="Cambria Math"/>
                <w:sz w:val="28"/>
                <w:szCs w:val="28"/>
                <w:lang w:val="uk-UA"/>
              </w:rPr>
              <m:t>R</m:t>
            </m:r>
          </m:e>
        </m:d>
      </m:oMath>
      <w:r w:rsidR="000D39E8" w:rsidRPr="007D06C3">
        <w:rPr>
          <w:sz w:val="28"/>
          <w:szCs w:val="28"/>
          <w:lang w:val="uk-UA"/>
        </w:rPr>
        <w:t>- середнє значення серії модельованих прибутків або P &amp; Ls портфеля</w:t>
      </w:r>
      <w:bookmarkEnd w:id="78"/>
    </w:p>
    <w:bookmarkStart w:id="79" w:name="_Toc9205733"/>
    <w:p w:rsidR="000D39E8" w:rsidRPr="007D06C3" w:rsidRDefault="006105EC" w:rsidP="007D06C3">
      <w:pPr>
        <w:spacing w:after="0" w:line="360" w:lineRule="auto"/>
        <w:jc w:val="both"/>
        <w:outlineLvl w:val="0"/>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 R</m:t>
            </m:r>
          </m:e>
          <m:sub>
            <m:r>
              <w:rPr>
                <w:rFonts w:ascii="Cambria Math" w:hAnsi="Cambria Math"/>
                <w:sz w:val="28"/>
                <w:szCs w:val="28"/>
                <w:lang w:val="uk-UA"/>
              </w:rPr>
              <m:t>α</m:t>
            </m:r>
          </m:sub>
        </m:sSub>
      </m:oMath>
      <w:r w:rsidR="000D39E8" w:rsidRPr="007D06C3">
        <w:rPr>
          <w:sz w:val="28"/>
          <w:szCs w:val="28"/>
          <w:lang w:val="uk-UA"/>
        </w:rPr>
        <w:t>є найгіршим поверненням серії модельованих P &amp; Ls портфеля або, іншими словами, поверненням серії модельованих P &amp; Ls, що відповідає рівню значущості.</w:t>
      </w:r>
      <w:bookmarkEnd w:id="79"/>
      <w:r w:rsidR="000D39E8" w:rsidRPr="007D06C3">
        <w:rPr>
          <w:lang w:val="uk-UA"/>
        </w:rPr>
        <w:t xml:space="preserve"> </w:t>
      </w:r>
    </w:p>
    <w:p w:rsidR="001E23C4" w:rsidRPr="001E23C4" w:rsidRDefault="001E23C4" w:rsidP="001E23C4">
      <w:pPr>
        <w:spacing w:after="0" w:line="360" w:lineRule="auto"/>
        <w:jc w:val="both"/>
        <w:outlineLvl w:val="0"/>
        <w:rPr>
          <w:sz w:val="28"/>
          <w:szCs w:val="28"/>
          <w:lang w:val="uk-UA"/>
        </w:rPr>
      </w:pPr>
    </w:p>
    <w:p w:rsidR="00593BE5" w:rsidRPr="0074725D" w:rsidRDefault="0074725D" w:rsidP="00030FC3">
      <w:pPr>
        <w:spacing w:after="0" w:line="360" w:lineRule="auto"/>
        <w:ind w:firstLine="567"/>
        <w:jc w:val="both"/>
        <w:outlineLvl w:val="0"/>
        <w:rPr>
          <w:sz w:val="28"/>
          <w:szCs w:val="28"/>
          <w:u w:val="single"/>
          <w:lang w:val="uk-UA"/>
        </w:rPr>
      </w:pPr>
      <w:r w:rsidRPr="0074725D">
        <w:rPr>
          <w:sz w:val="28"/>
          <w:szCs w:val="28"/>
          <w:u w:val="single"/>
          <w:lang w:val="uk-UA"/>
        </w:rPr>
        <w:t>Переваги даного методу:</w:t>
      </w:r>
    </w:p>
    <w:p w:rsidR="0074725D" w:rsidRDefault="0074725D" w:rsidP="00030FC3">
      <w:pPr>
        <w:spacing w:after="0" w:line="360" w:lineRule="auto"/>
        <w:ind w:firstLine="567"/>
        <w:jc w:val="both"/>
        <w:outlineLvl w:val="0"/>
        <w:rPr>
          <w:sz w:val="28"/>
          <w:szCs w:val="28"/>
          <w:lang w:val="uk-UA"/>
        </w:rPr>
      </w:pPr>
      <w:r w:rsidRPr="0074725D">
        <w:rPr>
          <w:sz w:val="28"/>
          <w:szCs w:val="28"/>
          <w:lang w:val="uk-UA"/>
        </w:rPr>
        <w:t xml:space="preserve">Історичний метод моделювання є відносно простим для реалізації, якщо попередні дані легко доступні для оцінки Value-at-Risk. Метод історичного моделювання дозволяє нелінійності та ненормальний розподіл, спираючись на фактичні ціни. Вона не спирається на базову стохастичну структуру ринку або будь-які конкретні припущення щодо моделей оцінки. Історичний метод </w:t>
      </w:r>
      <w:r w:rsidRPr="0074725D">
        <w:rPr>
          <w:sz w:val="28"/>
          <w:szCs w:val="28"/>
          <w:lang w:val="uk-UA"/>
        </w:rPr>
        <w:lastRenderedPageBreak/>
        <w:t>моделювання не спирається на моделі оцінки і не піддається ризику, що моделі є неправильними.</w:t>
      </w:r>
    </w:p>
    <w:p w:rsidR="0074725D" w:rsidRDefault="0074725D" w:rsidP="00030FC3">
      <w:pPr>
        <w:spacing w:after="0" w:line="360" w:lineRule="auto"/>
        <w:ind w:firstLine="567"/>
        <w:jc w:val="both"/>
        <w:outlineLvl w:val="0"/>
        <w:rPr>
          <w:sz w:val="28"/>
          <w:szCs w:val="28"/>
          <w:u w:val="single"/>
          <w:lang w:val="uk-UA"/>
        </w:rPr>
      </w:pPr>
      <w:r w:rsidRPr="0074725D">
        <w:rPr>
          <w:sz w:val="28"/>
          <w:szCs w:val="28"/>
          <w:u w:val="single"/>
          <w:lang w:val="uk-UA"/>
        </w:rPr>
        <w:t>Недоліки:</w:t>
      </w:r>
    </w:p>
    <w:p w:rsidR="0074725D" w:rsidRPr="000C2942" w:rsidRDefault="0074725D" w:rsidP="00030FC3">
      <w:pPr>
        <w:spacing w:after="0" w:line="360" w:lineRule="auto"/>
        <w:ind w:firstLine="567"/>
        <w:jc w:val="both"/>
        <w:outlineLvl w:val="0"/>
        <w:rPr>
          <w:sz w:val="28"/>
          <w:szCs w:val="28"/>
        </w:rPr>
      </w:pPr>
      <w:r w:rsidRPr="0074725D">
        <w:rPr>
          <w:sz w:val="28"/>
          <w:szCs w:val="28"/>
          <w:lang w:val="uk-UA"/>
        </w:rPr>
        <w:t>Метод історичного моделювання передбачає наявність достатніх історичних даних про ціни. Це є недоліком, оскільки деякі активи можуть мати коротку історію або, в деяких випадках, взагалі не мати історії. Існує також припущення, що минуле являє собою найближче майбутнє, яке не завжди вірно. Метод історичного моделювання швидко стає громіздким для великих портфелів із складними структурами.</w:t>
      </w:r>
    </w:p>
    <w:p w:rsidR="003224E2" w:rsidRDefault="003224E2" w:rsidP="00030FC3">
      <w:pPr>
        <w:spacing w:after="0" w:line="360" w:lineRule="auto"/>
        <w:ind w:firstLine="567"/>
        <w:jc w:val="both"/>
        <w:outlineLvl w:val="0"/>
        <w:rPr>
          <w:sz w:val="28"/>
          <w:szCs w:val="28"/>
          <w:lang w:val="uk-UA"/>
        </w:rPr>
      </w:pPr>
      <w:r w:rsidRPr="003224E2">
        <w:rPr>
          <w:sz w:val="28"/>
          <w:szCs w:val="28"/>
          <w:lang w:val="uk-UA"/>
        </w:rPr>
        <w:t xml:space="preserve">Наступним розглянемо </w:t>
      </w:r>
      <w:r w:rsidRPr="009C73CE">
        <w:rPr>
          <w:i/>
          <w:sz w:val="28"/>
          <w:szCs w:val="28"/>
          <w:lang w:val="uk-UA"/>
        </w:rPr>
        <w:t>дельта-нормальний метод</w:t>
      </w:r>
      <w:r w:rsidRPr="003224E2">
        <w:rPr>
          <w:sz w:val="28"/>
          <w:szCs w:val="28"/>
          <w:lang w:val="uk-UA"/>
        </w:rPr>
        <w:t>.</w:t>
      </w:r>
    </w:p>
    <w:p w:rsidR="003224E2" w:rsidRPr="003224E2" w:rsidRDefault="003224E2" w:rsidP="00030FC3">
      <w:pPr>
        <w:spacing w:after="0" w:line="360" w:lineRule="auto"/>
        <w:ind w:firstLine="567"/>
        <w:jc w:val="both"/>
        <w:outlineLvl w:val="0"/>
        <w:rPr>
          <w:sz w:val="28"/>
          <w:szCs w:val="28"/>
          <w:lang w:val="uk-UA"/>
        </w:rPr>
      </w:pPr>
      <w:r w:rsidRPr="003224E2">
        <w:rPr>
          <w:sz w:val="28"/>
          <w:szCs w:val="28"/>
          <w:lang w:val="uk-UA"/>
        </w:rPr>
        <w:t>Дельта-нормальний метод є найкращим методом для розрахунку VaR для портфелів з лінійними позиціями, і розподіли яких близькі до нормальної функції щільності ймовірності. Дельта-нормальний метод може бути неприйнятним для портфелів з нелінійними позиціями, такими як варіанти і ненормальний розподіл. У таких випадках для розрахунку VaR портфеля слід використовувати метод Монте-Карло.</w:t>
      </w:r>
    </w:p>
    <w:p w:rsidR="003224E2" w:rsidRDefault="003224E2" w:rsidP="00030FC3">
      <w:pPr>
        <w:spacing w:after="0" w:line="360" w:lineRule="auto"/>
        <w:ind w:firstLine="567"/>
        <w:jc w:val="both"/>
        <w:outlineLvl w:val="0"/>
        <w:rPr>
          <w:sz w:val="28"/>
          <w:szCs w:val="28"/>
          <w:lang w:val="uk-UA"/>
        </w:rPr>
      </w:pPr>
      <w:r w:rsidRPr="003224E2">
        <w:rPr>
          <w:sz w:val="28"/>
          <w:szCs w:val="28"/>
          <w:lang w:val="uk-UA"/>
        </w:rPr>
        <w:t>Використовуючи дельта-нормальний метод, VaR буде порівняно легко обчислити, швидко і точно. Крім того, він не є занадто схильним до моделювання ризику (через помилкові припущення або обчислення). Оскільки метод є аналітичним, він дозволяє легко аналізувати результати VaR з використанням граничних і компонентних VaR.</w:t>
      </w:r>
    </w:p>
    <w:p w:rsidR="00F44F5C" w:rsidRPr="000C2942" w:rsidRDefault="00F44F5C" w:rsidP="00030FC3">
      <w:pPr>
        <w:spacing w:after="0" w:line="360" w:lineRule="auto"/>
        <w:ind w:firstLine="567"/>
        <w:jc w:val="both"/>
        <w:outlineLvl w:val="0"/>
        <w:rPr>
          <w:rFonts w:eastAsiaTheme="minorEastAsia"/>
          <w:sz w:val="28"/>
          <w:szCs w:val="28"/>
        </w:rPr>
      </w:pPr>
      <w:r w:rsidRPr="00F44F5C">
        <w:rPr>
          <w:sz w:val="28"/>
          <w:szCs w:val="28"/>
          <w:lang w:val="uk-UA"/>
        </w:rPr>
        <w:t>Ця реалізація є особливим випадком попереднього алгоритму, згад</w:t>
      </w:r>
      <w:r>
        <w:rPr>
          <w:sz w:val="28"/>
          <w:szCs w:val="28"/>
          <w:lang w:val="uk-UA"/>
        </w:rPr>
        <w:t>аного в обчисленні Va</w:t>
      </w:r>
      <w:r>
        <w:rPr>
          <w:sz w:val="28"/>
          <w:szCs w:val="28"/>
          <w:lang w:val="en-US"/>
        </w:rPr>
        <w:t>R</w:t>
      </w:r>
      <w:r w:rsidRPr="00F44F5C">
        <w:rPr>
          <w:sz w:val="28"/>
          <w:szCs w:val="28"/>
          <w:lang w:val="uk-UA"/>
        </w:rPr>
        <w:t xml:space="preserve"> з наступними ключовими відмінностями. У даній роботі фактори ризику складаються з цін акцій. Поточний прибуток портфеля позначається як </w:t>
      </w:r>
      <m:oMath>
        <m:r>
          <w:rPr>
            <w:rFonts w:ascii="Cambria Math" w:hAnsi="Cambria Math"/>
            <w:sz w:val="28"/>
            <w:szCs w:val="28"/>
            <w:lang w:val="uk-UA"/>
          </w:rPr>
          <m:t xml:space="preserve"> p </m:t>
        </m:r>
      </m:oMath>
      <w:r w:rsidRPr="000C2942">
        <w:rPr>
          <w:rFonts w:eastAsiaTheme="minorEastAsia"/>
          <w:sz w:val="28"/>
          <w:szCs w:val="28"/>
        </w:rPr>
        <w:t xml:space="preserve"> </w:t>
      </w:r>
      <w:r w:rsidRPr="00F44F5C">
        <w:rPr>
          <w:sz w:val="28"/>
          <w:szCs w:val="28"/>
          <w:lang w:val="uk-UA"/>
        </w:rPr>
        <w:t xml:space="preserve">та </w:t>
      </w:r>
      <w:r>
        <w:rPr>
          <w:sz w:val="28"/>
          <w:szCs w:val="28"/>
          <w:lang w:val="uk-UA"/>
        </w:rPr>
        <w:t xml:space="preserve">він є </w:t>
      </w:r>
      <w:r w:rsidRPr="00F44F5C">
        <w:rPr>
          <w:sz w:val="28"/>
          <w:szCs w:val="28"/>
          <w:lang w:val="uk-UA"/>
        </w:rPr>
        <w:t>відоми</w:t>
      </w:r>
      <w:r>
        <w:rPr>
          <w:sz w:val="28"/>
          <w:szCs w:val="28"/>
          <w:lang w:val="uk-UA"/>
        </w:rPr>
        <w:t>м</w:t>
      </w:r>
      <w:r w:rsidRPr="00F44F5C">
        <w:rPr>
          <w:sz w:val="28"/>
          <w:szCs w:val="28"/>
          <w:lang w:val="uk-UA"/>
        </w:rPr>
        <w:t>.</w:t>
      </w:r>
      <w:r w:rsidRPr="000C2942">
        <w:rPr>
          <w:sz w:val="28"/>
          <w:szCs w:val="28"/>
        </w:rPr>
        <w:t xml:space="preserve"> </w:t>
      </w:r>
      <w:r w:rsidRPr="00F44F5C">
        <w:rPr>
          <w:sz w:val="28"/>
          <w:szCs w:val="28"/>
          <w:lang w:val="uk-UA"/>
        </w:rPr>
        <w:t xml:space="preserve">Майбутній прибуток портфеля (або прогнозований прибуток) не відомий заздалегідь, і це випадкова величина, позначена </w:t>
      </w:r>
      <m:oMath>
        <m:r>
          <w:rPr>
            <w:rFonts w:ascii="Cambria Math" w:hAnsi="Cambria Math"/>
            <w:sz w:val="28"/>
            <w:szCs w:val="28"/>
            <w:lang w:val="uk-UA"/>
          </w:rPr>
          <m:t>P</m:t>
        </m:r>
      </m:oMath>
      <w:r w:rsidRPr="000C2942">
        <w:rPr>
          <w:rFonts w:eastAsiaTheme="minorEastAsia"/>
          <w:sz w:val="28"/>
          <w:szCs w:val="28"/>
        </w:rPr>
        <w:t xml:space="preserve">. </w:t>
      </w:r>
      <w:r>
        <w:rPr>
          <w:rFonts w:eastAsiaTheme="minorEastAsia"/>
          <w:sz w:val="28"/>
          <w:szCs w:val="28"/>
          <w:lang w:val="uk-UA"/>
        </w:rPr>
        <w:t xml:space="preserve">Потрібно оцінити розподіл </w:t>
      </w:r>
      <m:oMath>
        <m:r>
          <w:rPr>
            <w:rFonts w:ascii="Cambria Math" w:hAnsi="Cambria Math"/>
            <w:sz w:val="28"/>
            <w:szCs w:val="28"/>
            <w:lang w:val="uk-UA"/>
          </w:rPr>
          <m:t>P</m:t>
        </m:r>
      </m:oMath>
      <w:r w:rsidRPr="00F44F5C">
        <w:rPr>
          <w:rFonts w:eastAsiaTheme="minorEastAsia"/>
          <w:sz w:val="28"/>
          <w:szCs w:val="28"/>
          <w:lang w:val="uk-UA"/>
        </w:rPr>
        <w:t xml:space="preserve"> для обчислення VaR. Тепер, оскільки метод дельта-нормальний припускає стандартний нормальний розподіл, ми припускаємо стандартний розподіл, такий як нормальний розподіл для </w:t>
      </w:r>
      <m:oMath>
        <m:r>
          <w:rPr>
            <w:rFonts w:ascii="Cambria Math" w:hAnsi="Cambria Math"/>
            <w:sz w:val="28"/>
            <w:szCs w:val="28"/>
            <w:lang w:val="uk-UA"/>
          </w:rPr>
          <m:t>P</m:t>
        </m:r>
      </m:oMath>
      <w:r w:rsidRPr="00F44F5C">
        <w:rPr>
          <w:rFonts w:eastAsiaTheme="minorEastAsia"/>
          <w:sz w:val="28"/>
          <w:szCs w:val="28"/>
          <w:lang w:val="uk-UA"/>
        </w:rPr>
        <w:t xml:space="preserve">. Проблема зменшується від однієї оцінки всього розподілу до </w:t>
      </w:r>
      <w:r w:rsidRPr="00F44F5C">
        <w:rPr>
          <w:rFonts w:eastAsiaTheme="minorEastAsia"/>
          <w:sz w:val="28"/>
          <w:szCs w:val="28"/>
          <w:lang w:val="uk-UA"/>
        </w:rPr>
        <w:lastRenderedPageBreak/>
        <w:t xml:space="preserve">оцінки оцінок параметрів, необхідних для вказівки того, що розподіл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μ</m:t>
            </m:r>
          </m:e>
          <m:sub>
            <m:r>
              <w:rPr>
                <w:rFonts w:ascii="Cambria Math" w:eastAsiaTheme="minorEastAsia" w:hAnsi="Cambria Math"/>
                <w:sz w:val="28"/>
                <w:szCs w:val="28"/>
                <w:lang w:val="uk-UA"/>
              </w:rPr>
              <m:t xml:space="preserve">P  </m:t>
            </m:r>
          </m:sub>
        </m:sSub>
      </m:oMath>
      <w:r w:rsidRPr="00F44F5C">
        <w:rPr>
          <w:rFonts w:eastAsiaTheme="minorEastAsia"/>
          <w:sz w:val="28"/>
          <w:szCs w:val="28"/>
          <w:lang w:val="uk-UA"/>
        </w:rPr>
        <w:t xml:space="preserve">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uk-UA"/>
              </w:rPr>
              <m:t xml:space="preserve">P  </m:t>
            </m:r>
          </m:sub>
        </m:sSub>
      </m:oMath>
      <w:r w:rsidRPr="00F44F5C">
        <w:rPr>
          <w:rFonts w:eastAsiaTheme="minorEastAsia"/>
          <w:sz w:val="28"/>
          <w:szCs w:val="28"/>
          <w:lang w:val="uk-UA"/>
        </w:rPr>
        <w:t>.</w:t>
      </w:r>
      <w:r w:rsidRPr="000C2942">
        <w:rPr>
          <w:rFonts w:eastAsiaTheme="minorEastAsia"/>
          <w:sz w:val="28"/>
          <w:szCs w:val="28"/>
          <w:lang w:val="uk-UA"/>
        </w:rPr>
        <w:t xml:space="preserve"> </w:t>
      </w:r>
      <m:oMath>
        <m:r>
          <w:rPr>
            <w:rFonts w:ascii="Cambria Math" w:eastAsiaTheme="minorEastAsia" w:hAnsi="Cambria Math"/>
            <w:sz w:val="28"/>
            <w:szCs w:val="28"/>
            <w:lang w:val="en-US"/>
          </w:rPr>
          <m:t>R</m:t>
        </m:r>
      </m:oMath>
      <w:r w:rsidRPr="00BE053C">
        <w:rPr>
          <w:rFonts w:eastAsiaTheme="minorEastAsia"/>
          <w:sz w:val="28"/>
          <w:szCs w:val="28"/>
          <w:lang w:val="uk-UA"/>
        </w:rPr>
        <w:t xml:space="preserve"> -</w:t>
      </w:r>
      <w:r w:rsidR="00BE053C" w:rsidRPr="000C2942">
        <w:rPr>
          <w:rFonts w:eastAsiaTheme="minorEastAsia"/>
          <w:sz w:val="28"/>
          <w:szCs w:val="28"/>
        </w:rPr>
        <w:t xml:space="preserve"> </w:t>
      </w:r>
      <w:r w:rsidR="00BE053C">
        <w:rPr>
          <w:rFonts w:eastAsiaTheme="minorEastAsia"/>
          <w:sz w:val="28"/>
          <w:szCs w:val="28"/>
          <w:lang w:val="uk-UA"/>
        </w:rPr>
        <w:t>це</w:t>
      </w:r>
      <w:r w:rsidRPr="00BE053C">
        <w:rPr>
          <w:rFonts w:eastAsiaTheme="minorEastAsia"/>
          <w:sz w:val="28"/>
          <w:szCs w:val="28"/>
          <w:lang w:val="uk-UA"/>
        </w:rPr>
        <w:t xml:space="preserve"> </w:t>
      </w:r>
      <m:oMath>
        <m:r>
          <w:rPr>
            <w:rFonts w:ascii="Cambria Math" w:hAnsi="Cambria Math"/>
            <w:sz w:val="28"/>
            <w:szCs w:val="28"/>
            <w:lang w:val="uk-UA"/>
          </w:rPr>
          <m:t>N</m:t>
        </m:r>
      </m:oMath>
      <w:r w:rsidRPr="00BE053C">
        <w:rPr>
          <w:rFonts w:eastAsiaTheme="minorEastAsia"/>
          <w:sz w:val="28"/>
          <w:szCs w:val="28"/>
          <w:lang w:val="uk-UA"/>
        </w:rPr>
        <w:t>-мірний вектор, який містить значення цих факторів ризику. Виходячи з історичних даних, м</w:t>
      </w:r>
      <w:r w:rsidR="00BE053C">
        <w:rPr>
          <w:rFonts w:eastAsiaTheme="minorEastAsia"/>
          <w:sz w:val="28"/>
          <w:szCs w:val="28"/>
          <w:lang w:val="uk-UA"/>
        </w:rPr>
        <w:t xml:space="preserve">ожна охарактеризувати розподіл </w:t>
      </w:r>
      <m:oMath>
        <m:r>
          <w:rPr>
            <w:rFonts w:ascii="Cambria Math" w:eastAsiaTheme="minorEastAsia" w:hAnsi="Cambria Math"/>
            <w:sz w:val="28"/>
            <w:szCs w:val="28"/>
            <w:lang w:val="en-US"/>
          </w:rPr>
          <m:t>R</m:t>
        </m:r>
      </m:oMath>
      <w:r w:rsidRPr="00BE053C">
        <w:rPr>
          <w:rFonts w:eastAsiaTheme="minorEastAsia"/>
          <w:sz w:val="28"/>
          <w:szCs w:val="28"/>
          <w:lang w:val="uk-UA"/>
        </w:rPr>
        <w:t>.</w:t>
      </w:r>
    </w:p>
    <w:p w:rsidR="00DC7806" w:rsidRDefault="00BE053C" w:rsidP="00030FC3">
      <w:pPr>
        <w:spacing w:after="0" w:line="360" w:lineRule="auto"/>
        <w:ind w:firstLine="567"/>
        <w:jc w:val="both"/>
        <w:outlineLvl w:val="0"/>
        <w:rPr>
          <w:rFonts w:eastAsiaTheme="minorEastAsia"/>
          <w:sz w:val="28"/>
          <w:szCs w:val="28"/>
          <w:lang w:val="uk-UA"/>
        </w:rPr>
      </w:pPr>
      <w:r w:rsidRPr="00BE053C">
        <w:rPr>
          <w:rFonts w:eastAsiaTheme="minorEastAsia"/>
          <w:sz w:val="28"/>
          <w:szCs w:val="28"/>
          <w:lang w:val="uk-UA"/>
        </w:rPr>
        <w:t xml:space="preserve">Потім нам необхідно перевести цю характеристику розподілу </w:t>
      </w:r>
      <m:oMath>
        <m:r>
          <w:rPr>
            <w:rFonts w:ascii="Cambria Math" w:eastAsiaTheme="minorEastAsia" w:hAnsi="Cambria Math"/>
            <w:sz w:val="28"/>
            <w:szCs w:val="28"/>
            <w:lang w:val="en-US"/>
          </w:rPr>
          <m:t>R</m:t>
        </m:r>
      </m:oMath>
      <w:r w:rsidRPr="00BE053C">
        <w:rPr>
          <w:rFonts w:eastAsiaTheme="minorEastAsia"/>
          <w:sz w:val="28"/>
          <w:szCs w:val="28"/>
          <w:lang w:val="uk-UA"/>
        </w:rPr>
        <w:t xml:space="preserve"> у характеристику розподілу </w:t>
      </w:r>
      <m:oMath>
        <m:r>
          <w:rPr>
            <w:rFonts w:ascii="Cambria Math" w:eastAsiaTheme="minorEastAsia" w:hAnsi="Cambria Math"/>
            <w:sz w:val="28"/>
            <w:szCs w:val="28"/>
            <w:lang w:val="en-US"/>
          </w:rPr>
          <m:t>P</m:t>
        </m:r>
      </m:oMath>
      <w:r w:rsidRPr="00BE053C">
        <w:rPr>
          <w:rFonts w:eastAsiaTheme="minorEastAsia"/>
          <w:sz w:val="28"/>
          <w:szCs w:val="28"/>
          <w:lang w:val="uk-UA"/>
        </w:rPr>
        <w:t xml:space="preserve">. Це досягається функцією відображення портфеля. Майбутнє значення портфеля може бути виражено через </w:t>
      </w:r>
      <m:oMath>
        <m:r>
          <w:rPr>
            <w:rFonts w:ascii="Cambria Math" w:eastAsiaTheme="minorEastAsia" w:hAnsi="Cambria Math"/>
            <w:sz w:val="28"/>
            <w:szCs w:val="28"/>
            <w:lang w:val="en-US"/>
          </w:rPr>
          <m:t>R</m:t>
        </m:r>
      </m:oMath>
      <w:r w:rsidRPr="00BE053C">
        <w:rPr>
          <w:rFonts w:eastAsiaTheme="minorEastAsia"/>
          <w:sz w:val="28"/>
          <w:szCs w:val="28"/>
          <w:lang w:val="uk-UA"/>
        </w:rPr>
        <w:t xml:space="preserve"> за допомогою функції </w:t>
      </w:r>
      <m:oMath>
        <m:r>
          <w:rPr>
            <w:rFonts w:ascii="Cambria Math" w:eastAsiaTheme="minorEastAsia" w:hAnsi="Cambria Math"/>
            <w:sz w:val="28"/>
            <w:szCs w:val="28"/>
            <w:lang w:val="en-US"/>
          </w:rPr>
          <m:t>θ</m:t>
        </m:r>
      </m:oMath>
      <w:r w:rsidRPr="00BE053C">
        <w:rPr>
          <w:rFonts w:eastAsiaTheme="minorEastAsia"/>
          <w:sz w:val="28"/>
          <w:szCs w:val="28"/>
          <w:lang w:val="uk-UA"/>
        </w:rPr>
        <w:t>, яка називається функцією відображення портфеля.</w:t>
      </w:r>
      <w:r w:rsidRPr="000C2942">
        <w:rPr>
          <w:rFonts w:eastAsiaTheme="minorEastAsia"/>
          <w:sz w:val="28"/>
          <w:szCs w:val="28"/>
        </w:rPr>
        <w:t xml:space="preserve"> </w:t>
      </w:r>
      <w:r w:rsidRPr="00BE053C">
        <w:rPr>
          <w:rFonts w:eastAsiaTheme="minorEastAsia"/>
          <w:sz w:val="28"/>
          <w:szCs w:val="28"/>
          <w:lang w:val="uk-UA"/>
        </w:rPr>
        <w:t xml:space="preserve">Функція відображення портфеля </w:t>
      </w:r>
      <m:oMath>
        <m:r>
          <w:rPr>
            <w:rFonts w:ascii="Cambria Math" w:eastAsiaTheme="minorEastAsia" w:hAnsi="Cambria Math"/>
            <w:sz w:val="28"/>
            <w:szCs w:val="28"/>
            <w:lang w:val="en-US"/>
          </w:rPr>
          <m:t>θ</m:t>
        </m:r>
      </m:oMath>
      <w:r w:rsidRPr="00BE053C">
        <w:rPr>
          <w:rFonts w:eastAsiaTheme="minorEastAsia"/>
          <w:sz w:val="28"/>
          <w:szCs w:val="28"/>
          <w:lang w:val="uk-UA"/>
        </w:rPr>
        <w:t xml:space="preserve"> відображає </w:t>
      </w:r>
      <m:oMath>
        <m:r>
          <w:rPr>
            <w:rFonts w:ascii="Cambria Math" w:hAnsi="Cambria Math"/>
            <w:sz w:val="28"/>
            <w:szCs w:val="28"/>
            <w:lang w:val="uk-UA"/>
          </w:rPr>
          <m:t>N</m:t>
        </m:r>
      </m:oMath>
      <w:r w:rsidR="00DC7806" w:rsidRPr="00BE053C">
        <w:rPr>
          <w:rFonts w:eastAsiaTheme="minorEastAsia"/>
          <w:sz w:val="28"/>
          <w:szCs w:val="28"/>
          <w:lang w:val="uk-UA"/>
        </w:rPr>
        <w:t xml:space="preserve"> </w:t>
      </w:r>
      <w:r w:rsidRPr="00BE053C">
        <w:rPr>
          <w:rFonts w:eastAsiaTheme="minorEastAsia"/>
          <w:sz w:val="28"/>
          <w:szCs w:val="28"/>
          <w:lang w:val="uk-UA"/>
        </w:rPr>
        <w:t xml:space="preserve">-мірний простір повернення запасів до одномірного простору майбутньої ринкової вартості портфеля, де </w:t>
      </w:r>
      <m:oMath>
        <m:r>
          <w:rPr>
            <w:rFonts w:ascii="Cambria Math" w:hAnsi="Cambria Math"/>
            <w:sz w:val="28"/>
            <w:szCs w:val="28"/>
            <w:lang w:val="uk-UA"/>
          </w:rPr>
          <m:t>N</m:t>
        </m:r>
      </m:oMath>
      <w:r w:rsidRPr="00BE053C">
        <w:rPr>
          <w:rFonts w:eastAsiaTheme="minorEastAsia"/>
          <w:sz w:val="28"/>
          <w:szCs w:val="28"/>
          <w:lang w:val="uk-UA"/>
        </w:rPr>
        <w:t xml:space="preserve"> відповідає кількості обраних запасів.</w:t>
      </w:r>
    </w:p>
    <w:p w:rsidR="001E23C4" w:rsidRPr="000C2942" w:rsidRDefault="001E23C4" w:rsidP="00030FC3">
      <w:pPr>
        <w:spacing w:after="0" w:line="360" w:lineRule="auto"/>
        <w:ind w:firstLine="567"/>
        <w:jc w:val="both"/>
        <w:outlineLvl w:val="0"/>
        <w:rPr>
          <w:rFonts w:eastAsiaTheme="minorEastAsia"/>
          <w:sz w:val="28"/>
          <w:szCs w:val="28"/>
        </w:rPr>
      </w:pPr>
    </w:p>
    <w:p w:rsidR="000F5742" w:rsidRPr="001E23C4" w:rsidRDefault="000F5742" w:rsidP="00030FC3">
      <w:pPr>
        <w:spacing w:after="0" w:line="360" w:lineRule="auto"/>
        <w:jc w:val="both"/>
        <w:outlineLvl w:val="0"/>
        <w:rPr>
          <w:rFonts w:eastAsiaTheme="minorEastAsia"/>
          <w:sz w:val="28"/>
          <w:szCs w:val="28"/>
          <w:lang w:val="uk-UA"/>
        </w:rPr>
      </w:pPr>
      <m:oMathPara>
        <m:oMathParaPr>
          <m:jc m:val="right"/>
        </m:oMathParaPr>
        <m:oMath>
          <m:r>
            <w:rPr>
              <w:rFonts w:ascii="Cambria Math" w:eastAsiaTheme="minorEastAsia" w:hAnsi="Cambria Math"/>
              <w:sz w:val="28"/>
              <w:szCs w:val="28"/>
              <w:lang w:val="en-US"/>
            </w:rPr>
            <m:t>P=θ</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R</m:t>
              </m:r>
              <m:ctrlPr>
                <w:rPr>
                  <w:rFonts w:ascii="Cambria Math" w:eastAsiaTheme="minorEastAsia" w:hAnsi="Cambria Math"/>
                  <w:i/>
                  <w:sz w:val="28"/>
                  <w:szCs w:val="28"/>
                  <w:lang w:val="uk-UA"/>
                </w:rPr>
              </m:ctrlPr>
            </m:e>
          </m:d>
          <m:r>
            <m:rPr>
              <m:sty m:val="p"/>
            </m:rPr>
            <w:rPr>
              <w:rFonts w:ascii="Cambria Math" w:eastAsiaTheme="minorEastAsia" w:hAnsi="Cambria Math"/>
              <w:sz w:val="28"/>
              <w:szCs w:val="28"/>
              <w:lang w:val="uk-UA"/>
            </w:rPr>
            <m:t xml:space="preserve">                                                       (2.16)</m:t>
          </m:r>
        </m:oMath>
      </m:oMathPara>
    </w:p>
    <w:p w:rsidR="001E23C4" w:rsidRPr="001E23C4" w:rsidRDefault="001E23C4" w:rsidP="00030FC3">
      <w:pPr>
        <w:spacing w:after="0" w:line="360" w:lineRule="auto"/>
        <w:jc w:val="both"/>
        <w:outlineLvl w:val="0"/>
        <w:rPr>
          <w:rFonts w:eastAsiaTheme="minorEastAsia"/>
          <w:sz w:val="28"/>
          <w:szCs w:val="28"/>
          <w:lang w:val="uk-UA"/>
        </w:rPr>
      </w:pPr>
    </w:p>
    <w:p w:rsidR="00DC7806" w:rsidRPr="000C2942" w:rsidRDefault="00DC7806" w:rsidP="00030FC3">
      <w:pPr>
        <w:spacing w:after="0" w:line="360" w:lineRule="auto"/>
        <w:ind w:firstLine="567"/>
        <w:jc w:val="both"/>
        <w:outlineLvl w:val="0"/>
        <w:rPr>
          <w:rFonts w:eastAsiaTheme="minorEastAsia"/>
          <w:sz w:val="28"/>
          <w:szCs w:val="28"/>
        </w:rPr>
      </w:pPr>
      <w:r w:rsidRPr="00DC7806">
        <w:rPr>
          <w:rFonts w:eastAsiaTheme="minorEastAsia"/>
          <w:sz w:val="28"/>
          <w:szCs w:val="28"/>
          <w:lang w:val="uk-UA"/>
        </w:rPr>
        <w:t>Це співвід</w:t>
      </w:r>
      <w:r w:rsidR="006A2175">
        <w:rPr>
          <w:rFonts w:eastAsiaTheme="minorEastAsia"/>
          <w:sz w:val="28"/>
          <w:szCs w:val="28"/>
          <w:lang w:val="uk-UA"/>
        </w:rPr>
        <w:t xml:space="preserve">ношення називається </w:t>
      </w:r>
      <w:r w:rsidRPr="00DC7806">
        <w:rPr>
          <w:rFonts w:eastAsiaTheme="minorEastAsia"/>
          <w:sz w:val="28"/>
          <w:szCs w:val="28"/>
          <w:lang w:val="uk-UA"/>
        </w:rPr>
        <w:t>відображення</w:t>
      </w:r>
      <w:r w:rsidR="006A2175">
        <w:rPr>
          <w:rFonts w:eastAsiaTheme="minorEastAsia"/>
          <w:sz w:val="28"/>
          <w:szCs w:val="28"/>
          <w:lang w:val="uk-UA"/>
        </w:rPr>
        <w:t>м портфелю</w:t>
      </w:r>
      <w:r w:rsidRPr="00DC7806">
        <w:rPr>
          <w:rFonts w:eastAsiaTheme="minorEastAsia"/>
          <w:sz w:val="28"/>
          <w:szCs w:val="28"/>
          <w:lang w:val="uk-UA"/>
        </w:rPr>
        <w:t xml:space="preserve">. Тепер, оскільки </w:t>
      </w:r>
      <m:oMath>
        <m:r>
          <w:rPr>
            <w:rFonts w:ascii="Cambria Math" w:eastAsiaTheme="minorEastAsia" w:hAnsi="Cambria Math"/>
            <w:sz w:val="28"/>
            <w:szCs w:val="28"/>
            <w:lang w:val="en-US"/>
          </w:rPr>
          <m:t>R</m:t>
        </m:r>
      </m:oMath>
      <w:r w:rsidRPr="00DC7806">
        <w:rPr>
          <w:rFonts w:eastAsiaTheme="minorEastAsia"/>
          <w:sz w:val="28"/>
          <w:szCs w:val="28"/>
          <w:lang w:val="uk-UA"/>
        </w:rPr>
        <w:t xml:space="preserve"> містить ціни на різні акції, то це дуже просте відображення портфеля. Отже, нам необхідно застосувати функцію відображення портфеля </w:t>
      </w:r>
      <m:oMath>
        <m:r>
          <w:rPr>
            <w:rFonts w:ascii="Cambria Math" w:eastAsiaTheme="minorEastAsia" w:hAnsi="Cambria Math"/>
            <w:sz w:val="28"/>
            <w:szCs w:val="28"/>
            <w:lang w:val="en-US"/>
          </w:rPr>
          <m:t>θ</m:t>
        </m:r>
      </m:oMath>
      <w:r w:rsidRPr="00DC7806">
        <w:rPr>
          <w:rFonts w:eastAsiaTheme="minorEastAsia"/>
          <w:sz w:val="28"/>
          <w:szCs w:val="28"/>
          <w:lang w:val="uk-UA"/>
        </w:rPr>
        <w:t xml:space="preserve"> до всього розподілу </w:t>
      </w:r>
      <m:oMath>
        <m:r>
          <w:rPr>
            <w:rFonts w:ascii="Cambria Math" w:eastAsiaTheme="minorEastAsia" w:hAnsi="Cambria Math"/>
            <w:sz w:val="28"/>
            <w:szCs w:val="28"/>
            <w:lang w:val="en-US"/>
          </w:rPr>
          <m:t>R</m:t>
        </m:r>
      </m:oMath>
      <w:r w:rsidRPr="00DC7806">
        <w:rPr>
          <w:rFonts w:eastAsiaTheme="minorEastAsia"/>
          <w:sz w:val="28"/>
          <w:szCs w:val="28"/>
          <w:lang w:val="uk-UA"/>
        </w:rPr>
        <w:t xml:space="preserve">, щоб отримати повний розподіл </w:t>
      </w:r>
      <m:oMath>
        <m:r>
          <w:rPr>
            <w:rFonts w:ascii="Cambria Math" w:eastAsiaTheme="minorEastAsia" w:hAnsi="Cambria Math"/>
            <w:sz w:val="28"/>
            <w:szCs w:val="28"/>
            <w:lang w:val="en-US"/>
          </w:rPr>
          <m:t>P</m:t>
        </m:r>
      </m:oMath>
      <w:r w:rsidRPr="00DC7806">
        <w:rPr>
          <w:rFonts w:eastAsiaTheme="minorEastAsia"/>
          <w:sz w:val="28"/>
          <w:szCs w:val="28"/>
          <w:lang w:val="uk-UA"/>
        </w:rPr>
        <w:t>.</w:t>
      </w:r>
    </w:p>
    <w:p w:rsidR="00980A87" w:rsidRDefault="00AA55ED" w:rsidP="00030FC3">
      <w:pPr>
        <w:spacing w:after="0" w:line="360" w:lineRule="auto"/>
        <w:ind w:firstLine="567"/>
        <w:jc w:val="both"/>
        <w:outlineLvl w:val="0"/>
        <w:rPr>
          <w:rFonts w:eastAsiaTheme="minorEastAsia"/>
          <w:sz w:val="28"/>
          <w:szCs w:val="28"/>
          <w:lang w:val="uk-UA"/>
        </w:rPr>
      </w:pPr>
      <m:oMath>
        <m:r>
          <w:rPr>
            <w:rFonts w:ascii="Cambria Math" w:eastAsiaTheme="minorEastAsia" w:hAnsi="Cambria Math"/>
            <w:sz w:val="28"/>
            <w:szCs w:val="28"/>
            <w:lang w:val="en-US"/>
          </w:rPr>
          <m:t>θ</m:t>
        </m:r>
      </m:oMath>
      <w:r w:rsidRPr="00AA55ED">
        <w:rPr>
          <w:rFonts w:eastAsiaTheme="minorEastAsia"/>
          <w:sz w:val="28"/>
          <w:szCs w:val="28"/>
          <w:lang w:val="uk-UA"/>
        </w:rPr>
        <w:t xml:space="preserve"> - лінійний поліном і </w:t>
      </w:r>
      <m:oMath>
        <m:r>
          <w:rPr>
            <w:rFonts w:ascii="Cambria Math" w:eastAsiaTheme="minorEastAsia" w:hAnsi="Cambria Math"/>
            <w:sz w:val="28"/>
            <w:szCs w:val="28"/>
            <w:lang w:val="en-US"/>
          </w:rPr>
          <m:t>P</m:t>
        </m:r>
      </m:oMath>
      <w:r w:rsidRPr="00AA55ED">
        <w:rPr>
          <w:rFonts w:eastAsiaTheme="minorEastAsia"/>
          <w:sz w:val="28"/>
          <w:szCs w:val="28"/>
          <w:lang w:val="uk-UA"/>
        </w:rPr>
        <w:t xml:space="preserve"> нормально розподілений, і тоді все, що нам потрібно зробити, це обчислити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μ</m:t>
            </m:r>
          </m:e>
          <m:sub>
            <m:r>
              <w:rPr>
                <w:rFonts w:ascii="Cambria Math" w:eastAsiaTheme="minorEastAsia" w:hAnsi="Cambria Math"/>
                <w:sz w:val="28"/>
                <w:szCs w:val="28"/>
                <w:lang w:val="uk-UA"/>
              </w:rPr>
              <m:t xml:space="preserve">P  </m:t>
            </m:r>
          </m:sub>
        </m:sSub>
      </m:oMath>
      <w:r w:rsidR="00980A87" w:rsidRPr="00F44F5C">
        <w:rPr>
          <w:rFonts w:eastAsiaTheme="minorEastAsia"/>
          <w:sz w:val="28"/>
          <w:szCs w:val="28"/>
          <w:lang w:val="uk-UA"/>
        </w:rPr>
        <w:t xml:space="preserve">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uk-UA"/>
              </w:rPr>
              <m:t xml:space="preserve">P  </m:t>
            </m:r>
          </m:sub>
        </m:sSub>
      </m:oMath>
      <w:r w:rsidRPr="00AA55ED">
        <w:rPr>
          <w:rFonts w:eastAsiaTheme="minorEastAsia"/>
          <w:sz w:val="28"/>
          <w:szCs w:val="28"/>
          <w:lang w:val="uk-UA"/>
        </w:rPr>
        <w:t xml:space="preserve"> для портфеля. Якщо припустити, що </w:t>
      </w:r>
      <m:oMath>
        <m:r>
          <w:rPr>
            <w:rFonts w:ascii="Cambria Math" w:eastAsiaTheme="minorEastAsia" w:hAnsi="Cambria Math"/>
            <w:sz w:val="28"/>
            <w:szCs w:val="28"/>
            <w:lang w:val="en-US"/>
          </w:rPr>
          <m:t>R</m:t>
        </m:r>
      </m:oMath>
      <w:r w:rsidRPr="00AA55ED">
        <w:rPr>
          <w:rFonts w:eastAsiaTheme="minorEastAsia"/>
          <w:sz w:val="28"/>
          <w:szCs w:val="28"/>
          <w:lang w:val="uk-UA"/>
        </w:rPr>
        <w:t xml:space="preserve"> містить ціни на набір акцій, то ризик портфеля може бути обчислений з рівня активів:</w:t>
      </w:r>
    </w:p>
    <w:p w:rsidR="001E23C4" w:rsidRPr="000C2942" w:rsidRDefault="001E23C4" w:rsidP="00030FC3">
      <w:pPr>
        <w:spacing w:after="0" w:line="360" w:lineRule="auto"/>
        <w:ind w:firstLine="567"/>
        <w:jc w:val="both"/>
        <w:outlineLvl w:val="0"/>
        <w:rPr>
          <w:rFonts w:eastAsiaTheme="minorEastAsia"/>
          <w:sz w:val="28"/>
          <w:szCs w:val="28"/>
        </w:rPr>
      </w:pPr>
    </w:p>
    <w:p w:rsidR="000F5742" w:rsidRPr="00611026" w:rsidRDefault="006105EC" w:rsidP="001E23C4">
      <w:pPr>
        <w:spacing w:after="0" w:line="360" w:lineRule="auto"/>
        <w:jc w:val="right"/>
        <w:outlineLvl w:val="0"/>
        <w:rPr>
          <w:rFonts w:eastAsiaTheme="minorEastAsia"/>
          <w:sz w:val="28"/>
          <w:szCs w:val="28"/>
          <w:lang w:val="uk-UA"/>
        </w:rPr>
      </w:p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P</m:t>
            </m:r>
          </m:sub>
        </m:sSub>
        <m:r>
          <w:rPr>
            <w:rFonts w:ascii="Cambria Math" w:eastAsiaTheme="minorEastAsia" w:hAnsi="Cambria Math"/>
            <w:sz w:val="28"/>
            <w:szCs w:val="28"/>
          </w:rPr>
          <m:t>=</m:t>
        </m:r>
        <m:rad>
          <m:radPr>
            <m:degHide m:val="1"/>
            <m:ctrlPr>
              <w:rPr>
                <w:rFonts w:ascii="Cambria Math" w:eastAsiaTheme="minorEastAsia" w:hAnsi="Cambria Math"/>
                <w:i/>
                <w:sz w:val="28"/>
                <w:szCs w:val="28"/>
                <w:lang w:val="en-US"/>
              </w:rPr>
            </m:ctrlPr>
          </m:radPr>
          <m:deg/>
          <m:e>
            <m:r>
              <w:rPr>
                <w:rFonts w:ascii="Cambria Math" w:eastAsiaTheme="minorEastAsia" w:hAnsi="Cambria Math"/>
                <w:sz w:val="28"/>
                <w:szCs w:val="28"/>
              </w:rPr>
              <m:t>h</m:t>
            </m:r>
            <m:r>
              <w:rPr>
                <w:rFonts w:ascii="Cambria Math" w:eastAsiaTheme="minorEastAsia" w:hAnsi="Cambria Math"/>
                <w:sz w:val="28"/>
                <w:szCs w:val="28"/>
                <w:lang w:val="en-US"/>
              </w:rPr>
              <m:t>C</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rPr>
                  <m:t>h</m:t>
                </m:r>
              </m:e>
              <m:sup>
                <m:r>
                  <w:rPr>
                    <w:rFonts w:ascii="Cambria Math" w:eastAsiaTheme="minorEastAsia" w:hAnsi="Cambria Math"/>
                    <w:sz w:val="28"/>
                    <w:szCs w:val="28"/>
                    <w:lang w:val="en-US"/>
                  </w:rPr>
                  <m:t>T</m:t>
                </m:r>
              </m:sup>
            </m:sSup>
          </m:e>
        </m:rad>
        <m:r>
          <w:rPr>
            <w:rFonts w:ascii="Cambria Math" w:eastAsiaTheme="minorEastAsia" w:hAnsi="Cambria Math"/>
            <w:sz w:val="28"/>
            <w:szCs w:val="28"/>
          </w:rPr>
          <m:t>=</m:t>
        </m:r>
        <m:rad>
          <m:radPr>
            <m:degHide m:val="1"/>
            <m:ctrlPr>
              <w:rPr>
                <w:rFonts w:ascii="Cambria Math" w:eastAsiaTheme="minorEastAsia" w:hAnsi="Cambria Math"/>
                <w:i/>
                <w:sz w:val="28"/>
                <w:szCs w:val="28"/>
                <w:lang w:val="en-US"/>
              </w:rPr>
            </m:ctrlPr>
          </m:radPr>
          <m:deg/>
          <m:e>
            <m:nary>
              <m:naryPr>
                <m:chr m:val="∑"/>
                <m:limLoc m:val="undOvr"/>
                <m:supHide m:val="1"/>
                <m:ctrlPr>
                  <w:rPr>
                    <w:rFonts w:ascii="Cambria Math" w:eastAsiaTheme="minorEastAsia" w:hAnsi="Cambria Math"/>
                    <w:i/>
                    <w:sz w:val="28"/>
                    <w:szCs w:val="28"/>
                    <w:lang w:val="en-US"/>
                  </w:rPr>
                </m:ctrlPr>
              </m:naryPr>
              <m:sub>
                <m:r>
                  <w:rPr>
                    <w:rFonts w:ascii="Cambria Math" w:eastAsiaTheme="minorEastAsia" w:hAnsi="Cambria Math"/>
                    <w:sz w:val="28"/>
                    <w:szCs w:val="28"/>
                    <w:lang w:val="en-US"/>
                  </w:rPr>
                  <m:t>i</m:t>
                </m:r>
              </m:sub>
              <m:sup/>
              <m:e>
                <m:nary>
                  <m:naryPr>
                    <m:chr m:val="∑"/>
                    <m:limLoc m:val="undOvr"/>
                    <m:supHide m:val="1"/>
                    <m:ctrlPr>
                      <w:rPr>
                        <w:rFonts w:ascii="Cambria Math" w:eastAsiaTheme="minorEastAsia" w:hAnsi="Cambria Math"/>
                        <w:i/>
                        <w:sz w:val="28"/>
                        <w:szCs w:val="28"/>
                        <w:lang w:val="en-US"/>
                      </w:rPr>
                    </m:ctrlPr>
                  </m:naryPr>
                  <m:sub>
                    <m:r>
                      <w:rPr>
                        <w:rFonts w:ascii="Cambria Math" w:eastAsiaTheme="minorEastAsia" w:hAnsi="Cambria Math"/>
                        <w:sz w:val="28"/>
                        <w:szCs w:val="28"/>
                        <w:lang w:val="en-US"/>
                      </w:rPr>
                      <m:t>j</m:t>
                    </m:r>
                  </m:sub>
                  <m:sup/>
                  <m:e>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h</m:t>
                        </m:r>
                      </m:e>
                      <m:sub>
                        <m:r>
                          <w:rPr>
                            <w:rFonts w:ascii="Cambria Math" w:eastAsiaTheme="minorEastAsia" w:hAnsi="Cambria Math"/>
                            <w:sz w:val="28"/>
                            <w:szCs w:val="28"/>
                            <w:lang w:val="en-US"/>
                          </w:rPr>
                          <m:t>i</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h</m:t>
                        </m:r>
                      </m:e>
                      <m:sub>
                        <m:r>
                          <w:rPr>
                            <w:rFonts w:ascii="Cambria Math" w:eastAsiaTheme="minorEastAsia" w:hAnsi="Cambria Math"/>
                            <w:sz w:val="28"/>
                            <w:szCs w:val="28"/>
                            <w:lang w:val="en-US"/>
                          </w:rPr>
                          <m:t>j</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ij</m:t>
                        </m:r>
                      </m:sub>
                    </m:sSub>
                  </m:e>
                </m:nary>
              </m:e>
            </m:nary>
          </m:e>
        </m:rad>
        <m:r>
          <w:rPr>
            <w:rFonts w:ascii="Cambria Math" w:eastAsiaTheme="minorEastAsia" w:hAnsi="Cambria Math"/>
            <w:sz w:val="28"/>
            <w:szCs w:val="28"/>
          </w:rPr>
          <m:t>=</m:t>
        </m:r>
        <m:rad>
          <m:radPr>
            <m:degHide m:val="1"/>
            <m:ctrlPr>
              <w:rPr>
                <w:rFonts w:ascii="Cambria Math" w:eastAsiaTheme="minorEastAsia" w:hAnsi="Cambria Math"/>
                <w:i/>
                <w:sz w:val="28"/>
                <w:szCs w:val="28"/>
                <w:lang w:val="en-US"/>
              </w:rPr>
            </m:ctrlPr>
          </m:radPr>
          <m:deg/>
          <m:e>
            <m:nary>
              <m:naryPr>
                <m:chr m:val="∑"/>
                <m:limLoc m:val="undOvr"/>
                <m:supHide m:val="1"/>
                <m:ctrlPr>
                  <w:rPr>
                    <w:rFonts w:ascii="Cambria Math" w:eastAsiaTheme="minorEastAsia" w:hAnsi="Cambria Math"/>
                    <w:i/>
                    <w:sz w:val="28"/>
                    <w:szCs w:val="28"/>
                    <w:lang w:val="en-US"/>
                  </w:rPr>
                </m:ctrlPr>
              </m:naryPr>
              <m:sub>
                <m:r>
                  <w:rPr>
                    <w:rFonts w:ascii="Cambria Math" w:eastAsiaTheme="minorEastAsia" w:hAnsi="Cambria Math"/>
                    <w:sz w:val="28"/>
                    <w:szCs w:val="28"/>
                    <w:lang w:val="en-US"/>
                  </w:rPr>
                  <m:t>i</m:t>
                </m:r>
              </m:sub>
              <m:sup/>
              <m:e>
                <m:nary>
                  <m:naryPr>
                    <m:chr m:val="∑"/>
                    <m:limLoc m:val="undOvr"/>
                    <m:supHide m:val="1"/>
                    <m:ctrlPr>
                      <w:rPr>
                        <w:rFonts w:ascii="Cambria Math" w:eastAsiaTheme="minorEastAsia" w:hAnsi="Cambria Math"/>
                        <w:i/>
                        <w:sz w:val="28"/>
                        <w:szCs w:val="28"/>
                        <w:lang w:val="en-US"/>
                      </w:rPr>
                    </m:ctrlPr>
                  </m:naryPr>
                  <m:sub>
                    <m:r>
                      <w:rPr>
                        <w:rFonts w:ascii="Cambria Math" w:eastAsiaTheme="minorEastAsia" w:hAnsi="Cambria Math"/>
                        <w:sz w:val="28"/>
                        <w:szCs w:val="28"/>
                        <w:lang w:val="en-US"/>
                      </w:rPr>
                      <m:t>j</m:t>
                    </m:r>
                  </m:sub>
                  <m:sup/>
                  <m:e>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h</m:t>
                        </m:r>
                      </m:e>
                      <m:sub>
                        <m:r>
                          <w:rPr>
                            <w:rFonts w:ascii="Cambria Math" w:eastAsiaTheme="minorEastAsia" w:hAnsi="Cambria Math"/>
                            <w:sz w:val="28"/>
                            <w:szCs w:val="28"/>
                            <w:lang w:val="en-US"/>
                          </w:rPr>
                          <m:t>i</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h</m:t>
                        </m:r>
                      </m:e>
                      <m:sub>
                        <m:r>
                          <w:rPr>
                            <w:rFonts w:ascii="Cambria Math" w:eastAsiaTheme="minorEastAsia" w:hAnsi="Cambria Math"/>
                            <w:sz w:val="28"/>
                            <w:szCs w:val="28"/>
                            <w:lang w:val="en-US"/>
                          </w:rPr>
                          <m:t>j</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ρ</m:t>
                        </m:r>
                      </m:e>
                      <m:sub>
                        <m:r>
                          <w:rPr>
                            <w:rFonts w:ascii="Cambria Math" w:eastAsiaTheme="minorEastAsia" w:hAnsi="Cambria Math"/>
                            <w:sz w:val="28"/>
                            <w:szCs w:val="28"/>
                            <w:lang w:val="en-US"/>
                          </w:rPr>
                          <m:t>ij</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i</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j</m:t>
                        </m:r>
                      </m:sub>
                    </m:sSub>
                  </m:e>
                </m:nary>
              </m:e>
            </m:nary>
          </m:e>
        </m:rad>
        <m:r>
          <w:rPr>
            <w:rFonts w:ascii="Cambria Math" w:eastAsiaTheme="minorEastAsia" w:hAnsi="Cambria Math"/>
            <w:sz w:val="28"/>
            <w:szCs w:val="28"/>
          </w:rPr>
          <m:t xml:space="preserve">            </m:t>
        </m:r>
        <m:r>
          <m:rPr>
            <m:sty m:val="p"/>
          </m:rPr>
          <w:rPr>
            <w:rFonts w:ascii="Cambria Math" w:eastAsiaTheme="minorEastAsia" w:hAnsi="Cambria Math"/>
            <w:sz w:val="28"/>
            <w:szCs w:val="28"/>
            <w:lang w:val="uk-UA"/>
          </w:rPr>
          <m:t>(2.17)</m:t>
        </m:r>
      </m:oMath>
      <w:r w:rsidR="00611026">
        <w:rPr>
          <w:rFonts w:eastAsiaTheme="minorEastAsia"/>
          <w:sz w:val="28"/>
          <w:szCs w:val="28"/>
          <w:lang w:val="uk-UA"/>
        </w:rPr>
        <w:t xml:space="preserve">  </w:t>
      </w:r>
    </w:p>
    <w:p w:rsidR="00980A87" w:rsidRDefault="007D06C3" w:rsidP="001E23C4">
      <w:pPr>
        <w:spacing w:after="0" w:line="360" w:lineRule="auto"/>
        <w:jc w:val="both"/>
        <w:outlineLvl w:val="0"/>
        <w:rPr>
          <w:rFonts w:eastAsiaTheme="minorEastAsia"/>
          <w:sz w:val="28"/>
          <w:szCs w:val="28"/>
          <w:lang w:val="uk-UA"/>
        </w:rPr>
      </w:pPr>
      <w:r>
        <w:rPr>
          <w:rFonts w:eastAsiaTheme="minorEastAsia"/>
          <w:sz w:val="28"/>
          <w:szCs w:val="28"/>
          <w:lang w:val="uk-UA"/>
        </w:rPr>
        <w:t>д</w:t>
      </w:r>
      <w:r w:rsidR="00611026">
        <w:rPr>
          <w:rFonts w:eastAsiaTheme="minorEastAsia"/>
          <w:sz w:val="28"/>
          <w:szCs w:val="28"/>
          <w:lang w:val="uk-UA"/>
        </w:rPr>
        <w:t>е</w:t>
      </w:r>
      <w:r>
        <w:rPr>
          <w:rFonts w:eastAsiaTheme="minorEastAsia"/>
          <w:sz w:val="28"/>
          <w:szCs w:val="28"/>
          <w:lang w:val="uk-UA"/>
        </w:rPr>
        <w:t>:</w:t>
      </w:r>
      <w:r w:rsidR="001E23C4">
        <w:rPr>
          <w:rFonts w:eastAsiaTheme="minorEastAsia"/>
          <w:sz w:val="28"/>
          <w:szCs w:val="28"/>
          <w:lang w:val="uk-UA"/>
        </w:rPr>
        <w:tab/>
      </w:r>
      <m:oMath>
        <m:r>
          <w:rPr>
            <w:rFonts w:ascii="Cambria Math" w:eastAsiaTheme="minorEastAsia" w:hAnsi="Cambria Math"/>
            <w:sz w:val="28"/>
            <w:szCs w:val="28"/>
            <w:lang w:val="uk-UA"/>
          </w:rPr>
          <m:t xml:space="preserve">- </m:t>
        </m:r>
        <m:r>
          <w:rPr>
            <w:rFonts w:ascii="Cambria Math" w:eastAsiaTheme="minorEastAsia" w:hAnsi="Cambria Math"/>
            <w:sz w:val="28"/>
            <w:szCs w:val="28"/>
          </w:rPr>
          <m:t>h=</m:t>
        </m:r>
        <m:r>
          <w:rPr>
            <w:rFonts w:ascii="Cambria Math" w:eastAsiaTheme="minorEastAsia" w:hAnsi="Cambria Math"/>
            <w:sz w:val="28"/>
            <w:szCs w:val="28"/>
            <w:lang w:val="en-US"/>
          </w:rPr>
          <m:t>N</m:t>
        </m:r>
        <m:r>
          <w:rPr>
            <w:rFonts w:ascii="Cambria Math" w:eastAsiaTheme="minorEastAsia" w:hAnsi="Cambria Math"/>
            <w:sz w:val="28"/>
            <w:szCs w:val="28"/>
          </w:rPr>
          <m:t>*1</m:t>
        </m:r>
      </m:oMath>
      <w:r w:rsidR="00980A87">
        <w:rPr>
          <w:rFonts w:eastAsiaTheme="minorEastAsia"/>
          <w:sz w:val="28"/>
          <w:szCs w:val="28"/>
        </w:rPr>
        <w:t xml:space="preserve"> – </w:t>
      </w:r>
      <w:r w:rsidR="00980A87">
        <w:rPr>
          <w:rFonts w:eastAsiaTheme="minorEastAsia"/>
          <w:sz w:val="28"/>
          <w:szCs w:val="28"/>
          <w:lang w:val="uk-UA"/>
        </w:rPr>
        <w:t>вектор ваги активів</w:t>
      </w:r>
    </w:p>
    <w:p w:rsidR="00B66A49" w:rsidRDefault="001E23C4" w:rsidP="001E23C4">
      <w:pPr>
        <w:spacing w:after="0" w:line="360" w:lineRule="auto"/>
        <w:jc w:val="both"/>
        <w:outlineLvl w:val="0"/>
        <w:rPr>
          <w:rFonts w:eastAsiaTheme="minorEastAsia"/>
          <w:sz w:val="28"/>
          <w:szCs w:val="28"/>
          <w:lang w:val="uk-UA"/>
        </w:rPr>
      </w:pPr>
      <m:oMath>
        <m:r>
          <w:rPr>
            <w:rFonts w:ascii="Cambria Math" w:eastAsiaTheme="minorEastAsia" w:hAnsi="Cambria Math"/>
            <w:sz w:val="28"/>
            <w:szCs w:val="28"/>
            <w:lang w:val="uk-UA"/>
          </w:rPr>
          <m:t xml:space="preserve">           -  C=N*N</m:t>
        </m:r>
      </m:oMath>
      <w:r w:rsidR="00B66A49" w:rsidRPr="00C15C5B">
        <w:rPr>
          <w:rFonts w:eastAsiaTheme="minorEastAsia"/>
          <w:sz w:val="28"/>
          <w:szCs w:val="28"/>
        </w:rPr>
        <w:t xml:space="preserve"> – </w:t>
      </w:r>
      <w:proofErr w:type="spellStart"/>
      <w:r w:rsidR="00B66A49">
        <w:rPr>
          <w:rFonts w:eastAsiaTheme="minorEastAsia"/>
          <w:sz w:val="28"/>
          <w:szCs w:val="28"/>
        </w:rPr>
        <w:t>коваріаційна</w:t>
      </w:r>
      <w:proofErr w:type="spellEnd"/>
      <w:r w:rsidR="00B66A49">
        <w:rPr>
          <w:rFonts w:eastAsiaTheme="minorEastAsia"/>
          <w:sz w:val="28"/>
          <w:szCs w:val="28"/>
        </w:rPr>
        <w:t xml:space="preserve"> </w:t>
      </w:r>
      <w:r w:rsidR="00B66A49">
        <w:rPr>
          <w:rFonts w:eastAsiaTheme="minorEastAsia"/>
          <w:sz w:val="28"/>
          <w:szCs w:val="28"/>
          <w:lang w:val="uk-UA"/>
        </w:rPr>
        <w:t>матриця прибутків активів, і</w:t>
      </w:r>
    </w:p>
    <w:p w:rsidR="00B66A49" w:rsidRDefault="006105EC" w:rsidP="00030FC3">
      <w:pPr>
        <w:spacing w:after="0" w:line="360" w:lineRule="auto"/>
        <w:ind w:firstLine="567"/>
        <w:jc w:val="both"/>
        <w:outlineLvl w:val="0"/>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 xml:space="preserve">  -  σ</m:t>
            </m:r>
          </m:e>
          <m:sub>
            <m:r>
              <w:rPr>
                <w:rFonts w:ascii="Cambria Math" w:eastAsiaTheme="minorEastAsia" w:hAnsi="Cambria Math"/>
                <w:sz w:val="28"/>
                <w:szCs w:val="28"/>
                <w:lang w:val="en-US"/>
              </w:rPr>
              <m:t>ij</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ρ</m:t>
            </m:r>
          </m:e>
          <m:sub>
            <m:r>
              <w:rPr>
                <w:rFonts w:ascii="Cambria Math" w:eastAsiaTheme="minorEastAsia" w:hAnsi="Cambria Math"/>
                <w:sz w:val="28"/>
                <w:szCs w:val="28"/>
                <w:lang w:val="en-US"/>
              </w:rPr>
              <m:t>ij</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en-US"/>
              </w:rPr>
              <m:t>i</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en-US"/>
              </w:rPr>
              <m:t>j</m:t>
            </m:r>
          </m:sub>
        </m:sSub>
      </m:oMath>
      <w:r w:rsidR="0099235F" w:rsidRPr="000C2942">
        <w:rPr>
          <w:rFonts w:eastAsiaTheme="minorEastAsia"/>
          <w:sz w:val="28"/>
          <w:szCs w:val="28"/>
        </w:rPr>
        <w:t xml:space="preserve"> </w:t>
      </w:r>
      <w:r w:rsidR="0099235F">
        <w:rPr>
          <w:rFonts w:eastAsiaTheme="minorEastAsia"/>
          <w:sz w:val="28"/>
          <w:szCs w:val="28"/>
          <w:lang w:val="uk-UA"/>
        </w:rPr>
        <w:t>– коефіцієнт кореляції.</w:t>
      </w:r>
    </w:p>
    <w:p w:rsidR="001E23C4" w:rsidRPr="000C2942" w:rsidRDefault="001E23C4" w:rsidP="00030FC3">
      <w:pPr>
        <w:spacing w:after="0" w:line="360" w:lineRule="auto"/>
        <w:ind w:firstLine="567"/>
        <w:jc w:val="both"/>
        <w:outlineLvl w:val="0"/>
        <w:rPr>
          <w:rFonts w:eastAsiaTheme="minorEastAsia"/>
          <w:sz w:val="28"/>
          <w:szCs w:val="28"/>
        </w:rPr>
      </w:pPr>
    </w:p>
    <w:p w:rsidR="0099235F" w:rsidRPr="000C2942" w:rsidRDefault="0099235F" w:rsidP="00030FC3">
      <w:pPr>
        <w:spacing w:after="0" w:line="360" w:lineRule="auto"/>
        <w:ind w:firstLine="567"/>
        <w:jc w:val="both"/>
        <w:outlineLvl w:val="0"/>
        <w:rPr>
          <w:rFonts w:eastAsiaTheme="minorEastAsia"/>
          <w:sz w:val="28"/>
          <w:szCs w:val="28"/>
        </w:rPr>
      </w:pPr>
      <w:r w:rsidRPr="0099235F">
        <w:rPr>
          <w:rFonts w:eastAsiaTheme="minorEastAsia"/>
          <w:sz w:val="28"/>
          <w:szCs w:val="28"/>
          <w:lang w:val="uk-UA"/>
        </w:rPr>
        <w:t xml:space="preserve">Вихід процедури </w:t>
      </w:r>
      <w:r>
        <w:rPr>
          <w:rFonts w:eastAsiaTheme="minorEastAsia"/>
          <w:sz w:val="28"/>
          <w:szCs w:val="28"/>
          <w:lang w:val="uk-UA"/>
        </w:rPr>
        <w:t>відображення</w:t>
      </w:r>
      <w:r w:rsidRPr="0099235F">
        <w:rPr>
          <w:rFonts w:eastAsiaTheme="minorEastAsia"/>
          <w:sz w:val="28"/>
          <w:szCs w:val="28"/>
          <w:lang w:val="uk-UA"/>
        </w:rPr>
        <w:t xml:space="preserve"> в дельта-нормальному методі є лінійною функцією відображення </w:t>
      </w:r>
      <m:oMath>
        <m:r>
          <w:rPr>
            <w:rFonts w:ascii="Cambria Math" w:eastAsiaTheme="minorEastAsia" w:hAnsi="Cambria Math"/>
            <w:sz w:val="28"/>
            <w:szCs w:val="28"/>
            <w:lang w:val="en-US"/>
          </w:rPr>
          <m:t>θ</m:t>
        </m:r>
      </m:oMath>
      <w:r w:rsidRPr="0099235F">
        <w:rPr>
          <w:rFonts w:eastAsiaTheme="minorEastAsia"/>
          <w:sz w:val="28"/>
          <w:szCs w:val="28"/>
          <w:lang w:val="uk-UA"/>
        </w:rPr>
        <w:t xml:space="preserve">, яка застосовується до нормального вектора </w:t>
      </w:r>
      <m:oMath>
        <m:r>
          <w:rPr>
            <w:rFonts w:ascii="Cambria Math" w:eastAsiaTheme="minorEastAsia" w:hAnsi="Cambria Math"/>
            <w:sz w:val="28"/>
            <w:szCs w:val="28"/>
            <w:lang w:val="en-US"/>
          </w:rPr>
          <m:t>R</m:t>
        </m:r>
      </m:oMath>
      <w:r w:rsidRPr="0099235F">
        <w:rPr>
          <w:rFonts w:eastAsiaTheme="minorEastAsia"/>
          <w:sz w:val="28"/>
          <w:szCs w:val="28"/>
          <w:lang w:val="uk-UA"/>
        </w:rPr>
        <w:t xml:space="preserve">. </w:t>
      </w:r>
      <w:r w:rsidRPr="0099235F">
        <w:rPr>
          <w:rFonts w:eastAsiaTheme="minorEastAsia"/>
          <w:sz w:val="28"/>
          <w:szCs w:val="28"/>
          <w:lang w:val="uk-UA"/>
        </w:rPr>
        <w:lastRenderedPageBreak/>
        <w:t xml:space="preserve">Вихідні значення для </w:t>
      </w:r>
      <m:oMath>
        <m:r>
          <w:rPr>
            <w:rFonts w:ascii="Cambria Math" w:eastAsiaTheme="minorEastAsia" w:hAnsi="Cambria Math"/>
            <w:sz w:val="28"/>
            <w:szCs w:val="28"/>
            <w:lang w:val="uk-UA"/>
          </w:rPr>
          <m:t>P</m:t>
        </m:r>
      </m:oMath>
      <w:r w:rsidRPr="0099235F">
        <w:rPr>
          <w:rFonts w:eastAsiaTheme="minorEastAsia"/>
          <w:sz w:val="28"/>
          <w:szCs w:val="28"/>
          <w:lang w:val="uk-UA"/>
        </w:rPr>
        <w:t xml:space="preserve"> після відображення також рівномірно розподілені, що вказує на те, що відображення портфеля не викликає жодних спотворень. Тому, оскільки </w:t>
      </w:r>
      <m:oMath>
        <m:r>
          <w:rPr>
            <w:rFonts w:ascii="Cambria Math" w:eastAsiaTheme="minorEastAsia" w:hAnsi="Cambria Math"/>
            <w:sz w:val="28"/>
            <w:szCs w:val="28"/>
            <w:lang w:val="en-US"/>
          </w:rPr>
          <m:t>R</m:t>
        </m:r>
      </m:oMath>
      <w:r w:rsidRPr="0099235F">
        <w:rPr>
          <w:rFonts w:eastAsiaTheme="minorEastAsia"/>
          <w:sz w:val="28"/>
          <w:szCs w:val="28"/>
          <w:lang w:val="uk-UA"/>
        </w:rPr>
        <w:t xml:space="preserve"> нормальний, </w:t>
      </w:r>
      <m:oMath>
        <m:r>
          <w:rPr>
            <w:rFonts w:ascii="Cambria Math" w:eastAsiaTheme="minorEastAsia" w:hAnsi="Cambria Math"/>
            <w:sz w:val="28"/>
            <w:szCs w:val="28"/>
            <w:lang w:val="uk-UA"/>
          </w:rPr>
          <m:t>P</m:t>
        </m:r>
      </m:oMath>
      <w:r w:rsidRPr="0099235F">
        <w:rPr>
          <w:rFonts w:eastAsiaTheme="minorEastAsia"/>
          <w:sz w:val="28"/>
          <w:szCs w:val="28"/>
          <w:lang w:val="uk-UA"/>
        </w:rPr>
        <w:t xml:space="preserve"> тепер нормально розподіляється. Процедура висновку приймає історичні дані про доходність запасу </w:t>
      </w:r>
      <m:oMath>
        <m:r>
          <w:rPr>
            <w:rFonts w:ascii="Cambria Math" w:eastAsiaTheme="minorEastAsia" w:hAnsi="Cambria Math"/>
            <w:sz w:val="28"/>
            <w:szCs w:val="28"/>
            <w:lang w:val="en-US"/>
          </w:rPr>
          <m:t>N</m:t>
        </m:r>
      </m:oMath>
      <w:r w:rsidRPr="00AA55ED">
        <w:rPr>
          <w:rFonts w:eastAsiaTheme="minorEastAsia"/>
          <w:sz w:val="28"/>
          <w:szCs w:val="28"/>
          <w:lang w:val="uk-UA"/>
        </w:rPr>
        <w:t xml:space="preserve"> </w:t>
      </w:r>
      <w:r w:rsidRPr="0099235F">
        <w:rPr>
          <w:rFonts w:eastAsiaTheme="minorEastAsia"/>
          <w:sz w:val="28"/>
          <w:szCs w:val="28"/>
          <w:lang w:val="uk-UA"/>
        </w:rPr>
        <w:t xml:space="preserve">-мірного вектора </w:t>
      </w:r>
      <m:oMath>
        <m:r>
          <w:rPr>
            <w:rFonts w:ascii="Cambria Math" w:eastAsiaTheme="minorEastAsia" w:hAnsi="Cambria Math"/>
            <w:sz w:val="28"/>
            <w:szCs w:val="28"/>
            <w:lang w:val="en-US"/>
          </w:rPr>
          <m:t>R</m:t>
        </m:r>
      </m:oMath>
      <w:r w:rsidRPr="00AA55ED">
        <w:rPr>
          <w:rFonts w:eastAsiaTheme="minorEastAsia"/>
          <w:sz w:val="28"/>
          <w:szCs w:val="28"/>
          <w:lang w:val="uk-UA"/>
        </w:rPr>
        <w:t xml:space="preserve"> </w:t>
      </w:r>
      <w:r w:rsidRPr="0099235F">
        <w:rPr>
          <w:rFonts w:eastAsiaTheme="minorEastAsia"/>
          <w:sz w:val="28"/>
          <w:szCs w:val="28"/>
          <w:lang w:val="uk-UA"/>
        </w:rPr>
        <w:t>як його вхід. Оскільки прибутки запасів нормально розподілені, лінійна комбінація їх також нормально розподіляється.</w:t>
      </w:r>
    </w:p>
    <w:p w:rsidR="009C73CE" w:rsidRDefault="0099235F" w:rsidP="00030FC3">
      <w:pPr>
        <w:spacing w:after="0" w:line="360" w:lineRule="auto"/>
        <w:ind w:firstLine="567"/>
        <w:jc w:val="both"/>
        <w:outlineLvl w:val="0"/>
        <w:rPr>
          <w:rFonts w:eastAsiaTheme="minorEastAsia"/>
          <w:sz w:val="28"/>
          <w:szCs w:val="28"/>
          <w:lang w:val="uk-UA"/>
        </w:rPr>
      </w:pPr>
      <w:r w:rsidRPr="0099235F">
        <w:rPr>
          <w:rFonts w:eastAsiaTheme="minorEastAsia"/>
          <w:sz w:val="28"/>
          <w:szCs w:val="28"/>
          <w:lang w:val="uk-UA"/>
        </w:rPr>
        <w:t xml:space="preserve">Вихід процедури висновку полягає в тому, що характеристика розподілу </w:t>
      </w:r>
      <m:oMath>
        <m:r>
          <w:rPr>
            <w:rFonts w:ascii="Cambria Math" w:eastAsiaTheme="minorEastAsia" w:hAnsi="Cambria Math"/>
            <w:sz w:val="28"/>
            <w:szCs w:val="28"/>
            <w:lang w:val="en-US"/>
          </w:rPr>
          <m:t>R</m:t>
        </m:r>
      </m:oMath>
      <w:r w:rsidRPr="0099235F">
        <w:rPr>
          <w:rFonts w:eastAsiaTheme="minorEastAsia"/>
          <w:sz w:val="28"/>
          <w:szCs w:val="28"/>
          <w:lang w:val="uk-UA"/>
        </w:rPr>
        <w:t xml:space="preserve"> є нормальним розподілом. Процедура перетворення потім поєднує виходи з процедури зіставлення і процедури виводу і використовує їх для характеристики розподілу </w:t>
      </w:r>
      <m:oMath>
        <m:r>
          <w:rPr>
            <w:rFonts w:ascii="Cambria Math" w:eastAsiaTheme="minorEastAsia" w:hAnsi="Cambria Math"/>
            <w:sz w:val="28"/>
            <w:szCs w:val="28"/>
            <w:lang w:val="uk-UA"/>
          </w:rPr>
          <m:t>P</m:t>
        </m:r>
      </m:oMath>
      <w:r w:rsidRPr="0099235F">
        <w:rPr>
          <w:rFonts w:eastAsiaTheme="minorEastAsia"/>
          <w:sz w:val="28"/>
          <w:szCs w:val="28"/>
          <w:lang w:val="uk-UA"/>
        </w:rPr>
        <w:t xml:space="preserve">. В дельта-нормальному методі процедура перетворення визначає, що розподіл </w:t>
      </w:r>
      <m:oMath>
        <m:r>
          <w:rPr>
            <w:rFonts w:ascii="Cambria Math" w:eastAsiaTheme="minorEastAsia" w:hAnsi="Cambria Math"/>
            <w:sz w:val="28"/>
            <w:szCs w:val="28"/>
            <w:lang w:val="uk-UA"/>
          </w:rPr>
          <m:t>P</m:t>
        </m:r>
      </m:oMath>
      <w:r w:rsidRPr="0099235F">
        <w:rPr>
          <w:rFonts w:eastAsiaTheme="minorEastAsia"/>
          <w:sz w:val="28"/>
          <w:szCs w:val="28"/>
          <w:lang w:val="uk-UA"/>
        </w:rPr>
        <w:t xml:space="preserve"> є нормальним розподілом. Виходячи з розподілу </w:t>
      </w:r>
      <m:oMath>
        <m:r>
          <w:rPr>
            <w:rFonts w:ascii="Cambria Math" w:eastAsiaTheme="minorEastAsia" w:hAnsi="Cambria Math"/>
            <w:sz w:val="28"/>
            <w:szCs w:val="28"/>
            <w:lang w:val="uk-UA"/>
          </w:rPr>
          <m:t>P</m:t>
        </m:r>
      </m:oMath>
      <w:r w:rsidRPr="0099235F">
        <w:rPr>
          <w:rFonts w:eastAsiaTheme="minorEastAsia"/>
          <w:sz w:val="28"/>
          <w:szCs w:val="28"/>
          <w:lang w:val="uk-UA"/>
        </w:rPr>
        <w:t xml:space="preserve"> та поточної вартості портфеля </w:t>
      </w:r>
      <m:oMath>
        <m:r>
          <w:rPr>
            <w:rFonts w:ascii="Cambria Math" w:eastAsiaTheme="minorEastAsia" w:hAnsi="Cambria Math"/>
            <w:sz w:val="28"/>
            <w:szCs w:val="28"/>
            <w:lang w:val="uk-UA"/>
          </w:rPr>
          <m:t>p</m:t>
        </m:r>
      </m:oMath>
      <w:r w:rsidRPr="0099235F">
        <w:rPr>
          <w:rFonts w:eastAsiaTheme="minorEastAsia"/>
          <w:sz w:val="28"/>
          <w:szCs w:val="28"/>
          <w:lang w:val="uk-UA"/>
        </w:rPr>
        <w:t>, процедура трансформації визначає значення VaR.</w:t>
      </w:r>
      <w:r w:rsidR="009C73CE" w:rsidRPr="000C2942">
        <w:rPr>
          <w:rFonts w:eastAsiaTheme="minorEastAsia"/>
          <w:sz w:val="28"/>
          <w:szCs w:val="28"/>
        </w:rPr>
        <w:t xml:space="preserve"> </w:t>
      </w:r>
      <w:r w:rsidR="009C73CE" w:rsidRPr="009C73CE">
        <w:rPr>
          <w:rFonts w:eastAsiaTheme="minorEastAsia"/>
          <w:sz w:val="28"/>
          <w:szCs w:val="28"/>
          <w:lang w:val="uk-UA"/>
        </w:rPr>
        <w:t xml:space="preserve">Оскільки </w:t>
      </w:r>
      <m:oMath>
        <m:r>
          <w:rPr>
            <w:rFonts w:ascii="Cambria Math" w:eastAsiaTheme="minorEastAsia" w:hAnsi="Cambria Math"/>
            <w:sz w:val="28"/>
            <w:szCs w:val="28"/>
            <w:lang w:val="uk-UA"/>
          </w:rPr>
          <m:t>P</m:t>
        </m:r>
      </m:oMath>
      <w:r w:rsidR="009C73CE" w:rsidRPr="009C73CE">
        <w:rPr>
          <w:rFonts w:eastAsiaTheme="minorEastAsia"/>
          <w:sz w:val="28"/>
          <w:szCs w:val="28"/>
          <w:lang w:val="uk-UA"/>
        </w:rPr>
        <w:t xml:space="preserve"> нормально розподіляється, то розраховується VaR для цільової ймовірності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p</m:t>
            </m:r>
          </m:e>
          <m:sup>
            <m:r>
              <w:rPr>
                <w:rFonts w:ascii="Cambria Math" w:eastAsiaTheme="minorEastAsia" w:hAnsi="Cambria Math"/>
                <w:sz w:val="28"/>
                <w:szCs w:val="28"/>
                <w:lang w:val="uk-UA"/>
              </w:rPr>
              <m:t>*</m:t>
            </m:r>
          </m:sup>
        </m:sSup>
      </m:oMath>
      <w:r w:rsidR="001E23C4">
        <w:rPr>
          <w:rFonts w:eastAsiaTheme="minorEastAsia"/>
          <w:sz w:val="28"/>
          <w:szCs w:val="28"/>
          <w:lang w:val="uk-UA"/>
        </w:rPr>
        <w:t xml:space="preserve"> (2.18)</w:t>
      </w:r>
      <w:r w:rsidR="009C73CE" w:rsidRPr="009C73CE">
        <w:rPr>
          <w:rFonts w:eastAsiaTheme="minorEastAsia"/>
          <w:sz w:val="28"/>
          <w:szCs w:val="28"/>
          <w:lang w:val="uk-UA"/>
        </w:rPr>
        <w:t>:</w:t>
      </w:r>
    </w:p>
    <w:p w:rsidR="001E23C4" w:rsidRPr="000C2942" w:rsidRDefault="001E23C4" w:rsidP="00030FC3">
      <w:pPr>
        <w:spacing w:after="0" w:line="360" w:lineRule="auto"/>
        <w:ind w:firstLine="567"/>
        <w:jc w:val="both"/>
        <w:outlineLvl w:val="0"/>
        <w:rPr>
          <w:rFonts w:eastAsiaTheme="minorEastAsia"/>
          <w:sz w:val="28"/>
          <w:szCs w:val="28"/>
        </w:rPr>
      </w:pPr>
    </w:p>
    <w:p w:rsidR="000F5742" w:rsidRPr="001E23C4" w:rsidRDefault="000F5742" w:rsidP="00030FC3">
      <w:pPr>
        <w:spacing w:after="0" w:line="360" w:lineRule="auto"/>
        <w:jc w:val="both"/>
        <w:outlineLvl w:val="0"/>
        <w:rPr>
          <w:rFonts w:eastAsiaTheme="minorEastAsia"/>
          <w:sz w:val="28"/>
          <w:szCs w:val="28"/>
          <w:lang w:val="uk-UA"/>
        </w:rPr>
      </w:pPr>
      <m:oMathPara>
        <m:oMathParaPr>
          <m:jc m:val="right"/>
        </m:oMathParaPr>
        <m:oMath>
          <m:r>
            <w:rPr>
              <w:rFonts w:ascii="Cambria Math" w:eastAsiaTheme="minorEastAsia" w:hAnsi="Cambria Math"/>
              <w:sz w:val="28"/>
              <w:szCs w:val="28"/>
              <w:lang w:val="en-US"/>
            </w:rPr>
            <m:t>VaR</m:t>
          </m:r>
          <m:d>
            <m:dPr>
              <m:ctrlPr>
                <w:rPr>
                  <w:rFonts w:ascii="Cambria Math" w:eastAsiaTheme="minorEastAsia" w:hAnsi="Cambria Math"/>
                  <w:i/>
                  <w:sz w:val="28"/>
                  <w:szCs w:val="28"/>
                  <w:lang w:val="en-US"/>
                </w:rPr>
              </m:ctrlPr>
            </m:dPr>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p</m:t>
                  </m:r>
                </m:e>
                <m:sup>
                  <m:r>
                    <w:rPr>
                      <w:rFonts w:ascii="Cambria Math" w:eastAsiaTheme="minorEastAsia" w:hAnsi="Cambria Math"/>
                      <w:sz w:val="28"/>
                      <w:szCs w:val="28"/>
                      <w:lang w:val="en-US"/>
                    </w:rPr>
                    <m:t>*</m:t>
                  </m:r>
                </m:sup>
              </m:sSup>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Z</m:t>
              </m:r>
            </m:e>
            <m:sub>
              <m:r>
                <w:rPr>
                  <w:rFonts w:ascii="Cambria Math" w:eastAsiaTheme="minorEastAsia" w:hAnsi="Cambria Math"/>
                  <w:sz w:val="28"/>
                  <w:szCs w:val="28"/>
                  <w:lang w:val="en-US"/>
                </w:rPr>
                <m:t>1-</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p</m:t>
                  </m:r>
                </m:e>
                <m:sup>
                  <m:r>
                    <w:rPr>
                      <w:rFonts w:ascii="Cambria Math" w:eastAsiaTheme="minorEastAsia" w:hAnsi="Cambria Math"/>
                      <w:sz w:val="28"/>
                      <w:szCs w:val="28"/>
                      <w:lang w:val="en-US"/>
                    </w:rPr>
                    <m:t>*</m:t>
                  </m:r>
                </m:sup>
              </m:sSup>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P</m:t>
              </m:r>
            </m:sub>
          </m:sSub>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μ</m:t>
                  </m:r>
                </m:e>
                <m:sub>
                  <m:r>
                    <w:rPr>
                      <w:rFonts w:ascii="Cambria Math" w:eastAsiaTheme="minorEastAsia" w:hAnsi="Cambria Math"/>
                      <w:sz w:val="28"/>
                      <w:szCs w:val="28"/>
                      <w:lang w:val="en-US"/>
                    </w:rPr>
                    <m:t>P</m:t>
                  </m:r>
                </m:sub>
              </m:sSub>
            </m:e>
          </m:d>
          <m:r>
            <w:rPr>
              <w:rFonts w:ascii="Cambria Math" w:eastAsiaTheme="minorEastAsia" w:hAnsi="Cambria Math"/>
              <w:sz w:val="28"/>
              <w:szCs w:val="28"/>
              <w:lang w:val="uk-UA"/>
            </w:rPr>
            <m:t xml:space="preserve">                             </m:t>
          </m:r>
          <m:r>
            <m:rPr>
              <m:sty m:val="p"/>
            </m:rPr>
            <w:rPr>
              <w:rFonts w:ascii="Cambria Math" w:eastAsiaTheme="minorEastAsia" w:hAnsi="Cambria Math"/>
              <w:sz w:val="28"/>
              <w:szCs w:val="28"/>
              <w:lang w:val="uk-UA"/>
            </w:rPr>
            <m:t>(2.18)</m:t>
          </m:r>
        </m:oMath>
      </m:oMathPara>
    </w:p>
    <w:p w:rsidR="001E23C4" w:rsidRPr="001E23C4" w:rsidRDefault="001E23C4" w:rsidP="00030FC3">
      <w:pPr>
        <w:spacing w:after="0" w:line="360" w:lineRule="auto"/>
        <w:jc w:val="both"/>
        <w:outlineLvl w:val="0"/>
        <w:rPr>
          <w:rFonts w:eastAsiaTheme="minorEastAsia"/>
          <w:sz w:val="28"/>
          <w:szCs w:val="28"/>
          <w:lang w:val="uk-UA"/>
        </w:rPr>
      </w:pPr>
    </w:p>
    <w:p w:rsidR="00611026" w:rsidRDefault="009C73CE" w:rsidP="00030FC3">
      <w:pPr>
        <w:spacing w:after="0" w:line="360" w:lineRule="auto"/>
        <w:ind w:firstLine="567"/>
        <w:jc w:val="both"/>
        <w:outlineLvl w:val="0"/>
        <w:rPr>
          <w:rFonts w:eastAsiaTheme="minorEastAsia"/>
          <w:sz w:val="28"/>
          <w:szCs w:val="28"/>
          <w:lang w:val="uk-UA"/>
        </w:rPr>
      </w:pPr>
      <w:r w:rsidRPr="00EF52E4">
        <w:rPr>
          <w:rFonts w:eastAsiaTheme="minorEastAsia"/>
          <w:sz w:val="28"/>
          <w:szCs w:val="28"/>
          <w:lang w:val="uk-UA"/>
        </w:rPr>
        <w:t xml:space="preserve">З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1-</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p</m:t>
                </m:r>
              </m:e>
              <m:sup>
                <m:r>
                  <w:rPr>
                    <w:rFonts w:ascii="Cambria Math" w:eastAsiaTheme="minorEastAsia" w:hAnsi="Cambria Math"/>
                    <w:sz w:val="28"/>
                    <w:szCs w:val="28"/>
                    <w:lang w:val="uk-UA"/>
                  </w:rPr>
                  <m:t>*</m:t>
                </m:r>
              </m:sup>
            </m:sSup>
          </m:sub>
        </m:sSub>
      </m:oMath>
      <w:r w:rsidRPr="00EF52E4">
        <w:rPr>
          <w:rFonts w:eastAsiaTheme="minorEastAsia"/>
          <w:sz w:val="28"/>
          <w:szCs w:val="28"/>
          <w:lang w:val="uk-UA"/>
        </w:rPr>
        <w:t xml:space="preserve"> дорівнює 1,645 для цільової ймовірності 95%. Інші значен</w:t>
      </w:r>
      <w:r w:rsidR="00EF52E4">
        <w:rPr>
          <w:rFonts w:eastAsiaTheme="minorEastAsia"/>
          <w:sz w:val="28"/>
          <w:szCs w:val="28"/>
          <w:lang w:val="uk-UA"/>
        </w:rPr>
        <w:t>ня цільових ймовірностей, тобто</w:t>
      </w:r>
      <w:r w:rsidR="00EF52E4" w:rsidRPr="000C2942">
        <w:rPr>
          <w:rFonts w:eastAsiaTheme="minorEastAsia"/>
          <w:sz w:val="28"/>
          <w:szCs w:val="28"/>
        </w:rPr>
        <w:t xml:space="preserve">,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p</m:t>
            </m:r>
          </m:e>
          <m:sup>
            <m:r>
              <w:rPr>
                <w:rFonts w:ascii="Cambria Math" w:eastAsiaTheme="minorEastAsia" w:hAnsi="Cambria Math"/>
                <w:sz w:val="28"/>
                <w:szCs w:val="28"/>
                <w:lang w:val="uk-UA"/>
              </w:rPr>
              <m:t>*</m:t>
            </m:r>
          </m:sup>
        </m:sSup>
        <m:r>
          <w:rPr>
            <w:rFonts w:ascii="Cambria Math" w:eastAsiaTheme="minorEastAsia" w:hAnsi="Cambria Math"/>
            <w:sz w:val="28"/>
            <w:szCs w:val="28"/>
            <w:lang w:val="uk-UA"/>
          </w:rPr>
          <m:t xml:space="preserve"> </m:t>
        </m:r>
      </m:oMath>
      <w:r w:rsidRPr="00EF52E4">
        <w:rPr>
          <w:rFonts w:eastAsiaTheme="minorEastAsia"/>
          <w:sz w:val="28"/>
          <w:szCs w:val="28"/>
          <w:lang w:val="uk-UA"/>
        </w:rPr>
        <w:t xml:space="preserve">становлять 90%, 97,5% і 99%. Протягом короткого періоду часу, наприклад, </w:t>
      </w:r>
      <w:r w:rsidR="00EF52E4">
        <w:rPr>
          <w:rFonts w:eastAsiaTheme="minorEastAsia"/>
          <w:sz w:val="28"/>
          <w:szCs w:val="28"/>
          <w:lang w:val="uk-UA"/>
        </w:rPr>
        <w:t xml:space="preserve">протягом одного </w:t>
      </w:r>
      <w:r w:rsidRPr="00EF52E4">
        <w:rPr>
          <w:rFonts w:eastAsiaTheme="minorEastAsia"/>
          <w:sz w:val="28"/>
          <w:szCs w:val="28"/>
          <w:lang w:val="uk-UA"/>
        </w:rPr>
        <w:t>дня, доцільно припустити, що прогнозований прибуток портфеля дорівнює його поточному прибутку. У таких випадках розраховується VaR</w:t>
      </w:r>
      <w:r w:rsidR="001E23C4">
        <w:rPr>
          <w:rFonts w:eastAsiaTheme="minorEastAsia"/>
          <w:sz w:val="28"/>
          <w:szCs w:val="28"/>
          <w:lang w:val="uk-UA"/>
        </w:rPr>
        <w:t xml:space="preserve"> (2.19)</w:t>
      </w:r>
      <w:r w:rsidRPr="00EF52E4">
        <w:rPr>
          <w:rFonts w:eastAsiaTheme="minorEastAsia"/>
          <w:sz w:val="28"/>
          <w:szCs w:val="28"/>
          <w:lang w:val="uk-UA"/>
        </w:rPr>
        <w:t>:</w:t>
      </w:r>
    </w:p>
    <w:p w:rsidR="001E23C4" w:rsidRDefault="001E23C4" w:rsidP="00030FC3">
      <w:pPr>
        <w:spacing w:after="0" w:line="360" w:lineRule="auto"/>
        <w:ind w:firstLine="567"/>
        <w:jc w:val="both"/>
        <w:outlineLvl w:val="0"/>
        <w:rPr>
          <w:rFonts w:eastAsiaTheme="minorEastAsia"/>
          <w:sz w:val="28"/>
          <w:szCs w:val="28"/>
          <w:lang w:val="uk-UA"/>
        </w:rPr>
      </w:pPr>
    </w:p>
    <w:p w:rsidR="00EF52E4" w:rsidRDefault="00EF52E4" w:rsidP="001E23C4">
      <w:pPr>
        <w:spacing w:after="0" w:line="360" w:lineRule="auto"/>
        <w:jc w:val="right"/>
        <w:outlineLvl w:val="0"/>
        <w:rPr>
          <w:rFonts w:eastAsiaTheme="minorEastAsia"/>
          <w:sz w:val="28"/>
          <w:szCs w:val="28"/>
          <w:lang w:val="uk-UA"/>
        </w:rPr>
      </w:pPr>
      <w:r>
        <w:rPr>
          <w:rFonts w:eastAsiaTheme="minorEastAsia"/>
          <w:sz w:val="28"/>
          <w:szCs w:val="28"/>
          <w:lang w:val="uk-UA"/>
        </w:rPr>
        <w:t xml:space="preserve"> </w:t>
      </w:r>
      <m:oMath>
        <m:r>
          <w:rPr>
            <w:rFonts w:ascii="Cambria Math" w:eastAsiaTheme="minorEastAsia" w:hAnsi="Cambria Math"/>
            <w:sz w:val="28"/>
            <w:szCs w:val="28"/>
            <w:lang w:val="en-US"/>
          </w:rPr>
          <m:t>VaR</m:t>
        </m:r>
        <m:d>
          <m:dPr>
            <m:ctrlPr>
              <w:rPr>
                <w:rFonts w:ascii="Cambria Math" w:eastAsiaTheme="minorEastAsia" w:hAnsi="Cambria Math"/>
                <w:i/>
                <w:sz w:val="28"/>
                <w:szCs w:val="28"/>
                <w:lang w:val="en-US"/>
              </w:rPr>
            </m:ctrlPr>
          </m:dPr>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p</m:t>
                </m:r>
              </m:e>
              <m:sup>
                <m:r>
                  <w:rPr>
                    <w:rFonts w:ascii="Cambria Math" w:eastAsiaTheme="minorEastAsia" w:hAnsi="Cambria Math"/>
                    <w:sz w:val="28"/>
                    <w:szCs w:val="28"/>
                    <w:lang w:val="en-US"/>
                  </w:rPr>
                  <m:t>*</m:t>
                </m:r>
              </m:sup>
            </m:sSup>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Z</m:t>
            </m:r>
          </m:e>
          <m:sub>
            <m:r>
              <w:rPr>
                <w:rFonts w:ascii="Cambria Math" w:eastAsiaTheme="minorEastAsia" w:hAnsi="Cambria Math"/>
                <w:sz w:val="28"/>
                <w:szCs w:val="28"/>
                <w:lang w:val="en-US"/>
              </w:rPr>
              <m:t>1-</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p</m:t>
                </m:r>
              </m:e>
              <m:sup>
                <m:r>
                  <w:rPr>
                    <w:rFonts w:ascii="Cambria Math" w:eastAsiaTheme="minorEastAsia" w:hAnsi="Cambria Math"/>
                    <w:sz w:val="28"/>
                    <w:szCs w:val="28"/>
                    <w:lang w:val="en-US"/>
                  </w:rPr>
                  <m:t>*</m:t>
                </m:r>
              </m:sup>
            </m:sSup>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σ</m:t>
            </m:r>
          </m:e>
          <m:sub>
            <m:r>
              <w:rPr>
                <w:rFonts w:ascii="Cambria Math" w:eastAsiaTheme="minorEastAsia" w:hAnsi="Cambria Math"/>
                <w:sz w:val="28"/>
                <w:szCs w:val="28"/>
                <w:lang w:val="en-US"/>
              </w:rPr>
              <m:t>P</m:t>
            </m:r>
          </m:sub>
        </m:sSub>
        <m:r>
          <m:rPr>
            <m:sty m:val="p"/>
          </m:rPr>
          <w:rPr>
            <w:rFonts w:ascii="Cambria Math" w:eastAsiaTheme="minorEastAsia" w:hAnsi="Cambria Math"/>
            <w:sz w:val="28"/>
            <w:szCs w:val="28"/>
            <w:lang w:val="uk-UA"/>
          </w:rPr>
          <m:t xml:space="preserve">                                        (2.19) </m:t>
        </m:r>
      </m:oMath>
    </w:p>
    <w:p w:rsidR="001E23C4" w:rsidRPr="00726C99" w:rsidRDefault="001E23C4" w:rsidP="001E23C4">
      <w:pPr>
        <w:spacing w:after="0" w:line="360" w:lineRule="auto"/>
        <w:jc w:val="right"/>
        <w:outlineLvl w:val="0"/>
        <w:rPr>
          <w:rFonts w:eastAsiaTheme="minorEastAsia"/>
          <w:sz w:val="28"/>
          <w:szCs w:val="28"/>
          <w:lang w:val="en-US"/>
        </w:rPr>
      </w:pPr>
    </w:p>
    <w:p w:rsidR="00EF52E4" w:rsidRPr="000C2942" w:rsidRDefault="00EF52E4" w:rsidP="00030FC3">
      <w:pPr>
        <w:spacing w:after="0" w:line="360" w:lineRule="auto"/>
        <w:ind w:firstLine="567"/>
        <w:jc w:val="both"/>
        <w:outlineLvl w:val="0"/>
        <w:rPr>
          <w:rFonts w:eastAsiaTheme="minorEastAsia"/>
          <w:sz w:val="28"/>
          <w:szCs w:val="28"/>
          <w:u w:val="single"/>
        </w:rPr>
      </w:pPr>
      <w:r w:rsidRPr="00EF52E4">
        <w:rPr>
          <w:rFonts w:eastAsiaTheme="minorEastAsia"/>
          <w:sz w:val="28"/>
          <w:szCs w:val="28"/>
          <w:u w:val="single"/>
          <w:lang w:val="uk-UA"/>
        </w:rPr>
        <w:t>Переваги дельта-нормального методу:</w:t>
      </w:r>
    </w:p>
    <w:p w:rsidR="00EF52E4" w:rsidRDefault="00EF52E4" w:rsidP="00030FC3">
      <w:pPr>
        <w:spacing w:after="0" w:line="360" w:lineRule="auto"/>
        <w:ind w:firstLine="567"/>
        <w:jc w:val="both"/>
        <w:outlineLvl w:val="0"/>
        <w:rPr>
          <w:rFonts w:eastAsiaTheme="minorEastAsia"/>
          <w:sz w:val="28"/>
          <w:szCs w:val="28"/>
          <w:lang w:val="uk-UA"/>
        </w:rPr>
      </w:pPr>
      <w:r w:rsidRPr="00EF52E4">
        <w:rPr>
          <w:rFonts w:eastAsiaTheme="minorEastAsia"/>
          <w:sz w:val="28"/>
          <w:szCs w:val="28"/>
          <w:lang w:val="uk-UA"/>
        </w:rPr>
        <w:t>Дельта-нормальний метод легко реалізувати, тому що він включає прост</w:t>
      </w:r>
      <w:r>
        <w:rPr>
          <w:rFonts w:eastAsiaTheme="minorEastAsia"/>
          <w:sz w:val="28"/>
          <w:szCs w:val="28"/>
          <w:lang w:val="uk-UA"/>
        </w:rPr>
        <w:t>о матричне множення. Він також швидкий в обчисленні</w:t>
      </w:r>
      <w:r w:rsidRPr="00EF52E4">
        <w:rPr>
          <w:rFonts w:eastAsiaTheme="minorEastAsia"/>
          <w:sz w:val="28"/>
          <w:szCs w:val="28"/>
          <w:lang w:val="uk-UA"/>
        </w:rPr>
        <w:t xml:space="preserve">, навіть з великою кількістю активів, тому що він замінює кожну позицію на лінійну </w:t>
      </w:r>
      <w:r w:rsidRPr="00EF52E4">
        <w:rPr>
          <w:rFonts w:eastAsiaTheme="minorEastAsia"/>
          <w:sz w:val="28"/>
          <w:szCs w:val="28"/>
          <w:lang w:val="uk-UA"/>
        </w:rPr>
        <w:lastRenderedPageBreak/>
        <w:t>експозицію. Портфелі, які є лінійними комбінаціями нормально розподілених факторів ризику, є нормально розподіленими. Вона вимагає лише ринкової вартості та експозиції поточних позицій у поєднанні з даними ризику. Крім того, у багатьох ситуаціях дельта-нормальний метод забезпечує адекватне вимірювання ринкових ризиків. Як параметричний підхід, VaR легко піддається аналізу, оскільки показники граничного і додаткового ризиків є побічним продуктом обчислення VaR. Цей метод важливий не тільки для себе, але й тому, що він ілюструє принцип «відображення» в управлінні ризиками.</w:t>
      </w:r>
    </w:p>
    <w:p w:rsidR="00EF52E4" w:rsidRPr="00C85686" w:rsidRDefault="00EF52E4" w:rsidP="00030FC3">
      <w:pPr>
        <w:spacing w:after="0" w:line="360" w:lineRule="auto"/>
        <w:ind w:firstLine="567"/>
        <w:jc w:val="both"/>
        <w:outlineLvl w:val="0"/>
        <w:rPr>
          <w:rFonts w:eastAsiaTheme="minorEastAsia"/>
          <w:sz w:val="28"/>
          <w:szCs w:val="28"/>
          <w:u w:val="single"/>
          <w:lang w:val="uk-UA"/>
        </w:rPr>
      </w:pPr>
      <w:r w:rsidRPr="00C85686">
        <w:rPr>
          <w:rFonts w:eastAsiaTheme="minorEastAsia"/>
          <w:sz w:val="28"/>
          <w:szCs w:val="28"/>
          <w:u w:val="single"/>
          <w:lang w:val="uk-UA"/>
        </w:rPr>
        <w:t>Недоліки:</w:t>
      </w:r>
    </w:p>
    <w:p w:rsidR="00C85686" w:rsidRPr="00C85686" w:rsidRDefault="00C85686" w:rsidP="00030FC3">
      <w:pPr>
        <w:spacing w:after="0" w:line="360" w:lineRule="auto"/>
        <w:ind w:firstLine="567"/>
        <w:jc w:val="both"/>
        <w:outlineLvl w:val="0"/>
        <w:rPr>
          <w:rFonts w:eastAsiaTheme="minorEastAsia"/>
          <w:sz w:val="28"/>
          <w:szCs w:val="28"/>
          <w:lang w:val="uk-UA"/>
        </w:rPr>
      </w:pPr>
      <w:r w:rsidRPr="00C85686">
        <w:rPr>
          <w:rFonts w:eastAsiaTheme="minorEastAsia"/>
          <w:sz w:val="28"/>
          <w:szCs w:val="28"/>
          <w:lang w:val="uk-UA"/>
        </w:rPr>
        <w:t>Першою проблемою є наявність хвостів у розподілі прибутку на більшіст</w:t>
      </w:r>
      <w:r>
        <w:rPr>
          <w:rFonts w:eastAsiaTheme="minorEastAsia"/>
          <w:sz w:val="28"/>
          <w:szCs w:val="28"/>
          <w:lang w:val="uk-UA"/>
        </w:rPr>
        <w:t xml:space="preserve">ь фінансових активів. Ці </w:t>
      </w:r>
      <w:r w:rsidRPr="00C85686">
        <w:rPr>
          <w:rFonts w:eastAsiaTheme="minorEastAsia"/>
          <w:sz w:val="28"/>
          <w:szCs w:val="28"/>
          <w:lang w:val="uk-UA"/>
        </w:rPr>
        <w:t>хвости особливо тривожні саме тому, що VaR намагається захопити поведінку повернення портфеля в лівий хвіст. У цій ситуації модель, заснована на нормальному розподілі, недооцінює частку відхилень і, отже, істинну VaR.</w:t>
      </w:r>
    </w:p>
    <w:p w:rsidR="00C85686" w:rsidRPr="00C85686" w:rsidRDefault="00C85686" w:rsidP="00030FC3">
      <w:pPr>
        <w:spacing w:after="0" w:line="360" w:lineRule="auto"/>
        <w:ind w:firstLine="567"/>
        <w:jc w:val="both"/>
        <w:outlineLvl w:val="0"/>
        <w:rPr>
          <w:rFonts w:eastAsiaTheme="minorEastAsia"/>
          <w:sz w:val="28"/>
          <w:szCs w:val="28"/>
          <w:lang w:val="uk-UA"/>
        </w:rPr>
      </w:pPr>
      <w:r w:rsidRPr="00C85686">
        <w:rPr>
          <w:rFonts w:eastAsiaTheme="minorEastAsia"/>
          <w:sz w:val="28"/>
          <w:szCs w:val="28"/>
          <w:lang w:val="uk-UA"/>
        </w:rPr>
        <w:t> Інша проблема полягає в тому, що метод неадекватно вимірює ризик нелінійних інструментів, таких як опціони або іпотека. За методом дельта-нормального, позиції опціонів представлені їхніми "дельта" відносно базового активу. Асиметрія в розподілі варіантів не захоплюється дельта-нормальним VaR.</w:t>
      </w:r>
    </w:p>
    <w:p w:rsidR="00C85686" w:rsidRPr="00C85686" w:rsidRDefault="00C85686" w:rsidP="00030FC3">
      <w:pPr>
        <w:spacing w:after="0" w:line="360" w:lineRule="auto"/>
        <w:ind w:firstLine="567"/>
        <w:jc w:val="both"/>
        <w:outlineLvl w:val="0"/>
        <w:rPr>
          <w:rFonts w:eastAsiaTheme="minorEastAsia"/>
          <w:sz w:val="28"/>
          <w:szCs w:val="28"/>
          <w:lang w:val="uk-UA"/>
        </w:rPr>
      </w:pPr>
      <w:r w:rsidRPr="00C85686">
        <w:rPr>
          <w:rFonts w:eastAsiaTheme="minorEastAsia"/>
          <w:sz w:val="28"/>
          <w:szCs w:val="28"/>
          <w:lang w:val="uk-UA"/>
        </w:rPr>
        <w:t>Всі ці методи мають певні переваги. Метод Монте-Карло є найбільш комплексним підходом до вимірювання ринкового ризику, якщо моделювання зроблено правильно.</w:t>
      </w:r>
    </w:p>
    <w:p w:rsidR="0074725D" w:rsidRDefault="00C85686" w:rsidP="00030FC3">
      <w:pPr>
        <w:spacing w:after="0" w:line="360" w:lineRule="auto"/>
        <w:ind w:firstLine="567"/>
        <w:jc w:val="both"/>
        <w:outlineLvl w:val="0"/>
        <w:rPr>
          <w:rFonts w:eastAsiaTheme="minorEastAsia"/>
          <w:sz w:val="28"/>
          <w:szCs w:val="28"/>
          <w:lang w:val="uk-UA"/>
        </w:rPr>
      </w:pPr>
      <w:r w:rsidRPr="00C85686">
        <w:rPr>
          <w:rFonts w:eastAsiaTheme="minorEastAsia"/>
          <w:sz w:val="28"/>
          <w:szCs w:val="28"/>
          <w:lang w:val="uk-UA"/>
        </w:rPr>
        <w:t xml:space="preserve">Метод може навіть обробляти кредитні ризики. Нещодавнє дослідження британського Управління фінансових послуг показало, що 42% банків використовують дельта-нормальний підхід, 31% використовують </w:t>
      </w:r>
      <w:r>
        <w:rPr>
          <w:rFonts w:eastAsiaTheme="minorEastAsia"/>
          <w:sz w:val="28"/>
          <w:szCs w:val="28"/>
          <w:lang w:val="uk-UA"/>
        </w:rPr>
        <w:t>іс</w:t>
      </w:r>
      <w:r w:rsidRPr="00C85686">
        <w:rPr>
          <w:rFonts w:eastAsiaTheme="minorEastAsia"/>
          <w:sz w:val="28"/>
          <w:szCs w:val="28"/>
          <w:lang w:val="uk-UA"/>
        </w:rPr>
        <w:t>торичне моделювання, а 23% - Монте-Карло</w:t>
      </w:r>
      <w:r>
        <w:rPr>
          <w:rFonts w:eastAsiaTheme="minorEastAsia"/>
          <w:sz w:val="28"/>
          <w:szCs w:val="28"/>
          <w:lang w:val="uk-UA"/>
        </w:rPr>
        <w:t>.</w:t>
      </w:r>
    </w:p>
    <w:p w:rsidR="00611026" w:rsidRPr="000C2942" w:rsidRDefault="00611026" w:rsidP="00030FC3">
      <w:pPr>
        <w:spacing w:after="0" w:line="360" w:lineRule="auto"/>
        <w:ind w:firstLine="567"/>
        <w:jc w:val="both"/>
        <w:outlineLvl w:val="0"/>
        <w:rPr>
          <w:rFonts w:eastAsiaTheme="minorEastAsia"/>
          <w:sz w:val="28"/>
          <w:szCs w:val="28"/>
        </w:rPr>
      </w:pPr>
    </w:p>
    <w:p w:rsidR="00726C99" w:rsidRDefault="00726C99" w:rsidP="00030FC3">
      <w:pPr>
        <w:spacing w:after="0" w:line="360" w:lineRule="auto"/>
        <w:ind w:firstLine="567"/>
        <w:jc w:val="both"/>
        <w:outlineLvl w:val="0"/>
        <w:rPr>
          <w:rFonts w:eastAsiaTheme="minorEastAsia"/>
          <w:sz w:val="28"/>
          <w:szCs w:val="28"/>
        </w:rPr>
      </w:pPr>
    </w:p>
    <w:p w:rsidR="003678C3" w:rsidRDefault="003678C3" w:rsidP="00030FC3">
      <w:pPr>
        <w:spacing w:after="0" w:line="360" w:lineRule="auto"/>
        <w:ind w:firstLine="567"/>
        <w:jc w:val="both"/>
        <w:outlineLvl w:val="0"/>
        <w:rPr>
          <w:rFonts w:eastAsiaTheme="minorEastAsia"/>
          <w:sz w:val="28"/>
          <w:szCs w:val="28"/>
        </w:rPr>
      </w:pPr>
    </w:p>
    <w:p w:rsidR="003678C3" w:rsidRPr="003678C3" w:rsidRDefault="003678C3" w:rsidP="00030FC3">
      <w:pPr>
        <w:spacing w:after="0" w:line="360" w:lineRule="auto"/>
        <w:ind w:firstLine="567"/>
        <w:jc w:val="both"/>
        <w:outlineLvl w:val="0"/>
        <w:rPr>
          <w:rFonts w:eastAsiaTheme="minorEastAsia"/>
          <w:sz w:val="28"/>
          <w:szCs w:val="28"/>
        </w:rPr>
      </w:pPr>
    </w:p>
    <w:p w:rsidR="001C1B70" w:rsidRPr="00726C99" w:rsidRDefault="00C85686" w:rsidP="0096768A">
      <w:pPr>
        <w:pStyle w:val="a3"/>
        <w:numPr>
          <w:ilvl w:val="1"/>
          <w:numId w:val="5"/>
        </w:numPr>
        <w:spacing w:after="0" w:line="360" w:lineRule="auto"/>
        <w:jc w:val="both"/>
        <w:outlineLvl w:val="0"/>
        <w:rPr>
          <w:b/>
          <w:sz w:val="32"/>
          <w:szCs w:val="32"/>
          <w:lang w:val="uk-UA"/>
        </w:rPr>
      </w:pPr>
      <w:r>
        <w:rPr>
          <w:b/>
          <w:sz w:val="32"/>
          <w:szCs w:val="32"/>
          <w:lang w:val="uk-UA"/>
        </w:rPr>
        <w:t xml:space="preserve">Методологія </w:t>
      </w:r>
      <w:r w:rsidR="001C1B70" w:rsidRPr="002F4F7F">
        <w:rPr>
          <w:b/>
          <w:sz w:val="32"/>
          <w:szCs w:val="32"/>
          <w:lang w:val="uk-UA"/>
        </w:rPr>
        <w:t>CVaR (Expected Shortfall)</w:t>
      </w:r>
    </w:p>
    <w:p w:rsidR="00726C99" w:rsidRPr="003678C3" w:rsidRDefault="00726C99" w:rsidP="003678C3">
      <w:pPr>
        <w:spacing w:after="0" w:line="360" w:lineRule="auto"/>
        <w:jc w:val="both"/>
        <w:outlineLvl w:val="0"/>
        <w:rPr>
          <w:sz w:val="28"/>
          <w:szCs w:val="28"/>
          <w:lang w:val="en-US"/>
        </w:rPr>
      </w:pPr>
    </w:p>
    <w:p w:rsidR="00726C99" w:rsidRPr="003678C3" w:rsidRDefault="00726C99" w:rsidP="003678C3">
      <w:pPr>
        <w:spacing w:after="0" w:line="360" w:lineRule="auto"/>
        <w:jc w:val="both"/>
        <w:outlineLvl w:val="0"/>
        <w:rPr>
          <w:sz w:val="28"/>
          <w:szCs w:val="28"/>
          <w:lang w:val="en-US"/>
        </w:rPr>
      </w:pPr>
    </w:p>
    <w:p w:rsidR="001C1B70" w:rsidRPr="002F4F7F" w:rsidRDefault="001C1B70" w:rsidP="00030FC3">
      <w:pPr>
        <w:spacing w:after="0" w:line="360" w:lineRule="auto"/>
        <w:ind w:firstLine="360"/>
        <w:jc w:val="both"/>
        <w:outlineLvl w:val="0"/>
        <w:rPr>
          <w:b/>
          <w:sz w:val="32"/>
          <w:szCs w:val="32"/>
          <w:lang w:val="uk-UA"/>
        </w:rPr>
      </w:pPr>
      <w:bookmarkStart w:id="80" w:name="_Toc9205735"/>
      <w:r w:rsidRPr="002F4F7F">
        <w:rPr>
          <w:sz w:val="28"/>
          <w:szCs w:val="28"/>
          <w:lang w:val="uk-UA"/>
        </w:rPr>
        <w:t>Умовне значення під ризиком (CVaR), також відоме як очікуваний дефіцит, є показником оцінки ризику, який визначає кількість ризику хвоста, який має інвестиційний портфель. CVaR виводиться шляхом взяття середньозваженого значення «крайніх» втрат у хвості розподілу можливих прибутків, що виходять за межі граничного значення VaR. При оптимізації портфеля для ефективного управління ризиками використовується умовне значення ризику.</w:t>
      </w:r>
      <w:bookmarkEnd w:id="80"/>
    </w:p>
    <w:p w:rsidR="001C1B70" w:rsidRPr="002F4F7F" w:rsidRDefault="001C1B70" w:rsidP="00030FC3">
      <w:pPr>
        <w:spacing w:after="0" w:line="360" w:lineRule="auto"/>
        <w:ind w:firstLine="360"/>
        <w:jc w:val="both"/>
        <w:outlineLvl w:val="0"/>
        <w:rPr>
          <w:b/>
          <w:sz w:val="32"/>
          <w:szCs w:val="32"/>
          <w:lang w:val="uk-UA"/>
        </w:rPr>
      </w:pPr>
      <w:bookmarkStart w:id="81" w:name="_Toc9205736"/>
      <w:r w:rsidRPr="002F4F7F">
        <w:rPr>
          <w:sz w:val="28"/>
          <w:szCs w:val="28"/>
          <w:lang w:val="uk-UA"/>
        </w:rPr>
        <w:t>Взагалі кажучи, якщо інвестиція продемонструвала стабільність у часі, то цінність під ризиком може бути достатньою для управління ризиками в портфелі, що містить цю інвестицію. Якщо, тим не менш, менш стабільними є інвестиції, то більша ймовірність того, що VaR не дасть повної картини ризиків, оскільки вона байдужа до всього, що виходить за його власний поріг.</w:t>
      </w:r>
      <w:bookmarkEnd w:id="81"/>
    </w:p>
    <w:p w:rsidR="001C1B70" w:rsidRPr="002F4F7F" w:rsidRDefault="001C1B70" w:rsidP="00030FC3">
      <w:pPr>
        <w:spacing w:after="0" w:line="360" w:lineRule="auto"/>
        <w:ind w:firstLine="360"/>
        <w:jc w:val="both"/>
        <w:outlineLvl w:val="0"/>
        <w:rPr>
          <w:sz w:val="28"/>
          <w:szCs w:val="28"/>
          <w:lang w:val="uk-UA"/>
        </w:rPr>
      </w:pPr>
      <w:bookmarkStart w:id="82" w:name="_Toc9205737"/>
      <w:r w:rsidRPr="002F4F7F">
        <w:rPr>
          <w:sz w:val="28"/>
          <w:szCs w:val="28"/>
          <w:lang w:val="uk-UA"/>
        </w:rPr>
        <w:t>Умовна цінність під ризиком (CVaR) намагається вирішити недоліки моделі VaR, яка є статистичним методом, що використовується для вимірювання рівня фінансового ризику в межах фірми або інвестиційного портфеля протягом певного періоду часу. Хоча VaR являє собою найгірший випадок, пов'язаний з імовірністю та часовим горизонтом, CVaR є очікуваним збитком, якщо цей поріг найгіршого випадку коли-небудь перетинається. CVaR, іншими словами, визначає очікувані втрати, які виникають за межами точки VaR.</w:t>
      </w:r>
      <w:bookmarkEnd w:id="82"/>
    </w:p>
    <w:p w:rsidR="001C1B70" w:rsidRPr="002F4F7F" w:rsidRDefault="001C1B70" w:rsidP="00030FC3">
      <w:pPr>
        <w:spacing w:after="0" w:line="360" w:lineRule="auto"/>
        <w:ind w:firstLine="360"/>
        <w:jc w:val="both"/>
        <w:outlineLvl w:val="0"/>
        <w:rPr>
          <w:sz w:val="28"/>
          <w:szCs w:val="28"/>
          <w:lang w:val="uk-UA"/>
        </w:rPr>
      </w:pPr>
      <w:bookmarkStart w:id="83" w:name="_Toc9205738"/>
      <w:r w:rsidRPr="002F4F7F">
        <w:rPr>
          <w:sz w:val="28"/>
          <w:szCs w:val="28"/>
          <w:lang w:val="uk-UA"/>
        </w:rPr>
        <w:t xml:space="preserve">Умовне значення ризику випливає з ризику ризику для портфеля або інвестицій. Використання CVaR на відміну від просто VaR, як правило, призводить до більш консервативного підходу з точки зору ризику. Вибір між VaR та CVaR не завжди є зрозумілим, але волатильні інвестиції та </w:t>
      </w:r>
      <w:r w:rsidRPr="002F4F7F">
        <w:rPr>
          <w:sz w:val="28"/>
          <w:szCs w:val="28"/>
          <w:lang w:val="uk-UA"/>
        </w:rPr>
        <w:lastRenderedPageBreak/>
        <w:t>інженерія можуть отримати вигоду від CVaR як перевірку щодо припущень, нав'язаних VaR.</w:t>
      </w:r>
      <w:bookmarkEnd w:id="83"/>
    </w:p>
    <w:p w:rsidR="001C1B70" w:rsidRDefault="001C1B70" w:rsidP="00030FC3">
      <w:pPr>
        <w:spacing w:after="0" w:line="360" w:lineRule="auto"/>
        <w:ind w:firstLine="360"/>
        <w:jc w:val="both"/>
        <w:outlineLvl w:val="0"/>
        <w:rPr>
          <w:sz w:val="28"/>
          <w:szCs w:val="28"/>
          <w:lang w:val="uk-UA"/>
        </w:rPr>
      </w:pPr>
      <w:bookmarkStart w:id="84" w:name="_Toc9205739"/>
      <w:r w:rsidRPr="002F4F7F">
        <w:rPr>
          <w:sz w:val="28"/>
          <w:szCs w:val="28"/>
          <w:lang w:val="uk-UA"/>
        </w:rPr>
        <w:t>Оскільки значення CVaR отримані з розрахунку самого VaR, то припущення, на яких ґрунтується VaR, такі як форма розподілу прибутків, використаний рівень відключення, періодичність даних і припущення щодо стохастичної волатильності, всі вплинуть на значення CVaR. Обчислення CVaR є простим, як тільки розраховано VaR. Це середня величина, яка виходить за межі VaR:</w:t>
      </w:r>
      <w:bookmarkEnd w:id="84"/>
    </w:p>
    <w:p w:rsidR="001E23C4" w:rsidRPr="000C2942" w:rsidRDefault="001E23C4" w:rsidP="00030FC3">
      <w:pPr>
        <w:spacing w:after="0" w:line="360" w:lineRule="auto"/>
        <w:ind w:firstLine="360"/>
        <w:jc w:val="both"/>
        <w:outlineLvl w:val="0"/>
        <w:rPr>
          <w:sz w:val="28"/>
          <w:szCs w:val="28"/>
        </w:rPr>
      </w:pPr>
    </w:p>
    <w:p w:rsidR="00386F6A" w:rsidRPr="001E23C4" w:rsidRDefault="00386F6A" w:rsidP="00030FC3">
      <w:pPr>
        <w:spacing w:after="0" w:line="360" w:lineRule="auto"/>
        <w:ind w:firstLine="360"/>
        <w:jc w:val="both"/>
        <w:outlineLvl w:val="0"/>
        <w:rPr>
          <w:rFonts w:eastAsiaTheme="minorEastAsia"/>
          <w:sz w:val="28"/>
          <w:szCs w:val="28"/>
          <w:lang w:val="uk-UA"/>
        </w:rPr>
      </w:pPr>
      <m:oMathPara>
        <m:oMathParaPr>
          <m:jc m:val="right"/>
        </m:oMathParaPr>
        <m:oMath>
          <m:r>
            <w:rPr>
              <w:rFonts w:ascii="Cambria Math" w:hAnsi="Cambria Math"/>
              <w:sz w:val="28"/>
              <w:szCs w:val="28"/>
              <w:lang w:val="en-US"/>
            </w:rPr>
            <m:t>C</m:t>
          </m:r>
          <m:r>
            <w:rPr>
              <w:rFonts w:ascii="Cambria Math" w:hAnsi="Cambria Math"/>
              <w:sz w:val="28"/>
              <w:szCs w:val="28"/>
              <w:lang w:val="en-US"/>
            </w:rPr>
            <m:t>VaR=</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1-c</m:t>
              </m:r>
            </m:den>
          </m:f>
          <m:nary>
            <m:naryPr>
              <m:limLoc m:val="subSup"/>
              <m:ctrlPr>
                <w:rPr>
                  <w:rFonts w:ascii="Cambria Math" w:hAnsi="Cambria Math"/>
                  <w:i/>
                  <w:sz w:val="28"/>
                  <w:szCs w:val="28"/>
                  <w:lang w:val="en-US"/>
                </w:rPr>
              </m:ctrlPr>
            </m:naryPr>
            <m:sub>
              <m:r>
                <w:rPr>
                  <w:rFonts w:ascii="Cambria Math" w:hAnsi="Cambria Math"/>
                  <w:sz w:val="28"/>
                  <w:szCs w:val="28"/>
                  <w:lang w:val="en-US"/>
                </w:rPr>
                <m:t>-1</m:t>
              </m:r>
            </m:sub>
            <m:sup>
              <m:r>
                <w:rPr>
                  <w:rFonts w:ascii="Cambria Math" w:hAnsi="Cambria Math"/>
                  <w:sz w:val="28"/>
                  <w:szCs w:val="28"/>
                  <w:lang w:val="en-US"/>
                </w:rPr>
                <m:t>VaR</m:t>
              </m:r>
            </m:sup>
            <m:e>
              <m:r>
                <w:rPr>
                  <w:rFonts w:ascii="Cambria Math" w:hAnsi="Cambria Math"/>
                  <w:sz w:val="28"/>
                  <w:szCs w:val="28"/>
                  <w:lang w:val="en-US"/>
                </w:rPr>
                <m:t>xp</m:t>
              </m:r>
              <m:d>
                <m:dPr>
                  <m:ctrlPr>
                    <w:rPr>
                      <w:rFonts w:ascii="Cambria Math" w:hAnsi="Cambria Math"/>
                      <w:i/>
                      <w:sz w:val="28"/>
                      <w:szCs w:val="28"/>
                      <w:lang w:val="en-US"/>
                    </w:rPr>
                  </m:ctrlPr>
                </m:dPr>
                <m:e>
                  <m:r>
                    <w:rPr>
                      <w:rFonts w:ascii="Cambria Math" w:hAnsi="Cambria Math"/>
                      <w:sz w:val="28"/>
                      <w:szCs w:val="28"/>
                      <w:lang w:val="en-US"/>
                    </w:rPr>
                    <m:t>x</m:t>
                  </m:r>
                </m:e>
              </m:d>
              <m:r>
                <w:rPr>
                  <w:rFonts w:ascii="Cambria Math" w:hAnsi="Cambria Math"/>
                  <w:sz w:val="28"/>
                  <w:szCs w:val="28"/>
                  <w:lang w:val="en-US"/>
                </w:rPr>
                <m:t>dx</m:t>
              </m:r>
            </m:e>
          </m:nary>
          <m:r>
            <m:rPr>
              <m:sty m:val="p"/>
            </m:rPr>
            <w:rPr>
              <w:rFonts w:ascii="Cambria Math" w:eastAsiaTheme="minorEastAsia" w:hAnsi="Cambria Math"/>
              <w:sz w:val="28"/>
              <w:szCs w:val="28"/>
              <w:lang w:val="uk-UA"/>
            </w:rPr>
            <m:t xml:space="preserve">                                    (2.20)</m:t>
          </m:r>
        </m:oMath>
      </m:oMathPara>
    </w:p>
    <w:p w:rsidR="001E23C4" w:rsidRPr="001E23C4" w:rsidRDefault="001E23C4" w:rsidP="00030FC3">
      <w:pPr>
        <w:spacing w:after="0" w:line="360" w:lineRule="auto"/>
        <w:ind w:firstLine="360"/>
        <w:jc w:val="both"/>
        <w:outlineLvl w:val="0"/>
        <w:rPr>
          <w:sz w:val="28"/>
          <w:szCs w:val="28"/>
          <w:lang w:val="uk-UA"/>
        </w:rPr>
      </w:pPr>
    </w:p>
    <w:p w:rsidR="001C1B70" w:rsidRPr="002F4F7F" w:rsidRDefault="001E23C4" w:rsidP="00030FC3">
      <w:pPr>
        <w:spacing w:after="0" w:line="360" w:lineRule="auto"/>
        <w:jc w:val="both"/>
        <w:outlineLvl w:val="0"/>
        <w:rPr>
          <w:sz w:val="28"/>
          <w:szCs w:val="28"/>
          <w:lang w:val="uk-UA"/>
        </w:rPr>
      </w:pPr>
      <w:bookmarkStart w:id="85" w:name="_Toc9205741"/>
      <w:r>
        <w:rPr>
          <w:sz w:val="28"/>
          <w:szCs w:val="28"/>
          <w:lang w:val="uk-UA"/>
        </w:rPr>
        <w:t>д</w:t>
      </w:r>
      <w:r w:rsidR="001C1B70" w:rsidRPr="002F4F7F">
        <w:rPr>
          <w:sz w:val="28"/>
          <w:szCs w:val="28"/>
          <w:lang w:val="uk-UA"/>
        </w:rPr>
        <w:t>е:</w:t>
      </w:r>
      <w:bookmarkEnd w:id="85"/>
    </w:p>
    <w:p w:rsidR="001C1B70" w:rsidRPr="001E23C4" w:rsidRDefault="001C1B70" w:rsidP="0096768A">
      <w:pPr>
        <w:pStyle w:val="a3"/>
        <w:numPr>
          <w:ilvl w:val="0"/>
          <w:numId w:val="27"/>
        </w:numPr>
        <w:spacing w:after="0" w:line="360" w:lineRule="auto"/>
        <w:jc w:val="both"/>
        <w:outlineLvl w:val="0"/>
        <w:rPr>
          <w:sz w:val="28"/>
          <w:szCs w:val="28"/>
          <w:lang w:val="uk-UA"/>
        </w:rPr>
      </w:pPr>
      <w:bookmarkStart w:id="86" w:name="_Toc9205742"/>
      <w:r w:rsidRPr="001E23C4">
        <w:rPr>
          <w:sz w:val="28"/>
          <w:szCs w:val="28"/>
          <w:lang w:val="uk-UA"/>
        </w:rPr>
        <w:t>p(x)dx  - щільність ймовірності отримання повернення зі значенням "x"</w:t>
      </w:r>
      <w:bookmarkEnd w:id="86"/>
    </w:p>
    <w:p w:rsidR="001C1B70" w:rsidRPr="001E23C4" w:rsidRDefault="001C1B70" w:rsidP="0096768A">
      <w:pPr>
        <w:pStyle w:val="a3"/>
        <w:numPr>
          <w:ilvl w:val="0"/>
          <w:numId w:val="27"/>
        </w:numPr>
        <w:spacing w:after="0" w:line="360" w:lineRule="auto"/>
        <w:jc w:val="both"/>
        <w:outlineLvl w:val="0"/>
        <w:rPr>
          <w:sz w:val="28"/>
          <w:szCs w:val="28"/>
          <w:lang w:val="uk-UA"/>
        </w:rPr>
      </w:pPr>
      <w:bookmarkStart w:id="87" w:name="_Toc9205743"/>
      <w:r w:rsidRPr="001E23C4">
        <w:rPr>
          <w:sz w:val="28"/>
          <w:szCs w:val="28"/>
          <w:lang w:val="uk-UA"/>
        </w:rPr>
        <w:t>c - точка відсічення на розподілі, де аналітик встановлює точку зупинки VaR</w:t>
      </w:r>
      <w:bookmarkEnd w:id="87"/>
    </w:p>
    <w:p w:rsidR="001C1B70" w:rsidRPr="001E23C4" w:rsidRDefault="001C1B70" w:rsidP="0096768A">
      <w:pPr>
        <w:pStyle w:val="a3"/>
        <w:numPr>
          <w:ilvl w:val="0"/>
          <w:numId w:val="27"/>
        </w:numPr>
        <w:spacing w:after="0" w:line="360" w:lineRule="auto"/>
        <w:jc w:val="both"/>
        <w:outlineLvl w:val="0"/>
        <w:rPr>
          <w:sz w:val="28"/>
          <w:szCs w:val="28"/>
          <w:lang w:val="uk-UA"/>
        </w:rPr>
      </w:pPr>
      <w:bookmarkStart w:id="88" w:name="_Toc9205744"/>
      <w:r w:rsidRPr="001E23C4">
        <w:rPr>
          <w:sz w:val="28"/>
          <w:szCs w:val="28"/>
          <w:lang w:val="uk-UA"/>
        </w:rPr>
        <w:t>VaR - узгоджений рівень VaR</w:t>
      </w:r>
      <w:bookmarkEnd w:id="88"/>
    </w:p>
    <w:p w:rsidR="00141CE8" w:rsidRDefault="00141CE8" w:rsidP="00030FC3">
      <w:pPr>
        <w:pStyle w:val="a3"/>
        <w:spacing w:after="0" w:line="360" w:lineRule="auto"/>
        <w:jc w:val="both"/>
        <w:outlineLvl w:val="0"/>
        <w:rPr>
          <w:sz w:val="28"/>
          <w:szCs w:val="28"/>
          <w:lang w:val="en-US"/>
        </w:rPr>
      </w:pPr>
    </w:p>
    <w:p w:rsidR="00726C99" w:rsidRPr="00726C99" w:rsidRDefault="00726C99" w:rsidP="00030FC3">
      <w:pPr>
        <w:pStyle w:val="a3"/>
        <w:spacing w:after="0" w:line="360" w:lineRule="auto"/>
        <w:jc w:val="both"/>
        <w:outlineLvl w:val="0"/>
        <w:rPr>
          <w:sz w:val="28"/>
          <w:szCs w:val="28"/>
          <w:lang w:val="en-US"/>
        </w:rPr>
      </w:pPr>
    </w:p>
    <w:p w:rsidR="00593BE5" w:rsidRPr="00726C99" w:rsidRDefault="00141CE8" w:rsidP="0096768A">
      <w:pPr>
        <w:pStyle w:val="a3"/>
        <w:numPr>
          <w:ilvl w:val="1"/>
          <w:numId w:val="5"/>
        </w:numPr>
        <w:spacing w:after="0" w:line="360" w:lineRule="auto"/>
        <w:jc w:val="both"/>
        <w:outlineLvl w:val="0"/>
        <w:rPr>
          <w:b/>
          <w:sz w:val="32"/>
          <w:szCs w:val="32"/>
          <w:lang w:val="uk-UA"/>
        </w:rPr>
      </w:pPr>
      <w:proofErr w:type="spellStart"/>
      <w:r>
        <w:rPr>
          <w:b/>
          <w:sz w:val="32"/>
          <w:szCs w:val="32"/>
          <w:lang w:val="en-US"/>
        </w:rPr>
        <w:t>Backtesting</w:t>
      </w:r>
      <w:proofErr w:type="spellEnd"/>
      <w:r w:rsidRPr="000C2942">
        <w:rPr>
          <w:b/>
          <w:sz w:val="32"/>
          <w:szCs w:val="32"/>
        </w:rPr>
        <w:t xml:space="preserve"> </w:t>
      </w:r>
      <w:r>
        <w:rPr>
          <w:b/>
          <w:sz w:val="32"/>
          <w:szCs w:val="32"/>
        </w:rPr>
        <w:t xml:space="preserve">як метод </w:t>
      </w:r>
      <w:r>
        <w:rPr>
          <w:b/>
          <w:sz w:val="32"/>
          <w:szCs w:val="32"/>
          <w:lang w:val="uk-UA"/>
        </w:rPr>
        <w:t>оцінки точності та ефективності стратегії</w:t>
      </w:r>
    </w:p>
    <w:p w:rsidR="00726C99" w:rsidRPr="000C2942" w:rsidRDefault="00726C99" w:rsidP="00030FC3">
      <w:pPr>
        <w:spacing w:after="0" w:line="360" w:lineRule="auto"/>
        <w:jc w:val="both"/>
        <w:outlineLvl w:val="0"/>
        <w:rPr>
          <w:b/>
          <w:sz w:val="32"/>
          <w:szCs w:val="32"/>
        </w:rPr>
      </w:pPr>
    </w:p>
    <w:p w:rsidR="00726C99" w:rsidRPr="000C2942" w:rsidRDefault="00726C99" w:rsidP="00030FC3">
      <w:pPr>
        <w:spacing w:after="0" w:line="360" w:lineRule="auto"/>
        <w:jc w:val="both"/>
        <w:outlineLvl w:val="0"/>
        <w:rPr>
          <w:b/>
          <w:sz w:val="32"/>
          <w:szCs w:val="32"/>
        </w:rPr>
      </w:pP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 xml:space="preserve">У попередніх </w:t>
      </w:r>
      <w:r w:rsidR="00141CE8">
        <w:rPr>
          <w:sz w:val="28"/>
          <w:szCs w:val="28"/>
          <w:lang w:val="uk-UA"/>
        </w:rPr>
        <w:t>пунктах</w:t>
      </w:r>
      <w:r w:rsidRPr="00141CE8">
        <w:rPr>
          <w:sz w:val="28"/>
          <w:szCs w:val="28"/>
          <w:lang w:val="uk-UA"/>
        </w:rPr>
        <w:t xml:space="preserve"> </w:t>
      </w:r>
      <w:r w:rsidR="00141CE8">
        <w:rPr>
          <w:sz w:val="28"/>
          <w:szCs w:val="28"/>
          <w:lang w:val="uk-UA"/>
        </w:rPr>
        <w:t>було дано інформацію</w:t>
      </w:r>
      <w:r w:rsidRPr="00141CE8">
        <w:rPr>
          <w:sz w:val="28"/>
          <w:szCs w:val="28"/>
          <w:lang w:val="uk-UA"/>
        </w:rPr>
        <w:t xml:space="preserve"> те, як розраховується VaR з використанням різних методологій. </w:t>
      </w:r>
      <w:r w:rsidR="00141CE8">
        <w:rPr>
          <w:sz w:val="28"/>
          <w:szCs w:val="28"/>
          <w:lang w:val="uk-UA"/>
        </w:rPr>
        <w:t xml:space="preserve"> </w:t>
      </w:r>
      <w:r w:rsidRPr="00141CE8">
        <w:rPr>
          <w:sz w:val="28"/>
          <w:szCs w:val="28"/>
          <w:lang w:val="uk-UA"/>
        </w:rPr>
        <w:t xml:space="preserve">Але чи можна насправді покладатися на ці методи VaR і приймати результати, які </w:t>
      </w:r>
      <w:r w:rsidR="00141CE8">
        <w:rPr>
          <w:sz w:val="28"/>
          <w:szCs w:val="28"/>
          <w:lang w:val="uk-UA"/>
        </w:rPr>
        <w:t>ми завдяки їм отримуємо</w:t>
      </w:r>
      <w:r w:rsidRPr="00141CE8">
        <w:rPr>
          <w:sz w:val="28"/>
          <w:szCs w:val="28"/>
          <w:lang w:val="uk-UA"/>
        </w:rPr>
        <w:t>? Іншими словами, наскільки точними є ці моделі у виконанні своєї роботи, і точну оцінку ризику.</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lastRenderedPageBreak/>
        <w:t>На це питання мо</w:t>
      </w:r>
      <w:r w:rsidR="00141CE8">
        <w:rPr>
          <w:sz w:val="28"/>
          <w:szCs w:val="28"/>
          <w:lang w:val="uk-UA"/>
        </w:rPr>
        <w:t xml:space="preserve">жна відповісти методом </w:t>
      </w:r>
      <w:proofErr w:type="spellStart"/>
      <w:r w:rsidR="00141CE8">
        <w:rPr>
          <w:sz w:val="28"/>
          <w:szCs w:val="28"/>
          <w:lang w:val="en-US"/>
        </w:rPr>
        <w:t>backtesting</w:t>
      </w:r>
      <w:proofErr w:type="spellEnd"/>
      <w:r w:rsidR="00141CE8">
        <w:rPr>
          <w:sz w:val="28"/>
          <w:szCs w:val="28"/>
        </w:rPr>
        <w:t>-у</w:t>
      </w:r>
      <w:r w:rsidR="00141CE8">
        <w:rPr>
          <w:sz w:val="28"/>
          <w:szCs w:val="28"/>
          <w:lang w:val="uk-UA"/>
        </w:rPr>
        <w:t xml:space="preserve"> моделі VaR. </w:t>
      </w:r>
      <w:proofErr w:type="spellStart"/>
      <w:r w:rsidR="00141CE8">
        <w:rPr>
          <w:sz w:val="28"/>
          <w:szCs w:val="28"/>
          <w:lang w:val="en-US"/>
        </w:rPr>
        <w:t>Backtesting</w:t>
      </w:r>
      <w:proofErr w:type="spellEnd"/>
      <w:r w:rsidRPr="00141CE8">
        <w:rPr>
          <w:sz w:val="28"/>
          <w:szCs w:val="28"/>
          <w:lang w:val="uk-UA"/>
        </w:rPr>
        <w:t xml:space="preserve"> допомагає нам перевірити точність моделі VaR. За цією методикою, збитки, прогнозовані з використанням VaR, порівнюються з фактичними втратами на кінець часового горизонту. Часовий горизонт може бути будь-яким таким, як 1 день, 10 днів, 1 місяць або більше.</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VaR обчислює втрати з певним довірчим інтервалом. Припустимо, що у нас є один місячний VaR у розмірі 1 мільйон доларів при довірчому інтервалі 99%. Це означає, що до кінця місяця існує 1% шансів на втрати, які перевищують 1 мільйон доларів.</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Якщо на кінець місяця фактичні втрати не перевищили розраховані втрати VaR, то можна сказати, що модель VaR є доречною. Однак, якщо фактичні втрати перевищують розраховані втрати VaR, в даному випадку - понад 1 мільйон доларів, то можна сказати, що модель VaR може бути неточною. Це називається узгодженням попередніх оцінок VaR з ex post значеннями прибутків та збитків.</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Щоразу, коли фактична втрата перевищує оціночні збитки VaR, вона називається порушенням або порушенням VaR. Проте, тільки тому, що фактична втрата перевищує оцінені втрати одного разу, ми не можемо сказати, що модель не вдалася. Нам потрібно поглянути на частоту таких порушень.</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Скажімо, що ми маємо щоденні показники VaR за 99% довіри за 100 днів. З довірою 99% ми можемо очікувати, що збитки порушать VaR на один з 100 днів. Можна сказати, що модель є проблемою, тільки якщо кількість порушень перевищує бажану кількість на основі рівня довіри.</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Якщо ми узгоджуємо щоденні значення VaR, розраховані на 99% рівні довіри протягом одного року, то 2,5 порушення (5% від 250 торгових днів) є нормальними. Якщо кількість порушень перевищує 2,5, то потрібно переоцінити нашу модель VaR.</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Згідно з Поправкою Базель ІІ щодо ринкового ризику, банки зобов</w:t>
      </w:r>
      <w:r w:rsidR="00141CE8">
        <w:rPr>
          <w:sz w:val="28"/>
          <w:szCs w:val="28"/>
          <w:lang w:val="uk-UA"/>
        </w:rPr>
        <w:t xml:space="preserve">'язані виконувати </w:t>
      </w:r>
      <w:proofErr w:type="spellStart"/>
      <w:r w:rsidR="00141CE8">
        <w:rPr>
          <w:sz w:val="28"/>
          <w:szCs w:val="28"/>
          <w:lang w:val="en-US"/>
        </w:rPr>
        <w:t>backtesting</w:t>
      </w:r>
      <w:proofErr w:type="spellEnd"/>
      <w:r w:rsidRPr="00141CE8">
        <w:rPr>
          <w:sz w:val="28"/>
          <w:szCs w:val="28"/>
          <w:lang w:val="uk-UA"/>
        </w:rPr>
        <w:t xml:space="preserve"> шляхом порівняння попередніх оцінок VaR з </w:t>
      </w:r>
      <w:r w:rsidRPr="00141CE8">
        <w:rPr>
          <w:sz w:val="28"/>
          <w:szCs w:val="28"/>
          <w:lang w:val="uk-UA"/>
        </w:rPr>
        <w:lastRenderedPageBreak/>
        <w:t>фактичними P/L. Це називається тестування брудної задніх, це звичайно використовується.</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Іншим методом є порівняння оцінок VaR з гіпотетичними значеннями P/L портфеля. Це називається чистим тестуванням назад.</w:t>
      </w:r>
    </w:p>
    <w:p w:rsidR="00F9378D" w:rsidRPr="00141CE8" w:rsidRDefault="00F9378D" w:rsidP="00030FC3">
      <w:pPr>
        <w:spacing w:after="0" w:line="360" w:lineRule="auto"/>
        <w:ind w:firstLine="567"/>
        <w:jc w:val="both"/>
        <w:outlineLvl w:val="0"/>
        <w:rPr>
          <w:sz w:val="28"/>
          <w:szCs w:val="28"/>
          <w:lang w:val="uk-UA"/>
        </w:rPr>
      </w:pPr>
      <w:r w:rsidRPr="00141CE8">
        <w:rPr>
          <w:sz w:val="28"/>
          <w:szCs w:val="28"/>
          <w:lang w:val="uk-UA"/>
        </w:rPr>
        <w:t>Проте результати зворотного тестування можуть мати проблеми, оскільки фактичні втрати можуть перевищувати попередні оцінки VaR з багатьох причин, що виходять за межі застосовності моделі. Наприклад, погані історичні дані, неточні відображення, неправильні оцінки волатильності, серед інших.</w:t>
      </w:r>
    </w:p>
    <w:p w:rsidR="00B72F66" w:rsidRDefault="00F9378D" w:rsidP="00030FC3">
      <w:pPr>
        <w:spacing w:after="0" w:line="360" w:lineRule="auto"/>
        <w:ind w:firstLine="567"/>
        <w:jc w:val="both"/>
        <w:outlineLvl w:val="0"/>
        <w:rPr>
          <w:sz w:val="28"/>
          <w:szCs w:val="28"/>
          <w:lang w:val="uk-UA"/>
        </w:rPr>
      </w:pPr>
      <w:r w:rsidRPr="00141CE8">
        <w:rPr>
          <w:sz w:val="28"/>
          <w:szCs w:val="28"/>
          <w:lang w:val="uk-UA"/>
        </w:rPr>
        <w:t>Тому, коли повторне тестування повідомляє нам про проблему з моделлю VaR, важливо визначити реальні проблеми, перш ніж приймати будь-які дії.</w:t>
      </w:r>
    </w:p>
    <w:p w:rsidR="00B72F66" w:rsidRPr="000903E2" w:rsidRDefault="00B72F66" w:rsidP="00030FC3">
      <w:pPr>
        <w:spacing w:after="0" w:line="360" w:lineRule="auto"/>
        <w:ind w:firstLine="567"/>
        <w:jc w:val="both"/>
        <w:outlineLvl w:val="0"/>
        <w:rPr>
          <w:sz w:val="28"/>
          <w:szCs w:val="28"/>
        </w:rPr>
      </w:pPr>
    </w:p>
    <w:p w:rsidR="00726C99" w:rsidRPr="000903E2" w:rsidRDefault="00726C99" w:rsidP="00030FC3">
      <w:pPr>
        <w:spacing w:after="0" w:line="360" w:lineRule="auto"/>
        <w:ind w:firstLine="567"/>
        <w:jc w:val="both"/>
        <w:outlineLvl w:val="0"/>
        <w:rPr>
          <w:sz w:val="28"/>
          <w:szCs w:val="28"/>
        </w:rPr>
      </w:pPr>
    </w:p>
    <w:p w:rsidR="00141CE8" w:rsidRPr="00D50CE6" w:rsidRDefault="00141CE8" w:rsidP="00030FC3">
      <w:pPr>
        <w:spacing w:after="0" w:line="360" w:lineRule="auto"/>
        <w:ind w:firstLine="567"/>
        <w:jc w:val="both"/>
        <w:outlineLvl w:val="0"/>
        <w:rPr>
          <w:b/>
          <w:sz w:val="32"/>
          <w:szCs w:val="32"/>
          <w:lang w:val="uk-UA"/>
        </w:rPr>
      </w:pPr>
      <w:r>
        <w:rPr>
          <w:b/>
          <w:sz w:val="32"/>
          <w:szCs w:val="32"/>
          <w:lang w:val="uk-UA"/>
        </w:rPr>
        <w:t>Висновки</w:t>
      </w:r>
      <w:r w:rsidR="00D50CE6" w:rsidRPr="000C2942">
        <w:rPr>
          <w:b/>
          <w:sz w:val="32"/>
          <w:szCs w:val="32"/>
        </w:rPr>
        <w:t xml:space="preserve"> </w:t>
      </w:r>
      <w:r w:rsidR="00D50CE6">
        <w:rPr>
          <w:b/>
          <w:sz w:val="32"/>
          <w:szCs w:val="32"/>
          <w:lang w:val="uk-UA"/>
        </w:rPr>
        <w:t>до розділу</w:t>
      </w:r>
    </w:p>
    <w:p w:rsidR="001E23C4" w:rsidRPr="003678C3" w:rsidRDefault="001E23C4" w:rsidP="00997402">
      <w:pPr>
        <w:spacing w:after="0" w:line="360" w:lineRule="auto"/>
        <w:ind w:firstLine="567"/>
        <w:jc w:val="both"/>
        <w:outlineLvl w:val="0"/>
        <w:rPr>
          <w:sz w:val="28"/>
          <w:szCs w:val="28"/>
          <w:lang w:val="uk-UA"/>
        </w:rPr>
      </w:pPr>
    </w:p>
    <w:p w:rsidR="001E23C4" w:rsidRPr="003678C3" w:rsidRDefault="001E23C4" w:rsidP="00997402">
      <w:pPr>
        <w:spacing w:after="0" w:line="360" w:lineRule="auto"/>
        <w:ind w:firstLine="567"/>
        <w:jc w:val="both"/>
        <w:outlineLvl w:val="0"/>
        <w:rPr>
          <w:sz w:val="28"/>
          <w:szCs w:val="28"/>
          <w:lang w:val="uk-UA"/>
        </w:rPr>
      </w:pPr>
    </w:p>
    <w:p w:rsidR="007B417E" w:rsidRPr="007B417E" w:rsidRDefault="007B417E" w:rsidP="00030FC3">
      <w:pPr>
        <w:spacing w:after="0" w:line="360" w:lineRule="auto"/>
        <w:ind w:firstLine="567"/>
        <w:jc w:val="both"/>
        <w:outlineLvl w:val="0"/>
        <w:rPr>
          <w:sz w:val="28"/>
          <w:szCs w:val="28"/>
          <w:lang w:val="uk-UA"/>
        </w:rPr>
      </w:pPr>
      <w:r w:rsidRPr="007B417E">
        <w:rPr>
          <w:sz w:val="28"/>
          <w:szCs w:val="28"/>
          <w:lang w:val="uk-UA"/>
        </w:rPr>
        <w:t>Методи обчислення ризику повинні бути точними і доступними вчасно. Існує ймовірність невідповідності між цими цілями, оскільки більш швидкі методи є менш точними. Ця стаття досліджувала компроміс між точністю та часом обчислень, а також запровадила метод вимірювання точності оцінок VAR на основі довірчих інтервалів від Монте-Карло з повним переоцінкою. Довірчі інтервали дозволили нам кількісно визначити помилки VAR як у грошовому вираженні, так і у відсотках від істинного VAR, хоча справжня VAR не відома. Це дає інтерпретацію достатності капіталу для помилок VAR для фірм, які обирають свій капітал на основі ризику на основі VAR.</w:t>
      </w:r>
    </w:p>
    <w:p w:rsidR="00141CE8" w:rsidRDefault="007B417E" w:rsidP="00030FC3">
      <w:pPr>
        <w:spacing w:after="0" w:line="360" w:lineRule="auto"/>
        <w:ind w:firstLine="567"/>
        <w:jc w:val="both"/>
        <w:outlineLvl w:val="0"/>
        <w:rPr>
          <w:sz w:val="28"/>
          <w:szCs w:val="28"/>
          <w:lang w:val="uk-UA"/>
        </w:rPr>
      </w:pPr>
      <w:r w:rsidRPr="007B417E">
        <w:rPr>
          <w:sz w:val="28"/>
          <w:szCs w:val="28"/>
          <w:lang w:val="uk-UA"/>
        </w:rPr>
        <w:t xml:space="preserve">Щоб дослідити компроміс між точністю і часом обчислень, у цій роботі досліджено шість методів обчислення VAR. Точність методів варіювала досить широко. При дослідженні точності та часу обчислень разом домінували два методи, оскільки інші методи були принаймні такими </w:t>
      </w:r>
      <w:r w:rsidRPr="007B417E">
        <w:rPr>
          <w:sz w:val="28"/>
          <w:szCs w:val="28"/>
          <w:lang w:val="uk-UA"/>
        </w:rPr>
        <w:lastRenderedPageBreak/>
        <w:t>точними і потребували меншого часу для обчислення. З неприйнятих методів найбільш точним був метод дельта-гамма-монте-карло, який вимагав розумного часу обчислення. Інші переваги методу дельта-гамма-монте-карло полягають у тому, що він дозволяє послабити припущення нормально розподілених факторних шоків на користь альтернативних припущень розподілу, включаючи історичне моделювання. Крім того, метод дельта-гамма-монте-карло може бути реалізований паралельно по всій фірмі, тобто дельта-і гамма-матриці можуть бути обчислені для кожної торгової стійки, і потім результати можуть бути агреговані для обчислення VAR в масштабах фірми.</w:t>
      </w:r>
    </w:p>
    <w:p w:rsidR="007B417E" w:rsidRPr="007B417E" w:rsidRDefault="007B417E" w:rsidP="00030FC3">
      <w:pPr>
        <w:spacing w:after="0" w:line="360" w:lineRule="auto"/>
        <w:ind w:firstLine="567"/>
        <w:jc w:val="both"/>
        <w:outlineLvl w:val="0"/>
        <w:rPr>
          <w:sz w:val="28"/>
          <w:szCs w:val="28"/>
          <w:lang w:val="uk-UA"/>
        </w:rPr>
      </w:pPr>
      <w:r w:rsidRPr="007B417E">
        <w:rPr>
          <w:sz w:val="28"/>
          <w:szCs w:val="28"/>
          <w:lang w:val="uk-UA"/>
        </w:rPr>
        <w:t>Хоча метод дельта-гамма-монте-карло дає серед найбільш точних оцінок ВАР, він все ще часто давав помилки, які були статистично значущими та економічно великими. Для 25% з 500 випадково вибраних портфелів варіантів в симуляційній вправі 2 було виявлено перевищення або заниження VAR в середньому на 10% від VAR зі стандартним відхиленням тієї ж кількості; і для глибокого вибору грошових варіантів в симуляції 1, його точність була поганою. Більш важливим є те, що його помилки, коли вони фактично використовувалися, можуть бути різними, ніж ті, що тут повідомляються з двох причин. По-перше, результати, наведені тут, абстрагуються від помилок у визначенні розподілу факторів шоків, вони, ймовірно, будуть важливі на практиці. По-друге, портфелі фірм містять додаткові типи інструментів, які тут не розглядаються, і багато фірм хеджували позиції, а ті, що використовуються тут, не захищалися.</w:t>
      </w:r>
    </w:p>
    <w:p w:rsidR="007B417E" w:rsidRPr="007B417E" w:rsidRDefault="007B417E" w:rsidP="00030FC3">
      <w:pPr>
        <w:spacing w:after="0" w:line="360" w:lineRule="auto"/>
        <w:ind w:firstLine="567"/>
        <w:jc w:val="both"/>
        <w:outlineLvl w:val="0"/>
        <w:rPr>
          <w:sz w:val="28"/>
          <w:szCs w:val="28"/>
          <w:lang w:val="uk-UA"/>
        </w:rPr>
      </w:pPr>
      <w:r w:rsidRPr="007B417E">
        <w:rPr>
          <w:sz w:val="28"/>
          <w:szCs w:val="28"/>
          <w:lang w:val="uk-UA"/>
        </w:rPr>
        <w:t>Для того, щоб краще охарактеризувати точність методів і час обчислень, важливо виконувати тут виконувані роботи, використовуючи більш реалістичні факторні шоки, і фактичні портфелі фірми.</w:t>
      </w:r>
    </w:p>
    <w:p w:rsidR="00386F6A" w:rsidRPr="000C2942" w:rsidRDefault="00726C99" w:rsidP="00030FC3">
      <w:pPr>
        <w:spacing w:after="0"/>
        <w:rPr>
          <w:b/>
          <w:sz w:val="32"/>
          <w:szCs w:val="32"/>
        </w:rPr>
      </w:pPr>
      <w:r>
        <w:rPr>
          <w:b/>
          <w:sz w:val="32"/>
          <w:szCs w:val="32"/>
          <w:lang w:val="uk-UA"/>
        </w:rPr>
        <w:br w:type="page"/>
      </w:r>
    </w:p>
    <w:p w:rsidR="00165FE8" w:rsidRDefault="00165FE8" w:rsidP="00030FC3">
      <w:pPr>
        <w:spacing w:after="0" w:line="360" w:lineRule="auto"/>
        <w:jc w:val="both"/>
        <w:outlineLvl w:val="0"/>
        <w:rPr>
          <w:b/>
          <w:sz w:val="32"/>
          <w:szCs w:val="32"/>
          <w:lang w:val="uk-UA"/>
        </w:rPr>
      </w:pPr>
      <w:r>
        <w:rPr>
          <w:b/>
          <w:sz w:val="32"/>
          <w:szCs w:val="32"/>
          <w:lang w:val="uk-UA"/>
        </w:rPr>
        <w:lastRenderedPageBreak/>
        <w:t>РОЗДІЛ 3: СИСТЕМА ПІДТРИМКИ ПРИЙНЯТТЯ РІШЕНЬ ДЛЯ АНАЛІЗУ РИНКОВИХ ФІНАНСОВИХ РИЗИКІВ</w:t>
      </w:r>
    </w:p>
    <w:p w:rsidR="00165FE8" w:rsidRPr="000C2942" w:rsidRDefault="00165FE8" w:rsidP="00030FC3">
      <w:pPr>
        <w:spacing w:after="0" w:line="360" w:lineRule="auto"/>
        <w:jc w:val="both"/>
        <w:outlineLvl w:val="0"/>
        <w:rPr>
          <w:b/>
          <w:sz w:val="32"/>
          <w:szCs w:val="32"/>
          <w:lang w:val="uk-UA"/>
        </w:rPr>
      </w:pPr>
      <w:r>
        <w:rPr>
          <w:b/>
          <w:sz w:val="32"/>
          <w:szCs w:val="32"/>
          <w:lang w:val="uk-UA"/>
        </w:rPr>
        <w:t>3.1 Архітектура СППР</w:t>
      </w:r>
    </w:p>
    <w:p w:rsidR="00726C99" w:rsidRPr="000C2942" w:rsidRDefault="00726C99" w:rsidP="00030FC3">
      <w:pPr>
        <w:spacing w:after="0" w:line="360" w:lineRule="auto"/>
        <w:jc w:val="both"/>
        <w:outlineLvl w:val="0"/>
        <w:rPr>
          <w:sz w:val="28"/>
          <w:szCs w:val="28"/>
          <w:lang w:val="uk-UA"/>
        </w:rPr>
      </w:pPr>
    </w:p>
    <w:p w:rsidR="00726C99" w:rsidRPr="000C2942" w:rsidRDefault="00726C99" w:rsidP="00030FC3">
      <w:pPr>
        <w:spacing w:after="0" w:line="360" w:lineRule="auto"/>
        <w:jc w:val="both"/>
        <w:outlineLvl w:val="0"/>
        <w:rPr>
          <w:sz w:val="28"/>
          <w:szCs w:val="28"/>
          <w:lang w:val="uk-UA"/>
        </w:rPr>
      </w:pPr>
    </w:p>
    <w:p w:rsidR="00EE4606" w:rsidRPr="00EE4606" w:rsidRDefault="00EE4606" w:rsidP="00030FC3">
      <w:pPr>
        <w:spacing w:after="0" w:line="360" w:lineRule="auto"/>
        <w:ind w:firstLine="709"/>
        <w:jc w:val="both"/>
        <w:rPr>
          <w:sz w:val="28"/>
          <w:szCs w:val="28"/>
          <w:lang w:val="uk-UA"/>
        </w:rPr>
      </w:pPr>
      <w:r w:rsidRPr="00EE4606">
        <w:rPr>
          <w:sz w:val="28"/>
          <w:szCs w:val="28"/>
          <w:lang w:val="uk-UA"/>
        </w:rPr>
        <w:t xml:space="preserve">Система підтримки прийняття рішень або СППР — це комп’ютерна система, яка шляхом збору і аналізу великої кількості інформації може впливати на процес ухвалення рішень організаційного плану в бізнесі чи підприємництві. Інтерактивні системи дозволяють керівникам отримати корисну інформацію з першоджерел, проаналізувати її, а також виявити існуючі бізнес-моделі для вирішення певних завдань. </w:t>
      </w:r>
    </w:p>
    <w:p w:rsidR="00EE4606" w:rsidRPr="00EE4606" w:rsidRDefault="00EE4606" w:rsidP="00030FC3">
      <w:pPr>
        <w:spacing w:after="0" w:line="360" w:lineRule="auto"/>
        <w:ind w:firstLine="709"/>
        <w:jc w:val="both"/>
        <w:rPr>
          <w:sz w:val="28"/>
          <w:szCs w:val="28"/>
          <w:lang w:val="uk-UA"/>
        </w:rPr>
      </w:pPr>
      <w:r w:rsidRPr="00EE4606">
        <w:rPr>
          <w:sz w:val="28"/>
          <w:szCs w:val="28"/>
          <w:lang w:val="uk-UA"/>
        </w:rPr>
        <w:t xml:space="preserve">Реалізована СППР є найбільш простою з погляду архітектури, тому після процесу адаптації її впровадження буде доцільним в організаціях, що не ставлять перед собою глобальних завдань і що мають невисокий рівень розвитку інформаційних технологій. </w:t>
      </w:r>
    </w:p>
    <w:p w:rsidR="00EE4606" w:rsidRPr="00EE4606" w:rsidRDefault="00EE4606" w:rsidP="00030FC3">
      <w:pPr>
        <w:spacing w:after="0" w:line="360" w:lineRule="auto"/>
        <w:ind w:firstLine="709"/>
        <w:jc w:val="both"/>
        <w:rPr>
          <w:sz w:val="28"/>
          <w:szCs w:val="28"/>
          <w:lang w:val="uk-UA"/>
        </w:rPr>
      </w:pPr>
      <w:r w:rsidRPr="00EE4606">
        <w:rPr>
          <w:sz w:val="28"/>
          <w:szCs w:val="28"/>
          <w:lang w:val="uk-UA"/>
        </w:rPr>
        <w:t>Архітектура створеної СППР налічує наступні такі рівні</w:t>
      </w:r>
      <w:r w:rsidR="006E18E0">
        <w:rPr>
          <w:sz w:val="28"/>
          <w:szCs w:val="28"/>
          <w:lang w:val="uk-UA"/>
        </w:rPr>
        <w:t xml:space="preserve"> (рис.3.1)</w:t>
      </w:r>
      <w:r w:rsidRPr="00EE4606">
        <w:rPr>
          <w:sz w:val="28"/>
          <w:szCs w:val="28"/>
          <w:lang w:val="uk-UA"/>
        </w:rPr>
        <w:t>:</w:t>
      </w:r>
    </w:p>
    <w:p w:rsidR="00EE4606" w:rsidRPr="00EE4606" w:rsidRDefault="00EE4606" w:rsidP="0096768A">
      <w:pPr>
        <w:pStyle w:val="a3"/>
        <w:numPr>
          <w:ilvl w:val="0"/>
          <w:numId w:val="6"/>
        </w:numPr>
        <w:spacing w:after="0" w:line="360" w:lineRule="auto"/>
        <w:jc w:val="both"/>
        <w:rPr>
          <w:sz w:val="28"/>
          <w:szCs w:val="28"/>
          <w:lang w:val="uk-UA"/>
        </w:rPr>
      </w:pPr>
      <w:r w:rsidRPr="00EE4606">
        <w:rPr>
          <w:sz w:val="28"/>
          <w:szCs w:val="28"/>
          <w:lang w:val="uk-UA"/>
        </w:rPr>
        <w:t>Інтерпретатор команд;</w:t>
      </w:r>
    </w:p>
    <w:p w:rsidR="00EE4606" w:rsidRPr="00EE4606" w:rsidRDefault="00EE4606" w:rsidP="0096768A">
      <w:pPr>
        <w:pStyle w:val="a3"/>
        <w:numPr>
          <w:ilvl w:val="0"/>
          <w:numId w:val="6"/>
        </w:numPr>
        <w:spacing w:after="0" w:line="360" w:lineRule="auto"/>
        <w:jc w:val="both"/>
        <w:rPr>
          <w:sz w:val="28"/>
          <w:szCs w:val="28"/>
          <w:lang w:val="uk-UA"/>
        </w:rPr>
      </w:pPr>
      <w:r w:rsidRPr="00EE4606">
        <w:rPr>
          <w:sz w:val="28"/>
          <w:szCs w:val="28"/>
          <w:lang w:val="uk-UA"/>
        </w:rPr>
        <w:t>Систему обробки даних і генерацію результатів;</w:t>
      </w:r>
    </w:p>
    <w:p w:rsidR="00EE4606" w:rsidRPr="00EE4606" w:rsidRDefault="00EE4606" w:rsidP="0096768A">
      <w:pPr>
        <w:pStyle w:val="a3"/>
        <w:numPr>
          <w:ilvl w:val="0"/>
          <w:numId w:val="6"/>
        </w:numPr>
        <w:spacing w:after="0" w:line="360" w:lineRule="auto"/>
        <w:jc w:val="both"/>
        <w:rPr>
          <w:sz w:val="28"/>
          <w:szCs w:val="28"/>
          <w:lang w:val="uk-UA"/>
        </w:rPr>
      </w:pPr>
      <w:r w:rsidRPr="00EE4606">
        <w:rPr>
          <w:sz w:val="28"/>
          <w:szCs w:val="28"/>
          <w:lang w:val="uk-UA"/>
        </w:rPr>
        <w:t>Базу знань/даних;</w:t>
      </w:r>
    </w:p>
    <w:p w:rsidR="00EE4606" w:rsidRPr="00296ACD" w:rsidRDefault="00EE4606" w:rsidP="0096768A">
      <w:pPr>
        <w:pStyle w:val="a3"/>
        <w:numPr>
          <w:ilvl w:val="0"/>
          <w:numId w:val="6"/>
        </w:numPr>
        <w:spacing w:after="0" w:line="360" w:lineRule="auto"/>
        <w:jc w:val="both"/>
        <w:rPr>
          <w:sz w:val="28"/>
          <w:szCs w:val="28"/>
          <w:lang w:val="uk-UA"/>
        </w:rPr>
      </w:pPr>
      <w:r w:rsidRPr="00EE4606">
        <w:rPr>
          <w:sz w:val="28"/>
          <w:szCs w:val="28"/>
          <w:lang w:val="uk-UA"/>
        </w:rPr>
        <w:t>Система прийняття рішення.</w:t>
      </w:r>
    </w:p>
    <w:p w:rsidR="00296ACD" w:rsidRPr="00813806" w:rsidRDefault="00296ACD" w:rsidP="00030FC3">
      <w:pPr>
        <w:pStyle w:val="a3"/>
        <w:spacing w:after="0" w:line="360" w:lineRule="auto"/>
        <w:jc w:val="center"/>
        <w:rPr>
          <w:sz w:val="28"/>
          <w:szCs w:val="28"/>
        </w:rPr>
      </w:pPr>
      <w:r w:rsidRPr="00813806">
        <w:rPr>
          <w:noProof/>
          <w:sz w:val="28"/>
          <w:szCs w:val="28"/>
          <w:lang w:eastAsia="ru-RU"/>
        </w:rPr>
        <w:drawing>
          <wp:inline distT="0" distB="0" distL="0" distR="0" wp14:anchorId="6880281B" wp14:editId="178F8EEB">
            <wp:extent cx="5206365" cy="217614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6365" cy="2176145"/>
                    </a:xfrm>
                    <a:prstGeom prst="rect">
                      <a:avLst/>
                    </a:prstGeom>
                    <a:noFill/>
                  </pic:spPr>
                </pic:pic>
              </a:graphicData>
            </a:graphic>
          </wp:inline>
        </w:drawing>
      </w:r>
    </w:p>
    <w:p w:rsidR="00E57344"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E57344">
        <w:rPr>
          <w:sz w:val="28"/>
          <w:szCs w:val="28"/>
          <w:lang w:val="uk-UA"/>
        </w:rPr>
        <w:t>Архітектура створеної СППР</w:t>
      </w:r>
    </w:p>
    <w:p w:rsidR="00030FC3" w:rsidRPr="00030FC3" w:rsidRDefault="00030FC3" w:rsidP="00030FC3">
      <w:pPr>
        <w:spacing w:after="0" w:line="360" w:lineRule="auto"/>
        <w:ind w:left="360"/>
        <w:rPr>
          <w:sz w:val="28"/>
          <w:szCs w:val="28"/>
          <w:lang w:val="uk-UA"/>
        </w:rPr>
      </w:pPr>
    </w:p>
    <w:p w:rsidR="00296ACD" w:rsidRPr="00813806" w:rsidRDefault="00296ACD" w:rsidP="00030FC3">
      <w:pPr>
        <w:spacing w:after="0" w:line="360" w:lineRule="auto"/>
        <w:ind w:firstLine="709"/>
        <w:jc w:val="both"/>
        <w:rPr>
          <w:sz w:val="28"/>
          <w:szCs w:val="28"/>
        </w:rPr>
      </w:pPr>
      <w:proofErr w:type="spellStart"/>
      <w:r w:rsidRPr="00813806">
        <w:rPr>
          <w:sz w:val="28"/>
          <w:szCs w:val="28"/>
        </w:rPr>
        <w:lastRenderedPageBreak/>
        <w:t>Розглянемо</w:t>
      </w:r>
      <w:proofErr w:type="spellEnd"/>
      <w:r w:rsidRPr="00813806">
        <w:rPr>
          <w:sz w:val="28"/>
          <w:szCs w:val="28"/>
        </w:rPr>
        <w:t xml:space="preserve"> </w:t>
      </w:r>
      <w:proofErr w:type="spellStart"/>
      <w:r w:rsidRPr="00813806">
        <w:rPr>
          <w:sz w:val="28"/>
          <w:szCs w:val="28"/>
        </w:rPr>
        <w:t>кожен</w:t>
      </w:r>
      <w:proofErr w:type="spellEnd"/>
      <w:r w:rsidRPr="00813806">
        <w:rPr>
          <w:sz w:val="28"/>
          <w:szCs w:val="28"/>
        </w:rPr>
        <w:t xml:space="preserve"> </w:t>
      </w:r>
      <w:proofErr w:type="spellStart"/>
      <w:r w:rsidRPr="00813806">
        <w:rPr>
          <w:sz w:val="28"/>
          <w:szCs w:val="28"/>
        </w:rPr>
        <w:t>із</w:t>
      </w:r>
      <w:proofErr w:type="spellEnd"/>
      <w:r w:rsidRPr="00813806">
        <w:rPr>
          <w:sz w:val="28"/>
          <w:szCs w:val="28"/>
        </w:rPr>
        <w:t xml:space="preserve"> </w:t>
      </w:r>
      <w:proofErr w:type="spellStart"/>
      <w:r w:rsidRPr="00813806">
        <w:rPr>
          <w:sz w:val="28"/>
          <w:szCs w:val="28"/>
        </w:rPr>
        <w:t>перерахованих</w:t>
      </w:r>
      <w:proofErr w:type="spellEnd"/>
      <w:r w:rsidRPr="00813806">
        <w:rPr>
          <w:sz w:val="28"/>
          <w:szCs w:val="28"/>
        </w:rPr>
        <w:t xml:space="preserve"> </w:t>
      </w:r>
      <w:proofErr w:type="spellStart"/>
      <w:r w:rsidRPr="00813806">
        <w:rPr>
          <w:sz w:val="28"/>
          <w:szCs w:val="28"/>
        </w:rPr>
        <w:t>рівнів</w:t>
      </w:r>
      <w:proofErr w:type="spellEnd"/>
      <w:r w:rsidRPr="00813806">
        <w:rPr>
          <w:sz w:val="28"/>
          <w:szCs w:val="28"/>
        </w:rPr>
        <w:t>:</w:t>
      </w:r>
    </w:p>
    <w:p w:rsidR="00296ACD" w:rsidRPr="00813806" w:rsidRDefault="00296ACD" w:rsidP="0096768A">
      <w:pPr>
        <w:pStyle w:val="a3"/>
        <w:numPr>
          <w:ilvl w:val="0"/>
          <w:numId w:val="7"/>
        </w:numPr>
        <w:spacing w:after="0" w:line="360" w:lineRule="auto"/>
        <w:ind w:firstLine="709"/>
        <w:jc w:val="both"/>
        <w:rPr>
          <w:sz w:val="28"/>
          <w:szCs w:val="28"/>
        </w:rPr>
      </w:pPr>
      <w:proofErr w:type="spellStart"/>
      <w:r w:rsidRPr="00813806">
        <w:rPr>
          <w:sz w:val="28"/>
          <w:szCs w:val="28"/>
        </w:rPr>
        <w:t>Інтерпретатор</w:t>
      </w:r>
      <w:proofErr w:type="spellEnd"/>
      <w:r w:rsidRPr="00813806">
        <w:rPr>
          <w:sz w:val="28"/>
          <w:szCs w:val="28"/>
        </w:rPr>
        <w:t xml:space="preserve"> </w:t>
      </w:r>
      <w:proofErr w:type="spellStart"/>
      <w:r w:rsidRPr="00813806">
        <w:rPr>
          <w:sz w:val="28"/>
          <w:szCs w:val="28"/>
        </w:rPr>
        <w:t>або</w:t>
      </w:r>
      <w:proofErr w:type="spellEnd"/>
      <w:r w:rsidRPr="00813806">
        <w:rPr>
          <w:sz w:val="28"/>
          <w:szCs w:val="28"/>
        </w:rPr>
        <w:t xml:space="preserve"> перший </w:t>
      </w:r>
      <w:proofErr w:type="spellStart"/>
      <w:r w:rsidRPr="00813806">
        <w:rPr>
          <w:sz w:val="28"/>
          <w:szCs w:val="28"/>
        </w:rPr>
        <w:t>рівень</w:t>
      </w:r>
      <w:proofErr w:type="spellEnd"/>
      <w:r w:rsidRPr="00813806">
        <w:rPr>
          <w:sz w:val="28"/>
          <w:szCs w:val="28"/>
        </w:rPr>
        <w:t xml:space="preserve"> </w:t>
      </w:r>
      <w:proofErr w:type="spellStart"/>
      <w:r w:rsidRPr="00813806">
        <w:rPr>
          <w:sz w:val="28"/>
          <w:szCs w:val="28"/>
        </w:rPr>
        <w:t>надає</w:t>
      </w:r>
      <w:proofErr w:type="spellEnd"/>
      <w:r w:rsidRPr="00813806">
        <w:rPr>
          <w:sz w:val="28"/>
          <w:szCs w:val="28"/>
        </w:rPr>
        <w:t xml:space="preserve"> </w:t>
      </w:r>
      <w:proofErr w:type="spellStart"/>
      <w:r w:rsidRPr="00813806">
        <w:rPr>
          <w:sz w:val="28"/>
          <w:szCs w:val="28"/>
        </w:rPr>
        <w:t>можливість</w:t>
      </w:r>
      <w:proofErr w:type="spellEnd"/>
      <w:r w:rsidRPr="00813806">
        <w:rPr>
          <w:sz w:val="28"/>
          <w:szCs w:val="28"/>
        </w:rPr>
        <w:t xml:space="preserve"> </w:t>
      </w:r>
      <w:proofErr w:type="spellStart"/>
      <w:r w:rsidRPr="00813806">
        <w:rPr>
          <w:sz w:val="28"/>
          <w:szCs w:val="28"/>
        </w:rPr>
        <w:t>завант</w:t>
      </w:r>
      <w:r>
        <w:rPr>
          <w:sz w:val="28"/>
          <w:szCs w:val="28"/>
        </w:rPr>
        <w:t>аження</w:t>
      </w:r>
      <w:proofErr w:type="spellEnd"/>
      <w:r>
        <w:rPr>
          <w:sz w:val="28"/>
          <w:szCs w:val="28"/>
        </w:rPr>
        <w:t xml:space="preserve"> </w:t>
      </w:r>
      <w:proofErr w:type="spellStart"/>
      <w:r>
        <w:rPr>
          <w:sz w:val="28"/>
          <w:szCs w:val="28"/>
        </w:rPr>
        <w:t>даних</w:t>
      </w:r>
      <w:proofErr w:type="spellEnd"/>
      <w:r>
        <w:rPr>
          <w:sz w:val="28"/>
          <w:szCs w:val="28"/>
        </w:rPr>
        <w:t xml:space="preserve"> шляхом </w:t>
      </w:r>
      <w:proofErr w:type="spellStart"/>
      <w:r>
        <w:rPr>
          <w:sz w:val="28"/>
          <w:szCs w:val="28"/>
        </w:rPr>
        <w:t>імпорту</w:t>
      </w:r>
      <w:proofErr w:type="spellEnd"/>
      <w:r>
        <w:rPr>
          <w:sz w:val="28"/>
          <w:szCs w:val="28"/>
        </w:rPr>
        <w:t xml:space="preserve"> </w:t>
      </w:r>
      <w:proofErr w:type="spellStart"/>
      <w:r>
        <w:rPr>
          <w:sz w:val="28"/>
          <w:szCs w:val="28"/>
        </w:rPr>
        <w:t>із</w:t>
      </w:r>
      <w:proofErr w:type="spellEnd"/>
      <w:r w:rsidRPr="00813806">
        <w:rPr>
          <w:sz w:val="28"/>
          <w:szCs w:val="28"/>
        </w:rPr>
        <w:t xml:space="preserve"> файлу</w:t>
      </w:r>
      <w:r>
        <w:rPr>
          <w:sz w:val="28"/>
          <w:szCs w:val="28"/>
          <w:lang w:val="uk-UA"/>
        </w:rPr>
        <w:t xml:space="preserve"> </w:t>
      </w:r>
      <w:r>
        <w:rPr>
          <w:sz w:val="28"/>
          <w:szCs w:val="28"/>
          <w:lang w:val="en-US"/>
        </w:rPr>
        <w:t>Excel</w:t>
      </w:r>
      <w:r w:rsidRPr="00813806">
        <w:rPr>
          <w:sz w:val="28"/>
          <w:szCs w:val="28"/>
        </w:rPr>
        <w:t xml:space="preserve">; </w:t>
      </w:r>
    </w:p>
    <w:p w:rsidR="00296ACD" w:rsidRPr="00813806" w:rsidRDefault="00296ACD" w:rsidP="0096768A">
      <w:pPr>
        <w:pStyle w:val="a3"/>
        <w:numPr>
          <w:ilvl w:val="0"/>
          <w:numId w:val="7"/>
        </w:numPr>
        <w:spacing w:after="0" w:line="360" w:lineRule="auto"/>
        <w:ind w:firstLine="709"/>
        <w:jc w:val="both"/>
        <w:rPr>
          <w:sz w:val="28"/>
          <w:szCs w:val="28"/>
        </w:rPr>
      </w:pPr>
      <w:r w:rsidRPr="00813806">
        <w:rPr>
          <w:sz w:val="28"/>
          <w:szCs w:val="28"/>
        </w:rPr>
        <w:t xml:space="preserve">Система </w:t>
      </w:r>
      <w:proofErr w:type="spellStart"/>
      <w:r w:rsidRPr="00813806">
        <w:rPr>
          <w:sz w:val="28"/>
          <w:szCs w:val="28"/>
        </w:rPr>
        <w:t>обробки</w:t>
      </w:r>
      <w:proofErr w:type="spellEnd"/>
      <w:r w:rsidRPr="00813806">
        <w:rPr>
          <w:sz w:val="28"/>
          <w:szCs w:val="28"/>
        </w:rPr>
        <w:t xml:space="preserve"> </w:t>
      </w:r>
      <w:proofErr w:type="spellStart"/>
      <w:r w:rsidRPr="00813806">
        <w:rPr>
          <w:sz w:val="28"/>
          <w:szCs w:val="28"/>
        </w:rPr>
        <w:t>даних</w:t>
      </w:r>
      <w:proofErr w:type="spellEnd"/>
      <w:r w:rsidRPr="00813806">
        <w:rPr>
          <w:sz w:val="28"/>
          <w:szCs w:val="28"/>
        </w:rPr>
        <w:t xml:space="preserve"> та </w:t>
      </w:r>
      <w:proofErr w:type="spellStart"/>
      <w:r w:rsidRPr="00813806">
        <w:rPr>
          <w:sz w:val="28"/>
          <w:szCs w:val="28"/>
        </w:rPr>
        <w:t>генераці</w:t>
      </w:r>
      <w:proofErr w:type="spellEnd"/>
      <w:r>
        <w:rPr>
          <w:sz w:val="28"/>
          <w:szCs w:val="28"/>
          <w:lang w:val="uk-UA"/>
        </w:rPr>
        <w:t>ї</w:t>
      </w:r>
      <w:r w:rsidRPr="00813806">
        <w:rPr>
          <w:sz w:val="28"/>
          <w:szCs w:val="28"/>
        </w:rPr>
        <w:t xml:space="preserve"> </w:t>
      </w:r>
      <w:proofErr w:type="spellStart"/>
      <w:r w:rsidRPr="00813806">
        <w:rPr>
          <w:sz w:val="28"/>
          <w:szCs w:val="28"/>
        </w:rPr>
        <w:t>результатів</w:t>
      </w:r>
      <w:proofErr w:type="spellEnd"/>
      <w:r w:rsidRPr="00813806">
        <w:rPr>
          <w:sz w:val="28"/>
          <w:szCs w:val="28"/>
        </w:rPr>
        <w:t xml:space="preserve"> </w:t>
      </w:r>
      <w:proofErr w:type="spellStart"/>
      <w:r w:rsidRPr="00813806">
        <w:rPr>
          <w:sz w:val="28"/>
          <w:szCs w:val="28"/>
        </w:rPr>
        <w:t>або</w:t>
      </w:r>
      <w:proofErr w:type="spellEnd"/>
      <w:r w:rsidRPr="00813806">
        <w:rPr>
          <w:sz w:val="28"/>
          <w:szCs w:val="28"/>
        </w:rPr>
        <w:t xml:space="preserve"> </w:t>
      </w:r>
      <w:proofErr w:type="spellStart"/>
      <w:r w:rsidRPr="00813806">
        <w:rPr>
          <w:sz w:val="28"/>
          <w:szCs w:val="28"/>
        </w:rPr>
        <w:t>друг</w:t>
      </w:r>
      <w:r>
        <w:rPr>
          <w:sz w:val="28"/>
          <w:szCs w:val="28"/>
        </w:rPr>
        <w:t>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можливість</w:t>
      </w:r>
      <w:proofErr w:type="spellEnd"/>
      <w:r w:rsidRPr="00813806">
        <w:rPr>
          <w:sz w:val="28"/>
          <w:szCs w:val="28"/>
        </w:rPr>
        <w:t xml:space="preserve"> </w:t>
      </w:r>
      <w:proofErr w:type="spellStart"/>
      <w:r w:rsidRPr="00813806">
        <w:rPr>
          <w:sz w:val="28"/>
          <w:szCs w:val="28"/>
        </w:rPr>
        <w:t>візуальної</w:t>
      </w:r>
      <w:proofErr w:type="spellEnd"/>
      <w:r w:rsidRPr="00813806">
        <w:rPr>
          <w:sz w:val="28"/>
          <w:szCs w:val="28"/>
        </w:rPr>
        <w:t xml:space="preserve"> </w:t>
      </w:r>
      <w:proofErr w:type="spellStart"/>
      <w:r w:rsidRPr="00813806">
        <w:rPr>
          <w:sz w:val="28"/>
          <w:szCs w:val="28"/>
        </w:rPr>
        <w:t>оцінки</w:t>
      </w:r>
      <w:proofErr w:type="spellEnd"/>
      <w:r w:rsidRPr="00813806">
        <w:rPr>
          <w:sz w:val="28"/>
          <w:szCs w:val="28"/>
        </w:rPr>
        <w:t xml:space="preserve"> </w:t>
      </w:r>
      <w:proofErr w:type="spellStart"/>
      <w:r w:rsidRPr="00813806">
        <w:rPr>
          <w:sz w:val="28"/>
          <w:szCs w:val="28"/>
        </w:rPr>
        <w:t>даних</w:t>
      </w:r>
      <w:proofErr w:type="spellEnd"/>
      <w:r>
        <w:rPr>
          <w:sz w:val="28"/>
          <w:szCs w:val="28"/>
          <w:lang w:val="uk-UA"/>
        </w:rPr>
        <w:t xml:space="preserve"> шляхом побудови графіків та діаграм.</w:t>
      </w:r>
    </w:p>
    <w:p w:rsidR="00296ACD" w:rsidRPr="00813806" w:rsidRDefault="00296ACD" w:rsidP="0096768A">
      <w:pPr>
        <w:pStyle w:val="a3"/>
        <w:numPr>
          <w:ilvl w:val="0"/>
          <w:numId w:val="7"/>
        </w:numPr>
        <w:spacing w:after="0" w:line="360" w:lineRule="auto"/>
        <w:ind w:firstLine="709"/>
        <w:jc w:val="both"/>
        <w:rPr>
          <w:sz w:val="28"/>
          <w:szCs w:val="28"/>
        </w:rPr>
      </w:pPr>
      <w:r w:rsidRPr="00813806">
        <w:rPr>
          <w:sz w:val="28"/>
          <w:szCs w:val="28"/>
        </w:rPr>
        <w:t>База</w:t>
      </w:r>
      <w:r>
        <w:rPr>
          <w:sz w:val="28"/>
          <w:szCs w:val="28"/>
        </w:rPr>
        <w:t xml:space="preserve"> </w:t>
      </w:r>
      <w:proofErr w:type="spellStart"/>
      <w:r>
        <w:rPr>
          <w:sz w:val="28"/>
          <w:szCs w:val="28"/>
        </w:rPr>
        <w:t>знань</w:t>
      </w:r>
      <w:proofErr w:type="spellEnd"/>
      <w:r>
        <w:rPr>
          <w:sz w:val="28"/>
          <w:szCs w:val="28"/>
        </w:rPr>
        <w:t>/</w:t>
      </w:r>
      <w:proofErr w:type="spellStart"/>
      <w:r>
        <w:rPr>
          <w:sz w:val="28"/>
          <w:szCs w:val="28"/>
        </w:rPr>
        <w:t>даних</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третій</w:t>
      </w:r>
      <w:proofErr w:type="spellEnd"/>
      <w:r>
        <w:rPr>
          <w:sz w:val="28"/>
          <w:szCs w:val="28"/>
        </w:rPr>
        <w:t xml:space="preserve"> </w:t>
      </w:r>
      <w:proofErr w:type="spellStart"/>
      <w:r>
        <w:rPr>
          <w:sz w:val="28"/>
          <w:szCs w:val="28"/>
        </w:rPr>
        <w:t>рівень</w:t>
      </w:r>
      <w:proofErr w:type="spellEnd"/>
      <w:r>
        <w:rPr>
          <w:sz w:val="28"/>
          <w:szCs w:val="28"/>
        </w:rPr>
        <w:t xml:space="preserve"> </w:t>
      </w:r>
      <w:r>
        <w:rPr>
          <w:sz w:val="28"/>
          <w:szCs w:val="28"/>
          <w:lang w:val="uk-UA"/>
        </w:rPr>
        <w:t>алгоритми та методи для проведення аналізу ринкових ризиків різними методами</w:t>
      </w:r>
    </w:p>
    <w:p w:rsidR="00296ACD" w:rsidRDefault="00296ACD" w:rsidP="00030FC3">
      <w:pPr>
        <w:spacing w:after="0" w:line="360" w:lineRule="auto"/>
        <w:jc w:val="both"/>
        <w:rPr>
          <w:sz w:val="28"/>
          <w:szCs w:val="28"/>
          <w:lang w:val="uk-UA"/>
        </w:rPr>
      </w:pPr>
      <w:r w:rsidRPr="00813806">
        <w:rPr>
          <w:sz w:val="28"/>
          <w:szCs w:val="28"/>
        </w:rPr>
        <w:t xml:space="preserve">Система </w:t>
      </w:r>
      <w:proofErr w:type="spellStart"/>
      <w:r w:rsidRPr="00813806">
        <w:rPr>
          <w:sz w:val="28"/>
          <w:szCs w:val="28"/>
        </w:rPr>
        <w:t>прийняття</w:t>
      </w:r>
      <w:proofErr w:type="spellEnd"/>
      <w:r w:rsidRPr="00813806">
        <w:rPr>
          <w:sz w:val="28"/>
          <w:szCs w:val="28"/>
        </w:rPr>
        <w:t xml:space="preserve"> </w:t>
      </w:r>
      <w:proofErr w:type="spellStart"/>
      <w:r w:rsidRPr="00813806">
        <w:rPr>
          <w:sz w:val="28"/>
          <w:szCs w:val="28"/>
        </w:rPr>
        <w:t>рішень</w:t>
      </w:r>
      <w:proofErr w:type="spellEnd"/>
      <w:r w:rsidRPr="00813806">
        <w:rPr>
          <w:sz w:val="28"/>
          <w:szCs w:val="28"/>
        </w:rPr>
        <w:t xml:space="preserve"> </w:t>
      </w:r>
      <w:proofErr w:type="spellStart"/>
      <w:r w:rsidRPr="00813806">
        <w:rPr>
          <w:sz w:val="28"/>
          <w:szCs w:val="28"/>
        </w:rPr>
        <w:t>або</w:t>
      </w:r>
      <w:proofErr w:type="spellEnd"/>
      <w:r w:rsidRPr="00813806">
        <w:rPr>
          <w:sz w:val="28"/>
          <w:szCs w:val="28"/>
        </w:rPr>
        <w:t xml:space="preserve"> </w:t>
      </w:r>
      <w:proofErr w:type="spellStart"/>
      <w:r w:rsidRPr="00813806">
        <w:rPr>
          <w:sz w:val="28"/>
          <w:szCs w:val="28"/>
        </w:rPr>
        <w:t>четвертий</w:t>
      </w:r>
      <w:proofErr w:type="spellEnd"/>
      <w:r w:rsidRPr="00813806">
        <w:rPr>
          <w:sz w:val="28"/>
          <w:szCs w:val="28"/>
        </w:rPr>
        <w:t xml:space="preserve"> </w:t>
      </w:r>
      <w:proofErr w:type="spellStart"/>
      <w:r w:rsidRPr="00813806">
        <w:rPr>
          <w:sz w:val="28"/>
          <w:szCs w:val="28"/>
        </w:rPr>
        <w:t>рівень</w:t>
      </w:r>
      <w:proofErr w:type="spellEnd"/>
      <w:r w:rsidRPr="00813806">
        <w:rPr>
          <w:sz w:val="28"/>
          <w:szCs w:val="28"/>
        </w:rPr>
        <w:t xml:space="preserve"> </w:t>
      </w:r>
      <w:proofErr w:type="spellStart"/>
      <w:r w:rsidRPr="00813806">
        <w:rPr>
          <w:sz w:val="28"/>
          <w:szCs w:val="28"/>
        </w:rPr>
        <w:t>реалізує</w:t>
      </w:r>
      <w:proofErr w:type="spellEnd"/>
      <w:r w:rsidRPr="00813806">
        <w:rPr>
          <w:sz w:val="28"/>
          <w:szCs w:val="28"/>
        </w:rPr>
        <w:t xml:space="preserve"> </w:t>
      </w:r>
      <w:r>
        <w:rPr>
          <w:rFonts w:eastAsia="Times New Roman"/>
          <w:sz w:val="28"/>
          <w:szCs w:val="28"/>
          <w:lang w:val="uk-UA" w:eastAsia="ru-RU"/>
        </w:rPr>
        <w:t>наочну демонстрацію результатів аналізу та дає конкретні результати по внесеним даним</w:t>
      </w:r>
      <w:r w:rsidRPr="00813806">
        <w:rPr>
          <w:sz w:val="28"/>
          <w:szCs w:val="28"/>
        </w:rPr>
        <w:t>.</w:t>
      </w:r>
    </w:p>
    <w:p w:rsidR="00B94BBA" w:rsidRPr="00C15C5B" w:rsidRDefault="00B94BBA" w:rsidP="00030FC3">
      <w:pPr>
        <w:spacing w:after="0" w:line="360" w:lineRule="auto"/>
        <w:jc w:val="both"/>
        <w:rPr>
          <w:sz w:val="28"/>
          <w:szCs w:val="28"/>
        </w:rPr>
      </w:pPr>
    </w:p>
    <w:p w:rsidR="00726C99" w:rsidRPr="00C15C5B" w:rsidRDefault="00726C99" w:rsidP="00030FC3">
      <w:pPr>
        <w:spacing w:after="0" w:line="360" w:lineRule="auto"/>
        <w:jc w:val="both"/>
        <w:rPr>
          <w:sz w:val="28"/>
          <w:szCs w:val="28"/>
        </w:rPr>
      </w:pPr>
    </w:p>
    <w:p w:rsidR="00B94BBA" w:rsidRPr="00726C99" w:rsidRDefault="00B94BBA" w:rsidP="0096768A">
      <w:pPr>
        <w:pStyle w:val="a3"/>
        <w:numPr>
          <w:ilvl w:val="1"/>
          <w:numId w:val="8"/>
        </w:numPr>
        <w:spacing w:after="0" w:line="360" w:lineRule="auto"/>
        <w:jc w:val="both"/>
        <w:rPr>
          <w:b/>
          <w:sz w:val="32"/>
          <w:szCs w:val="32"/>
          <w:lang w:val="uk-UA"/>
        </w:rPr>
      </w:pPr>
      <w:r w:rsidRPr="00B94BBA">
        <w:rPr>
          <w:b/>
          <w:sz w:val="32"/>
          <w:szCs w:val="32"/>
          <w:lang w:val="uk-UA"/>
        </w:rPr>
        <w:t>Вибір інструментальної платформи для реалізації</w:t>
      </w:r>
    </w:p>
    <w:p w:rsidR="00726C99" w:rsidRPr="003678C3" w:rsidRDefault="00726C99" w:rsidP="00030FC3">
      <w:pPr>
        <w:spacing w:after="0" w:line="360" w:lineRule="auto"/>
        <w:jc w:val="both"/>
        <w:rPr>
          <w:sz w:val="28"/>
          <w:szCs w:val="28"/>
          <w:lang w:val="en-US"/>
        </w:rPr>
      </w:pPr>
    </w:p>
    <w:p w:rsidR="00726C99" w:rsidRPr="003678C3" w:rsidRDefault="00726C99" w:rsidP="00030FC3">
      <w:pPr>
        <w:spacing w:after="0" w:line="360" w:lineRule="auto"/>
        <w:jc w:val="both"/>
        <w:rPr>
          <w:sz w:val="28"/>
          <w:szCs w:val="28"/>
          <w:lang w:val="en-US"/>
        </w:rPr>
      </w:pPr>
    </w:p>
    <w:p w:rsidR="00B94BBA" w:rsidRPr="000C2942" w:rsidRDefault="00F22232" w:rsidP="00030FC3">
      <w:pPr>
        <w:spacing w:after="0" w:line="360" w:lineRule="auto"/>
        <w:ind w:firstLine="708"/>
        <w:jc w:val="both"/>
        <w:rPr>
          <w:sz w:val="28"/>
          <w:szCs w:val="28"/>
        </w:rPr>
      </w:pPr>
      <w:r w:rsidRPr="00F22232">
        <w:rPr>
          <w:sz w:val="28"/>
          <w:szCs w:val="28"/>
          <w:lang w:val="uk-UA"/>
        </w:rPr>
        <w:t xml:space="preserve">Для виконання даної роботи було обрано мову програмування </w:t>
      </w:r>
      <w:r w:rsidRPr="00F22232">
        <w:rPr>
          <w:sz w:val="28"/>
          <w:szCs w:val="28"/>
          <w:lang w:val="en-US"/>
        </w:rPr>
        <w:t>MATLAB</w:t>
      </w:r>
      <w:r w:rsidRPr="000C2942">
        <w:rPr>
          <w:sz w:val="28"/>
          <w:szCs w:val="28"/>
        </w:rPr>
        <w:t>.</w:t>
      </w:r>
    </w:p>
    <w:p w:rsidR="00F22232" w:rsidRPr="00143849" w:rsidRDefault="00F22232" w:rsidP="00030FC3">
      <w:pPr>
        <w:spacing w:after="0" w:line="360" w:lineRule="auto"/>
        <w:ind w:firstLine="708"/>
        <w:jc w:val="both"/>
        <w:rPr>
          <w:sz w:val="28"/>
          <w:szCs w:val="28"/>
          <w:lang w:val="uk-UA"/>
        </w:rPr>
      </w:pPr>
      <w:r w:rsidRPr="00143849">
        <w:rPr>
          <w:sz w:val="28"/>
          <w:szCs w:val="28"/>
          <w:lang w:val="uk-UA"/>
        </w:rPr>
        <w:t>MATLAB - один з найпотужніших на сьогоднішній день пакетів обробки даних. Назва розшифровується як Matrix Laboratory(Матрична Лабораторія).Можливості програми покривають практично всі області математики. Так, користуючись Матлаб, можна:</w:t>
      </w:r>
    </w:p>
    <w:p w:rsidR="00F22232" w:rsidRPr="00143849" w:rsidRDefault="00143849" w:rsidP="0096768A">
      <w:pPr>
        <w:pStyle w:val="a3"/>
        <w:numPr>
          <w:ilvl w:val="0"/>
          <w:numId w:val="24"/>
        </w:numPr>
        <w:spacing w:after="0" w:line="360" w:lineRule="auto"/>
        <w:jc w:val="both"/>
        <w:rPr>
          <w:sz w:val="28"/>
          <w:szCs w:val="28"/>
          <w:lang w:val="uk-UA"/>
        </w:rPr>
      </w:pPr>
      <w:r w:rsidRPr="00143849">
        <w:rPr>
          <w:sz w:val="28"/>
          <w:szCs w:val="28"/>
          <w:lang w:val="uk-UA"/>
        </w:rPr>
        <w:t>проводити</w:t>
      </w:r>
      <w:r w:rsidR="00F22232" w:rsidRPr="00143849">
        <w:rPr>
          <w:sz w:val="28"/>
          <w:szCs w:val="28"/>
          <w:lang w:val="uk-UA"/>
        </w:rPr>
        <w:t xml:space="preserve"> всілякі операції над матрицями, вирішувати лінійні рівняння, працювати з векторами;</w:t>
      </w:r>
    </w:p>
    <w:p w:rsidR="00F22232" w:rsidRPr="00143849" w:rsidRDefault="00143849" w:rsidP="0096768A">
      <w:pPr>
        <w:pStyle w:val="a3"/>
        <w:numPr>
          <w:ilvl w:val="0"/>
          <w:numId w:val="24"/>
        </w:numPr>
        <w:spacing w:after="0" w:line="360" w:lineRule="auto"/>
        <w:jc w:val="both"/>
        <w:rPr>
          <w:sz w:val="28"/>
          <w:szCs w:val="28"/>
          <w:lang w:val="uk-UA"/>
        </w:rPr>
      </w:pPr>
      <w:r w:rsidRPr="00143849">
        <w:rPr>
          <w:sz w:val="28"/>
          <w:szCs w:val="28"/>
          <w:lang w:val="uk-UA"/>
        </w:rPr>
        <w:t>о</w:t>
      </w:r>
      <w:r w:rsidR="00F22232" w:rsidRPr="00143849">
        <w:rPr>
          <w:sz w:val="28"/>
          <w:szCs w:val="28"/>
          <w:lang w:val="uk-UA"/>
        </w:rPr>
        <w:t xml:space="preserve">бчислювати корені многочленів будь-якого ступеня, </w:t>
      </w:r>
      <w:r w:rsidRPr="00143849">
        <w:rPr>
          <w:sz w:val="28"/>
          <w:szCs w:val="28"/>
          <w:lang w:val="uk-UA"/>
        </w:rPr>
        <w:t>проводити</w:t>
      </w:r>
      <w:r w:rsidR="00F22232" w:rsidRPr="00143849">
        <w:rPr>
          <w:sz w:val="28"/>
          <w:szCs w:val="28"/>
          <w:lang w:val="uk-UA"/>
        </w:rPr>
        <w:t xml:space="preserve"> операції над многочленами, диференціювати, екстраполювати і інтерполювати криві, будувати графіки будь-яких функцій;</w:t>
      </w:r>
    </w:p>
    <w:p w:rsidR="00F22232" w:rsidRPr="00143849" w:rsidRDefault="00143849" w:rsidP="0096768A">
      <w:pPr>
        <w:pStyle w:val="a3"/>
        <w:numPr>
          <w:ilvl w:val="0"/>
          <w:numId w:val="24"/>
        </w:numPr>
        <w:spacing w:after="0" w:line="360" w:lineRule="auto"/>
        <w:jc w:val="both"/>
        <w:rPr>
          <w:sz w:val="28"/>
          <w:szCs w:val="28"/>
          <w:lang w:val="uk-UA"/>
        </w:rPr>
      </w:pPr>
      <w:r w:rsidRPr="00143849">
        <w:rPr>
          <w:sz w:val="28"/>
          <w:szCs w:val="28"/>
          <w:lang w:val="uk-UA"/>
        </w:rPr>
        <w:t>п</w:t>
      </w:r>
      <w:r w:rsidR="00F22232" w:rsidRPr="00143849">
        <w:rPr>
          <w:sz w:val="28"/>
          <w:szCs w:val="28"/>
          <w:lang w:val="uk-UA"/>
        </w:rPr>
        <w:t>роводити статистичний аналіз даних з використанням цифрової фільтрації, статистичної регресії;</w:t>
      </w:r>
    </w:p>
    <w:p w:rsidR="00F22232" w:rsidRPr="00143849" w:rsidRDefault="00143849" w:rsidP="0096768A">
      <w:pPr>
        <w:pStyle w:val="a3"/>
        <w:numPr>
          <w:ilvl w:val="0"/>
          <w:numId w:val="24"/>
        </w:numPr>
        <w:spacing w:after="0" w:line="360" w:lineRule="auto"/>
        <w:jc w:val="both"/>
        <w:rPr>
          <w:sz w:val="28"/>
          <w:szCs w:val="28"/>
          <w:lang w:val="uk-UA"/>
        </w:rPr>
      </w:pPr>
      <w:r w:rsidRPr="00143849">
        <w:rPr>
          <w:sz w:val="28"/>
          <w:szCs w:val="28"/>
          <w:lang w:val="uk-UA"/>
        </w:rPr>
        <w:t>в</w:t>
      </w:r>
      <w:r w:rsidR="00F22232" w:rsidRPr="00143849">
        <w:rPr>
          <w:sz w:val="28"/>
          <w:szCs w:val="28"/>
          <w:lang w:val="uk-UA"/>
        </w:rPr>
        <w:t>ирішувати диференціальні рівняння;</w:t>
      </w:r>
    </w:p>
    <w:p w:rsidR="00F22232" w:rsidRDefault="00143849" w:rsidP="0096768A">
      <w:pPr>
        <w:pStyle w:val="a3"/>
        <w:numPr>
          <w:ilvl w:val="0"/>
          <w:numId w:val="24"/>
        </w:numPr>
        <w:spacing w:after="0" w:line="360" w:lineRule="auto"/>
        <w:jc w:val="both"/>
        <w:rPr>
          <w:sz w:val="28"/>
          <w:szCs w:val="28"/>
          <w:lang w:val="uk-UA"/>
        </w:rPr>
      </w:pPr>
      <w:r w:rsidRPr="00143849">
        <w:rPr>
          <w:sz w:val="28"/>
          <w:szCs w:val="28"/>
          <w:lang w:val="uk-UA"/>
        </w:rPr>
        <w:lastRenderedPageBreak/>
        <w:t>в</w:t>
      </w:r>
      <w:r w:rsidR="00F22232" w:rsidRPr="00143849">
        <w:rPr>
          <w:sz w:val="28"/>
          <w:szCs w:val="28"/>
          <w:lang w:val="uk-UA"/>
        </w:rPr>
        <w:t>иконувати операції цілочисельн</w:t>
      </w:r>
      <w:r w:rsidRPr="00143849">
        <w:rPr>
          <w:sz w:val="28"/>
          <w:szCs w:val="28"/>
          <w:lang w:val="uk-UA"/>
        </w:rPr>
        <w:t>ої</w:t>
      </w:r>
      <w:r w:rsidR="00F22232" w:rsidRPr="00143849">
        <w:rPr>
          <w:sz w:val="28"/>
          <w:szCs w:val="28"/>
          <w:lang w:val="uk-UA"/>
        </w:rPr>
        <w:t xml:space="preserve"> арифметики.</w:t>
      </w:r>
    </w:p>
    <w:p w:rsidR="00143849" w:rsidRDefault="00143849" w:rsidP="00030FC3">
      <w:pPr>
        <w:spacing w:after="0" w:line="360" w:lineRule="auto"/>
        <w:ind w:left="426"/>
        <w:jc w:val="both"/>
        <w:rPr>
          <w:sz w:val="28"/>
          <w:szCs w:val="28"/>
          <w:lang w:val="uk-UA"/>
        </w:rPr>
      </w:pPr>
      <w:r>
        <w:rPr>
          <w:sz w:val="28"/>
          <w:szCs w:val="28"/>
          <w:lang w:val="uk-UA"/>
        </w:rPr>
        <w:t>При виконанні даної роботи необхідно обробляти великі об</w:t>
      </w:r>
      <w:r w:rsidRPr="000C2942">
        <w:rPr>
          <w:sz w:val="28"/>
          <w:szCs w:val="28"/>
        </w:rPr>
        <w:t>’</w:t>
      </w:r>
      <w:r>
        <w:rPr>
          <w:sz w:val="28"/>
          <w:szCs w:val="28"/>
          <w:lang w:val="uk-UA"/>
        </w:rPr>
        <w:t xml:space="preserve">єми даних та проводити досить складні математичні операції, тому мова програмування </w:t>
      </w:r>
      <w:r>
        <w:rPr>
          <w:sz w:val="28"/>
          <w:szCs w:val="28"/>
          <w:lang w:val="en-US"/>
        </w:rPr>
        <w:t>MATLAB</w:t>
      </w:r>
      <w:r w:rsidRPr="000C2942">
        <w:rPr>
          <w:sz w:val="28"/>
          <w:szCs w:val="28"/>
        </w:rPr>
        <w:t xml:space="preserve"> </w:t>
      </w:r>
      <w:r>
        <w:rPr>
          <w:sz w:val="28"/>
          <w:szCs w:val="28"/>
          <w:lang w:val="uk-UA"/>
        </w:rPr>
        <w:t>відповідає необхідним критеріям.</w:t>
      </w:r>
    </w:p>
    <w:p w:rsidR="00143849" w:rsidRPr="000C2942" w:rsidRDefault="00143849" w:rsidP="00030FC3">
      <w:pPr>
        <w:spacing w:after="0" w:line="360" w:lineRule="auto"/>
        <w:ind w:left="426"/>
        <w:jc w:val="both"/>
        <w:rPr>
          <w:sz w:val="28"/>
          <w:szCs w:val="28"/>
        </w:rPr>
      </w:pPr>
    </w:p>
    <w:p w:rsidR="00726C99" w:rsidRPr="000C2942" w:rsidRDefault="00726C99" w:rsidP="00030FC3">
      <w:pPr>
        <w:spacing w:after="0" w:line="360" w:lineRule="auto"/>
        <w:ind w:left="426"/>
        <w:jc w:val="both"/>
        <w:rPr>
          <w:sz w:val="28"/>
          <w:szCs w:val="28"/>
        </w:rPr>
      </w:pPr>
    </w:p>
    <w:p w:rsidR="00726C99" w:rsidRPr="00726C99" w:rsidRDefault="00143849" w:rsidP="0096768A">
      <w:pPr>
        <w:pStyle w:val="a3"/>
        <w:numPr>
          <w:ilvl w:val="1"/>
          <w:numId w:val="8"/>
        </w:numPr>
        <w:spacing w:after="0" w:line="360" w:lineRule="auto"/>
        <w:jc w:val="both"/>
        <w:rPr>
          <w:b/>
          <w:sz w:val="32"/>
          <w:szCs w:val="32"/>
          <w:lang w:val="uk-UA"/>
        </w:rPr>
      </w:pPr>
      <w:r w:rsidRPr="00143849">
        <w:rPr>
          <w:b/>
          <w:sz w:val="32"/>
          <w:szCs w:val="32"/>
          <w:lang w:val="uk-UA"/>
        </w:rPr>
        <w:t>Опис вхідних даних та роботи програми</w:t>
      </w:r>
    </w:p>
    <w:p w:rsidR="00DF075C" w:rsidRPr="00726C99" w:rsidRDefault="00DF075C" w:rsidP="0096768A">
      <w:pPr>
        <w:pStyle w:val="a3"/>
        <w:numPr>
          <w:ilvl w:val="2"/>
          <w:numId w:val="8"/>
        </w:numPr>
        <w:spacing w:after="0" w:line="360" w:lineRule="auto"/>
        <w:rPr>
          <w:sz w:val="28"/>
          <w:szCs w:val="28"/>
          <w:lang w:val="uk-UA"/>
        </w:rPr>
      </w:pPr>
      <w:r w:rsidRPr="00386F6A">
        <w:rPr>
          <w:sz w:val="28"/>
          <w:szCs w:val="28"/>
          <w:lang w:val="uk-UA"/>
        </w:rPr>
        <w:t>Характеристика статистичних даних</w:t>
      </w:r>
    </w:p>
    <w:p w:rsidR="00726C99" w:rsidRDefault="00726C99" w:rsidP="003678C3">
      <w:pPr>
        <w:spacing w:after="0" w:line="360" w:lineRule="auto"/>
        <w:rPr>
          <w:sz w:val="28"/>
          <w:szCs w:val="28"/>
          <w:lang w:val="en-US"/>
        </w:rPr>
      </w:pPr>
    </w:p>
    <w:p w:rsidR="00726C99" w:rsidRPr="00726C99" w:rsidRDefault="00726C99" w:rsidP="003678C3">
      <w:pPr>
        <w:spacing w:after="0" w:line="360" w:lineRule="auto"/>
        <w:rPr>
          <w:sz w:val="28"/>
          <w:szCs w:val="28"/>
          <w:lang w:val="en-US"/>
        </w:rPr>
      </w:pPr>
    </w:p>
    <w:p w:rsidR="00DF075C" w:rsidRDefault="00DF075C" w:rsidP="00030FC3">
      <w:pPr>
        <w:spacing w:after="0" w:line="360" w:lineRule="auto"/>
        <w:ind w:firstLine="708"/>
        <w:jc w:val="both"/>
        <w:rPr>
          <w:sz w:val="28"/>
          <w:szCs w:val="28"/>
          <w:lang w:val="uk-UA"/>
        </w:rPr>
      </w:pPr>
      <w:r w:rsidRPr="00DF075C">
        <w:rPr>
          <w:sz w:val="28"/>
          <w:szCs w:val="28"/>
          <w:lang w:val="uk-UA"/>
        </w:rPr>
        <w:t>Для демонстрації роботи програмного продукту було взято дані з Лондонської фондової біржі, а саме ціни по 63 цінним паперам, що входять до складу індексу Футсі (</w:t>
      </w:r>
      <w:r w:rsidRPr="00DF075C">
        <w:rPr>
          <w:sz w:val="28"/>
          <w:szCs w:val="28"/>
          <w:lang w:val="en-US"/>
        </w:rPr>
        <w:t>FTSE</w:t>
      </w:r>
      <w:r w:rsidRPr="000C2942">
        <w:rPr>
          <w:sz w:val="28"/>
          <w:szCs w:val="28"/>
        </w:rPr>
        <w:t xml:space="preserve"> 100)</w:t>
      </w:r>
      <w:r w:rsidRPr="00DF075C">
        <w:rPr>
          <w:sz w:val="28"/>
          <w:szCs w:val="28"/>
          <w:lang w:val="uk-UA"/>
        </w:rPr>
        <w:t xml:space="preserve">, за повних </w:t>
      </w:r>
      <w:r>
        <w:rPr>
          <w:sz w:val="28"/>
          <w:szCs w:val="28"/>
          <w:lang w:val="uk-UA"/>
        </w:rPr>
        <w:t>три роки</w:t>
      </w:r>
      <w:r w:rsidRPr="00DF075C">
        <w:rPr>
          <w:sz w:val="28"/>
          <w:szCs w:val="28"/>
          <w:lang w:val="uk-UA"/>
        </w:rPr>
        <w:t xml:space="preserve">, з 15.05.2016 по 15.05.2019. </w:t>
      </w:r>
    </w:p>
    <w:p w:rsidR="00DF075C" w:rsidRPr="000C2942" w:rsidRDefault="00DF075C" w:rsidP="00030FC3">
      <w:pPr>
        <w:spacing w:after="0" w:line="360" w:lineRule="auto"/>
        <w:ind w:firstLine="708"/>
        <w:jc w:val="both"/>
        <w:rPr>
          <w:sz w:val="28"/>
          <w:szCs w:val="28"/>
          <w:lang w:val="uk-UA"/>
        </w:rPr>
      </w:pPr>
      <w:r w:rsidRPr="00DF075C">
        <w:rPr>
          <w:sz w:val="28"/>
          <w:szCs w:val="28"/>
          <w:lang w:val="uk-UA"/>
        </w:rPr>
        <w:t>Індекс FTSE 100 - англ. FTSE 100 Index, на жаргоні трейдерів званий «Футсі» (footsie), є фондовим індексом 100 британських компаній з найвищою капіталізацією, включених в лістинг на Лондонській фондовій біржі (англ. London Stock Exchange, LSE). Хоча індекс FTSE 100 спільно належить Файненшл Таймс і London Stock Exchange, «FTSE» більше не є акронімом, ні ініціальною абревіатурою, раніше означала «Financial Times Stock Exchange» (Фондова біржа Файненшал таймс). По суті, тепер назва «FTSE» є гібридом, «позиченим» у двох материнських компаній. Індекс був запущений 3 січня 1984 з основного рівня 1000. Історичний максимум індексу «Футсі», зафіксований на даний момент, становить 6950,6, що сталося 30 грудня 1999. Після різкого падіння під час фінансової кризи 2007-2010 до рівня нижче 3500, індекс істотно виріс, досягнувши 8 лютого 2011 рівня 6091,33, що є максимумом з сере</w:t>
      </w:r>
      <w:r w:rsidR="00726C99">
        <w:rPr>
          <w:sz w:val="28"/>
          <w:szCs w:val="28"/>
          <w:lang w:val="uk-UA"/>
        </w:rPr>
        <w:t>дини 2008 року.</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Індекс FTSE 100 є найбільш широко використовуваним з індексів групи FTSE, і найбільш часто використовується в якості показника ділового процвітання в Великобританії.</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lastRenderedPageBreak/>
        <w:t>Індекс підтримується FTSE Group - незалежна компанія, яка була створена як спільне підприємство між Файненшл Таймс і Лондонською фондовою біржею. Індекс FTSE 100 розраховується в режимі реального часу і його значення оновлюється кожні 15 секунд.</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Компанії, акції яких входять в FTSE 100, представляють приблизно 80% від загальної ринкової капіталізації компаній, включених в лістинг London Stock Exchange. Навіть при тому, що індекс FTSE All-Share є найбільш всебічним, FTSE 100 залишається, безумовно, найбільш широко використовуваним британським індикатором фондового ринку. Іншими індексами, що входять в FTSE Group, є індекс FTSE 250 (в який входять найбільші 250 компаній, які йдуть за 100 компаніями, включеними в індекс FTSE 100), індекс FTSE 350 (який є комбінацією FTSE 100 і FTSE 250), індекс FTSE SmallCap і індекс FTSE Fledgling. Індекс FTSE All-Share з'єднує FTSE 100, FTSE 250 і FTSE SmallCap.</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Список компаній, що входять в індекс, переглядається щокварталу. Найбільші компанії зі списку FTSE 250 переходять в список FTSE 100, якщо їх ринкова капіталізація дозволила увійти в кращі 90 фірм з індексу FTSE 100.</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Щоб увійти в індекс, компанії повинні відповідати багатьом вимогам, що пред'являються FTSE Group, включаючи наявність їх акцій в повному лістингу на Лондонській фондовій біржі з деномінацією ціни в Фунтах стерлінгів або Євро, а також виконання певних тестів на національну приналежність, фрі флоат і ліквідність.</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Крім кількох історично сформованих винятків, компанії, включені в цей індекс, повинні відповідно до закону включати скорочення «plc» в кінці їх назви, вказуючи на їх статус відкритої компанії з обмеженою відповідальністю.</w:t>
      </w:r>
    </w:p>
    <w:p w:rsidR="00DF075C" w:rsidRPr="00DF075C" w:rsidRDefault="00DF075C" w:rsidP="00030FC3">
      <w:pPr>
        <w:spacing w:after="0" w:line="360" w:lineRule="auto"/>
        <w:ind w:firstLine="708"/>
        <w:jc w:val="both"/>
        <w:rPr>
          <w:sz w:val="28"/>
          <w:szCs w:val="28"/>
          <w:lang w:val="uk-UA"/>
        </w:rPr>
      </w:pPr>
      <w:r w:rsidRPr="00DF075C">
        <w:rPr>
          <w:sz w:val="28"/>
          <w:szCs w:val="28"/>
          <w:lang w:val="uk-UA"/>
        </w:rPr>
        <w:t>Безперервна торгівля здійснюється з 08:00 до 16:30 (коли починається заключний аукціон), а остаточне значення індексу фіксується о 16:35.</w:t>
      </w:r>
    </w:p>
    <w:p w:rsidR="00997402" w:rsidRDefault="00DD0760" w:rsidP="00997402">
      <w:pPr>
        <w:spacing w:after="0" w:line="360" w:lineRule="auto"/>
        <w:ind w:firstLine="708"/>
        <w:jc w:val="both"/>
        <w:rPr>
          <w:sz w:val="28"/>
          <w:szCs w:val="28"/>
          <w:lang w:val="uk-UA"/>
        </w:rPr>
      </w:pPr>
      <w:r w:rsidRPr="00DD0760">
        <w:rPr>
          <w:sz w:val="28"/>
          <w:szCs w:val="28"/>
          <w:lang w:val="uk-UA"/>
        </w:rPr>
        <w:lastRenderedPageBreak/>
        <w:t>Далі наведений список компаній, акції яких увійшли в склад статистичних даних:</w:t>
      </w:r>
    </w:p>
    <w:p w:rsidR="00611026" w:rsidRPr="000C2942" w:rsidRDefault="006E18E0" w:rsidP="00030FC3">
      <w:pPr>
        <w:spacing w:after="0" w:line="360" w:lineRule="auto"/>
        <w:ind w:firstLine="708"/>
        <w:jc w:val="both"/>
        <w:rPr>
          <w:sz w:val="28"/>
          <w:szCs w:val="28"/>
        </w:rPr>
      </w:pPr>
      <w:r>
        <w:rPr>
          <w:sz w:val="28"/>
          <w:szCs w:val="28"/>
          <w:lang w:val="uk-UA"/>
        </w:rPr>
        <w:t xml:space="preserve">Таблиця 3.1 - </w:t>
      </w:r>
      <w:r w:rsidR="00E57344">
        <w:rPr>
          <w:sz w:val="28"/>
          <w:szCs w:val="28"/>
          <w:lang w:val="uk-UA"/>
        </w:rPr>
        <w:t xml:space="preserve">Список компаній, що складають </w:t>
      </w:r>
      <w:r w:rsidR="00E57344">
        <w:rPr>
          <w:sz w:val="28"/>
          <w:szCs w:val="28"/>
          <w:lang w:val="en-US"/>
        </w:rPr>
        <w:t>FTSE</w:t>
      </w:r>
      <w:r w:rsidR="00E57344" w:rsidRPr="000C2942">
        <w:rPr>
          <w:sz w:val="28"/>
          <w:szCs w:val="28"/>
        </w:rPr>
        <w:t xml:space="preserve"> 100</w:t>
      </w:r>
    </w:p>
    <w:tbl>
      <w:tblPr>
        <w:tblStyle w:val="af3"/>
        <w:tblW w:w="0" w:type="auto"/>
        <w:tblLook w:val="04A0" w:firstRow="1" w:lastRow="0" w:firstColumn="1" w:lastColumn="0" w:noHBand="0" w:noVBand="1"/>
      </w:tblPr>
      <w:tblGrid>
        <w:gridCol w:w="4785"/>
        <w:gridCol w:w="4786"/>
      </w:tblGrid>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III</w:t>
            </w:r>
            <w:r w:rsidR="002D7E7A">
              <w:rPr>
                <w:sz w:val="28"/>
                <w:szCs w:val="28"/>
                <w:lang w:val="en-US"/>
              </w:rPr>
              <w:t xml:space="preserve"> – 3i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ITV</w:t>
            </w:r>
            <w:r w:rsidR="007A40D9">
              <w:rPr>
                <w:sz w:val="28"/>
                <w:szCs w:val="28"/>
                <w:lang w:val="en-US"/>
              </w:rPr>
              <w:t xml:space="preserve"> – ITV</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ADM</w:t>
            </w:r>
            <w:r w:rsidR="002D7E7A">
              <w:rPr>
                <w:sz w:val="28"/>
                <w:szCs w:val="28"/>
                <w:lang w:val="en-US"/>
              </w:rPr>
              <w:t xml:space="preserve"> – Admiral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KGF</w:t>
            </w:r>
            <w:r w:rsidR="007A40D9">
              <w:rPr>
                <w:sz w:val="28"/>
                <w:szCs w:val="28"/>
                <w:lang w:val="en-US"/>
              </w:rPr>
              <w:t xml:space="preserve"> – Kingfisher</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AAL</w:t>
            </w:r>
            <w:r w:rsidR="002D7E7A">
              <w:rPr>
                <w:sz w:val="28"/>
                <w:szCs w:val="28"/>
                <w:lang w:val="en-US"/>
              </w:rPr>
              <w:t xml:space="preserve"> – Anglo American</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LGEN</w:t>
            </w:r>
            <w:r w:rsidR="007A40D9">
              <w:rPr>
                <w:sz w:val="28"/>
                <w:szCs w:val="28"/>
                <w:lang w:val="en-US"/>
              </w:rPr>
              <w:t xml:space="preserve"> – Legal &amp; General</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ANTO</w:t>
            </w:r>
            <w:r w:rsidR="002D7E7A">
              <w:rPr>
                <w:sz w:val="28"/>
                <w:szCs w:val="28"/>
                <w:lang w:val="en-US"/>
              </w:rPr>
              <w:t xml:space="preserve"> – Antofagasta</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LLOY</w:t>
            </w:r>
            <w:r w:rsidR="007A40D9">
              <w:rPr>
                <w:sz w:val="28"/>
                <w:szCs w:val="28"/>
                <w:lang w:val="en-US"/>
              </w:rPr>
              <w:t xml:space="preserve"> – Lloyds Banking Group</w:t>
            </w:r>
          </w:p>
        </w:tc>
      </w:tr>
      <w:tr w:rsidR="00DD0760" w:rsidRPr="000C2942"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AHT</w:t>
            </w:r>
            <w:r w:rsidR="002D7E7A">
              <w:rPr>
                <w:sz w:val="28"/>
                <w:szCs w:val="28"/>
                <w:lang w:val="en-US"/>
              </w:rPr>
              <w:t xml:space="preserve"> – Ashtead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LSE</w:t>
            </w:r>
            <w:r w:rsidR="007A40D9">
              <w:rPr>
                <w:sz w:val="28"/>
                <w:szCs w:val="28"/>
                <w:lang w:val="en-US"/>
              </w:rPr>
              <w:t xml:space="preserve"> – London Stock Exchange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ABF</w:t>
            </w:r>
            <w:r w:rsidR="002D7E7A">
              <w:rPr>
                <w:sz w:val="28"/>
                <w:szCs w:val="28"/>
                <w:lang w:val="en-US"/>
              </w:rPr>
              <w:t xml:space="preserve"> – Associated British Foods</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MKS</w:t>
            </w:r>
            <w:r w:rsidR="007A40D9">
              <w:rPr>
                <w:sz w:val="28"/>
                <w:szCs w:val="28"/>
                <w:lang w:val="en-US"/>
              </w:rPr>
              <w:t xml:space="preserve"> – Marks &amp; Spencer</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AZN</w:t>
            </w:r>
            <w:r w:rsidR="002D7E7A">
              <w:rPr>
                <w:sz w:val="28"/>
                <w:szCs w:val="28"/>
                <w:lang w:val="en-US"/>
              </w:rPr>
              <w:t xml:space="preserve"> – AstraZeneca</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NG</w:t>
            </w:r>
            <w:r w:rsidR="007A40D9">
              <w:rPr>
                <w:sz w:val="28"/>
                <w:szCs w:val="28"/>
                <w:lang w:val="en-US"/>
              </w:rPr>
              <w:t xml:space="preserve"> – National Grid</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AV</w:t>
            </w:r>
            <w:r w:rsidR="002D7E7A">
              <w:rPr>
                <w:sz w:val="28"/>
                <w:szCs w:val="28"/>
                <w:lang w:val="en-US"/>
              </w:rPr>
              <w:t xml:space="preserve"> – Aviva</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OCDO</w:t>
            </w:r>
            <w:r w:rsidR="007A40D9">
              <w:rPr>
                <w:sz w:val="28"/>
                <w:szCs w:val="28"/>
                <w:lang w:val="en-US"/>
              </w:rPr>
              <w:t xml:space="preserve"> – </w:t>
            </w:r>
            <w:proofErr w:type="spellStart"/>
            <w:r w:rsidR="007A40D9">
              <w:rPr>
                <w:sz w:val="28"/>
                <w:szCs w:val="28"/>
                <w:lang w:val="en-US"/>
              </w:rPr>
              <w:t>Ocado</w:t>
            </w:r>
            <w:proofErr w:type="spellEnd"/>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BA</w:t>
            </w:r>
            <w:r w:rsidR="002D7E7A">
              <w:rPr>
                <w:sz w:val="28"/>
                <w:szCs w:val="28"/>
                <w:lang w:val="en-US"/>
              </w:rPr>
              <w:t xml:space="preserve"> – BAE Systems</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PSON</w:t>
            </w:r>
            <w:r w:rsidR="007A40D9">
              <w:rPr>
                <w:sz w:val="28"/>
                <w:szCs w:val="28"/>
                <w:lang w:val="en-US"/>
              </w:rPr>
              <w:t xml:space="preserve"> – Pearson</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BARC</w:t>
            </w:r>
            <w:r w:rsidR="007A40D9">
              <w:rPr>
                <w:sz w:val="28"/>
                <w:szCs w:val="28"/>
                <w:lang w:val="en-US"/>
              </w:rPr>
              <w:t xml:space="preserve"> – Barclays</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PRU</w:t>
            </w:r>
            <w:r w:rsidR="007A40D9">
              <w:rPr>
                <w:sz w:val="28"/>
                <w:szCs w:val="28"/>
                <w:lang w:val="en-US"/>
              </w:rPr>
              <w:t xml:space="preserve"> – Prudential</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BHP</w:t>
            </w:r>
            <w:r w:rsidR="007A40D9">
              <w:rPr>
                <w:sz w:val="28"/>
                <w:szCs w:val="28"/>
                <w:lang w:val="en-US"/>
              </w:rPr>
              <w:t xml:space="preserve"> – BHP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RB</w:t>
            </w:r>
            <w:r w:rsidR="007A40D9">
              <w:rPr>
                <w:sz w:val="28"/>
                <w:szCs w:val="28"/>
                <w:lang w:val="en-US"/>
              </w:rPr>
              <w:t xml:space="preserve"> – Reckitt Benckiser</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BP</w:t>
            </w:r>
            <w:r w:rsidR="007A40D9">
              <w:rPr>
                <w:sz w:val="28"/>
                <w:szCs w:val="28"/>
                <w:lang w:val="en-US"/>
              </w:rPr>
              <w:t xml:space="preserve"> – BP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REL</w:t>
            </w:r>
            <w:r w:rsidR="007A40D9">
              <w:rPr>
                <w:sz w:val="28"/>
                <w:szCs w:val="28"/>
                <w:lang w:val="en-US"/>
              </w:rPr>
              <w:t xml:space="preserve"> – RELX</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BATS</w:t>
            </w:r>
            <w:r w:rsidR="007A40D9">
              <w:rPr>
                <w:sz w:val="28"/>
                <w:szCs w:val="28"/>
                <w:lang w:val="en-US"/>
              </w:rPr>
              <w:t xml:space="preserve"> – British American Tobacco</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RIO</w:t>
            </w:r>
            <w:r w:rsidR="007A40D9">
              <w:rPr>
                <w:sz w:val="28"/>
                <w:szCs w:val="28"/>
                <w:lang w:val="en-US"/>
              </w:rPr>
              <w:t xml:space="preserve"> – Rio Tinto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BT-A</w:t>
            </w:r>
            <w:r w:rsidR="007A40D9">
              <w:rPr>
                <w:sz w:val="28"/>
                <w:szCs w:val="28"/>
                <w:lang w:val="en-US"/>
              </w:rPr>
              <w:t xml:space="preserve"> – BT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RR</w:t>
            </w:r>
            <w:r w:rsidR="007A40D9">
              <w:rPr>
                <w:sz w:val="28"/>
                <w:szCs w:val="28"/>
                <w:lang w:val="en-US"/>
              </w:rPr>
              <w:t xml:space="preserve"> – Rolls-Royce Holdings</w:t>
            </w:r>
          </w:p>
        </w:tc>
      </w:tr>
      <w:tr w:rsidR="00DD0760" w:rsidRPr="000C2942"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BRBY</w:t>
            </w:r>
            <w:r w:rsidR="007A40D9">
              <w:rPr>
                <w:sz w:val="28"/>
                <w:szCs w:val="28"/>
                <w:lang w:val="en-US"/>
              </w:rPr>
              <w:t xml:space="preserve"> – Burberry</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RBS</w:t>
            </w:r>
            <w:r w:rsidR="007A40D9">
              <w:rPr>
                <w:sz w:val="28"/>
                <w:szCs w:val="28"/>
                <w:lang w:val="en-US"/>
              </w:rPr>
              <w:t xml:space="preserve"> – Royal Bank of Scotland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CCL</w:t>
            </w:r>
            <w:r w:rsidR="007A40D9">
              <w:rPr>
                <w:sz w:val="28"/>
                <w:szCs w:val="28"/>
                <w:lang w:val="en-US"/>
              </w:rPr>
              <w:t xml:space="preserve"> – Carnival Corporation</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RDSA</w:t>
            </w:r>
            <w:r w:rsidR="007A40D9">
              <w:rPr>
                <w:sz w:val="28"/>
                <w:szCs w:val="28"/>
                <w:lang w:val="en-US"/>
              </w:rPr>
              <w:t xml:space="preserve"> – Royal Dutch Shell</w:t>
            </w:r>
          </w:p>
        </w:tc>
      </w:tr>
      <w:tr w:rsidR="00DD0760" w:rsidTr="00386F6A">
        <w:tc>
          <w:tcPr>
            <w:tcW w:w="4785" w:type="dxa"/>
          </w:tcPr>
          <w:p w:rsidR="00DD0760" w:rsidRPr="00DD0760" w:rsidRDefault="007A40D9" w:rsidP="00030FC3">
            <w:pPr>
              <w:spacing w:line="360" w:lineRule="auto"/>
              <w:jc w:val="center"/>
              <w:rPr>
                <w:sz w:val="28"/>
                <w:szCs w:val="28"/>
                <w:lang w:val="en-US"/>
              </w:rPr>
            </w:pPr>
            <w:r>
              <w:rPr>
                <w:sz w:val="28"/>
                <w:szCs w:val="28"/>
                <w:lang w:val="en-US"/>
              </w:rPr>
              <w:t>CNA – Centrica</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RSA</w:t>
            </w:r>
            <w:r w:rsidR="007A40D9">
              <w:rPr>
                <w:sz w:val="28"/>
                <w:szCs w:val="28"/>
                <w:lang w:val="en-US"/>
              </w:rPr>
              <w:t xml:space="preserve"> – RSA Insurance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CCH</w:t>
            </w:r>
            <w:r w:rsidR="007A40D9">
              <w:rPr>
                <w:sz w:val="28"/>
                <w:szCs w:val="28"/>
                <w:lang w:val="en-US"/>
              </w:rPr>
              <w:t xml:space="preserve"> – Coca-Cola HBC</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SGE</w:t>
            </w:r>
            <w:r w:rsidR="007A40D9">
              <w:rPr>
                <w:sz w:val="28"/>
                <w:szCs w:val="28"/>
                <w:lang w:val="en-US"/>
              </w:rPr>
              <w:t xml:space="preserve"> – Sage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CPG</w:t>
            </w:r>
            <w:r w:rsidR="007A40D9">
              <w:rPr>
                <w:sz w:val="28"/>
                <w:szCs w:val="28"/>
                <w:lang w:val="en-US"/>
              </w:rPr>
              <w:t xml:space="preserve"> – Compass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SBRY</w:t>
            </w:r>
            <w:r w:rsidR="007A40D9">
              <w:rPr>
                <w:sz w:val="28"/>
                <w:szCs w:val="28"/>
                <w:lang w:val="en-US"/>
              </w:rPr>
              <w:t xml:space="preserve"> – </w:t>
            </w:r>
            <w:proofErr w:type="spellStart"/>
            <w:r w:rsidR="007A40D9">
              <w:rPr>
                <w:sz w:val="28"/>
                <w:szCs w:val="28"/>
                <w:lang w:val="en-US"/>
              </w:rPr>
              <w:t>Sainsburry’s</w:t>
            </w:r>
            <w:proofErr w:type="spellEnd"/>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CRH</w:t>
            </w:r>
            <w:r w:rsidR="007A40D9">
              <w:rPr>
                <w:sz w:val="28"/>
                <w:szCs w:val="28"/>
                <w:lang w:val="en-US"/>
              </w:rPr>
              <w:t xml:space="preserve"> – CRH</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SDR</w:t>
            </w:r>
            <w:r w:rsidR="007A40D9">
              <w:rPr>
                <w:sz w:val="28"/>
                <w:szCs w:val="28"/>
                <w:lang w:val="en-US"/>
              </w:rPr>
              <w:t xml:space="preserve"> – Schroders</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CRDA</w:t>
            </w:r>
            <w:r w:rsidR="007A40D9">
              <w:rPr>
                <w:sz w:val="28"/>
                <w:szCs w:val="28"/>
                <w:lang w:val="en-US"/>
              </w:rPr>
              <w:t xml:space="preserve"> – </w:t>
            </w:r>
            <w:proofErr w:type="spellStart"/>
            <w:r w:rsidR="007A40D9">
              <w:rPr>
                <w:sz w:val="28"/>
                <w:szCs w:val="28"/>
                <w:lang w:val="en-US"/>
              </w:rPr>
              <w:t>Croda</w:t>
            </w:r>
            <w:proofErr w:type="spellEnd"/>
            <w:r w:rsidR="007A40D9">
              <w:rPr>
                <w:sz w:val="28"/>
                <w:szCs w:val="28"/>
                <w:lang w:val="en-US"/>
              </w:rPr>
              <w:t xml:space="preserve"> International</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SVT</w:t>
            </w:r>
            <w:r w:rsidR="007A40D9">
              <w:rPr>
                <w:sz w:val="28"/>
                <w:szCs w:val="28"/>
                <w:lang w:val="en-US"/>
              </w:rPr>
              <w:t xml:space="preserve"> – Severn Trent</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DCC</w:t>
            </w:r>
            <w:r w:rsidR="007A40D9">
              <w:rPr>
                <w:sz w:val="28"/>
                <w:szCs w:val="28"/>
                <w:lang w:val="en-US"/>
              </w:rPr>
              <w:t xml:space="preserve"> – DCC</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SN</w:t>
            </w:r>
            <w:r w:rsidR="007A40D9">
              <w:rPr>
                <w:sz w:val="28"/>
                <w:szCs w:val="28"/>
                <w:lang w:val="en-US"/>
              </w:rPr>
              <w:t xml:space="preserve"> – Smith &amp; Nephew</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DGE</w:t>
            </w:r>
            <w:r w:rsidR="007A40D9">
              <w:rPr>
                <w:sz w:val="28"/>
                <w:szCs w:val="28"/>
                <w:lang w:val="en-US"/>
              </w:rPr>
              <w:t xml:space="preserve"> – Diageo</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SMIN</w:t>
            </w:r>
            <w:r w:rsidR="007A40D9">
              <w:rPr>
                <w:sz w:val="28"/>
                <w:szCs w:val="28"/>
                <w:lang w:val="en-US"/>
              </w:rPr>
              <w:t xml:space="preserve"> – Smiths Group</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DLG</w:t>
            </w:r>
            <w:r w:rsidR="007A40D9">
              <w:rPr>
                <w:sz w:val="28"/>
                <w:szCs w:val="28"/>
                <w:lang w:val="en-US"/>
              </w:rPr>
              <w:t xml:space="preserve"> – Direct Line Group</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SSE</w:t>
            </w:r>
            <w:r w:rsidR="007A40D9">
              <w:rPr>
                <w:sz w:val="28"/>
                <w:szCs w:val="28"/>
                <w:lang w:val="en-US"/>
              </w:rPr>
              <w:t xml:space="preserve"> – SSE</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EZJ</w:t>
            </w:r>
            <w:r w:rsidR="007A40D9">
              <w:rPr>
                <w:sz w:val="28"/>
                <w:szCs w:val="28"/>
                <w:lang w:val="en-US"/>
              </w:rPr>
              <w:t xml:space="preserve"> – </w:t>
            </w:r>
            <w:proofErr w:type="spellStart"/>
            <w:r w:rsidR="007A40D9">
              <w:rPr>
                <w:sz w:val="28"/>
                <w:szCs w:val="28"/>
                <w:lang w:val="en-US"/>
              </w:rPr>
              <w:t>easyJet</w:t>
            </w:r>
            <w:proofErr w:type="spellEnd"/>
          </w:p>
        </w:tc>
        <w:tc>
          <w:tcPr>
            <w:tcW w:w="4786" w:type="dxa"/>
          </w:tcPr>
          <w:p w:rsidR="00DD0760" w:rsidRPr="00DD0760" w:rsidRDefault="00DD0760" w:rsidP="00030FC3">
            <w:pPr>
              <w:spacing w:line="360" w:lineRule="auto"/>
              <w:jc w:val="center"/>
              <w:rPr>
                <w:sz w:val="28"/>
                <w:szCs w:val="28"/>
                <w:lang w:val="en-US"/>
              </w:rPr>
            </w:pPr>
            <w:r>
              <w:rPr>
                <w:sz w:val="28"/>
                <w:szCs w:val="28"/>
                <w:lang w:val="en-US"/>
              </w:rPr>
              <w:t>STJ</w:t>
            </w:r>
            <w:r w:rsidR="007A40D9">
              <w:rPr>
                <w:sz w:val="28"/>
                <w:szCs w:val="28"/>
                <w:lang w:val="en-US"/>
              </w:rPr>
              <w:t xml:space="preserve"> – </w:t>
            </w:r>
            <w:proofErr w:type="spellStart"/>
            <w:r w:rsidR="007A40D9">
              <w:rPr>
                <w:sz w:val="28"/>
                <w:szCs w:val="28"/>
                <w:lang w:val="en-US"/>
              </w:rPr>
              <w:t>St.James’s</w:t>
            </w:r>
            <w:proofErr w:type="spellEnd"/>
            <w:r w:rsidR="007A40D9">
              <w:rPr>
                <w:sz w:val="28"/>
                <w:szCs w:val="28"/>
                <w:lang w:val="en-US"/>
              </w:rPr>
              <w:t xml:space="preserve"> Place</w:t>
            </w:r>
          </w:p>
        </w:tc>
      </w:tr>
      <w:tr w:rsidR="00DD0760" w:rsidTr="00386F6A">
        <w:tc>
          <w:tcPr>
            <w:tcW w:w="4785" w:type="dxa"/>
          </w:tcPr>
          <w:p w:rsidR="00DD0760" w:rsidRPr="00DD0760" w:rsidRDefault="00DD0760" w:rsidP="00030FC3">
            <w:pPr>
              <w:spacing w:line="360" w:lineRule="auto"/>
              <w:jc w:val="center"/>
              <w:rPr>
                <w:sz w:val="28"/>
                <w:szCs w:val="28"/>
                <w:lang w:val="en-US"/>
              </w:rPr>
            </w:pPr>
            <w:r>
              <w:rPr>
                <w:sz w:val="28"/>
                <w:szCs w:val="28"/>
                <w:lang w:val="en-US"/>
              </w:rPr>
              <w:t>EXPN</w:t>
            </w:r>
            <w:r w:rsidR="007A40D9">
              <w:rPr>
                <w:sz w:val="28"/>
                <w:szCs w:val="28"/>
                <w:lang w:val="en-US"/>
              </w:rPr>
              <w:t xml:space="preserve"> – Experian</w:t>
            </w:r>
          </w:p>
        </w:tc>
        <w:tc>
          <w:tcPr>
            <w:tcW w:w="4786" w:type="dxa"/>
          </w:tcPr>
          <w:p w:rsidR="00DD0760" w:rsidRPr="00DD0760" w:rsidRDefault="00DD0760" w:rsidP="00030FC3">
            <w:pPr>
              <w:spacing w:line="360" w:lineRule="auto"/>
              <w:jc w:val="center"/>
              <w:rPr>
                <w:sz w:val="28"/>
                <w:szCs w:val="28"/>
                <w:lang w:val="en-US"/>
              </w:rPr>
            </w:pPr>
            <w:r>
              <w:rPr>
                <w:sz w:val="28"/>
                <w:szCs w:val="28"/>
                <w:lang w:val="en-US"/>
              </w:rPr>
              <w:t>STAN</w:t>
            </w:r>
            <w:r w:rsidR="007A40D9">
              <w:rPr>
                <w:sz w:val="28"/>
                <w:szCs w:val="28"/>
                <w:lang w:val="en-US"/>
              </w:rPr>
              <w:t xml:space="preserve"> – </w:t>
            </w:r>
            <w:proofErr w:type="spellStart"/>
            <w:r w:rsidR="007A40D9">
              <w:rPr>
                <w:sz w:val="28"/>
                <w:szCs w:val="28"/>
                <w:lang w:val="en-US"/>
              </w:rPr>
              <w:t>Standart</w:t>
            </w:r>
            <w:proofErr w:type="spellEnd"/>
            <w:r w:rsidR="007A40D9">
              <w:rPr>
                <w:sz w:val="28"/>
                <w:szCs w:val="28"/>
                <w:lang w:val="en-US"/>
              </w:rPr>
              <w:t xml:space="preserve"> Chartered</w:t>
            </w:r>
          </w:p>
        </w:tc>
      </w:tr>
    </w:tbl>
    <w:p w:rsidR="00DF075C" w:rsidRPr="00726C99" w:rsidRDefault="00DF075C" w:rsidP="0096768A">
      <w:pPr>
        <w:pStyle w:val="a3"/>
        <w:numPr>
          <w:ilvl w:val="2"/>
          <w:numId w:val="8"/>
        </w:numPr>
        <w:spacing w:after="0" w:line="360" w:lineRule="auto"/>
        <w:rPr>
          <w:sz w:val="28"/>
          <w:szCs w:val="28"/>
          <w:lang w:val="uk-UA"/>
        </w:rPr>
      </w:pPr>
      <w:r w:rsidRPr="00386F6A">
        <w:rPr>
          <w:sz w:val="28"/>
          <w:szCs w:val="28"/>
          <w:lang w:val="uk-UA"/>
        </w:rPr>
        <w:lastRenderedPageBreak/>
        <w:t>Аналіз статистичних даних</w:t>
      </w:r>
    </w:p>
    <w:p w:rsidR="00726C99" w:rsidRDefault="00726C99" w:rsidP="00030FC3">
      <w:pPr>
        <w:spacing w:after="0" w:line="360" w:lineRule="auto"/>
        <w:rPr>
          <w:sz w:val="28"/>
          <w:szCs w:val="28"/>
          <w:lang w:val="en-US"/>
        </w:rPr>
      </w:pPr>
    </w:p>
    <w:p w:rsidR="00726C99" w:rsidRPr="00726C99" w:rsidRDefault="00726C99" w:rsidP="00030FC3">
      <w:pPr>
        <w:spacing w:after="0" w:line="360" w:lineRule="auto"/>
        <w:rPr>
          <w:sz w:val="28"/>
          <w:szCs w:val="28"/>
          <w:lang w:val="en-US"/>
        </w:rPr>
      </w:pPr>
    </w:p>
    <w:p w:rsidR="00473C68" w:rsidRDefault="00E65CD2" w:rsidP="00030FC3">
      <w:pPr>
        <w:spacing w:after="0" w:line="360" w:lineRule="auto"/>
        <w:ind w:firstLine="708"/>
        <w:jc w:val="both"/>
        <w:rPr>
          <w:sz w:val="28"/>
          <w:szCs w:val="28"/>
          <w:lang w:val="uk-UA"/>
        </w:rPr>
      </w:pPr>
      <w:r w:rsidRPr="00E65CD2">
        <w:rPr>
          <w:sz w:val="28"/>
          <w:szCs w:val="28"/>
          <w:lang w:val="uk-UA"/>
        </w:rPr>
        <w:t xml:space="preserve">Розпочнемо роботу з даними. Для початку </w:t>
      </w:r>
      <w:r w:rsidR="006B6515">
        <w:rPr>
          <w:sz w:val="28"/>
          <w:szCs w:val="28"/>
          <w:lang w:val="uk-UA"/>
        </w:rPr>
        <w:t xml:space="preserve">імпортуємо дані з файлу </w:t>
      </w:r>
      <w:r w:rsidR="006B6515">
        <w:rPr>
          <w:sz w:val="28"/>
          <w:szCs w:val="28"/>
          <w:lang w:val="en-US"/>
        </w:rPr>
        <w:t xml:space="preserve">FTSE_1.xls. </w:t>
      </w:r>
      <w:r w:rsidR="006B6515">
        <w:rPr>
          <w:sz w:val="28"/>
          <w:szCs w:val="28"/>
          <w:lang w:val="uk-UA"/>
        </w:rPr>
        <w:t xml:space="preserve">В даний файл зібрана інформація по цінам цінних паперів, що скаладають індекс </w:t>
      </w:r>
      <w:r w:rsidR="006B6515">
        <w:rPr>
          <w:sz w:val="28"/>
          <w:szCs w:val="28"/>
          <w:lang w:val="en-US"/>
        </w:rPr>
        <w:t>FTSE 100.</w:t>
      </w:r>
      <w:r w:rsidR="006B6515">
        <w:rPr>
          <w:sz w:val="28"/>
          <w:szCs w:val="28"/>
          <w:lang w:val="uk-UA"/>
        </w:rPr>
        <w:t xml:space="preserve"> Для того, щоб мати можливість наочно оцінити поведінку цін з 15.05.2016 по 15.05.2019, </w:t>
      </w:r>
      <w:r w:rsidRPr="00E65CD2">
        <w:rPr>
          <w:sz w:val="28"/>
          <w:szCs w:val="28"/>
          <w:lang w:val="uk-UA"/>
        </w:rPr>
        <w:t>побудуємо графік, на якому роз</w:t>
      </w:r>
      <w:r>
        <w:rPr>
          <w:sz w:val="28"/>
          <w:szCs w:val="28"/>
          <w:lang w:val="uk-UA"/>
        </w:rPr>
        <w:t xml:space="preserve">поділені ціни на цінні папери відповідно до дат. </w:t>
      </w:r>
      <w:r w:rsidR="007E6C00">
        <w:rPr>
          <w:sz w:val="28"/>
          <w:szCs w:val="28"/>
          <w:lang w:val="uk-UA"/>
        </w:rPr>
        <w:t xml:space="preserve">На </w:t>
      </w:r>
      <w:r w:rsidR="00726C99">
        <w:rPr>
          <w:sz w:val="28"/>
          <w:szCs w:val="28"/>
          <w:lang w:val="uk-UA"/>
        </w:rPr>
        <w:t>рис.3.2</w:t>
      </w:r>
      <w:r w:rsidR="007E6C00">
        <w:rPr>
          <w:sz w:val="28"/>
          <w:szCs w:val="28"/>
          <w:lang w:val="uk-UA"/>
        </w:rPr>
        <w:t xml:space="preserve"> ціни наведено в абсолютних значеннях.</w:t>
      </w:r>
    </w:p>
    <w:p w:rsidR="000C7288" w:rsidRDefault="000C2942" w:rsidP="00030FC3">
      <w:pPr>
        <w:spacing w:after="0" w:line="360" w:lineRule="auto"/>
        <w:jc w:val="both"/>
        <w:rPr>
          <w:sz w:val="28"/>
          <w:szCs w:val="28"/>
          <w:lang w:val="en-US"/>
        </w:rPr>
      </w:pPr>
      <w:r>
        <w:rPr>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237pt">
            <v:imagedata r:id="rId10" o:title="image_2019-05-27_16-07-43" croptop="7032f" cropbottom="5947f" cropleft="6766f" cropright="1321f"/>
          </v:shape>
        </w:pict>
      </w:r>
    </w:p>
    <w:p w:rsidR="00E57344" w:rsidRPr="00726C99" w:rsidRDefault="00367B0D" w:rsidP="0096768A">
      <w:pPr>
        <w:pStyle w:val="a3"/>
        <w:numPr>
          <w:ilvl w:val="0"/>
          <w:numId w:val="20"/>
        </w:numPr>
        <w:spacing w:after="0" w:line="360" w:lineRule="auto"/>
        <w:jc w:val="center"/>
        <w:rPr>
          <w:sz w:val="28"/>
          <w:szCs w:val="28"/>
          <w:lang w:val="en-US"/>
        </w:rPr>
      </w:pPr>
      <w:r>
        <w:rPr>
          <w:sz w:val="28"/>
          <w:szCs w:val="28"/>
          <w:lang w:val="uk-UA"/>
        </w:rPr>
        <w:t>-</w:t>
      </w:r>
      <w:r w:rsidR="006C63D1">
        <w:rPr>
          <w:sz w:val="28"/>
          <w:szCs w:val="28"/>
          <w:lang w:val="uk-UA"/>
        </w:rPr>
        <w:t xml:space="preserve"> Абсолютні значення цін ЦП</w:t>
      </w:r>
    </w:p>
    <w:p w:rsidR="00726C99" w:rsidRPr="00726C99" w:rsidRDefault="00726C99" w:rsidP="00030FC3">
      <w:pPr>
        <w:spacing w:after="0" w:line="360" w:lineRule="auto"/>
        <w:ind w:left="360"/>
        <w:rPr>
          <w:sz w:val="28"/>
          <w:szCs w:val="28"/>
          <w:lang w:val="uk-UA"/>
        </w:rPr>
      </w:pPr>
    </w:p>
    <w:p w:rsidR="000C7288" w:rsidRDefault="000C7288" w:rsidP="00030FC3">
      <w:pPr>
        <w:spacing w:after="0" w:line="360" w:lineRule="auto"/>
        <w:jc w:val="both"/>
        <w:rPr>
          <w:sz w:val="28"/>
          <w:szCs w:val="28"/>
          <w:lang w:val="uk-UA"/>
        </w:rPr>
      </w:pPr>
      <w:r>
        <w:rPr>
          <w:sz w:val="28"/>
          <w:szCs w:val="28"/>
          <w:lang w:val="uk-UA"/>
        </w:rPr>
        <w:tab/>
        <w:t>Тепер побудуємо той самий графік, але пр</w:t>
      </w:r>
      <w:r w:rsidR="006B6515">
        <w:rPr>
          <w:sz w:val="28"/>
          <w:szCs w:val="28"/>
          <w:lang w:val="uk-UA"/>
        </w:rPr>
        <w:t>и</w:t>
      </w:r>
      <w:r>
        <w:rPr>
          <w:sz w:val="28"/>
          <w:szCs w:val="28"/>
          <w:lang w:val="uk-UA"/>
        </w:rPr>
        <w:t xml:space="preserve">ведемо ціни до 1, тобто </w:t>
      </w:r>
      <w:r w:rsidR="00030FC3">
        <w:rPr>
          <w:sz w:val="28"/>
          <w:szCs w:val="28"/>
          <w:lang w:val="uk-UA"/>
        </w:rPr>
        <w:t>на рис.3.3 наведені ціни</w:t>
      </w:r>
      <w:r>
        <w:rPr>
          <w:sz w:val="28"/>
          <w:szCs w:val="28"/>
          <w:lang w:val="uk-UA"/>
        </w:rPr>
        <w:t xml:space="preserve"> у відносних величинах.</w:t>
      </w:r>
    </w:p>
    <w:p w:rsidR="000C7288" w:rsidRDefault="000C2942" w:rsidP="00030FC3">
      <w:pPr>
        <w:spacing w:after="0" w:line="360" w:lineRule="auto"/>
        <w:jc w:val="both"/>
        <w:rPr>
          <w:sz w:val="28"/>
          <w:szCs w:val="28"/>
          <w:lang w:val="uk-UA"/>
        </w:rPr>
      </w:pPr>
      <w:r>
        <w:rPr>
          <w:sz w:val="28"/>
          <w:szCs w:val="28"/>
          <w:lang w:val="uk-UA"/>
        </w:rPr>
        <w:lastRenderedPageBreak/>
        <w:pict>
          <v:shape id="_x0000_i1026" type="#_x0000_t75" style="width:466.5pt;height:246.75pt">
            <v:imagedata r:id="rId11" o:title="image_2019-05-27_16-08-06" croptop="6732f" cropbottom="5158f" cropleft="6596f" cropright="1759f"/>
          </v:shape>
        </w:pict>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Відносні значення цін ЦП</w:t>
      </w:r>
    </w:p>
    <w:p w:rsidR="00030FC3" w:rsidRPr="00030FC3" w:rsidRDefault="00030FC3" w:rsidP="00030FC3">
      <w:pPr>
        <w:spacing w:after="0" w:line="360" w:lineRule="auto"/>
        <w:ind w:left="360"/>
        <w:rPr>
          <w:sz w:val="28"/>
          <w:szCs w:val="28"/>
          <w:lang w:val="uk-UA"/>
        </w:rPr>
      </w:pPr>
    </w:p>
    <w:p w:rsidR="00732A00" w:rsidRDefault="00732A00" w:rsidP="00030FC3">
      <w:pPr>
        <w:spacing w:after="0" w:line="360" w:lineRule="auto"/>
        <w:jc w:val="both"/>
        <w:rPr>
          <w:sz w:val="28"/>
          <w:szCs w:val="28"/>
          <w:lang w:val="uk-UA"/>
        </w:rPr>
      </w:pPr>
      <w:r>
        <w:rPr>
          <w:sz w:val="28"/>
          <w:szCs w:val="28"/>
          <w:lang w:val="uk-UA"/>
        </w:rPr>
        <w:tab/>
        <w:t xml:space="preserve">На даному графіку досить важко </w:t>
      </w:r>
      <w:r w:rsidR="00F76B6A">
        <w:rPr>
          <w:sz w:val="28"/>
          <w:szCs w:val="28"/>
          <w:lang w:val="uk-UA"/>
        </w:rPr>
        <w:t>оцінити, як ведуть себе акції компаній впродовж часу, отже необхідно деяким чином зменшити кількість кривих, що відображаються.</w:t>
      </w:r>
      <w:r w:rsidR="00F76B6A">
        <w:rPr>
          <w:sz w:val="28"/>
          <w:szCs w:val="28"/>
          <w:lang w:val="uk-UA"/>
        </w:rPr>
        <w:br/>
      </w:r>
      <w:r w:rsidR="00F76B6A">
        <w:rPr>
          <w:sz w:val="28"/>
          <w:szCs w:val="28"/>
          <w:lang w:val="uk-UA"/>
        </w:rPr>
        <w:tab/>
        <w:t>Кожна з компаній, ціни на акції яких використано в даній роботі, входить до певної галузі індустрії. Цих галузей досить багато, проте їх було об</w:t>
      </w:r>
      <w:r w:rsidR="00F76B6A" w:rsidRPr="000C2942">
        <w:rPr>
          <w:sz w:val="28"/>
          <w:szCs w:val="28"/>
        </w:rPr>
        <w:t>’</w:t>
      </w:r>
      <w:r w:rsidR="00F76B6A">
        <w:rPr>
          <w:sz w:val="28"/>
          <w:szCs w:val="28"/>
          <w:lang w:val="uk-UA"/>
        </w:rPr>
        <w:t xml:space="preserve">єднано в </w:t>
      </w:r>
      <w:r w:rsidR="00696A47" w:rsidRPr="000C2942">
        <w:rPr>
          <w:sz w:val="28"/>
          <w:szCs w:val="28"/>
        </w:rPr>
        <w:t>10</w:t>
      </w:r>
      <w:r w:rsidR="00F76B6A">
        <w:rPr>
          <w:sz w:val="28"/>
          <w:szCs w:val="28"/>
          <w:lang w:val="uk-UA"/>
        </w:rPr>
        <w:t xml:space="preserve"> основних груп:</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Basic Materials</w:t>
      </w:r>
      <w:r w:rsidR="00696A47">
        <w:rPr>
          <w:sz w:val="28"/>
          <w:szCs w:val="28"/>
          <w:lang w:val="en-US"/>
        </w:rPr>
        <w:t xml:space="preserve"> (</w:t>
      </w:r>
      <w:r w:rsidR="00696A47">
        <w:rPr>
          <w:sz w:val="28"/>
          <w:szCs w:val="28"/>
          <w:lang w:val="uk-UA"/>
        </w:rPr>
        <w:t>Основні матеріали)</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Consumer Goods</w:t>
      </w:r>
      <w:r w:rsidR="00696A47">
        <w:rPr>
          <w:sz w:val="28"/>
          <w:szCs w:val="28"/>
          <w:lang w:val="en-US"/>
        </w:rPr>
        <w:t xml:space="preserve"> </w:t>
      </w:r>
      <w:r w:rsidR="00696A47">
        <w:rPr>
          <w:sz w:val="28"/>
          <w:szCs w:val="28"/>
          <w:lang w:val="uk-UA"/>
        </w:rPr>
        <w:t>(Споживчі товари)</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Consumer Services</w:t>
      </w:r>
      <w:r w:rsidR="00696A47">
        <w:rPr>
          <w:sz w:val="28"/>
          <w:szCs w:val="28"/>
          <w:lang w:val="en-US"/>
        </w:rPr>
        <w:t xml:space="preserve"> </w:t>
      </w:r>
      <w:r w:rsidR="00696A47">
        <w:rPr>
          <w:sz w:val="28"/>
          <w:szCs w:val="28"/>
          <w:lang w:val="uk-UA"/>
        </w:rPr>
        <w:t>(Споживчі послуги)</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Financials</w:t>
      </w:r>
      <w:r w:rsidR="00696A47">
        <w:rPr>
          <w:sz w:val="28"/>
          <w:szCs w:val="28"/>
          <w:lang w:val="uk-UA"/>
        </w:rPr>
        <w:t xml:space="preserve"> (Фінансові послуги)</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Health Care</w:t>
      </w:r>
      <w:r w:rsidR="00696A47">
        <w:rPr>
          <w:sz w:val="28"/>
          <w:szCs w:val="28"/>
          <w:lang w:val="en-US"/>
        </w:rPr>
        <w:t xml:space="preserve"> (</w:t>
      </w:r>
      <w:r w:rsidR="00696A47">
        <w:rPr>
          <w:sz w:val="28"/>
          <w:szCs w:val="28"/>
          <w:lang w:val="uk-UA"/>
        </w:rPr>
        <w:t>Охорона здоров</w:t>
      </w:r>
      <w:r w:rsidR="00696A47">
        <w:rPr>
          <w:sz w:val="28"/>
          <w:szCs w:val="28"/>
          <w:lang w:val="en-US"/>
        </w:rPr>
        <w:t>’</w:t>
      </w:r>
      <w:r w:rsidR="00696A47">
        <w:rPr>
          <w:sz w:val="28"/>
          <w:szCs w:val="28"/>
          <w:lang w:val="uk-UA"/>
        </w:rPr>
        <w:t>я)</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Industrials</w:t>
      </w:r>
      <w:r w:rsidR="00696A47">
        <w:rPr>
          <w:sz w:val="28"/>
          <w:szCs w:val="28"/>
          <w:lang w:val="en-US"/>
        </w:rPr>
        <w:t xml:space="preserve"> (</w:t>
      </w:r>
      <w:r w:rsidR="00696A47">
        <w:rPr>
          <w:sz w:val="28"/>
          <w:szCs w:val="28"/>
          <w:lang w:val="uk-UA"/>
        </w:rPr>
        <w:t>Акції промислових підприємств)</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Oil &amp; Gas</w:t>
      </w:r>
      <w:r w:rsidR="00696A47">
        <w:rPr>
          <w:sz w:val="28"/>
          <w:szCs w:val="28"/>
          <w:lang w:val="uk-UA"/>
        </w:rPr>
        <w:t xml:space="preserve"> (Нафтогазова галузь)</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Technology</w:t>
      </w:r>
      <w:r w:rsidR="00696A47">
        <w:rPr>
          <w:sz w:val="28"/>
          <w:szCs w:val="28"/>
          <w:lang w:val="uk-UA"/>
        </w:rPr>
        <w:t xml:space="preserve"> (Технологічна галузь)</w:t>
      </w:r>
    </w:p>
    <w:p w:rsidR="00F76B6A" w:rsidRPr="00F76B6A" w:rsidRDefault="00F76B6A" w:rsidP="0096768A">
      <w:pPr>
        <w:pStyle w:val="a3"/>
        <w:numPr>
          <w:ilvl w:val="0"/>
          <w:numId w:val="25"/>
        </w:numPr>
        <w:spacing w:after="0" w:line="360" w:lineRule="auto"/>
        <w:jc w:val="both"/>
        <w:rPr>
          <w:sz w:val="28"/>
          <w:szCs w:val="28"/>
          <w:lang w:val="uk-UA"/>
        </w:rPr>
      </w:pPr>
      <w:r>
        <w:rPr>
          <w:sz w:val="28"/>
          <w:szCs w:val="28"/>
          <w:lang w:val="en-US"/>
        </w:rPr>
        <w:t>Telecommunications</w:t>
      </w:r>
      <w:r w:rsidR="00696A47">
        <w:rPr>
          <w:sz w:val="28"/>
          <w:szCs w:val="28"/>
          <w:lang w:val="uk-UA"/>
        </w:rPr>
        <w:t xml:space="preserve"> ( Телекомунікаційна галузь)</w:t>
      </w:r>
    </w:p>
    <w:p w:rsidR="00F76B6A" w:rsidRDefault="00696A47" w:rsidP="0096768A">
      <w:pPr>
        <w:pStyle w:val="a3"/>
        <w:numPr>
          <w:ilvl w:val="0"/>
          <w:numId w:val="25"/>
        </w:numPr>
        <w:spacing w:after="0" w:line="360" w:lineRule="auto"/>
        <w:jc w:val="both"/>
        <w:rPr>
          <w:sz w:val="28"/>
          <w:szCs w:val="28"/>
          <w:lang w:val="uk-UA"/>
        </w:rPr>
      </w:pPr>
      <w:r>
        <w:rPr>
          <w:sz w:val="28"/>
          <w:szCs w:val="28"/>
          <w:lang w:val="en-US"/>
        </w:rPr>
        <w:t>Utilities (</w:t>
      </w:r>
      <w:r>
        <w:rPr>
          <w:sz w:val="28"/>
          <w:szCs w:val="28"/>
          <w:lang w:val="uk-UA"/>
        </w:rPr>
        <w:t>Комунальні послуги)</w:t>
      </w:r>
    </w:p>
    <w:p w:rsidR="00696A47" w:rsidRPr="00696A47" w:rsidRDefault="00696A47" w:rsidP="00030FC3">
      <w:pPr>
        <w:spacing w:after="0" w:line="360" w:lineRule="auto"/>
        <w:ind w:left="360" w:firstLine="348"/>
        <w:jc w:val="both"/>
        <w:rPr>
          <w:sz w:val="28"/>
          <w:szCs w:val="28"/>
          <w:lang w:val="uk-UA"/>
        </w:rPr>
      </w:pPr>
      <w:r w:rsidRPr="00696A47">
        <w:rPr>
          <w:sz w:val="28"/>
          <w:szCs w:val="28"/>
          <w:lang w:val="uk-UA"/>
        </w:rPr>
        <w:lastRenderedPageBreak/>
        <w:t>Розподілимо акції цінних паперів по цим групам. Отримаємо наступний графік, на якому ми можемо наочно оцінити ситуацію кожної з галузей</w:t>
      </w:r>
      <w:r w:rsidR="00030FC3">
        <w:rPr>
          <w:sz w:val="28"/>
          <w:szCs w:val="28"/>
          <w:lang w:val="uk-UA"/>
        </w:rPr>
        <w:t xml:space="preserve"> (рис 3.4)</w:t>
      </w:r>
      <w:r w:rsidRPr="00696A47">
        <w:rPr>
          <w:sz w:val="28"/>
          <w:szCs w:val="28"/>
          <w:lang w:val="uk-UA"/>
        </w:rPr>
        <w:t>:</w:t>
      </w:r>
    </w:p>
    <w:p w:rsidR="00696A47" w:rsidRDefault="000C2942" w:rsidP="00030FC3">
      <w:pPr>
        <w:spacing w:after="0" w:line="360" w:lineRule="auto"/>
        <w:jc w:val="both"/>
        <w:rPr>
          <w:sz w:val="28"/>
          <w:szCs w:val="28"/>
          <w:lang w:val="uk-UA"/>
        </w:rPr>
      </w:pPr>
      <w:r>
        <w:rPr>
          <w:sz w:val="28"/>
          <w:szCs w:val="28"/>
          <w:lang w:val="uk-UA"/>
        </w:rPr>
        <w:pict>
          <v:shape id="_x0000_i1027" type="#_x0000_t75" style="width:491.25pt;height:275.25pt">
            <v:imagedata r:id="rId12" o:title="image_2019-05-27_16-19-13" croptop="6407f" cropbottom="4847f" cropleft="6512f" cropright="4742f"/>
          </v:shape>
        </w:pict>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Сортування компаній по категоріям</w:t>
      </w:r>
    </w:p>
    <w:p w:rsidR="00030FC3" w:rsidRPr="00030FC3" w:rsidRDefault="00030FC3" w:rsidP="00030FC3">
      <w:pPr>
        <w:spacing w:after="0" w:line="360" w:lineRule="auto"/>
        <w:rPr>
          <w:sz w:val="28"/>
          <w:szCs w:val="28"/>
          <w:lang w:val="uk-UA"/>
        </w:rPr>
      </w:pPr>
    </w:p>
    <w:p w:rsidR="00E02A70" w:rsidRPr="00E02A70" w:rsidRDefault="00E02A70" w:rsidP="00030FC3">
      <w:pPr>
        <w:spacing w:after="0" w:line="360" w:lineRule="auto"/>
        <w:jc w:val="both"/>
        <w:rPr>
          <w:sz w:val="28"/>
          <w:szCs w:val="28"/>
          <w:lang w:val="uk-UA"/>
        </w:rPr>
      </w:pPr>
      <w:r>
        <w:rPr>
          <w:sz w:val="28"/>
          <w:szCs w:val="28"/>
          <w:lang w:val="uk-UA"/>
        </w:rPr>
        <w:tab/>
        <w:t xml:space="preserve">В наступній частині проведемо обробку обробку даних, скористаємося методологіями </w:t>
      </w:r>
      <w:proofErr w:type="spellStart"/>
      <w:r>
        <w:rPr>
          <w:sz w:val="28"/>
          <w:szCs w:val="28"/>
          <w:lang w:val="en-US"/>
        </w:rPr>
        <w:t>VaR</w:t>
      </w:r>
      <w:proofErr w:type="spellEnd"/>
      <w:r w:rsidRPr="000C2942">
        <w:rPr>
          <w:sz w:val="28"/>
          <w:szCs w:val="28"/>
        </w:rPr>
        <w:t xml:space="preserve"> </w:t>
      </w:r>
      <w:r>
        <w:rPr>
          <w:sz w:val="28"/>
          <w:szCs w:val="28"/>
        </w:rPr>
        <w:t xml:space="preserve">та </w:t>
      </w:r>
      <w:proofErr w:type="spellStart"/>
      <w:r>
        <w:rPr>
          <w:sz w:val="28"/>
          <w:szCs w:val="28"/>
          <w:lang w:val="en-US"/>
        </w:rPr>
        <w:t>CVaR</w:t>
      </w:r>
      <w:proofErr w:type="spellEnd"/>
      <w:r w:rsidRPr="000C2942">
        <w:rPr>
          <w:sz w:val="28"/>
          <w:szCs w:val="28"/>
        </w:rPr>
        <w:t xml:space="preserve"> </w:t>
      </w:r>
      <w:r>
        <w:rPr>
          <w:sz w:val="28"/>
          <w:szCs w:val="28"/>
          <w:lang w:val="uk-UA"/>
        </w:rPr>
        <w:t>та переглянемо отримані результати.</w:t>
      </w:r>
    </w:p>
    <w:p w:rsidR="00F66808" w:rsidRPr="00AE3B30" w:rsidRDefault="00F66808" w:rsidP="00030FC3">
      <w:pPr>
        <w:spacing w:after="0" w:line="360" w:lineRule="auto"/>
        <w:rPr>
          <w:sz w:val="28"/>
          <w:szCs w:val="28"/>
          <w:lang w:val="uk-UA"/>
        </w:rPr>
      </w:pPr>
    </w:p>
    <w:p w:rsidR="00030FC3" w:rsidRPr="00AE3B30" w:rsidRDefault="00030FC3" w:rsidP="00030FC3">
      <w:pPr>
        <w:spacing w:after="0" w:line="360" w:lineRule="auto"/>
        <w:rPr>
          <w:sz w:val="28"/>
          <w:szCs w:val="28"/>
          <w:lang w:val="uk-UA"/>
        </w:rPr>
      </w:pPr>
    </w:p>
    <w:p w:rsidR="00DF075C" w:rsidRDefault="00F76B6A" w:rsidP="0096768A">
      <w:pPr>
        <w:pStyle w:val="a3"/>
        <w:numPr>
          <w:ilvl w:val="2"/>
          <w:numId w:val="8"/>
        </w:numPr>
        <w:spacing w:after="0" w:line="360" w:lineRule="auto"/>
        <w:rPr>
          <w:sz w:val="28"/>
          <w:szCs w:val="28"/>
          <w:lang w:val="uk-UA"/>
        </w:rPr>
      </w:pPr>
      <w:r w:rsidRPr="00386F6A">
        <w:rPr>
          <w:sz w:val="28"/>
          <w:szCs w:val="28"/>
          <w:lang w:val="uk-UA"/>
        </w:rPr>
        <w:t>Демонстрація роботи програми та</w:t>
      </w:r>
      <w:r w:rsidR="00DF075C" w:rsidRPr="00386F6A">
        <w:rPr>
          <w:sz w:val="28"/>
          <w:szCs w:val="28"/>
          <w:lang w:val="uk-UA"/>
        </w:rPr>
        <w:t xml:space="preserve"> отриманих результатів</w:t>
      </w:r>
    </w:p>
    <w:p w:rsidR="00030FC3" w:rsidRDefault="00030FC3" w:rsidP="00030FC3">
      <w:pPr>
        <w:spacing w:after="0" w:line="360" w:lineRule="auto"/>
        <w:rPr>
          <w:sz w:val="28"/>
          <w:szCs w:val="28"/>
          <w:lang w:val="uk-UA"/>
        </w:rPr>
      </w:pPr>
    </w:p>
    <w:p w:rsidR="00030FC3" w:rsidRPr="00030FC3" w:rsidRDefault="00030FC3" w:rsidP="00030FC3">
      <w:pPr>
        <w:spacing w:after="0" w:line="360" w:lineRule="auto"/>
        <w:rPr>
          <w:sz w:val="28"/>
          <w:szCs w:val="28"/>
          <w:lang w:val="uk-UA"/>
        </w:rPr>
      </w:pPr>
    </w:p>
    <w:p w:rsidR="00143849" w:rsidRDefault="00ED1D70" w:rsidP="00030FC3">
      <w:pPr>
        <w:spacing w:after="0" w:line="360" w:lineRule="auto"/>
        <w:ind w:left="708"/>
        <w:jc w:val="both"/>
        <w:rPr>
          <w:sz w:val="28"/>
          <w:szCs w:val="28"/>
          <w:lang w:val="uk-UA"/>
        </w:rPr>
      </w:pPr>
      <w:r>
        <w:rPr>
          <w:sz w:val="28"/>
          <w:szCs w:val="28"/>
          <w:lang w:val="uk-UA"/>
        </w:rPr>
        <w:t>Для подальшої роботи побудуємо ефективну межу.</w:t>
      </w:r>
    </w:p>
    <w:p w:rsidR="00ED1D70" w:rsidRPr="00ED1D70" w:rsidRDefault="00ED1D70" w:rsidP="00030FC3">
      <w:pPr>
        <w:spacing w:after="0" w:line="360" w:lineRule="auto"/>
        <w:ind w:firstLine="708"/>
        <w:jc w:val="both"/>
        <w:rPr>
          <w:sz w:val="28"/>
          <w:szCs w:val="28"/>
          <w:lang w:val="uk-UA"/>
        </w:rPr>
      </w:pPr>
      <w:r w:rsidRPr="00ED1D70">
        <w:rPr>
          <w:sz w:val="28"/>
          <w:szCs w:val="28"/>
          <w:lang w:val="uk-UA"/>
        </w:rPr>
        <w:t>Якщо взяти деяке число активів, що існують на ринку, і всі можливі їх комбінації (портфелі), на площині "дохідність - ризик", ми отримали допустим</w:t>
      </w:r>
      <w:r w:rsidR="006C63D1">
        <w:rPr>
          <w:sz w:val="28"/>
          <w:szCs w:val="28"/>
          <w:lang w:val="uk-UA"/>
        </w:rPr>
        <w:t>у</w:t>
      </w:r>
      <w:r w:rsidRPr="00ED1D70">
        <w:rPr>
          <w:sz w:val="28"/>
          <w:szCs w:val="28"/>
          <w:lang w:val="uk-UA"/>
        </w:rPr>
        <w:t xml:space="preserve"> </w:t>
      </w:r>
      <w:r w:rsidR="006C63D1">
        <w:rPr>
          <w:sz w:val="28"/>
          <w:szCs w:val="28"/>
          <w:lang w:val="uk-UA"/>
        </w:rPr>
        <w:t>сукупність</w:t>
      </w:r>
      <w:r w:rsidRPr="00ED1D70">
        <w:rPr>
          <w:sz w:val="28"/>
          <w:szCs w:val="28"/>
          <w:lang w:val="uk-UA"/>
        </w:rPr>
        <w:t xml:space="preserve"> портфелів, подібн</w:t>
      </w:r>
      <w:r w:rsidR="006C63D1">
        <w:rPr>
          <w:sz w:val="28"/>
          <w:szCs w:val="28"/>
          <w:lang w:val="uk-UA"/>
        </w:rPr>
        <w:t>у</w:t>
      </w:r>
      <w:r w:rsidRPr="00ED1D70">
        <w:rPr>
          <w:sz w:val="28"/>
          <w:szCs w:val="28"/>
          <w:lang w:val="uk-UA"/>
        </w:rPr>
        <w:t xml:space="preserve"> до того, що зображено на рис.</w:t>
      </w:r>
      <w:r w:rsidR="006C63D1">
        <w:rPr>
          <w:sz w:val="28"/>
          <w:szCs w:val="28"/>
          <w:lang w:val="uk-UA"/>
        </w:rPr>
        <w:t>3.5</w:t>
      </w:r>
    </w:p>
    <w:p w:rsidR="00B94BBA" w:rsidRDefault="005973FF" w:rsidP="00030FC3">
      <w:pPr>
        <w:spacing w:after="0" w:line="360" w:lineRule="auto"/>
        <w:jc w:val="center"/>
        <w:rPr>
          <w:sz w:val="28"/>
          <w:szCs w:val="28"/>
          <w:lang w:val="uk-UA"/>
        </w:rPr>
      </w:pPr>
      <w:r>
        <w:rPr>
          <w:noProof/>
          <w:lang w:eastAsia="ru-RU"/>
        </w:rPr>
        <w:lastRenderedPageBreak/>
        <w:drawing>
          <wp:inline distT="0" distB="0" distL="0" distR="0" wp14:anchorId="796A918D" wp14:editId="085ED9AB">
            <wp:extent cx="4802505" cy="3999230"/>
            <wp:effectExtent l="0" t="0" r="0" b="1270"/>
            <wp:docPr id="32" name="Рисунок 32" descr="https://helpiks.org/helpiksorg/baza6/30929370205.files/image0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helpiks.org/helpiksorg/baza6/30929370205.files/image041.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2505" cy="3999230"/>
                    </a:xfrm>
                    <a:prstGeom prst="rect">
                      <a:avLst/>
                    </a:prstGeom>
                    <a:noFill/>
                    <a:ln>
                      <a:noFill/>
                    </a:ln>
                  </pic:spPr>
                </pic:pic>
              </a:graphicData>
            </a:graphic>
          </wp:inline>
        </w:drawing>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Можливі комбінації портфелів</w:t>
      </w:r>
    </w:p>
    <w:p w:rsidR="00030FC3" w:rsidRPr="00030FC3" w:rsidRDefault="00030FC3" w:rsidP="00030FC3">
      <w:pPr>
        <w:spacing w:after="0" w:line="360" w:lineRule="auto"/>
        <w:jc w:val="center"/>
        <w:rPr>
          <w:sz w:val="28"/>
          <w:szCs w:val="28"/>
          <w:lang w:val="uk-UA"/>
        </w:rPr>
      </w:pPr>
    </w:p>
    <w:p w:rsidR="005973FF" w:rsidRPr="005973FF" w:rsidRDefault="005973FF" w:rsidP="00030FC3">
      <w:pPr>
        <w:spacing w:after="0" w:line="360" w:lineRule="auto"/>
        <w:ind w:firstLine="708"/>
        <w:jc w:val="both"/>
        <w:rPr>
          <w:sz w:val="28"/>
          <w:szCs w:val="28"/>
          <w:lang w:val="uk-UA"/>
        </w:rPr>
      </w:pPr>
      <w:r w:rsidRPr="005973FF">
        <w:rPr>
          <w:sz w:val="28"/>
          <w:szCs w:val="28"/>
          <w:lang w:val="uk-UA"/>
        </w:rPr>
        <w:t>Як видно з малюнка, безліч всіх можливих портфелів має чітку межу зліва. Це означає, наприклад, що при ризику 6% з даних акцій не можна скласти портфель з очікуваною прибутковістю менше 5% і більше 9%. З практичної точки зору інтерес представляє верхня частина кордону, яка називається ефективної кордоном.</w:t>
      </w:r>
    </w:p>
    <w:p w:rsidR="005973FF" w:rsidRPr="005973FF" w:rsidRDefault="005973FF" w:rsidP="00030FC3">
      <w:pPr>
        <w:spacing w:after="0" w:line="360" w:lineRule="auto"/>
        <w:ind w:firstLine="708"/>
        <w:jc w:val="both"/>
        <w:rPr>
          <w:sz w:val="28"/>
          <w:szCs w:val="28"/>
          <w:lang w:val="uk-UA"/>
        </w:rPr>
      </w:pPr>
      <w:r w:rsidRPr="005973FF">
        <w:rPr>
          <w:sz w:val="28"/>
          <w:szCs w:val="28"/>
          <w:lang w:val="uk-UA"/>
        </w:rPr>
        <w:t>При заданому рівні ризику портфеля з більшою очікуваною прибутковістю, ніж той, що знаходиться на ефективної кордоні, не існує. І навпаки, при заданому рівні очікуваної прибутковості неможливо сформувати портфель з меншому рівнем ризику.</w:t>
      </w:r>
    </w:p>
    <w:p w:rsidR="005973FF" w:rsidRPr="005973FF" w:rsidRDefault="005973FF" w:rsidP="00030FC3">
      <w:pPr>
        <w:spacing w:after="0" w:line="360" w:lineRule="auto"/>
        <w:ind w:firstLine="708"/>
        <w:jc w:val="both"/>
        <w:rPr>
          <w:sz w:val="28"/>
          <w:szCs w:val="28"/>
          <w:lang w:val="uk-UA"/>
        </w:rPr>
      </w:pPr>
      <w:r w:rsidRPr="005973FF">
        <w:rPr>
          <w:sz w:val="28"/>
          <w:szCs w:val="28"/>
          <w:lang w:val="uk-UA"/>
        </w:rPr>
        <w:t xml:space="preserve">Крім того, існує портфель з мінімально можливим ризиком - так званий мінімальний портфель. Портфель з меншим ризиком (при будь-очікуваної прибутковості), ніж у мінімального </w:t>
      </w:r>
      <w:r w:rsidR="00030FC3">
        <w:rPr>
          <w:sz w:val="28"/>
          <w:szCs w:val="28"/>
          <w:lang w:val="uk-UA"/>
        </w:rPr>
        <w:t>портфеля, сформувати неможливо.</w:t>
      </w:r>
    </w:p>
    <w:p w:rsidR="005973FF" w:rsidRPr="005973FF" w:rsidRDefault="005973FF" w:rsidP="00030FC3">
      <w:pPr>
        <w:spacing w:after="0" w:line="360" w:lineRule="auto"/>
        <w:ind w:firstLine="708"/>
        <w:jc w:val="both"/>
        <w:rPr>
          <w:sz w:val="28"/>
          <w:szCs w:val="28"/>
          <w:lang w:val="uk-UA"/>
        </w:rPr>
      </w:pPr>
      <w:r w:rsidRPr="005973FF">
        <w:rPr>
          <w:sz w:val="28"/>
          <w:szCs w:val="28"/>
          <w:lang w:val="uk-UA"/>
        </w:rPr>
        <w:t xml:space="preserve">Після того, як побудована ефективна межа, вам залишилося тільки вибрати на ній точку, яка відображатиме ваші уподобання по необхідної </w:t>
      </w:r>
      <w:r w:rsidRPr="005973FF">
        <w:rPr>
          <w:sz w:val="28"/>
          <w:szCs w:val="28"/>
          <w:lang w:val="uk-UA"/>
        </w:rPr>
        <w:lastRenderedPageBreak/>
        <w:t>прибутковості і прийнятного ризику. А ми скажемо, який портфель їй відповідає, тобто, скільки і яких акцій купувати.</w:t>
      </w:r>
    </w:p>
    <w:p w:rsidR="005973FF" w:rsidRDefault="005973FF" w:rsidP="00030FC3">
      <w:pPr>
        <w:spacing w:after="0" w:line="360" w:lineRule="auto"/>
        <w:ind w:firstLine="708"/>
        <w:jc w:val="both"/>
        <w:rPr>
          <w:sz w:val="28"/>
          <w:szCs w:val="28"/>
          <w:lang w:val="uk-UA"/>
        </w:rPr>
      </w:pPr>
      <w:r w:rsidRPr="005973FF">
        <w:rPr>
          <w:sz w:val="28"/>
          <w:szCs w:val="28"/>
          <w:lang w:val="uk-UA"/>
        </w:rPr>
        <w:t>З моменту створення класичної теорії з'явився ряд корисних удосконалень. Зокрема, подібним чином можна формувати портфелі з можливістю коротких продажів. Програма визначить, скільки і яких акцій потрібно продати і як розподілити кошти між рештою. Є й інші, більш тонкі, нововведення. Вони пов'язані зі способом розрахунку необхідних для роботи параметрів - очікуваної прибутковості компаній і матрицею ковариаций, що відбиває ступінь їх взаємозв'язку.</w:t>
      </w:r>
    </w:p>
    <w:p w:rsidR="005973FF" w:rsidRDefault="005973FF" w:rsidP="00030FC3">
      <w:pPr>
        <w:spacing w:after="0" w:line="360" w:lineRule="auto"/>
        <w:ind w:firstLine="708"/>
        <w:jc w:val="both"/>
        <w:rPr>
          <w:sz w:val="28"/>
          <w:szCs w:val="28"/>
          <w:lang w:val="uk-UA"/>
        </w:rPr>
      </w:pPr>
      <w:r>
        <w:rPr>
          <w:sz w:val="28"/>
          <w:szCs w:val="28"/>
          <w:lang w:val="uk-UA"/>
        </w:rPr>
        <w:t xml:space="preserve">Межа ефективності (ефективна межа) Гаррі Марковіца продемонстрована на </w:t>
      </w:r>
      <w:r w:rsidR="00030FC3">
        <w:rPr>
          <w:sz w:val="28"/>
          <w:szCs w:val="28"/>
          <w:lang w:val="uk-UA"/>
        </w:rPr>
        <w:t>рис 3.6</w:t>
      </w:r>
      <w:r>
        <w:rPr>
          <w:sz w:val="28"/>
          <w:szCs w:val="28"/>
          <w:lang w:val="uk-UA"/>
        </w:rPr>
        <w:t>:</w:t>
      </w:r>
    </w:p>
    <w:p w:rsidR="005973FF" w:rsidRDefault="005973FF" w:rsidP="00030FC3">
      <w:pPr>
        <w:spacing w:after="0" w:line="360" w:lineRule="auto"/>
        <w:ind w:firstLine="708"/>
        <w:jc w:val="center"/>
        <w:rPr>
          <w:sz w:val="28"/>
          <w:szCs w:val="28"/>
          <w:lang w:val="uk-UA"/>
        </w:rPr>
      </w:pPr>
      <w:r>
        <w:rPr>
          <w:noProof/>
          <w:lang w:eastAsia="ru-RU"/>
        </w:rPr>
        <w:drawing>
          <wp:inline distT="0" distB="0" distL="0" distR="0" wp14:anchorId="39D129F2" wp14:editId="284304EE">
            <wp:extent cx="4285615" cy="3331845"/>
            <wp:effectExtent l="0" t="0" r="635" b="1905"/>
            <wp:docPr id="33" name="Рисунок 33" descr="https://helpiks.org/helpiksorg/baza6/30929370205.files/image0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elpiks.org/helpiksorg/baza6/30929370205.files/image042.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85615" cy="3331845"/>
                    </a:xfrm>
                    <a:prstGeom prst="rect">
                      <a:avLst/>
                    </a:prstGeom>
                    <a:noFill/>
                    <a:ln>
                      <a:noFill/>
                    </a:ln>
                  </pic:spPr>
                </pic:pic>
              </a:graphicData>
            </a:graphic>
          </wp:inline>
        </w:drawing>
      </w:r>
    </w:p>
    <w:p w:rsidR="006C63D1" w:rsidRDefault="00367B0D" w:rsidP="00367B0D">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Ефективна межа</w:t>
      </w:r>
    </w:p>
    <w:p w:rsidR="00030FC3" w:rsidRPr="006C63D1" w:rsidRDefault="00030FC3" w:rsidP="00030FC3">
      <w:pPr>
        <w:pStyle w:val="a3"/>
        <w:spacing w:after="0" w:line="360" w:lineRule="auto"/>
        <w:rPr>
          <w:sz w:val="28"/>
          <w:szCs w:val="28"/>
          <w:lang w:val="uk-UA"/>
        </w:rPr>
      </w:pPr>
    </w:p>
    <w:p w:rsidR="005973FF" w:rsidRPr="005973FF" w:rsidRDefault="00ED1D70" w:rsidP="00030FC3">
      <w:pPr>
        <w:spacing w:after="0" w:line="360" w:lineRule="auto"/>
        <w:jc w:val="both"/>
        <w:rPr>
          <w:sz w:val="28"/>
          <w:szCs w:val="28"/>
          <w:lang w:val="uk-UA"/>
        </w:rPr>
      </w:pPr>
      <w:r>
        <w:rPr>
          <w:sz w:val="28"/>
          <w:szCs w:val="28"/>
          <w:lang w:val="uk-UA"/>
        </w:rPr>
        <w:tab/>
      </w:r>
      <w:r w:rsidR="005973FF" w:rsidRPr="005973FF">
        <w:rPr>
          <w:sz w:val="28"/>
          <w:szCs w:val="28"/>
          <w:lang w:val="uk-UA"/>
        </w:rPr>
        <w:t xml:space="preserve">Виходячи з опуклою природи </w:t>
      </w:r>
      <w:r w:rsidR="005973FF">
        <w:rPr>
          <w:sz w:val="28"/>
          <w:szCs w:val="28"/>
          <w:lang w:val="uk-UA"/>
        </w:rPr>
        <w:t>межі</w:t>
      </w:r>
      <w:r w:rsidR="005973FF" w:rsidRPr="005973FF">
        <w:rPr>
          <w:sz w:val="28"/>
          <w:szCs w:val="28"/>
          <w:lang w:val="uk-UA"/>
        </w:rPr>
        <w:t xml:space="preserve"> ефективності, стає очевидно, що найбільш вигідне співвідношення прибутку до ризику знаходиться посередині. Це відбувається тому, що при великих повернень (тобто прибутку), кожне збільшення повернення супроводжується більш швидкого збільшення ступеня ризику. Але з іншого боку, якщо звернути увагу на менш ризикову область, то стає зрозуміло, що краще вкласти в т.зв. "Безризикові" </w:t>
      </w:r>
      <w:r w:rsidR="005973FF" w:rsidRPr="005973FF">
        <w:rPr>
          <w:sz w:val="28"/>
          <w:szCs w:val="28"/>
          <w:lang w:val="uk-UA"/>
        </w:rPr>
        <w:lastRenderedPageBreak/>
        <w:t>ЦБ (державні і муніципальні облігації), ніж нес</w:t>
      </w:r>
      <w:r w:rsidR="005973FF">
        <w:rPr>
          <w:sz w:val="28"/>
          <w:szCs w:val="28"/>
          <w:lang w:val="uk-UA"/>
        </w:rPr>
        <w:t>ти ризик через таку ж прибутку.</w:t>
      </w:r>
    </w:p>
    <w:p w:rsidR="005973FF" w:rsidRPr="005973FF" w:rsidRDefault="005973FF" w:rsidP="00030FC3">
      <w:pPr>
        <w:spacing w:after="0" w:line="360" w:lineRule="auto"/>
        <w:ind w:firstLine="708"/>
        <w:jc w:val="both"/>
        <w:rPr>
          <w:sz w:val="28"/>
          <w:szCs w:val="28"/>
          <w:lang w:val="uk-UA"/>
        </w:rPr>
      </w:pPr>
      <w:r w:rsidRPr="005973FF">
        <w:rPr>
          <w:sz w:val="28"/>
          <w:szCs w:val="28"/>
          <w:lang w:val="uk-UA"/>
        </w:rPr>
        <w:t>Разом, графік оптимального портфеля і межа</w:t>
      </w:r>
      <w:r>
        <w:rPr>
          <w:sz w:val="28"/>
          <w:szCs w:val="28"/>
          <w:lang w:val="uk-UA"/>
        </w:rPr>
        <w:t xml:space="preserve"> ефективності демонструють, що:</w:t>
      </w:r>
    </w:p>
    <w:p w:rsidR="005973FF" w:rsidRPr="005973FF" w:rsidRDefault="005973FF" w:rsidP="0096768A">
      <w:pPr>
        <w:pStyle w:val="a3"/>
        <w:numPr>
          <w:ilvl w:val="0"/>
          <w:numId w:val="9"/>
        </w:numPr>
        <w:spacing w:after="0" w:line="360" w:lineRule="auto"/>
        <w:jc w:val="both"/>
        <w:rPr>
          <w:sz w:val="28"/>
          <w:szCs w:val="28"/>
          <w:lang w:val="uk-UA"/>
        </w:rPr>
      </w:pPr>
      <w:r w:rsidRPr="005973FF">
        <w:rPr>
          <w:sz w:val="28"/>
          <w:szCs w:val="28"/>
          <w:lang w:val="uk-UA"/>
        </w:rPr>
        <w:t>Високий прибуток супроводжується більш високим ризиком</w:t>
      </w:r>
    </w:p>
    <w:p w:rsidR="005973FF" w:rsidRPr="005973FF" w:rsidRDefault="005973FF" w:rsidP="0096768A">
      <w:pPr>
        <w:pStyle w:val="a3"/>
        <w:numPr>
          <w:ilvl w:val="0"/>
          <w:numId w:val="9"/>
        </w:numPr>
        <w:spacing w:after="0" w:line="360" w:lineRule="auto"/>
        <w:jc w:val="both"/>
        <w:rPr>
          <w:sz w:val="28"/>
          <w:szCs w:val="28"/>
          <w:lang w:val="uk-UA"/>
        </w:rPr>
      </w:pPr>
      <w:r w:rsidRPr="005973FF">
        <w:rPr>
          <w:sz w:val="28"/>
          <w:szCs w:val="28"/>
          <w:lang w:val="uk-UA"/>
        </w:rPr>
        <w:t>Низьк</w:t>
      </w:r>
      <w:r>
        <w:rPr>
          <w:sz w:val="28"/>
          <w:szCs w:val="28"/>
          <w:lang w:val="uk-UA"/>
        </w:rPr>
        <w:t>ий</w:t>
      </w:r>
      <w:r w:rsidRPr="005973FF">
        <w:rPr>
          <w:sz w:val="28"/>
          <w:szCs w:val="28"/>
          <w:lang w:val="uk-UA"/>
        </w:rPr>
        <w:t xml:space="preserve"> прибуток не повинна обкладатися ризиком</w:t>
      </w:r>
    </w:p>
    <w:p w:rsidR="00ED1D70" w:rsidRDefault="005973FF" w:rsidP="00030FC3">
      <w:pPr>
        <w:spacing w:after="0" w:line="360" w:lineRule="auto"/>
        <w:ind w:firstLine="708"/>
        <w:jc w:val="both"/>
        <w:rPr>
          <w:sz w:val="28"/>
          <w:szCs w:val="28"/>
          <w:lang w:val="uk-UA"/>
        </w:rPr>
      </w:pPr>
      <w:r w:rsidRPr="005973FF">
        <w:rPr>
          <w:sz w:val="28"/>
          <w:szCs w:val="28"/>
          <w:lang w:val="uk-UA"/>
        </w:rPr>
        <w:t>Прикладний сенс моделі оптимального портфеля дуже простий і в той же час корисний: знаючи вашу очікувану норму прибутковості, ви можете вирахувати справедливий відсоток ризику. І навпаки: знаючи ризик, який ви готові терпіти, ви можете вирахувати справедливу норму прибутковості для цього ризику. Але самі не намагайтеся робити ці обчислення в розумі. Робити відповідні прорахунки вам допоможуть співробітники фінансової компанії, тому що для цього необхідне спеціальне програмне забезпечення.</w:t>
      </w:r>
    </w:p>
    <w:p w:rsidR="006C63D1" w:rsidRPr="006C63D1" w:rsidRDefault="005973FF" w:rsidP="00030FC3">
      <w:pPr>
        <w:spacing w:after="0" w:line="360" w:lineRule="auto"/>
        <w:ind w:firstLine="708"/>
        <w:jc w:val="both"/>
        <w:rPr>
          <w:sz w:val="28"/>
          <w:szCs w:val="28"/>
          <w:lang w:val="uk-UA"/>
        </w:rPr>
      </w:pPr>
      <w:r>
        <w:rPr>
          <w:sz w:val="28"/>
          <w:szCs w:val="28"/>
          <w:lang w:val="uk-UA"/>
        </w:rPr>
        <w:t>Отже, далі, використовуючи наші дані, будуємо ефективн</w:t>
      </w:r>
      <w:r w:rsidR="006C63D1">
        <w:rPr>
          <w:sz w:val="28"/>
          <w:szCs w:val="28"/>
          <w:lang w:val="uk-UA"/>
        </w:rPr>
        <w:t>у межу розміром у 50 портфелів</w:t>
      </w:r>
      <w:r w:rsidR="00030FC3">
        <w:rPr>
          <w:sz w:val="28"/>
          <w:szCs w:val="28"/>
          <w:lang w:val="uk-UA"/>
        </w:rPr>
        <w:t xml:space="preserve"> (рис.3.7)</w:t>
      </w:r>
      <w:r w:rsidR="006C63D1">
        <w:rPr>
          <w:sz w:val="28"/>
          <w:szCs w:val="28"/>
          <w:lang w:val="uk-UA"/>
        </w:rPr>
        <w:t>.</w:t>
      </w:r>
    </w:p>
    <w:p w:rsidR="005973FF" w:rsidRDefault="000C2942" w:rsidP="00030FC3">
      <w:pPr>
        <w:spacing w:after="0" w:line="360" w:lineRule="auto"/>
        <w:jc w:val="both"/>
        <w:rPr>
          <w:sz w:val="28"/>
          <w:szCs w:val="28"/>
          <w:lang w:val="uk-UA"/>
        </w:rPr>
      </w:pPr>
      <w:r>
        <w:rPr>
          <w:sz w:val="28"/>
          <w:szCs w:val="28"/>
        </w:rPr>
        <w:pict>
          <v:shape id="_x0000_i1028" type="#_x0000_t75" style="width:492.75pt;height:274.5pt">
            <v:imagedata r:id="rId15" o:title="image_2019-05-27_16-12-52" croptop="6882f" cropbottom="5671f" cropleft="6688f" cropright="5269f"/>
          </v:shape>
        </w:pict>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Побудована програмою ефективна межа</w:t>
      </w:r>
    </w:p>
    <w:p w:rsidR="00030FC3" w:rsidRPr="00030FC3" w:rsidRDefault="00030FC3" w:rsidP="00030FC3">
      <w:pPr>
        <w:spacing w:after="0" w:line="360" w:lineRule="auto"/>
        <w:jc w:val="center"/>
        <w:rPr>
          <w:sz w:val="28"/>
          <w:szCs w:val="28"/>
          <w:lang w:val="uk-UA"/>
        </w:rPr>
      </w:pPr>
    </w:p>
    <w:p w:rsidR="005973FF" w:rsidRDefault="00C2122A" w:rsidP="00030FC3">
      <w:pPr>
        <w:spacing w:after="0" w:line="360" w:lineRule="auto"/>
        <w:jc w:val="both"/>
        <w:rPr>
          <w:sz w:val="28"/>
          <w:szCs w:val="28"/>
          <w:lang w:val="uk-UA"/>
        </w:rPr>
      </w:pPr>
      <w:r>
        <w:rPr>
          <w:sz w:val="28"/>
          <w:szCs w:val="28"/>
        </w:rPr>
        <w:lastRenderedPageBreak/>
        <w:tab/>
        <w:t>На дан</w:t>
      </w:r>
      <w:r>
        <w:rPr>
          <w:sz w:val="28"/>
          <w:szCs w:val="28"/>
          <w:lang w:val="uk-UA"/>
        </w:rPr>
        <w:t>ій межі оберемо випадковим чином один із портфелів. В нашому випадку, це портфель під номером 20.</w:t>
      </w:r>
    </w:p>
    <w:p w:rsidR="00C2122A" w:rsidRDefault="00C2122A" w:rsidP="00030FC3">
      <w:pPr>
        <w:spacing w:after="0" w:line="360" w:lineRule="auto"/>
        <w:jc w:val="both"/>
        <w:rPr>
          <w:sz w:val="28"/>
          <w:szCs w:val="28"/>
          <w:lang w:val="uk-UA"/>
        </w:rPr>
      </w:pPr>
      <w:r>
        <w:rPr>
          <w:sz w:val="28"/>
          <w:szCs w:val="28"/>
          <w:lang w:val="uk-UA"/>
        </w:rPr>
        <w:tab/>
        <w:t>Розмістимо цей портфель на графіку з цінами всіх ціних паперів у відносних величинах. Зможемо спостерігати поведінку обраного портфелю впродовж часу</w:t>
      </w:r>
      <w:r w:rsidR="00030FC3">
        <w:rPr>
          <w:sz w:val="28"/>
          <w:szCs w:val="28"/>
          <w:lang w:val="uk-UA"/>
        </w:rPr>
        <w:t xml:space="preserve"> (рис.3.8):</w:t>
      </w:r>
    </w:p>
    <w:p w:rsidR="00C2122A" w:rsidRDefault="000C2942" w:rsidP="00030FC3">
      <w:pPr>
        <w:spacing w:after="0" w:line="360" w:lineRule="auto"/>
        <w:jc w:val="both"/>
        <w:rPr>
          <w:sz w:val="28"/>
          <w:szCs w:val="28"/>
          <w:lang w:val="uk-UA"/>
        </w:rPr>
      </w:pPr>
      <w:r>
        <w:rPr>
          <w:sz w:val="28"/>
          <w:szCs w:val="28"/>
          <w:lang w:val="uk-UA"/>
        </w:rPr>
        <w:pict>
          <v:shape id="_x0000_i1029" type="#_x0000_t75" style="width:488.25pt;height:250.5pt">
            <v:imagedata r:id="rId16" o:title="image_2019-05-27_16-09-41" croptop="7032f" cropbottom="5784f" cropleft="6421f" cropright="1236f"/>
          </v:shape>
        </w:pict>
      </w:r>
    </w:p>
    <w:p w:rsidR="00C2122A"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Розміщення на графіку відносних цін обраного портфеля</w:t>
      </w:r>
    </w:p>
    <w:p w:rsidR="00030FC3" w:rsidRPr="00030FC3" w:rsidRDefault="00030FC3" w:rsidP="00030FC3">
      <w:pPr>
        <w:spacing w:after="0" w:line="360" w:lineRule="auto"/>
        <w:jc w:val="center"/>
        <w:rPr>
          <w:sz w:val="28"/>
          <w:szCs w:val="28"/>
          <w:lang w:val="uk-UA"/>
        </w:rPr>
      </w:pPr>
    </w:p>
    <w:p w:rsidR="005F26BA" w:rsidRPr="005F26BA" w:rsidRDefault="005F26BA" w:rsidP="00030FC3">
      <w:pPr>
        <w:spacing w:after="0" w:line="360" w:lineRule="auto"/>
        <w:ind w:firstLine="708"/>
        <w:jc w:val="both"/>
        <w:rPr>
          <w:sz w:val="28"/>
          <w:szCs w:val="28"/>
          <w:lang w:val="uk-UA"/>
        </w:rPr>
      </w:pPr>
      <w:r w:rsidRPr="005F26BA">
        <w:rPr>
          <w:sz w:val="28"/>
          <w:szCs w:val="28"/>
          <w:lang w:val="uk-UA"/>
        </w:rPr>
        <w:t xml:space="preserve">За допомогою функції | portopt | отримана ефективна межа, заснована на певних обмеженнях. Після цього був обраний один з портфелів на цьому кордоні. Тепер можна кількісно оцінити ризик для обраного портфеля, грунтуючись на показниках VaR </w:t>
      </w:r>
      <w:r w:rsidR="00F605DE">
        <w:rPr>
          <w:sz w:val="28"/>
          <w:szCs w:val="28"/>
          <w:lang w:val="uk-UA"/>
        </w:rPr>
        <w:t>і</w:t>
      </w:r>
      <w:r w:rsidRPr="005F26BA">
        <w:rPr>
          <w:sz w:val="28"/>
          <w:szCs w:val="28"/>
          <w:lang w:val="uk-UA"/>
        </w:rPr>
        <w:t xml:space="preserve"> CVaR (Expected Shortfall), знаючи які, можна визначити подальшу поведінку портфеля. На даному етапі варто оцінити, як часто дійсна прибутковість була нижче певної показниками VaR і CVaR. Відповідно до визначення VaR для alpha = 5% припустимо, що цей показник може бути нижче певної в 1 випадку з 20. З'ясуємо, наскільки часто прибутковість переходить цей поріг насправді. Застосуємо наступний підхід:</w:t>
      </w:r>
    </w:p>
    <w:p w:rsidR="005F26BA" w:rsidRPr="00F605DE" w:rsidRDefault="005F26BA" w:rsidP="0096768A">
      <w:pPr>
        <w:pStyle w:val="a3"/>
        <w:numPr>
          <w:ilvl w:val="0"/>
          <w:numId w:val="9"/>
        </w:numPr>
        <w:spacing w:after="0" w:line="360" w:lineRule="auto"/>
        <w:jc w:val="both"/>
        <w:rPr>
          <w:sz w:val="28"/>
          <w:szCs w:val="28"/>
          <w:lang w:val="uk-UA"/>
        </w:rPr>
      </w:pPr>
      <w:r w:rsidRPr="00F605DE">
        <w:rPr>
          <w:sz w:val="28"/>
          <w:szCs w:val="28"/>
          <w:lang w:val="uk-UA"/>
        </w:rPr>
        <w:t>Визначимо спосіб для знаходження кількісних оцінок ризику, обчислимо значення з використанням даних за два роки;</w:t>
      </w:r>
    </w:p>
    <w:p w:rsidR="005F26BA" w:rsidRPr="00F605DE" w:rsidRDefault="005F26BA" w:rsidP="0096768A">
      <w:pPr>
        <w:pStyle w:val="a3"/>
        <w:numPr>
          <w:ilvl w:val="0"/>
          <w:numId w:val="9"/>
        </w:numPr>
        <w:spacing w:after="0" w:line="360" w:lineRule="auto"/>
        <w:jc w:val="both"/>
        <w:rPr>
          <w:sz w:val="28"/>
          <w:szCs w:val="28"/>
          <w:lang w:val="uk-UA"/>
        </w:rPr>
      </w:pPr>
      <w:r w:rsidRPr="00F605DE">
        <w:rPr>
          <w:sz w:val="28"/>
          <w:szCs w:val="28"/>
          <w:lang w:val="uk-UA"/>
        </w:rPr>
        <w:lastRenderedPageBreak/>
        <w:t>З огляду на, що ми маємо історичні дані за 3 роки, перевіримо отримані величини, тобто почнемо з певної дати, отримаємо на основі даних для попередніх цієї дати 2 років оцінки ризику певним методом. Повторимо операцію для наступної дати;</w:t>
      </w:r>
    </w:p>
    <w:p w:rsidR="00F605DE" w:rsidRDefault="005F26BA" w:rsidP="0096768A">
      <w:pPr>
        <w:pStyle w:val="a3"/>
        <w:numPr>
          <w:ilvl w:val="0"/>
          <w:numId w:val="9"/>
        </w:numPr>
        <w:spacing w:after="0" w:line="360" w:lineRule="auto"/>
        <w:jc w:val="both"/>
        <w:rPr>
          <w:sz w:val="28"/>
          <w:szCs w:val="28"/>
          <w:lang w:val="en-US"/>
        </w:rPr>
      </w:pPr>
      <w:r w:rsidRPr="00F605DE">
        <w:rPr>
          <w:sz w:val="28"/>
          <w:szCs w:val="28"/>
          <w:lang w:val="uk-UA"/>
        </w:rPr>
        <w:t xml:space="preserve">Обчислимо, скільки разів прибутковість перевищувала отримані нами оцінки ризику. </w:t>
      </w:r>
      <w:proofErr w:type="spellStart"/>
      <w:r w:rsidR="00171866" w:rsidRPr="00F605DE">
        <w:rPr>
          <w:sz w:val="28"/>
          <w:szCs w:val="28"/>
        </w:rPr>
        <w:t>Тепер</w:t>
      </w:r>
      <w:proofErr w:type="spellEnd"/>
      <w:r w:rsidR="00171866" w:rsidRPr="00F605DE">
        <w:rPr>
          <w:sz w:val="28"/>
          <w:szCs w:val="28"/>
        </w:rPr>
        <w:t xml:space="preserve"> </w:t>
      </w:r>
      <w:proofErr w:type="spellStart"/>
      <w:r w:rsidR="00171866" w:rsidRPr="00F605DE">
        <w:rPr>
          <w:sz w:val="28"/>
          <w:szCs w:val="28"/>
        </w:rPr>
        <w:t>перейдемо</w:t>
      </w:r>
      <w:proofErr w:type="spellEnd"/>
      <w:r w:rsidR="00171866" w:rsidRPr="00F605DE">
        <w:rPr>
          <w:sz w:val="28"/>
          <w:szCs w:val="28"/>
        </w:rPr>
        <w:t xml:space="preserve"> до </w:t>
      </w:r>
      <w:proofErr w:type="spellStart"/>
      <w:r w:rsidR="00171866" w:rsidRPr="00F605DE">
        <w:rPr>
          <w:sz w:val="28"/>
          <w:szCs w:val="28"/>
        </w:rPr>
        <w:t>безпосереднього</w:t>
      </w:r>
      <w:proofErr w:type="spellEnd"/>
      <w:r w:rsidR="00171866" w:rsidRPr="00F605DE">
        <w:rPr>
          <w:sz w:val="28"/>
          <w:szCs w:val="28"/>
        </w:rPr>
        <w:t xml:space="preserve"> </w:t>
      </w:r>
      <w:r w:rsidR="00171866" w:rsidRPr="00F605DE">
        <w:rPr>
          <w:sz w:val="28"/>
          <w:szCs w:val="28"/>
          <w:lang w:val="uk-UA"/>
        </w:rPr>
        <w:t xml:space="preserve">розрахунку </w:t>
      </w:r>
      <w:proofErr w:type="spellStart"/>
      <w:r w:rsidR="00171866" w:rsidRPr="00F605DE">
        <w:rPr>
          <w:sz w:val="28"/>
          <w:szCs w:val="28"/>
          <w:lang w:val="en-US"/>
        </w:rPr>
        <w:t>VaR</w:t>
      </w:r>
      <w:proofErr w:type="spellEnd"/>
      <w:r w:rsidR="00171866" w:rsidRPr="00F605DE">
        <w:rPr>
          <w:sz w:val="28"/>
          <w:szCs w:val="28"/>
          <w:lang w:val="en-US"/>
        </w:rPr>
        <w:t xml:space="preserve"> </w:t>
      </w:r>
      <w:r w:rsidR="00171866" w:rsidRPr="00F605DE">
        <w:rPr>
          <w:sz w:val="28"/>
          <w:szCs w:val="28"/>
          <w:lang w:val="uk-UA"/>
        </w:rPr>
        <w:t xml:space="preserve">та </w:t>
      </w:r>
      <w:proofErr w:type="spellStart"/>
      <w:r w:rsidR="00171866" w:rsidRPr="00F605DE">
        <w:rPr>
          <w:sz w:val="28"/>
          <w:szCs w:val="28"/>
          <w:lang w:val="en-US"/>
        </w:rPr>
        <w:t>CVaR</w:t>
      </w:r>
      <w:proofErr w:type="spellEnd"/>
      <w:r w:rsidR="00171866" w:rsidRPr="00F605DE">
        <w:rPr>
          <w:sz w:val="28"/>
          <w:szCs w:val="28"/>
          <w:lang w:val="en-US"/>
        </w:rPr>
        <w:t>.</w:t>
      </w:r>
    </w:p>
    <w:p w:rsidR="00386F6A" w:rsidRPr="00386F6A" w:rsidRDefault="00386F6A" w:rsidP="00030FC3">
      <w:pPr>
        <w:spacing w:after="0" w:line="360" w:lineRule="auto"/>
        <w:ind w:left="360"/>
        <w:jc w:val="both"/>
        <w:rPr>
          <w:sz w:val="28"/>
          <w:szCs w:val="28"/>
          <w:lang w:val="en-US"/>
        </w:rPr>
      </w:pPr>
    </w:p>
    <w:p w:rsidR="0067715A" w:rsidRPr="000C2942" w:rsidRDefault="00171866" w:rsidP="00030FC3">
      <w:pPr>
        <w:spacing w:after="0" w:line="360" w:lineRule="auto"/>
        <w:jc w:val="both"/>
        <w:rPr>
          <w:sz w:val="28"/>
          <w:szCs w:val="28"/>
        </w:rPr>
      </w:pPr>
      <w:r w:rsidRPr="00386F6A">
        <w:rPr>
          <w:sz w:val="28"/>
          <w:szCs w:val="28"/>
          <w:lang w:val="uk-UA"/>
        </w:rPr>
        <w:t xml:space="preserve">Знайдемо значення </w:t>
      </w:r>
      <w:proofErr w:type="spellStart"/>
      <w:r w:rsidRPr="00386F6A">
        <w:rPr>
          <w:sz w:val="28"/>
          <w:szCs w:val="28"/>
          <w:lang w:val="en-US"/>
        </w:rPr>
        <w:t>VaR</w:t>
      </w:r>
      <w:proofErr w:type="spellEnd"/>
      <w:r w:rsidRPr="000C2942">
        <w:rPr>
          <w:sz w:val="28"/>
          <w:szCs w:val="28"/>
        </w:rPr>
        <w:t xml:space="preserve"> </w:t>
      </w:r>
      <w:r w:rsidRPr="00386F6A">
        <w:rPr>
          <w:sz w:val="28"/>
          <w:szCs w:val="28"/>
        </w:rPr>
        <w:t xml:space="preserve">та </w:t>
      </w:r>
      <w:proofErr w:type="spellStart"/>
      <w:r w:rsidRPr="00386F6A">
        <w:rPr>
          <w:sz w:val="28"/>
          <w:szCs w:val="28"/>
          <w:lang w:val="en-US"/>
        </w:rPr>
        <w:t>CVaR</w:t>
      </w:r>
      <w:proofErr w:type="spellEnd"/>
      <w:r w:rsidRPr="000C2942">
        <w:rPr>
          <w:sz w:val="28"/>
          <w:szCs w:val="28"/>
        </w:rPr>
        <w:t xml:space="preserve"> </w:t>
      </w:r>
      <w:r w:rsidRPr="00386F6A">
        <w:rPr>
          <w:sz w:val="28"/>
          <w:szCs w:val="28"/>
          <w:lang w:val="uk-UA"/>
        </w:rPr>
        <w:t>для обраного портфелю із застосуванням моделі УАРУГ.</w:t>
      </w:r>
    </w:p>
    <w:p w:rsidR="0067715A" w:rsidRPr="0067715A" w:rsidRDefault="0067715A" w:rsidP="00030FC3">
      <w:pPr>
        <w:spacing w:after="0" w:line="360" w:lineRule="auto"/>
        <w:jc w:val="both"/>
        <w:rPr>
          <w:sz w:val="28"/>
          <w:szCs w:val="28"/>
          <w:lang w:val="uk-UA"/>
        </w:rPr>
      </w:pPr>
      <w:r>
        <w:rPr>
          <w:sz w:val="28"/>
          <w:szCs w:val="28"/>
          <w:lang w:val="uk-UA"/>
        </w:rPr>
        <w:t>Побудуємо автокореляційну функцію</w:t>
      </w:r>
      <w:r w:rsidR="00030FC3">
        <w:rPr>
          <w:sz w:val="28"/>
          <w:szCs w:val="28"/>
          <w:lang w:val="uk-UA"/>
        </w:rPr>
        <w:t xml:space="preserve"> (рис3.9):</w:t>
      </w:r>
    </w:p>
    <w:p w:rsidR="0067715A" w:rsidRDefault="0067715A" w:rsidP="00030FC3">
      <w:pPr>
        <w:spacing w:after="0" w:line="360" w:lineRule="auto"/>
        <w:jc w:val="both"/>
        <w:rPr>
          <w:sz w:val="28"/>
          <w:szCs w:val="28"/>
          <w:lang w:val="uk-UA"/>
        </w:rPr>
      </w:pPr>
      <w:r>
        <w:rPr>
          <w:noProof/>
          <w:lang w:eastAsia="ru-RU"/>
        </w:rPr>
        <w:drawing>
          <wp:inline distT="0" distB="0" distL="0" distR="0" wp14:anchorId="2E20D409" wp14:editId="3C73323D">
            <wp:extent cx="6353093" cy="350932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8972" t="9286" r="6569" b="7775"/>
                    <a:stretch/>
                  </pic:blipFill>
                  <pic:spPr bwMode="auto">
                    <a:xfrm>
                      <a:off x="0" y="0"/>
                      <a:ext cx="6363035" cy="3514820"/>
                    </a:xfrm>
                    <a:prstGeom prst="rect">
                      <a:avLst/>
                    </a:prstGeom>
                    <a:ln>
                      <a:noFill/>
                    </a:ln>
                    <a:extLst>
                      <a:ext uri="{53640926-AAD7-44D8-BBD7-CCE9431645EC}">
                        <a14:shadowObscured xmlns:a14="http://schemas.microsoft.com/office/drawing/2010/main"/>
                      </a:ext>
                    </a:extLst>
                  </pic:spPr>
                </pic:pic>
              </a:graphicData>
            </a:graphic>
          </wp:inline>
        </w:drawing>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Автокореляційна функція</w:t>
      </w:r>
    </w:p>
    <w:p w:rsidR="00030FC3" w:rsidRPr="00030FC3" w:rsidRDefault="00030FC3" w:rsidP="00030FC3">
      <w:pPr>
        <w:spacing w:after="0" w:line="360" w:lineRule="auto"/>
        <w:jc w:val="center"/>
        <w:rPr>
          <w:sz w:val="28"/>
          <w:szCs w:val="28"/>
          <w:lang w:val="uk-UA"/>
        </w:rPr>
      </w:pPr>
    </w:p>
    <w:p w:rsidR="0067715A" w:rsidRDefault="0067715A" w:rsidP="00030FC3">
      <w:pPr>
        <w:spacing w:after="0" w:line="360" w:lineRule="auto"/>
        <w:ind w:firstLine="708"/>
        <w:jc w:val="both"/>
        <w:rPr>
          <w:sz w:val="28"/>
          <w:szCs w:val="28"/>
          <w:lang w:val="uk-UA"/>
        </w:rPr>
      </w:pPr>
      <w:r>
        <w:rPr>
          <w:sz w:val="28"/>
          <w:szCs w:val="28"/>
          <w:lang w:val="uk-UA"/>
        </w:rPr>
        <w:t xml:space="preserve">Маємо сезонний процес. Тепер задаємо модель за допомогою команди </w:t>
      </w:r>
      <w:proofErr w:type="spellStart"/>
      <w:r>
        <w:rPr>
          <w:sz w:val="28"/>
          <w:szCs w:val="28"/>
          <w:lang w:val="en-US"/>
        </w:rPr>
        <w:t>arima</w:t>
      </w:r>
      <w:proofErr w:type="spellEnd"/>
      <w:r w:rsidRPr="000C2942">
        <w:rPr>
          <w:sz w:val="28"/>
          <w:szCs w:val="28"/>
        </w:rPr>
        <w:t xml:space="preserve">, </w:t>
      </w:r>
      <w:r w:rsidR="00F63FB1">
        <w:rPr>
          <w:sz w:val="28"/>
          <w:szCs w:val="28"/>
          <w:lang w:val="uk-UA"/>
        </w:rPr>
        <w:t xml:space="preserve">зазначаємо авторегресійний лаг та те, що дисперсія буде враховуватися за допомогою </w:t>
      </w:r>
      <w:r w:rsidR="00F63FB1">
        <w:rPr>
          <w:sz w:val="28"/>
          <w:szCs w:val="28"/>
          <w:lang w:val="en-US"/>
        </w:rPr>
        <w:t>GJR-</w:t>
      </w:r>
      <w:r w:rsidR="00F63FB1">
        <w:rPr>
          <w:sz w:val="28"/>
          <w:szCs w:val="28"/>
          <w:lang w:val="uk-UA"/>
        </w:rPr>
        <w:t xml:space="preserve">моделі. Команда </w:t>
      </w:r>
      <w:r w:rsidR="00F63FB1">
        <w:rPr>
          <w:sz w:val="28"/>
          <w:szCs w:val="28"/>
          <w:lang w:val="en-US"/>
        </w:rPr>
        <w:t>estimate</w:t>
      </w:r>
      <w:r w:rsidR="00F63FB1" w:rsidRPr="000C2942">
        <w:rPr>
          <w:sz w:val="28"/>
          <w:szCs w:val="28"/>
        </w:rPr>
        <w:t xml:space="preserve"> </w:t>
      </w:r>
      <w:r w:rsidR="00F63FB1">
        <w:rPr>
          <w:sz w:val="28"/>
          <w:szCs w:val="28"/>
          <w:lang w:val="uk-UA"/>
        </w:rPr>
        <w:t xml:space="preserve">оцінює параметри моделі на обраному портфелі, а команда </w:t>
      </w:r>
      <w:r w:rsidR="00F63FB1">
        <w:rPr>
          <w:sz w:val="28"/>
          <w:szCs w:val="28"/>
          <w:lang w:val="en-US"/>
        </w:rPr>
        <w:t>simulate</w:t>
      </w:r>
      <w:r w:rsidR="00F63FB1" w:rsidRPr="000C2942">
        <w:rPr>
          <w:sz w:val="28"/>
          <w:szCs w:val="28"/>
        </w:rPr>
        <w:t xml:space="preserve"> </w:t>
      </w:r>
      <w:r w:rsidR="00F63FB1">
        <w:rPr>
          <w:sz w:val="28"/>
          <w:szCs w:val="28"/>
          <w:lang w:val="uk-UA"/>
        </w:rPr>
        <w:t>прогнозує 10000 портфелів на горизонт 5.</w:t>
      </w:r>
    </w:p>
    <w:p w:rsidR="00F63FB1" w:rsidRDefault="00F63FB1" w:rsidP="00030FC3">
      <w:pPr>
        <w:spacing w:after="0" w:line="360" w:lineRule="auto"/>
        <w:jc w:val="both"/>
        <w:rPr>
          <w:sz w:val="28"/>
          <w:szCs w:val="28"/>
          <w:lang w:val="uk-UA"/>
        </w:rPr>
      </w:pPr>
      <w:r>
        <w:rPr>
          <w:sz w:val="28"/>
          <w:szCs w:val="28"/>
          <w:lang w:val="uk-UA"/>
        </w:rPr>
        <w:lastRenderedPageBreak/>
        <w:tab/>
        <w:t>Тепер оцінюємо ризик.</w:t>
      </w:r>
    </w:p>
    <w:p w:rsidR="00F63FB1" w:rsidRPr="000C2942" w:rsidRDefault="00F63FB1" w:rsidP="00030FC3">
      <w:pPr>
        <w:spacing w:after="0" w:line="360" w:lineRule="auto"/>
        <w:jc w:val="both"/>
        <w:rPr>
          <w:sz w:val="28"/>
          <w:szCs w:val="28"/>
        </w:rPr>
      </w:pPr>
      <w:r>
        <w:rPr>
          <w:sz w:val="28"/>
          <w:szCs w:val="28"/>
          <w:lang w:val="uk-UA"/>
        </w:rPr>
        <w:tab/>
        <w:t>Схильність до ризику</w:t>
      </w:r>
      <w:r w:rsidRPr="000C2942">
        <w:rPr>
          <w:sz w:val="28"/>
          <w:szCs w:val="28"/>
        </w:rPr>
        <w:t xml:space="preserve"> (</w:t>
      </w:r>
      <w:proofErr w:type="spellStart"/>
      <w:r>
        <w:rPr>
          <w:sz w:val="28"/>
          <w:szCs w:val="28"/>
          <w:lang w:val="en-US"/>
        </w:rPr>
        <w:t>VaR</w:t>
      </w:r>
      <w:proofErr w:type="spellEnd"/>
      <w:r w:rsidRPr="000C2942">
        <w:rPr>
          <w:sz w:val="28"/>
          <w:szCs w:val="28"/>
        </w:rPr>
        <w:t>)</w:t>
      </w:r>
      <w:r>
        <w:rPr>
          <w:sz w:val="28"/>
          <w:szCs w:val="28"/>
          <w:lang w:val="uk-UA"/>
        </w:rPr>
        <w:t xml:space="preserve"> на часовому горизонті </w:t>
      </w:r>
      <w:r>
        <w:rPr>
          <w:sz w:val="28"/>
          <w:szCs w:val="28"/>
          <w:lang w:val="en-US"/>
        </w:rPr>
        <w:t>t</w:t>
      </w:r>
      <w:r w:rsidRPr="000C2942">
        <w:rPr>
          <w:sz w:val="28"/>
          <w:szCs w:val="28"/>
        </w:rPr>
        <w:t xml:space="preserve">, </w:t>
      </w:r>
      <w:r>
        <w:rPr>
          <w:sz w:val="28"/>
          <w:szCs w:val="28"/>
          <w:lang w:val="uk-UA"/>
        </w:rPr>
        <w:t xml:space="preserve">з рівнем α є таке значення </w:t>
      </w:r>
      <w:r>
        <w:rPr>
          <w:sz w:val="28"/>
          <w:szCs w:val="28"/>
          <w:lang w:val="en-US"/>
        </w:rPr>
        <w:t>x</w:t>
      </w:r>
      <w:r w:rsidRPr="000C2942">
        <w:rPr>
          <w:sz w:val="28"/>
          <w:szCs w:val="28"/>
        </w:rPr>
        <w:t xml:space="preserve">, </w:t>
      </w:r>
      <w:r w:rsidR="00386F6A">
        <w:rPr>
          <w:sz w:val="28"/>
          <w:szCs w:val="28"/>
          <w:lang w:val="uk-UA"/>
        </w:rPr>
        <w:t>що:</w:t>
      </w:r>
    </w:p>
    <w:p w:rsidR="00F63FB1" w:rsidRPr="000C2942" w:rsidRDefault="00F63FB1" w:rsidP="00030FC3">
      <w:pPr>
        <w:spacing w:after="0" w:line="360" w:lineRule="auto"/>
        <w:jc w:val="both"/>
        <w:rPr>
          <w:rFonts w:eastAsiaTheme="minorEastAsia"/>
          <w:sz w:val="28"/>
          <w:szCs w:val="28"/>
        </w:rPr>
      </w:pPr>
      <m:oMath>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&lt;x</m:t>
            </m:r>
          </m:e>
        </m:d>
        <m:r>
          <w:rPr>
            <w:rFonts w:ascii="Cambria Math" w:hAnsi="Cambria Math"/>
            <w:sz w:val="28"/>
            <w:szCs w:val="28"/>
            <w:lang w:val="uk-UA"/>
          </w:rPr>
          <m:t>=α</m:t>
        </m:r>
      </m:oMath>
      <w:r w:rsidR="006C63D1">
        <w:rPr>
          <w:rFonts w:eastAsiaTheme="minorEastAsia"/>
          <w:i/>
          <w:sz w:val="28"/>
          <w:szCs w:val="28"/>
          <w:lang w:val="uk-UA"/>
        </w:rPr>
        <w:t xml:space="preserve">                                                                                                    </w:t>
      </w:r>
      <w:r w:rsidR="006C63D1">
        <w:rPr>
          <w:rFonts w:eastAsiaTheme="minorEastAsia"/>
          <w:sz w:val="28"/>
          <w:szCs w:val="28"/>
          <w:lang w:val="uk-UA"/>
        </w:rPr>
        <w:t>(3.1)</w:t>
      </w:r>
    </w:p>
    <w:p w:rsidR="00F63FB1" w:rsidRPr="000C2942" w:rsidRDefault="00F63FB1" w:rsidP="00030FC3">
      <w:pPr>
        <w:spacing w:after="0" w:line="360" w:lineRule="auto"/>
        <w:jc w:val="both"/>
        <w:rPr>
          <w:rFonts w:eastAsiaTheme="minorEastAsia"/>
          <w:sz w:val="28"/>
          <w:szCs w:val="28"/>
        </w:rPr>
      </w:pPr>
      <w:r>
        <w:rPr>
          <w:rFonts w:eastAsiaTheme="minorEastAsia"/>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oMath>
      <w:r>
        <w:rPr>
          <w:rFonts w:eastAsiaTheme="minorEastAsia"/>
          <w:sz w:val="28"/>
          <w:szCs w:val="28"/>
          <w:lang w:val="uk-UA"/>
        </w:rPr>
        <w:t xml:space="preserve"> це прибуток на часовому горизонті </w:t>
      </w:r>
      <w:r>
        <w:rPr>
          <w:rFonts w:eastAsiaTheme="minorEastAsia"/>
          <w:sz w:val="28"/>
          <w:szCs w:val="28"/>
          <w:lang w:val="en-US"/>
        </w:rPr>
        <w:t>t</w:t>
      </w:r>
      <w:r w:rsidRPr="000C2942">
        <w:rPr>
          <w:rFonts w:eastAsiaTheme="minorEastAsia"/>
          <w:sz w:val="28"/>
          <w:szCs w:val="28"/>
        </w:rPr>
        <w:t>.</w:t>
      </w:r>
    </w:p>
    <w:p w:rsidR="00F63FB1" w:rsidRDefault="00F63FB1" w:rsidP="00030FC3">
      <w:pPr>
        <w:spacing w:after="0" w:line="360" w:lineRule="auto"/>
        <w:jc w:val="both"/>
        <w:rPr>
          <w:sz w:val="28"/>
          <w:szCs w:val="28"/>
          <w:lang w:val="uk-UA"/>
        </w:rPr>
      </w:pPr>
      <w:r>
        <w:rPr>
          <w:sz w:val="28"/>
          <w:szCs w:val="28"/>
          <w:lang w:val="uk-UA"/>
        </w:rPr>
        <w:tab/>
        <w:t xml:space="preserve">Очікуваний збиток (Умовна оцінка схильності до ризику або </w:t>
      </w:r>
      <w:proofErr w:type="spellStart"/>
      <w:r>
        <w:rPr>
          <w:sz w:val="28"/>
          <w:szCs w:val="28"/>
          <w:lang w:val="en-US"/>
        </w:rPr>
        <w:t>CVaR</w:t>
      </w:r>
      <w:proofErr w:type="spellEnd"/>
      <w:r w:rsidRPr="000C2942">
        <w:rPr>
          <w:sz w:val="28"/>
          <w:szCs w:val="28"/>
        </w:rPr>
        <w:t xml:space="preserve">) </w:t>
      </w:r>
      <w:r>
        <w:rPr>
          <w:sz w:val="28"/>
          <w:szCs w:val="28"/>
          <w:lang w:val="uk-UA"/>
        </w:rPr>
        <w:t xml:space="preserve">для часового горизонту </w:t>
      </w:r>
      <w:r>
        <w:rPr>
          <w:sz w:val="28"/>
          <w:szCs w:val="28"/>
          <w:lang w:val="en-US"/>
        </w:rPr>
        <w:t>t</w:t>
      </w:r>
      <w:r w:rsidRPr="000C2942">
        <w:rPr>
          <w:sz w:val="28"/>
          <w:szCs w:val="28"/>
        </w:rPr>
        <w:t xml:space="preserve">, </w:t>
      </w:r>
      <w:r>
        <w:rPr>
          <w:sz w:val="28"/>
          <w:szCs w:val="28"/>
          <w:lang w:val="uk-UA"/>
        </w:rPr>
        <w:t>з рівнем α:</w:t>
      </w:r>
    </w:p>
    <w:p w:rsidR="00F63FB1" w:rsidRPr="000C2942" w:rsidRDefault="00F63FB1" w:rsidP="00030FC3">
      <w:pPr>
        <w:spacing w:after="0" w:line="360" w:lineRule="auto"/>
        <w:jc w:val="both"/>
        <w:rPr>
          <w:rFonts w:eastAsiaTheme="minorEastAsia"/>
          <w:sz w:val="28"/>
          <w:szCs w:val="28"/>
          <w:lang w:val="uk-UA"/>
        </w:rPr>
      </w:pPr>
      <m:oMath>
        <m:r>
          <w:rPr>
            <w:rFonts w:ascii="Cambria Math" w:hAnsi="Cambria Math"/>
            <w:sz w:val="28"/>
            <w:szCs w:val="28"/>
            <w:lang w:val="uk-UA"/>
          </w:rPr>
          <m:t>ES=E(</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&lt;x)</m:t>
        </m:r>
      </m:oMath>
      <w:r w:rsidR="006C63D1">
        <w:rPr>
          <w:rFonts w:eastAsiaTheme="minorEastAsia"/>
          <w:sz w:val="28"/>
          <w:szCs w:val="28"/>
          <w:lang w:val="uk-UA"/>
        </w:rPr>
        <w:t xml:space="preserve">                                                                                             (3.2)</w:t>
      </w:r>
    </w:p>
    <w:p w:rsidR="005F26BA" w:rsidRPr="000C2942" w:rsidRDefault="005F26BA" w:rsidP="00030FC3">
      <w:pPr>
        <w:spacing w:after="0" w:line="360" w:lineRule="auto"/>
        <w:jc w:val="both"/>
        <w:rPr>
          <w:sz w:val="28"/>
          <w:szCs w:val="28"/>
          <w:lang w:val="uk-UA"/>
        </w:rPr>
      </w:pPr>
      <w:r w:rsidRPr="000C2942">
        <w:rPr>
          <w:rFonts w:eastAsiaTheme="minorEastAsia"/>
          <w:sz w:val="28"/>
          <w:szCs w:val="28"/>
          <w:lang w:val="uk-UA"/>
        </w:rPr>
        <w:tab/>
        <w:t xml:space="preserve">Отже, маємо коефіцієнти моделі та значення </w:t>
      </w:r>
      <w:proofErr w:type="spellStart"/>
      <w:r>
        <w:rPr>
          <w:rFonts w:eastAsiaTheme="minorEastAsia"/>
          <w:sz w:val="28"/>
          <w:szCs w:val="28"/>
          <w:lang w:val="en-US"/>
        </w:rPr>
        <w:t>VaR</w:t>
      </w:r>
      <w:proofErr w:type="spellEnd"/>
      <w:r w:rsidRPr="000C2942">
        <w:rPr>
          <w:rFonts w:eastAsiaTheme="minorEastAsia"/>
          <w:sz w:val="28"/>
          <w:szCs w:val="28"/>
          <w:lang w:val="uk-UA"/>
        </w:rPr>
        <w:t xml:space="preserve"> та </w:t>
      </w:r>
      <w:proofErr w:type="spellStart"/>
      <w:r>
        <w:rPr>
          <w:rFonts w:eastAsiaTheme="minorEastAsia"/>
          <w:sz w:val="28"/>
          <w:szCs w:val="28"/>
          <w:lang w:val="en-US"/>
        </w:rPr>
        <w:t>CVaR</w:t>
      </w:r>
      <w:proofErr w:type="spellEnd"/>
      <w:r w:rsidR="00030FC3">
        <w:rPr>
          <w:rFonts w:eastAsiaTheme="minorEastAsia"/>
          <w:sz w:val="28"/>
          <w:szCs w:val="28"/>
          <w:lang w:val="uk-UA"/>
        </w:rPr>
        <w:t xml:space="preserve"> (рис.3.10)</w:t>
      </w:r>
      <w:r w:rsidRPr="000C2942">
        <w:rPr>
          <w:rFonts w:eastAsiaTheme="minorEastAsia"/>
          <w:sz w:val="28"/>
          <w:szCs w:val="28"/>
          <w:lang w:val="uk-UA"/>
        </w:rPr>
        <w:t>:</w:t>
      </w:r>
    </w:p>
    <w:p w:rsidR="00171866" w:rsidRDefault="000C2942" w:rsidP="00030FC3">
      <w:pPr>
        <w:spacing w:after="0" w:line="360" w:lineRule="auto"/>
        <w:jc w:val="both"/>
        <w:rPr>
          <w:lang w:val="uk-UA"/>
        </w:rPr>
      </w:pPr>
      <w:r>
        <w:rPr>
          <w:lang w:val="en-US"/>
        </w:rPr>
        <w:pict>
          <v:shape id="_x0000_i1030" type="#_x0000_t75" style="width:477.75pt;height:442.5pt">
            <v:imagedata r:id="rId18" o:title="image_2019-05-27_16-12-28" croptop="18136f" cropbottom="5472f" cropleft="15450f" cropright="24680f"/>
          </v:shape>
        </w:pict>
      </w:r>
    </w:p>
    <w:p w:rsidR="006C63D1" w:rsidRDefault="00367B0D" w:rsidP="0096768A">
      <w:pPr>
        <w:pStyle w:val="a3"/>
        <w:numPr>
          <w:ilvl w:val="0"/>
          <w:numId w:val="20"/>
        </w:numPr>
        <w:spacing w:after="0" w:line="360" w:lineRule="auto"/>
        <w:jc w:val="both"/>
        <w:rPr>
          <w:sz w:val="28"/>
          <w:szCs w:val="28"/>
          <w:lang w:val="uk-UA"/>
        </w:rPr>
      </w:pPr>
      <w:r>
        <w:rPr>
          <w:sz w:val="28"/>
          <w:szCs w:val="28"/>
          <w:lang w:val="uk-UA"/>
        </w:rPr>
        <w:t xml:space="preserve">- </w:t>
      </w:r>
      <w:r w:rsidR="006C63D1">
        <w:rPr>
          <w:sz w:val="28"/>
          <w:szCs w:val="28"/>
          <w:lang w:val="uk-UA"/>
        </w:rPr>
        <w:t>Розрахунок</w:t>
      </w:r>
      <w:r w:rsidR="006C63D1" w:rsidRPr="000C2942">
        <w:rPr>
          <w:sz w:val="28"/>
          <w:szCs w:val="28"/>
        </w:rPr>
        <w:t xml:space="preserve"> </w:t>
      </w:r>
      <w:proofErr w:type="spellStart"/>
      <w:r w:rsidR="006C63D1">
        <w:rPr>
          <w:sz w:val="28"/>
          <w:szCs w:val="28"/>
          <w:lang w:val="en-US"/>
        </w:rPr>
        <w:t>VaR</w:t>
      </w:r>
      <w:proofErr w:type="spellEnd"/>
      <w:r w:rsidR="006C63D1" w:rsidRPr="000C2942">
        <w:rPr>
          <w:sz w:val="28"/>
          <w:szCs w:val="28"/>
        </w:rPr>
        <w:t xml:space="preserve"> </w:t>
      </w:r>
      <w:proofErr w:type="spellStart"/>
      <w:r w:rsidR="006C63D1">
        <w:rPr>
          <w:sz w:val="28"/>
          <w:szCs w:val="28"/>
          <w:lang w:val="en-US"/>
        </w:rPr>
        <w:t>i</w:t>
      </w:r>
      <w:proofErr w:type="spellEnd"/>
      <w:r w:rsidR="006C63D1" w:rsidRPr="000C2942">
        <w:rPr>
          <w:sz w:val="28"/>
          <w:szCs w:val="28"/>
        </w:rPr>
        <w:t xml:space="preserve"> </w:t>
      </w:r>
      <w:proofErr w:type="spellStart"/>
      <w:r w:rsidR="006C63D1">
        <w:rPr>
          <w:sz w:val="28"/>
          <w:szCs w:val="28"/>
          <w:lang w:val="en-US"/>
        </w:rPr>
        <w:t>CVaR</w:t>
      </w:r>
      <w:proofErr w:type="spellEnd"/>
      <w:r w:rsidR="006C63D1">
        <w:rPr>
          <w:sz w:val="28"/>
          <w:szCs w:val="28"/>
          <w:lang w:val="uk-UA"/>
        </w:rPr>
        <w:t xml:space="preserve"> за допомогою </w:t>
      </w:r>
      <w:r w:rsidR="006C63D1">
        <w:rPr>
          <w:sz w:val="28"/>
          <w:szCs w:val="28"/>
          <w:lang w:val="en-US"/>
        </w:rPr>
        <w:t>GARCH</w:t>
      </w:r>
      <w:r w:rsidR="006C63D1">
        <w:rPr>
          <w:sz w:val="28"/>
          <w:szCs w:val="28"/>
          <w:lang w:val="uk-UA"/>
        </w:rPr>
        <w:t>-моделі</w:t>
      </w:r>
    </w:p>
    <w:p w:rsidR="00030FC3" w:rsidRPr="00030FC3" w:rsidRDefault="00030FC3" w:rsidP="00030FC3">
      <w:pPr>
        <w:spacing w:after="0" w:line="360" w:lineRule="auto"/>
        <w:jc w:val="both"/>
        <w:rPr>
          <w:sz w:val="28"/>
          <w:szCs w:val="28"/>
          <w:lang w:val="uk-UA"/>
        </w:rPr>
      </w:pPr>
    </w:p>
    <w:p w:rsidR="00137E5B" w:rsidRPr="00137E5B" w:rsidRDefault="00137E5B" w:rsidP="0096768A">
      <w:pPr>
        <w:pStyle w:val="a3"/>
        <w:numPr>
          <w:ilvl w:val="0"/>
          <w:numId w:val="10"/>
        </w:numPr>
        <w:spacing w:after="0" w:line="360" w:lineRule="auto"/>
        <w:jc w:val="both"/>
        <w:rPr>
          <w:sz w:val="28"/>
          <w:szCs w:val="28"/>
          <w:lang w:val="uk-UA"/>
        </w:rPr>
      </w:pPr>
      <w:r w:rsidRPr="00137E5B">
        <w:rPr>
          <w:sz w:val="28"/>
          <w:szCs w:val="28"/>
          <w:lang w:val="uk-UA"/>
        </w:rPr>
        <w:lastRenderedPageBreak/>
        <w:t>Історична і параметрична оцінка</w:t>
      </w:r>
    </w:p>
    <w:p w:rsidR="00296ACD" w:rsidRDefault="00137E5B" w:rsidP="00030FC3">
      <w:pPr>
        <w:spacing w:after="0" w:line="360" w:lineRule="auto"/>
        <w:ind w:firstLine="708"/>
        <w:jc w:val="both"/>
        <w:rPr>
          <w:sz w:val="28"/>
          <w:szCs w:val="28"/>
          <w:lang w:val="uk-UA"/>
        </w:rPr>
      </w:pPr>
      <w:r w:rsidRPr="00137E5B">
        <w:rPr>
          <w:sz w:val="28"/>
          <w:szCs w:val="28"/>
          <w:lang w:val="uk-UA"/>
        </w:rPr>
        <w:t>На першому етапі обчислимо VaR і CVaR на підставі історичних даних і на підставі нормального розподілу, обраного з урахуванням історичних даних. Для оцінки будемо використовувати часовий проміжок в п'ять днів (один робочий тиждень) обмеження в 0,05. Використовуються дані за два роки, при цьому ігнорується сезонність даних.</w:t>
      </w:r>
    </w:p>
    <w:p w:rsidR="00137E5B" w:rsidRDefault="00030FC3" w:rsidP="00030FC3">
      <w:pPr>
        <w:spacing w:after="0" w:line="360" w:lineRule="auto"/>
        <w:ind w:firstLine="708"/>
        <w:jc w:val="both"/>
        <w:rPr>
          <w:sz w:val="28"/>
          <w:szCs w:val="28"/>
          <w:lang w:val="uk-UA"/>
        </w:rPr>
      </w:pPr>
      <w:r>
        <w:rPr>
          <w:sz w:val="28"/>
          <w:szCs w:val="28"/>
          <w:lang w:val="uk-UA"/>
        </w:rPr>
        <w:t>На</w:t>
      </w:r>
      <w:r w:rsidR="00137E5B">
        <w:rPr>
          <w:sz w:val="28"/>
          <w:szCs w:val="28"/>
          <w:lang w:val="uk-UA"/>
        </w:rPr>
        <w:t xml:space="preserve"> </w:t>
      </w:r>
      <w:r>
        <w:rPr>
          <w:sz w:val="28"/>
          <w:szCs w:val="28"/>
          <w:lang w:val="uk-UA"/>
        </w:rPr>
        <w:t>рис. 3.11 -</w:t>
      </w:r>
      <w:r w:rsidR="00137E5B">
        <w:rPr>
          <w:sz w:val="28"/>
          <w:szCs w:val="28"/>
          <w:lang w:val="uk-UA"/>
        </w:rPr>
        <w:t xml:space="preserve"> понедільні дані, а саме, розраховані історично і параметрично </w:t>
      </w:r>
      <w:r w:rsidR="00137E5B" w:rsidRPr="00137E5B">
        <w:rPr>
          <w:sz w:val="28"/>
          <w:szCs w:val="28"/>
          <w:lang w:val="uk-UA"/>
        </w:rPr>
        <w:t>VaR і CVaR</w:t>
      </w:r>
      <w:r w:rsidR="00137E5B">
        <w:rPr>
          <w:sz w:val="28"/>
          <w:szCs w:val="28"/>
          <w:lang w:val="uk-UA"/>
        </w:rPr>
        <w:t>, а також реальна величина</w:t>
      </w:r>
      <w:r w:rsidR="00247344">
        <w:rPr>
          <w:sz w:val="28"/>
          <w:szCs w:val="28"/>
          <w:lang w:val="uk-UA"/>
        </w:rPr>
        <w:t xml:space="preserve"> доходності</w:t>
      </w:r>
      <w:r w:rsidR="00137E5B">
        <w:rPr>
          <w:sz w:val="28"/>
          <w:szCs w:val="28"/>
          <w:lang w:val="uk-UA"/>
        </w:rPr>
        <w:t>, яка буде через неділю.</w:t>
      </w:r>
    </w:p>
    <w:p w:rsidR="00137E5B" w:rsidRDefault="00137E5B" w:rsidP="00030FC3">
      <w:pPr>
        <w:spacing w:after="0" w:line="360" w:lineRule="auto"/>
        <w:ind w:firstLine="708"/>
        <w:jc w:val="center"/>
        <w:rPr>
          <w:sz w:val="28"/>
          <w:szCs w:val="28"/>
          <w:lang w:val="en-US"/>
        </w:rPr>
      </w:pPr>
      <w:r>
        <w:rPr>
          <w:noProof/>
          <w:lang w:eastAsia="ru-RU"/>
        </w:rPr>
        <w:lastRenderedPageBreak/>
        <w:drawing>
          <wp:inline distT="0" distB="0" distL="0" distR="0" wp14:anchorId="2A5B2740" wp14:editId="05FD9AF8">
            <wp:extent cx="3228230" cy="665780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17946" t="23572" r="63936" b="9999"/>
                    <a:stretch/>
                  </pic:blipFill>
                  <pic:spPr bwMode="auto">
                    <a:xfrm>
                      <a:off x="0" y="0"/>
                      <a:ext cx="3228938" cy="6659265"/>
                    </a:xfrm>
                    <a:prstGeom prst="rect">
                      <a:avLst/>
                    </a:prstGeom>
                    <a:ln>
                      <a:noFill/>
                    </a:ln>
                    <a:extLst>
                      <a:ext uri="{53640926-AAD7-44D8-BBD7-CCE9431645EC}">
                        <a14:shadowObscured xmlns:a14="http://schemas.microsoft.com/office/drawing/2010/main"/>
                      </a:ext>
                    </a:extLst>
                  </pic:spPr>
                </pic:pic>
              </a:graphicData>
            </a:graphic>
          </wp:inline>
        </w:drawing>
      </w:r>
    </w:p>
    <w:p w:rsidR="006C63D1" w:rsidRPr="00030FC3" w:rsidRDefault="00367B0D" w:rsidP="0096768A">
      <w:pPr>
        <w:pStyle w:val="a3"/>
        <w:numPr>
          <w:ilvl w:val="0"/>
          <w:numId w:val="20"/>
        </w:numPr>
        <w:spacing w:after="0" w:line="360" w:lineRule="auto"/>
        <w:jc w:val="center"/>
        <w:rPr>
          <w:sz w:val="28"/>
          <w:szCs w:val="28"/>
          <w:lang w:val="en-US"/>
        </w:rPr>
      </w:pPr>
      <w:r>
        <w:rPr>
          <w:sz w:val="28"/>
          <w:szCs w:val="28"/>
          <w:lang w:val="uk-UA"/>
        </w:rPr>
        <w:t xml:space="preserve">- </w:t>
      </w:r>
      <w:r w:rsidR="006C63D1">
        <w:rPr>
          <w:sz w:val="28"/>
          <w:szCs w:val="28"/>
          <w:lang w:val="uk-UA"/>
        </w:rPr>
        <w:t>Зведена таблиця отриманих даних</w:t>
      </w:r>
    </w:p>
    <w:p w:rsidR="00030FC3" w:rsidRPr="00030FC3" w:rsidRDefault="00030FC3" w:rsidP="00030FC3">
      <w:pPr>
        <w:spacing w:after="0" w:line="360" w:lineRule="auto"/>
        <w:jc w:val="center"/>
        <w:rPr>
          <w:sz w:val="28"/>
          <w:szCs w:val="28"/>
          <w:lang w:val="uk-UA"/>
        </w:rPr>
      </w:pPr>
    </w:p>
    <w:p w:rsidR="00137E5B" w:rsidRDefault="00137E5B" w:rsidP="00030FC3">
      <w:pPr>
        <w:spacing w:after="0" w:line="360" w:lineRule="auto"/>
        <w:ind w:firstLine="708"/>
        <w:rPr>
          <w:sz w:val="28"/>
          <w:szCs w:val="28"/>
          <w:lang w:val="uk-UA"/>
        </w:rPr>
      </w:pPr>
      <w:r>
        <w:rPr>
          <w:sz w:val="28"/>
          <w:szCs w:val="28"/>
          <w:lang w:val="uk-UA"/>
        </w:rPr>
        <w:t xml:space="preserve">А тепер реалізуємо процедуру </w:t>
      </w:r>
      <w:proofErr w:type="spellStart"/>
      <w:r>
        <w:rPr>
          <w:sz w:val="28"/>
          <w:szCs w:val="28"/>
          <w:lang w:val="en-US"/>
        </w:rPr>
        <w:t>backtesting</w:t>
      </w:r>
      <w:proofErr w:type="spellEnd"/>
      <w:r w:rsidRPr="000C2942">
        <w:rPr>
          <w:sz w:val="28"/>
          <w:szCs w:val="28"/>
        </w:rPr>
        <w:t>.</w:t>
      </w:r>
    </w:p>
    <w:p w:rsidR="00AB3EE9" w:rsidRDefault="00247344" w:rsidP="00030FC3">
      <w:pPr>
        <w:spacing w:after="0" w:line="360" w:lineRule="auto"/>
        <w:ind w:firstLine="708"/>
        <w:jc w:val="both"/>
        <w:rPr>
          <w:sz w:val="28"/>
          <w:szCs w:val="28"/>
          <w:lang w:val="uk-UA"/>
        </w:rPr>
      </w:pPr>
      <w:r>
        <w:rPr>
          <w:sz w:val="28"/>
          <w:szCs w:val="28"/>
          <w:lang w:val="uk-UA"/>
        </w:rPr>
        <w:t xml:space="preserve">Ми будемо порівнювати </w:t>
      </w:r>
      <w:r w:rsidR="00F20273">
        <w:rPr>
          <w:sz w:val="28"/>
          <w:szCs w:val="28"/>
          <w:lang w:val="uk-UA"/>
        </w:rPr>
        <w:t xml:space="preserve">на історії </w:t>
      </w:r>
      <w:r>
        <w:rPr>
          <w:sz w:val="28"/>
          <w:szCs w:val="28"/>
          <w:lang w:val="uk-UA"/>
        </w:rPr>
        <w:t xml:space="preserve">дохідність, що буде через неділю, з отриманими значеннями </w:t>
      </w:r>
      <w:proofErr w:type="spellStart"/>
      <w:r>
        <w:rPr>
          <w:sz w:val="28"/>
          <w:szCs w:val="28"/>
          <w:lang w:val="en-US"/>
        </w:rPr>
        <w:t>VaR</w:t>
      </w:r>
      <w:proofErr w:type="spellEnd"/>
      <w:r w:rsidRPr="000C2942">
        <w:rPr>
          <w:sz w:val="28"/>
          <w:szCs w:val="28"/>
        </w:rPr>
        <w:t xml:space="preserve"> </w:t>
      </w:r>
      <w:r>
        <w:rPr>
          <w:sz w:val="28"/>
          <w:szCs w:val="28"/>
          <w:lang w:val="uk-UA"/>
        </w:rPr>
        <w:t xml:space="preserve">та </w:t>
      </w:r>
      <w:proofErr w:type="spellStart"/>
      <w:r w:rsidR="00F20273">
        <w:rPr>
          <w:sz w:val="28"/>
          <w:szCs w:val="28"/>
          <w:lang w:val="en-US"/>
        </w:rPr>
        <w:t>CVaR</w:t>
      </w:r>
      <w:proofErr w:type="spellEnd"/>
      <w:r w:rsidR="00F20273" w:rsidRPr="000C2942">
        <w:rPr>
          <w:sz w:val="28"/>
          <w:szCs w:val="28"/>
        </w:rPr>
        <w:t xml:space="preserve">. </w:t>
      </w:r>
      <w:r w:rsidR="00F20273">
        <w:rPr>
          <w:sz w:val="28"/>
          <w:szCs w:val="28"/>
          <w:lang w:val="uk-UA"/>
        </w:rPr>
        <w:t xml:space="preserve">Якщо дохідність, що ми отримали через неділю, буде нижчою за оцінку, з якою вона порівнюється, ми будемо записувати її. В кінці ми отримуємо результат у вигляді таблиці з процентом </w:t>
      </w:r>
      <w:r w:rsidR="00F20273">
        <w:rPr>
          <w:sz w:val="28"/>
          <w:szCs w:val="28"/>
          <w:lang w:val="uk-UA"/>
        </w:rPr>
        <w:lastRenderedPageBreak/>
        <w:t>перевищення передбаченим значенням нашого реального значення по кожній оцінці а також з процентом най</w:t>
      </w:r>
      <w:r w:rsidR="00AB3EE9">
        <w:rPr>
          <w:sz w:val="28"/>
          <w:szCs w:val="28"/>
          <w:lang w:val="uk-UA"/>
        </w:rPr>
        <w:t>більш</w:t>
      </w:r>
      <w:r w:rsidR="00F20273">
        <w:rPr>
          <w:sz w:val="28"/>
          <w:szCs w:val="28"/>
          <w:lang w:val="uk-UA"/>
        </w:rPr>
        <w:t>ого перевищення</w:t>
      </w:r>
      <w:r w:rsidR="00030FC3">
        <w:rPr>
          <w:sz w:val="28"/>
          <w:szCs w:val="28"/>
          <w:lang w:val="uk-UA"/>
        </w:rPr>
        <w:t xml:space="preserve"> (рис.3.12 – 3.16):</w:t>
      </w:r>
      <w:r w:rsidR="00AB3EE9" w:rsidRPr="00AB3EE9">
        <w:rPr>
          <w:sz w:val="28"/>
          <w:szCs w:val="28"/>
          <w:lang w:val="uk-UA"/>
        </w:rPr>
        <w:t xml:space="preserve"> </w:t>
      </w:r>
    </w:p>
    <w:p w:rsidR="00247344" w:rsidRDefault="00AB3EE9" w:rsidP="00030FC3">
      <w:pPr>
        <w:spacing w:after="0" w:line="360" w:lineRule="auto"/>
        <w:ind w:firstLine="708"/>
        <w:jc w:val="center"/>
        <w:rPr>
          <w:sz w:val="28"/>
          <w:szCs w:val="28"/>
          <w:lang w:val="uk-UA"/>
        </w:rPr>
      </w:pPr>
      <w:r>
        <w:rPr>
          <w:noProof/>
          <w:sz w:val="28"/>
          <w:szCs w:val="28"/>
          <w:lang w:eastAsia="ru-RU"/>
        </w:rPr>
        <w:drawing>
          <wp:inline distT="0" distB="0" distL="0" distR="0" wp14:anchorId="6D2ED1F7" wp14:editId="3839E193">
            <wp:extent cx="4779010" cy="2210435"/>
            <wp:effectExtent l="0" t="0" r="2540" b="0"/>
            <wp:docPr id="37" name="Рисунок 37" descr="C:\Users\Компик\AppData\Local\Microsoft\Windows\INetCache\Content.Word\image_2019-05-27_15-0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Компик\AppData\Local\Microsoft\Windows\INetCache\Content.Word\image_2019-05-27_15-01-57.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79010" cy="2210435"/>
                    </a:xfrm>
                    <a:prstGeom prst="rect">
                      <a:avLst/>
                    </a:prstGeom>
                    <a:noFill/>
                    <a:ln>
                      <a:noFill/>
                    </a:ln>
                  </pic:spPr>
                </pic:pic>
              </a:graphicData>
            </a:graphic>
          </wp:inline>
        </w:drawing>
      </w:r>
    </w:p>
    <w:p w:rsid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Результати бек-тестування</w:t>
      </w:r>
    </w:p>
    <w:p w:rsidR="00030FC3" w:rsidRPr="00030FC3" w:rsidRDefault="00030FC3" w:rsidP="00030FC3">
      <w:pPr>
        <w:spacing w:after="0" w:line="360" w:lineRule="auto"/>
        <w:jc w:val="center"/>
        <w:rPr>
          <w:sz w:val="28"/>
          <w:szCs w:val="28"/>
          <w:lang w:val="uk-UA"/>
        </w:rPr>
      </w:pPr>
    </w:p>
    <w:p w:rsidR="00AB3EE9" w:rsidRDefault="00A817D1" w:rsidP="00030FC3">
      <w:pPr>
        <w:spacing w:after="0" w:line="360" w:lineRule="auto"/>
        <w:ind w:firstLine="708"/>
        <w:jc w:val="center"/>
        <w:rPr>
          <w:sz w:val="28"/>
          <w:szCs w:val="28"/>
          <w:lang w:val="uk-UA"/>
        </w:rPr>
      </w:pPr>
      <w:r>
        <w:rPr>
          <w:noProof/>
          <w:lang w:eastAsia="ru-RU"/>
        </w:rPr>
        <w:drawing>
          <wp:inline distT="0" distB="0" distL="0" distR="0" wp14:anchorId="1F8F8D03" wp14:editId="61215FF0">
            <wp:extent cx="3493699" cy="3702486"/>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496179" cy="3705115"/>
                    </a:xfrm>
                    <a:prstGeom prst="rect">
                      <a:avLst/>
                    </a:prstGeom>
                  </pic:spPr>
                </pic:pic>
              </a:graphicData>
            </a:graphic>
          </wp:inline>
        </w:drawing>
      </w:r>
    </w:p>
    <w:p w:rsidR="00030FC3" w:rsidRDefault="00030FC3" w:rsidP="00030FC3">
      <w:pPr>
        <w:spacing w:after="0" w:line="360" w:lineRule="auto"/>
        <w:ind w:firstLine="708"/>
        <w:jc w:val="center"/>
        <w:rPr>
          <w:sz w:val="28"/>
          <w:szCs w:val="28"/>
          <w:lang w:val="uk-UA"/>
        </w:rPr>
      </w:pPr>
    </w:p>
    <w:p w:rsidR="006C63D1" w:rsidRPr="006C63D1" w:rsidRDefault="00367B0D" w:rsidP="0096768A">
      <w:pPr>
        <w:pStyle w:val="a3"/>
        <w:numPr>
          <w:ilvl w:val="0"/>
          <w:numId w:val="20"/>
        </w:numPr>
        <w:spacing w:after="0" w:line="360" w:lineRule="auto"/>
        <w:jc w:val="center"/>
        <w:rPr>
          <w:sz w:val="28"/>
          <w:szCs w:val="28"/>
          <w:lang w:val="uk-UA"/>
        </w:rPr>
      </w:pPr>
      <w:r>
        <w:rPr>
          <w:sz w:val="28"/>
          <w:szCs w:val="28"/>
          <w:lang w:val="uk-UA"/>
        </w:rPr>
        <w:t xml:space="preserve">- </w:t>
      </w:r>
      <w:r w:rsidR="006C63D1">
        <w:rPr>
          <w:sz w:val="28"/>
          <w:szCs w:val="28"/>
          <w:lang w:val="uk-UA"/>
        </w:rPr>
        <w:t xml:space="preserve">Графік історичного </w:t>
      </w:r>
      <w:proofErr w:type="spellStart"/>
      <w:r w:rsidR="006C63D1">
        <w:rPr>
          <w:sz w:val="28"/>
          <w:szCs w:val="28"/>
          <w:lang w:val="en-US"/>
        </w:rPr>
        <w:t>VaR</w:t>
      </w:r>
      <w:proofErr w:type="spellEnd"/>
    </w:p>
    <w:p w:rsidR="00A817D1" w:rsidRDefault="00A817D1" w:rsidP="00030FC3">
      <w:pPr>
        <w:spacing w:after="0" w:line="360" w:lineRule="auto"/>
        <w:ind w:firstLine="708"/>
        <w:jc w:val="center"/>
        <w:rPr>
          <w:sz w:val="28"/>
          <w:szCs w:val="28"/>
          <w:lang w:val="en-US"/>
        </w:rPr>
      </w:pPr>
      <w:r>
        <w:rPr>
          <w:noProof/>
          <w:lang w:eastAsia="ru-RU"/>
        </w:rPr>
        <w:lastRenderedPageBreak/>
        <w:drawing>
          <wp:inline distT="0" distB="0" distL="0" distR="0" wp14:anchorId="586A6EB3" wp14:editId="0625B42E">
            <wp:extent cx="3692106" cy="3912747"/>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706138" cy="3927617"/>
                    </a:xfrm>
                    <a:prstGeom prst="rect">
                      <a:avLst/>
                    </a:prstGeom>
                  </pic:spPr>
                </pic:pic>
              </a:graphicData>
            </a:graphic>
          </wp:inline>
        </w:drawing>
      </w:r>
    </w:p>
    <w:p w:rsidR="006C63D1" w:rsidRPr="006C63D1" w:rsidRDefault="00367B0D" w:rsidP="0096768A">
      <w:pPr>
        <w:pStyle w:val="a3"/>
        <w:numPr>
          <w:ilvl w:val="0"/>
          <w:numId w:val="20"/>
        </w:numPr>
        <w:spacing w:after="0" w:line="360" w:lineRule="auto"/>
        <w:jc w:val="center"/>
        <w:rPr>
          <w:sz w:val="28"/>
          <w:szCs w:val="28"/>
          <w:lang w:val="en-US"/>
        </w:rPr>
      </w:pPr>
      <w:r>
        <w:rPr>
          <w:sz w:val="28"/>
          <w:szCs w:val="28"/>
          <w:lang w:val="uk-UA"/>
        </w:rPr>
        <w:t xml:space="preserve">- </w:t>
      </w:r>
      <w:r w:rsidR="006C63D1">
        <w:rPr>
          <w:sz w:val="28"/>
          <w:szCs w:val="28"/>
          <w:lang w:val="uk-UA"/>
        </w:rPr>
        <w:t xml:space="preserve">Графік історичного </w:t>
      </w:r>
      <w:proofErr w:type="spellStart"/>
      <w:r w:rsidR="006C63D1">
        <w:rPr>
          <w:sz w:val="28"/>
          <w:szCs w:val="28"/>
          <w:lang w:val="en-US"/>
        </w:rPr>
        <w:t>CVaR</w:t>
      </w:r>
      <w:proofErr w:type="spellEnd"/>
    </w:p>
    <w:p w:rsidR="00A817D1" w:rsidRDefault="00A817D1" w:rsidP="00030FC3">
      <w:pPr>
        <w:spacing w:after="0" w:line="360" w:lineRule="auto"/>
        <w:ind w:firstLine="708"/>
        <w:jc w:val="center"/>
        <w:rPr>
          <w:sz w:val="28"/>
          <w:szCs w:val="28"/>
          <w:lang w:val="uk-UA"/>
        </w:rPr>
      </w:pPr>
      <w:r>
        <w:rPr>
          <w:noProof/>
          <w:lang w:eastAsia="ru-RU"/>
        </w:rPr>
        <w:drawing>
          <wp:inline distT="0" distB="0" distL="0" distR="0" wp14:anchorId="6F7DF272" wp14:editId="4DCADFEC">
            <wp:extent cx="3648974" cy="3867039"/>
            <wp:effectExtent l="0" t="0" r="8890"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655919" cy="3874399"/>
                    </a:xfrm>
                    <a:prstGeom prst="rect">
                      <a:avLst/>
                    </a:prstGeom>
                  </pic:spPr>
                </pic:pic>
              </a:graphicData>
            </a:graphic>
          </wp:inline>
        </w:drawing>
      </w:r>
    </w:p>
    <w:p w:rsidR="006C63D1" w:rsidRDefault="00367B0D" w:rsidP="00367B0D">
      <w:pPr>
        <w:pStyle w:val="a3"/>
        <w:numPr>
          <w:ilvl w:val="0"/>
          <w:numId w:val="20"/>
        </w:numPr>
        <w:spacing w:after="0" w:line="360" w:lineRule="auto"/>
        <w:ind w:firstLine="708"/>
        <w:rPr>
          <w:sz w:val="28"/>
          <w:szCs w:val="28"/>
          <w:lang w:val="en-US"/>
        </w:rPr>
      </w:pPr>
      <w:r>
        <w:rPr>
          <w:sz w:val="28"/>
          <w:szCs w:val="28"/>
          <w:lang w:val="uk-UA"/>
        </w:rPr>
        <w:t xml:space="preserve">- </w:t>
      </w:r>
      <w:r w:rsidR="006C63D1" w:rsidRPr="006C63D1">
        <w:rPr>
          <w:sz w:val="28"/>
          <w:szCs w:val="28"/>
          <w:lang w:val="uk-UA"/>
        </w:rPr>
        <w:t xml:space="preserve">Графік параметричного </w:t>
      </w:r>
      <w:proofErr w:type="spellStart"/>
      <w:r w:rsidR="006C63D1" w:rsidRPr="006C63D1">
        <w:rPr>
          <w:sz w:val="28"/>
          <w:szCs w:val="28"/>
          <w:lang w:val="en-US"/>
        </w:rPr>
        <w:t>VaR</w:t>
      </w:r>
      <w:proofErr w:type="spellEnd"/>
    </w:p>
    <w:p w:rsidR="00A817D1" w:rsidRPr="006C63D1" w:rsidRDefault="00A817D1" w:rsidP="00030FC3">
      <w:pPr>
        <w:spacing w:after="0" w:line="360" w:lineRule="auto"/>
        <w:ind w:left="720"/>
        <w:jc w:val="center"/>
        <w:rPr>
          <w:sz w:val="28"/>
          <w:szCs w:val="28"/>
          <w:lang w:val="en-US"/>
        </w:rPr>
      </w:pPr>
      <w:r>
        <w:rPr>
          <w:noProof/>
          <w:lang w:eastAsia="ru-RU"/>
        </w:rPr>
        <w:lastRenderedPageBreak/>
        <w:drawing>
          <wp:inline distT="0" distB="0" distL="0" distR="0" wp14:anchorId="7AFD38C6" wp14:editId="5F77EE2D">
            <wp:extent cx="3744383" cy="3968151"/>
            <wp:effectExtent l="0" t="0" r="889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747042" cy="3970969"/>
                    </a:xfrm>
                    <a:prstGeom prst="rect">
                      <a:avLst/>
                    </a:prstGeom>
                  </pic:spPr>
                </pic:pic>
              </a:graphicData>
            </a:graphic>
          </wp:inline>
        </w:drawing>
      </w:r>
    </w:p>
    <w:p w:rsidR="006C63D1" w:rsidRPr="006C63D1" w:rsidRDefault="00367B0D" w:rsidP="0096768A">
      <w:pPr>
        <w:pStyle w:val="a3"/>
        <w:numPr>
          <w:ilvl w:val="0"/>
          <w:numId w:val="20"/>
        </w:numPr>
        <w:spacing w:after="0" w:line="360" w:lineRule="auto"/>
        <w:jc w:val="center"/>
        <w:rPr>
          <w:sz w:val="28"/>
          <w:szCs w:val="28"/>
          <w:lang w:val="en-US"/>
        </w:rPr>
      </w:pPr>
      <w:r>
        <w:rPr>
          <w:sz w:val="28"/>
          <w:szCs w:val="28"/>
          <w:lang w:val="uk-UA"/>
        </w:rPr>
        <w:t xml:space="preserve">- </w:t>
      </w:r>
      <w:r w:rsidR="006C63D1">
        <w:rPr>
          <w:sz w:val="28"/>
          <w:szCs w:val="28"/>
          <w:lang w:val="uk-UA"/>
        </w:rPr>
        <w:t xml:space="preserve">Графік параметричного </w:t>
      </w:r>
      <w:proofErr w:type="spellStart"/>
      <w:r w:rsidR="006C63D1">
        <w:rPr>
          <w:sz w:val="28"/>
          <w:szCs w:val="28"/>
          <w:lang w:val="en-US"/>
        </w:rPr>
        <w:t>CVaR</w:t>
      </w:r>
      <w:proofErr w:type="spellEnd"/>
    </w:p>
    <w:p w:rsidR="00AB3EE9" w:rsidRDefault="00AB3EE9" w:rsidP="00030FC3">
      <w:pPr>
        <w:spacing w:after="0" w:line="360" w:lineRule="auto"/>
        <w:ind w:firstLine="708"/>
        <w:rPr>
          <w:sz w:val="28"/>
          <w:szCs w:val="28"/>
          <w:lang w:val="uk-UA"/>
        </w:rPr>
      </w:pPr>
    </w:p>
    <w:p w:rsidR="00AB3EE9" w:rsidRPr="000C635D" w:rsidRDefault="00AB3EE9" w:rsidP="00030FC3">
      <w:pPr>
        <w:spacing w:after="0" w:line="360" w:lineRule="auto"/>
        <w:ind w:left="357" w:firstLine="709"/>
        <w:jc w:val="both"/>
        <w:rPr>
          <w:sz w:val="28"/>
          <w:szCs w:val="28"/>
          <w:lang w:val="uk-UA"/>
        </w:rPr>
      </w:pPr>
      <w:r w:rsidRPr="000C635D">
        <w:rPr>
          <w:sz w:val="28"/>
          <w:szCs w:val="28"/>
          <w:lang w:val="uk-UA"/>
        </w:rPr>
        <w:t>Для застосування методологі</w:t>
      </w:r>
      <w:r>
        <w:rPr>
          <w:sz w:val="28"/>
          <w:szCs w:val="28"/>
          <w:lang w:val="uk-UA"/>
        </w:rPr>
        <w:t>й</w:t>
      </w:r>
      <w:r w:rsidRPr="000C635D">
        <w:rPr>
          <w:sz w:val="28"/>
          <w:szCs w:val="28"/>
          <w:lang w:val="uk-UA"/>
        </w:rPr>
        <w:t xml:space="preserve"> </w:t>
      </w:r>
      <w:proofErr w:type="spellStart"/>
      <w:r w:rsidRPr="000C635D">
        <w:rPr>
          <w:sz w:val="28"/>
          <w:szCs w:val="28"/>
          <w:lang w:val="en-US"/>
        </w:rPr>
        <w:t>VaR</w:t>
      </w:r>
      <w:proofErr w:type="spellEnd"/>
      <w:r>
        <w:rPr>
          <w:sz w:val="28"/>
          <w:szCs w:val="28"/>
          <w:lang w:val="uk-UA"/>
        </w:rPr>
        <w:t xml:space="preserve"> та </w:t>
      </w:r>
      <w:proofErr w:type="spellStart"/>
      <w:r>
        <w:rPr>
          <w:sz w:val="28"/>
          <w:szCs w:val="28"/>
          <w:lang w:val="en-US"/>
        </w:rPr>
        <w:t>CVaR</w:t>
      </w:r>
      <w:proofErr w:type="spellEnd"/>
      <w:r w:rsidRPr="000C2942">
        <w:rPr>
          <w:sz w:val="28"/>
          <w:szCs w:val="28"/>
        </w:rPr>
        <w:t xml:space="preserve"> </w:t>
      </w:r>
      <w:r>
        <w:rPr>
          <w:sz w:val="28"/>
          <w:szCs w:val="28"/>
          <w:lang w:val="uk-UA"/>
        </w:rPr>
        <w:t>з бек-тестуванням</w:t>
      </w:r>
      <w:r w:rsidRPr="000C635D">
        <w:rPr>
          <w:sz w:val="28"/>
          <w:szCs w:val="28"/>
        </w:rPr>
        <w:t xml:space="preserve"> </w:t>
      </w:r>
      <w:r w:rsidRPr="000C635D">
        <w:rPr>
          <w:sz w:val="28"/>
          <w:szCs w:val="28"/>
          <w:lang w:val="uk-UA"/>
        </w:rPr>
        <w:t xml:space="preserve">на </w:t>
      </w:r>
      <w:r>
        <w:rPr>
          <w:sz w:val="28"/>
          <w:szCs w:val="28"/>
          <w:lang w:val="uk-UA"/>
        </w:rPr>
        <w:t>фондовому ринку</w:t>
      </w:r>
      <w:r w:rsidRPr="000C635D">
        <w:rPr>
          <w:sz w:val="28"/>
          <w:szCs w:val="28"/>
          <w:lang w:val="uk-UA"/>
        </w:rPr>
        <w:t xml:space="preserve"> використовувалися </w:t>
      </w:r>
      <w:r>
        <w:rPr>
          <w:sz w:val="28"/>
          <w:szCs w:val="28"/>
          <w:lang w:val="uk-UA"/>
        </w:rPr>
        <w:t>2</w:t>
      </w:r>
      <w:r w:rsidRPr="000C635D">
        <w:rPr>
          <w:sz w:val="28"/>
          <w:szCs w:val="28"/>
          <w:lang w:val="uk-UA"/>
        </w:rPr>
        <w:t xml:space="preserve"> методи оцінки: дельта-нормальний</w:t>
      </w:r>
      <w:r>
        <w:rPr>
          <w:sz w:val="28"/>
          <w:szCs w:val="28"/>
          <w:lang w:val="uk-UA"/>
        </w:rPr>
        <w:t xml:space="preserve"> та</w:t>
      </w:r>
      <w:r w:rsidRPr="000C635D">
        <w:rPr>
          <w:sz w:val="28"/>
          <w:szCs w:val="28"/>
          <w:lang w:val="uk-UA"/>
        </w:rPr>
        <w:t xml:space="preserve"> історичного моделювання.</w:t>
      </w:r>
    </w:p>
    <w:p w:rsidR="00AB3EE9" w:rsidRPr="000C635D" w:rsidRDefault="00AB3EE9" w:rsidP="00030FC3">
      <w:pPr>
        <w:spacing w:after="0" w:line="360" w:lineRule="auto"/>
        <w:ind w:left="357" w:firstLine="709"/>
        <w:jc w:val="both"/>
        <w:rPr>
          <w:sz w:val="28"/>
          <w:szCs w:val="28"/>
          <w:lang w:val="uk-UA"/>
        </w:rPr>
      </w:pPr>
      <w:r w:rsidRPr="000C635D">
        <w:rPr>
          <w:sz w:val="28"/>
          <w:szCs w:val="28"/>
          <w:lang w:val="uk-UA"/>
        </w:rPr>
        <w:t xml:space="preserve">Для порівняння методів використаємо результати роботи методів при 95 % рівні довіри і глибині ретроспективи у </w:t>
      </w:r>
      <w:r w:rsidR="00A817D1">
        <w:rPr>
          <w:sz w:val="28"/>
          <w:szCs w:val="28"/>
          <w:lang w:val="uk-UA"/>
        </w:rPr>
        <w:t>500</w:t>
      </w:r>
      <w:r w:rsidRPr="000C635D">
        <w:rPr>
          <w:sz w:val="28"/>
          <w:szCs w:val="28"/>
          <w:lang w:val="uk-UA"/>
        </w:rPr>
        <w:t xml:space="preserve"> днів.</w:t>
      </w:r>
    </w:p>
    <w:p w:rsidR="00AB3EE9" w:rsidRDefault="00AB3EE9" w:rsidP="00030FC3">
      <w:pPr>
        <w:spacing w:after="0" w:line="360" w:lineRule="auto"/>
        <w:ind w:left="357" w:firstLine="709"/>
        <w:jc w:val="both"/>
        <w:rPr>
          <w:sz w:val="28"/>
          <w:szCs w:val="28"/>
          <w:lang w:val="uk-UA"/>
        </w:rPr>
      </w:pPr>
      <w:r w:rsidRPr="000C635D">
        <w:rPr>
          <w:sz w:val="28"/>
          <w:szCs w:val="28"/>
          <w:lang w:val="uk-UA"/>
        </w:rPr>
        <w:t>У табл</w:t>
      </w:r>
      <w:r w:rsidR="00F56AA9">
        <w:rPr>
          <w:sz w:val="28"/>
          <w:szCs w:val="28"/>
          <w:lang w:val="uk-UA"/>
        </w:rPr>
        <w:t>иці</w:t>
      </w:r>
      <w:r w:rsidRPr="000C635D">
        <w:rPr>
          <w:sz w:val="28"/>
          <w:szCs w:val="28"/>
          <w:lang w:val="uk-UA"/>
        </w:rPr>
        <w:t xml:space="preserve"> приведені результати бек-тестування для кожної із моделей.</w:t>
      </w:r>
    </w:p>
    <w:p w:rsidR="00F56AA9" w:rsidRPr="000C2942" w:rsidRDefault="00F56AA9" w:rsidP="00030FC3">
      <w:pPr>
        <w:spacing w:after="0" w:line="360" w:lineRule="auto"/>
        <w:ind w:firstLine="709"/>
        <w:jc w:val="both"/>
        <w:rPr>
          <w:sz w:val="28"/>
          <w:szCs w:val="28"/>
          <w:lang w:val="uk-UA"/>
        </w:rPr>
      </w:pPr>
      <w:r w:rsidRPr="000C635D">
        <w:rPr>
          <w:sz w:val="28"/>
          <w:szCs w:val="28"/>
          <w:lang w:val="uk-UA"/>
        </w:rPr>
        <w:t xml:space="preserve">Як показують графіки у період стабільної ситуації на </w:t>
      </w:r>
      <w:r>
        <w:rPr>
          <w:sz w:val="28"/>
          <w:szCs w:val="28"/>
          <w:lang w:val="uk-UA"/>
        </w:rPr>
        <w:t>фондовому ринку</w:t>
      </w:r>
      <w:r w:rsidRPr="000C635D">
        <w:rPr>
          <w:sz w:val="28"/>
          <w:szCs w:val="28"/>
          <w:lang w:val="uk-UA"/>
        </w:rPr>
        <w:t xml:space="preserve">, </w:t>
      </w:r>
      <w:r>
        <w:rPr>
          <w:sz w:val="28"/>
          <w:szCs w:val="28"/>
          <w:lang w:val="uk-UA"/>
        </w:rPr>
        <w:t>м</w:t>
      </w:r>
      <w:r w:rsidRPr="000C635D">
        <w:rPr>
          <w:sz w:val="28"/>
          <w:szCs w:val="28"/>
          <w:lang w:val="uk-UA"/>
        </w:rPr>
        <w:t xml:space="preserve">оделі є адекватними, проте більш точною є модель оцінки </w:t>
      </w:r>
      <w:proofErr w:type="spellStart"/>
      <w:r w:rsidRPr="000C635D">
        <w:rPr>
          <w:sz w:val="28"/>
          <w:szCs w:val="28"/>
          <w:lang w:val="en-US"/>
        </w:rPr>
        <w:t>VaR</w:t>
      </w:r>
      <w:proofErr w:type="spellEnd"/>
      <w:r w:rsidRPr="000C2942">
        <w:rPr>
          <w:sz w:val="28"/>
          <w:szCs w:val="28"/>
          <w:lang w:val="uk-UA"/>
        </w:rPr>
        <w:t xml:space="preserve"> </w:t>
      </w:r>
      <w:r>
        <w:rPr>
          <w:sz w:val="28"/>
          <w:szCs w:val="28"/>
          <w:lang w:val="uk-UA"/>
        </w:rPr>
        <w:t xml:space="preserve">та </w:t>
      </w:r>
      <w:proofErr w:type="spellStart"/>
      <w:r>
        <w:rPr>
          <w:sz w:val="28"/>
          <w:szCs w:val="28"/>
          <w:lang w:val="en-US"/>
        </w:rPr>
        <w:t>CVaR</w:t>
      </w:r>
      <w:proofErr w:type="spellEnd"/>
      <w:r w:rsidRPr="000C2942">
        <w:rPr>
          <w:sz w:val="28"/>
          <w:szCs w:val="28"/>
          <w:lang w:val="uk-UA"/>
        </w:rPr>
        <w:t xml:space="preserve"> </w:t>
      </w:r>
      <w:r w:rsidRPr="000C635D">
        <w:rPr>
          <w:sz w:val="28"/>
          <w:szCs w:val="28"/>
          <w:lang w:val="uk-UA"/>
        </w:rPr>
        <w:t xml:space="preserve">за методом історичного моделювання. </w:t>
      </w:r>
    </w:p>
    <w:p w:rsidR="006C63D1" w:rsidRPr="00AE3B30" w:rsidRDefault="006C63D1" w:rsidP="00030FC3">
      <w:pPr>
        <w:spacing w:after="0" w:line="360" w:lineRule="auto"/>
        <w:ind w:firstLine="709"/>
        <w:jc w:val="both"/>
        <w:rPr>
          <w:sz w:val="28"/>
          <w:szCs w:val="28"/>
          <w:lang w:val="uk-UA"/>
        </w:rPr>
      </w:pPr>
    </w:p>
    <w:p w:rsidR="00030FC3" w:rsidRPr="00AE3B30" w:rsidRDefault="00030FC3" w:rsidP="00030FC3">
      <w:pPr>
        <w:spacing w:after="0" w:line="360" w:lineRule="auto"/>
        <w:ind w:firstLine="709"/>
        <w:jc w:val="both"/>
        <w:rPr>
          <w:sz w:val="28"/>
          <w:szCs w:val="28"/>
          <w:lang w:val="uk-UA"/>
        </w:rPr>
      </w:pPr>
    </w:p>
    <w:p w:rsidR="00F56AA9" w:rsidRDefault="00F56AA9" w:rsidP="00030FC3">
      <w:pPr>
        <w:spacing w:after="0" w:line="360" w:lineRule="auto"/>
        <w:ind w:firstLine="709"/>
        <w:jc w:val="both"/>
        <w:rPr>
          <w:b/>
          <w:sz w:val="32"/>
          <w:szCs w:val="32"/>
          <w:lang w:val="uk-UA"/>
        </w:rPr>
      </w:pPr>
      <w:r w:rsidRPr="00F56AA9">
        <w:rPr>
          <w:b/>
          <w:sz w:val="32"/>
          <w:szCs w:val="32"/>
          <w:lang w:val="uk-UA"/>
        </w:rPr>
        <w:t>Висновки</w:t>
      </w:r>
      <w:r w:rsidR="00D50CE6">
        <w:rPr>
          <w:b/>
          <w:sz w:val="32"/>
          <w:szCs w:val="32"/>
          <w:lang w:val="uk-UA"/>
        </w:rPr>
        <w:t xml:space="preserve"> до розділу</w:t>
      </w:r>
    </w:p>
    <w:p w:rsidR="002A64E2" w:rsidRPr="000C2942" w:rsidRDefault="002A64E2" w:rsidP="00030FC3">
      <w:pPr>
        <w:spacing w:after="0" w:line="360" w:lineRule="auto"/>
        <w:ind w:left="357" w:firstLine="709"/>
        <w:jc w:val="both"/>
        <w:rPr>
          <w:sz w:val="28"/>
          <w:szCs w:val="28"/>
        </w:rPr>
      </w:pPr>
      <w:r w:rsidRPr="000C635D">
        <w:rPr>
          <w:sz w:val="28"/>
          <w:szCs w:val="28"/>
        </w:rPr>
        <w:lastRenderedPageBreak/>
        <w:t>М</w:t>
      </w:r>
      <w:r w:rsidRPr="000C635D">
        <w:rPr>
          <w:sz w:val="28"/>
          <w:szCs w:val="28"/>
          <w:lang w:val="uk-UA"/>
        </w:rPr>
        <w:t xml:space="preserve">іра ризику </w:t>
      </w:r>
      <w:proofErr w:type="spellStart"/>
      <w:r w:rsidRPr="000C635D">
        <w:rPr>
          <w:sz w:val="28"/>
          <w:szCs w:val="28"/>
          <w:lang w:val="en-US"/>
        </w:rPr>
        <w:t>VaR</w:t>
      </w:r>
      <w:proofErr w:type="spellEnd"/>
      <w:r w:rsidRPr="000C635D">
        <w:rPr>
          <w:sz w:val="28"/>
          <w:szCs w:val="28"/>
        </w:rPr>
        <w:t xml:space="preserve"> </w:t>
      </w:r>
      <w:r w:rsidRPr="000C635D">
        <w:rPr>
          <w:sz w:val="28"/>
          <w:szCs w:val="28"/>
          <w:lang w:val="uk-UA"/>
        </w:rPr>
        <w:t xml:space="preserve">стала загальною мірою для оцінки ринкових ризиків. Вона має ряд недоліків і переваг, які можна вважати як значними так і не значними, проте вона дає можливість оцінювати ризик уніфіковано для кожної країни і кожного банку. Застосування даної методології для країн, які розвиваються, до числа яких належить і Україна є проблематичним через нерозвиненість фінансових ринків, «тінізацію» економіки і прибутків, вплив на показники ринку з боку учасників ринку і держави. Для порівняння результатів роботи методології на </w:t>
      </w:r>
      <w:r>
        <w:rPr>
          <w:sz w:val="28"/>
          <w:szCs w:val="28"/>
        </w:rPr>
        <w:t>фондовому</w:t>
      </w:r>
      <w:r w:rsidRPr="000C635D">
        <w:rPr>
          <w:sz w:val="28"/>
          <w:szCs w:val="28"/>
          <w:lang w:val="uk-UA"/>
        </w:rPr>
        <w:t xml:space="preserve"> ринку були представлені три методи для оцінки </w:t>
      </w:r>
      <w:proofErr w:type="spellStart"/>
      <w:r w:rsidRPr="000C635D">
        <w:rPr>
          <w:sz w:val="28"/>
          <w:szCs w:val="28"/>
          <w:lang w:val="en-US"/>
        </w:rPr>
        <w:t>VaR</w:t>
      </w:r>
      <w:proofErr w:type="spellEnd"/>
      <w:r w:rsidRPr="000C635D">
        <w:rPr>
          <w:sz w:val="28"/>
          <w:szCs w:val="28"/>
        </w:rPr>
        <w:t xml:space="preserve"> </w:t>
      </w:r>
      <w:r w:rsidRPr="000C635D">
        <w:rPr>
          <w:sz w:val="28"/>
          <w:szCs w:val="28"/>
          <w:lang w:val="uk-UA"/>
        </w:rPr>
        <w:t xml:space="preserve">банківського валютного портфеля: дельта-нормальний, метод історичного моделювання та метод </w:t>
      </w:r>
      <w:r>
        <w:rPr>
          <w:sz w:val="28"/>
          <w:szCs w:val="28"/>
          <w:lang w:val="uk-UA"/>
        </w:rPr>
        <w:t xml:space="preserve">з використанням моделі </w:t>
      </w:r>
      <w:r>
        <w:rPr>
          <w:sz w:val="28"/>
          <w:szCs w:val="28"/>
          <w:lang w:val="en-US"/>
        </w:rPr>
        <w:t>GARCH</w:t>
      </w:r>
      <w:r w:rsidRPr="000C635D">
        <w:rPr>
          <w:sz w:val="28"/>
          <w:szCs w:val="28"/>
          <w:lang w:val="uk-UA"/>
        </w:rPr>
        <w:t>.</w:t>
      </w:r>
    </w:p>
    <w:p w:rsidR="002A64E2" w:rsidRDefault="002A64E2" w:rsidP="00030FC3">
      <w:pPr>
        <w:spacing w:after="0" w:line="360" w:lineRule="auto"/>
        <w:ind w:left="357" w:firstLine="709"/>
        <w:jc w:val="both"/>
        <w:rPr>
          <w:sz w:val="28"/>
          <w:szCs w:val="28"/>
          <w:lang w:val="uk-UA"/>
        </w:rPr>
      </w:pPr>
      <w:proofErr w:type="spellStart"/>
      <w:r>
        <w:rPr>
          <w:sz w:val="28"/>
          <w:szCs w:val="28"/>
        </w:rPr>
        <w:t>Кр</w:t>
      </w:r>
      <w:proofErr w:type="spellEnd"/>
      <w:r>
        <w:rPr>
          <w:sz w:val="28"/>
          <w:szCs w:val="28"/>
          <w:lang w:val="uk-UA"/>
        </w:rPr>
        <w:t>ім того, було продемонстровано метод бек-тестування для перевірки результатів оцінки дельта-нормальним(параметричним) та історичним методами.</w:t>
      </w:r>
    </w:p>
    <w:p w:rsidR="002A64E2" w:rsidRDefault="002A64E2" w:rsidP="00030FC3">
      <w:pPr>
        <w:spacing w:after="0" w:line="360" w:lineRule="auto"/>
        <w:ind w:left="357" w:firstLine="709"/>
        <w:jc w:val="both"/>
        <w:rPr>
          <w:sz w:val="28"/>
          <w:szCs w:val="28"/>
          <w:lang w:val="uk-UA"/>
        </w:rPr>
      </w:pPr>
      <w:r>
        <w:rPr>
          <w:sz w:val="28"/>
          <w:szCs w:val="28"/>
          <w:lang w:val="uk-UA"/>
        </w:rPr>
        <w:t xml:space="preserve">Результати бек-тестування при коефіцієнті значимості α=5% </w:t>
      </w:r>
      <w:r w:rsidR="00675FB1">
        <w:rPr>
          <w:sz w:val="28"/>
          <w:szCs w:val="28"/>
          <w:lang w:val="uk-UA"/>
        </w:rPr>
        <w:t>виявилися адекватними.</w:t>
      </w:r>
    </w:p>
    <w:p w:rsidR="00675FB1" w:rsidRDefault="00030FC3" w:rsidP="00030FC3">
      <w:pPr>
        <w:spacing w:after="0"/>
        <w:rPr>
          <w:sz w:val="28"/>
          <w:szCs w:val="28"/>
          <w:lang w:val="uk-UA"/>
        </w:rPr>
      </w:pPr>
      <w:r>
        <w:rPr>
          <w:sz w:val="28"/>
          <w:szCs w:val="28"/>
          <w:lang w:val="uk-UA"/>
        </w:rPr>
        <w:br w:type="page"/>
      </w:r>
    </w:p>
    <w:p w:rsidR="00030FC3" w:rsidRPr="00030FC3" w:rsidRDefault="008D512C" w:rsidP="00030FC3">
      <w:pPr>
        <w:pStyle w:val="NumberedHeading1"/>
        <w:spacing w:before="0" w:after="0"/>
        <w:ind w:left="360"/>
        <w:jc w:val="left"/>
        <w:rPr>
          <w:rFonts w:cs="Times New Roman"/>
          <w:b/>
          <w:sz w:val="32"/>
        </w:rPr>
      </w:pPr>
      <w:bookmarkStart w:id="89" w:name="_Toc483991989"/>
      <w:r>
        <w:rPr>
          <w:rFonts w:cs="Times New Roman"/>
          <w:b/>
          <w:sz w:val="32"/>
        </w:rPr>
        <w:lastRenderedPageBreak/>
        <w:t xml:space="preserve">РОЗДІЛ 4: </w:t>
      </w:r>
      <w:r w:rsidRPr="008D512C">
        <w:rPr>
          <w:rFonts w:cs="Times New Roman"/>
          <w:b/>
          <w:sz w:val="32"/>
        </w:rPr>
        <w:t>ФУНКЦІОНАЛЬНО-ВАРТІСНИЙ АНАЛІЗ ПРОГРАМНОГО ПРОДУКТ</w:t>
      </w:r>
      <w:bookmarkEnd w:id="89"/>
      <w:r w:rsidR="00386F6A">
        <w:rPr>
          <w:rFonts w:cs="Times New Roman"/>
          <w:b/>
          <w:sz w:val="32"/>
        </w:rPr>
        <w:t>У</w:t>
      </w:r>
    </w:p>
    <w:p w:rsidR="00030FC3" w:rsidRDefault="00030FC3" w:rsidP="00030FC3">
      <w:pPr>
        <w:spacing w:after="0"/>
        <w:rPr>
          <w:lang w:val="uk-UA"/>
        </w:rPr>
      </w:pPr>
    </w:p>
    <w:p w:rsidR="00030FC3" w:rsidRPr="00030FC3" w:rsidRDefault="00030FC3" w:rsidP="00030FC3">
      <w:pPr>
        <w:spacing w:after="0"/>
        <w:rPr>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У даному розділі проводиться оцінка основних характеристик програмного продукту, призначеного для порівняння оцінок параметрів  моделей виживання. Інтерфейс користувача був розроблений за допомогою мови програмування Matlab. Програмний продукт призначено для використання на персональних комп’ютерах.</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rsid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Фактично цей метод працює за таким алгоритмом:</w:t>
      </w:r>
    </w:p>
    <w:p w:rsidR="008D512C" w:rsidRDefault="008D512C" w:rsidP="0096768A">
      <w:pPr>
        <w:pStyle w:val="a3"/>
        <w:numPr>
          <w:ilvl w:val="0"/>
          <w:numId w:val="26"/>
        </w:numPr>
        <w:autoSpaceDE w:val="0"/>
        <w:autoSpaceDN w:val="0"/>
        <w:adjustRightInd w:val="0"/>
        <w:spacing w:after="0" w:line="360" w:lineRule="auto"/>
        <w:rPr>
          <w:sz w:val="28"/>
          <w:szCs w:val="28"/>
          <w:lang w:val="uk-UA"/>
        </w:rPr>
      </w:pPr>
      <w:r w:rsidRPr="008D512C">
        <w:rPr>
          <w:sz w:val="28"/>
          <w:szCs w:val="28"/>
          <w:lang w:val="uk-UA"/>
        </w:rPr>
        <w:t xml:space="preserve">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w:t>
      </w:r>
      <w:r w:rsidRPr="008D512C">
        <w:rPr>
          <w:sz w:val="28"/>
          <w:szCs w:val="28"/>
          <w:lang w:val="uk-UA"/>
        </w:rPr>
        <w:lastRenderedPageBreak/>
        <w:t xml:space="preserve">скороченням кроків, що не впливають </w:t>
      </w:r>
      <w:r>
        <w:rPr>
          <w:sz w:val="28"/>
          <w:szCs w:val="28"/>
          <w:lang w:val="uk-UA"/>
        </w:rPr>
        <w:t>на цінність і відповідно витрат;</w:t>
      </w:r>
    </w:p>
    <w:p w:rsidR="008D512C" w:rsidRDefault="008D512C" w:rsidP="0096768A">
      <w:pPr>
        <w:pStyle w:val="a3"/>
        <w:numPr>
          <w:ilvl w:val="0"/>
          <w:numId w:val="26"/>
        </w:numPr>
        <w:autoSpaceDE w:val="0"/>
        <w:autoSpaceDN w:val="0"/>
        <w:adjustRightInd w:val="0"/>
        <w:spacing w:after="0" w:line="360" w:lineRule="auto"/>
        <w:rPr>
          <w:sz w:val="28"/>
          <w:szCs w:val="28"/>
          <w:lang w:val="uk-UA"/>
        </w:rPr>
      </w:pPr>
      <w:r w:rsidRPr="008D512C">
        <w:rPr>
          <w:sz w:val="28"/>
          <w:szCs w:val="28"/>
          <w:lang w:val="uk-UA"/>
        </w:rPr>
        <w:t>для кожної функції визначаються повні річні витрати й кількість робочих часів</w:t>
      </w:r>
      <w:r>
        <w:rPr>
          <w:sz w:val="28"/>
          <w:szCs w:val="28"/>
          <w:lang w:val="uk-UA"/>
        </w:rPr>
        <w:t>;</w:t>
      </w:r>
    </w:p>
    <w:p w:rsidR="008D512C" w:rsidRDefault="008D512C" w:rsidP="0096768A">
      <w:pPr>
        <w:pStyle w:val="a3"/>
        <w:numPr>
          <w:ilvl w:val="0"/>
          <w:numId w:val="26"/>
        </w:numPr>
        <w:autoSpaceDE w:val="0"/>
        <w:autoSpaceDN w:val="0"/>
        <w:adjustRightInd w:val="0"/>
        <w:spacing w:after="0" w:line="360" w:lineRule="auto"/>
        <w:rPr>
          <w:sz w:val="28"/>
          <w:szCs w:val="28"/>
          <w:lang w:val="uk-UA"/>
        </w:rPr>
      </w:pPr>
      <w:r w:rsidRPr="008D512C">
        <w:rPr>
          <w:sz w:val="28"/>
          <w:szCs w:val="28"/>
          <w:lang w:val="uk-UA"/>
        </w:rPr>
        <w:t>для кожної функції наоснові оцінок попереднього пункту визначається кількісна характеристика джерел витрат;</w:t>
      </w:r>
    </w:p>
    <w:p w:rsidR="008D512C" w:rsidRPr="008D512C" w:rsidRDefault="008D512C" w:rsidP="0096768A">
      <w:pPr>
        <w:pStyle w:val="a3"/>
        <w:numPr>
          <w:ilvl w:val="0"/>
          <w:numId w:val="26"/>
        </w:numPr>
        <w:autoSpaceDE w:val="0"/>
        <w:autoSpaceDN w:val="0"/>
        <w:adjustRightInd w:val="0"/>
        <w:spacing w:after="0" w:line="360" w:lineRule="auto"/>
        <w:rPr>
          <w:sz w:val="28"/>
          <w:szCs w:val="28"/>
          <w:lang w:val="uk-UA"/>
        </w:rPr>
      </w:pPr>
      <w:r w:rsidRPr="008D512C">
        <w:rPr>
          <w:sz w:val="28"/>
          <w:szCs w:val="28"/>
          <w:lang w:val="uk-UA"/>
        </w:rPr>
        <w:t>після того, як для кожної функції будуть визначені їх джерела витрат, проводиться кінцевий розрахунок витрат на виробництво продукту.</w:t>
      </w:r>
      <w:bookmarkStart w:id="90" w:name="id.b50cb82a0e17"/>
      <w:bookmarkEnd w:id="90"/>
    </w:p>
    <w:p w:rsidR="008D512C" w:rsidRDefault="008D512C" w:rsidP="00AE3B30">
      <w:pPr>
        <w:pStyle w:val="af4"/>
        <w:keepLines w:val="0"/>
        <w:spacing w:before="0" w:line="360" w:lineRule="auto"/>
        <w:ind w:left="709"/>
        <w:contextualSpacing/>
        <w:jc w:val="left"/>
        <w:rPr>
          <w:rFonts w:eastAsiaTheme="minorHAnsi" w:cs="Times New Roman"/>
          <w:b w:val="0"/>
          <w:bCs w:val="0"/>
          <w:lang w:val="uk-UA"/>
        </w:rPr>
      </w:pPr>
    </w:p>
    <w:p w:rsidR="00030FC3" w:rsidRPr="00030FC3" w:rsidRDefault="00030FC3" w:rsidP="006E18E0">
      <w:pPr>
        <w:spacing w:after="0" w:line="360" w:lineRule="auto"/>
        <w:rPr>
          <w:lang w:val="uk-UA"/>
        </w:rPr>
      </w:pPr>
    </w:p>
    <w:p w:rsidR="008D512C" w:rsidRDefault="008D512C" w:rsidP="006E18E0">
      <w:pPr>
        <w:pStyle w:val="2"/>
        <w:numPr>
          <w:ilvl w:val="1"/>
          <w:numId w:val="2"/>
        </w:numPr>
        <w:snapToGrid w:val="0"/>
        <w:spacing w:before="0" w:line="360" w:lineRule="auto"/>
        <w:rPr>
          <w:rFonts w:ascii="Times New Roman" w:hAnsi="Times New Roman" w:cs="Times New Roman"/>
          <w:color w:val="auto"/>
          <w:sz w:val="32"/>
          <w:szCs w:val="32"/>
          <w:lang w:val="uk-UA"/>
        </w:rPr>
      </w:pPr>
      <w:bookmarkStart w:id="91" w:name="_Toc483991990"/>
      <w:bookmarkStart w:id="92" w:name="_Toc325472494"/>
      <w:bookmarkStart w:id="93" w:name="_Toc324262926"/>
      <w:bookmarkStart w:id="94" w:name="_Toc295904343"/>
      <w:r w:rsidRPr="00386F6A">
        <w:rPr>
          <w:rFonts w:ascii="Times New Roman" w:hAnsi="Times New Roman" w:cs="Times New Roman"/>
          <w:color w:val="auto"/>
          <w:sz w:val="32"/>
          <w:szCs w:val="32"/>
          <w:lang w:val="uk-UA"/>
        </w:rPr>
        <w:t>Постановка задачі техніко-економічного аналізу</w:t>
      </w:r>
      <w:bookmarkEnd w:id="91"/>
      <w:bookmarkEnd w:id="92"/>
      <w:bookmarkEnd w:id="93"/>
      <w:bookmarkEnd w:id="94"/>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У роботі застосовується метод ФВА для проведення техніко-економічного аналізу розробки.</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Відповідно цьому варто обирати і систему показників якості програмного продукту. </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Технічні вимоги до продукту наступні:</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програмний продукт повинен функціонувати на персональних комп’ютерах із стандартним набором компонент;</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забезпечувати високу швидкість обробки великих об’ємів даних у реальному часі;</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rsid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передбачати мінімальні витрати на впровадження програмного продукту.</w:t>
      </w:r>
      <w:bookmarkStart w:id="95" w:name="id.bb4219f6af53"/>
      <w:bookmarkEnd w:id="95"/>
    </w:p>
    <w:p w:rsidR="008D512C" w:rsidRDefault="008D512C" w:rsidP="006E18E0">
      <w:pPr>
        <w:spacing w:after="0" w:line="360" w:lineRule="auto"/>
        <w:rPr>
          <w:lang w:val="uk-UA"/>
        </w:rPr>
      </w:pPr>
    </w:p>
    <w:p w:rsidR="00030FC3" w:rsidRPr="008D512C" w:rsidRDefault="00030FC3" w:rsidP="006E18E0">
      <w:pPr>
        <w:spacing w:after="0" w:line="360" w:lineRule="auto"/>
        <w:rPr>
          <w:lang w:val="uk-UA"/>
        </w:rPr>
      </w:pPr>
    </w:p>
    <w:p w:rsidR="008D512C" w:rsidRDefault="008D512C" w:rsidP="006E18E0">
      <w:pPr>
        <w:pStyle w:val="3"/>
        <w:numPr>
          <w:ilvl w:val="2"/>
          <w:numId w:val="2"/>
        </w:numPr>
        <w:spacing w:before="0"/>
        <w:rPr>
          <w:rFonts w:cs="Times New Roman"/>
          <w:szCs w:val="28"/>
        </w:rPr>
      </w:pPr>
      <w:bookmarkStart w:id="96" w:name="_Toc483991991"/>
      <w:bookmarkStart w:id="97" w:name="_Toc325472495"/>
      <w:bookmarkStart w:id="98" w:name="_Toc324262927"/>
      <w:bookmarkStart w:id="99" w:name="_Toc295904344"/>
      <w:r w:rsidRPr="008D512C">
        <w:rPr>
          <w:rFonts w:cs="Times New Roman"/>
          <w:szCs w:val="28"/>
        </w:rPr>
        <w:lastRenderedPageBreak/>
        <w:t>Обґрунтування функцій програмного продукту</w:t>
      </w:r>
      <w:bookmarkStart w:id="100" w:name="id.e1402ba33049"/>
      <w:bookmarkEnd w:id="96"/>
      <w:bookmarkEnd w:id="97"/>
      <w:bookmarkEnd w:id="98"/>
      <w:bookmarkEnd w:id="99"/>
      <w:bookmarkEnd w:id="100"/>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Головна функція </w:t>
      </w:r>
      <w:r w:rsidRPr="008D512C">
        <w:rPr>
          <w:i/>
          <w:iCs/>
          <w:sz w:val="28"/>
          <w:szCs w:val="28"/>
          <w:lang w:val="uk-UA"/>
        </w:rPr>
        <w:t>F</w:t>
      </w:r>
      <w:r w:rsidRPr="008D512C">
        <w:rPr>
          <w:i/>
          <w:iCs/>
          <w:sz w:val="28"/>
          <w:szCs w:val="28"/>
          <w:vertAlign w:val="subscript"/>
          <w:lang w:val="uk-UA"/>
        </w:rPr>
        <w:t>0</w:t>
      </w:r>
      <w:r w:rsidRPr="008D512C">
        <w:rPr>
          <w:sz w:val="28"/>
          <w:szCs w:val="28"/>
          <w:lang w:val="uk-UA"/>
        </w:rPr>
        <w:t>– розробка програмного продукту, який аналізує процес за вхідними даними та будує його модель для подальшої побудови раціону харчування. Виходячи з конкретної мети, можна виділити наступні основні функції ПП:</w:t>
      </w:r>
    </w:p>
    <w:p w:rsidR="008D512C" w:rsidRPr="008D512C" w:rsidRDefault="008D512C" w:rsidP="0096768A">
      <w:pPr>
        <w:pStyle w:val="af4"/>
        <w:keepLines w:val="0"/>
        <w:numPr>
          <w:ilvl w:val="0"/>
          <w:numId w:val="13"/>
        </w:numPr>
        <w:autoSpaceDE w:val="0"/>
        <w:autoSpaceDN w:val="0"/>
        <w:adjustRightInd w:val="0"/>
        <w:spacing w:before="0" w:line="360" w:lineRule="auto"/>
        <w:contextualSpacing/>
        <w:jc w:val="both"/>
        <w:rPr>
          <w:rFonts w:eastAsiaTheme="minorHAnsi" w:cs="Times New Roman"/>
          <w:b w:val="0"/>
          <w:bCs w:val="0"/>
          <w:iCs/>
          <w:lang w:val="uk-UA"/>
        </w:rPr>
      </w:pPr>
      <w:r w:rsidRPr="008D512C">
        <w:rPr>
          <w:rFonts w:eastAsiaTheme="minorHAnsi" w:cs="Times New Roman"/>
          <w:b w:val="0"/>
          <w:bCs w:val="0"/>
          <w:iCs/>
          <w:lang w:val="uk-UA"/>
        </w:rPr>
        <w:t>F</w:t>
      </w:r>
      <w:r w:rsidRPr="008D512C">
        <w:rPr>
          <w:rFonts w:eastAsiaTheme="minorHAnsi" w:cs="Times New Roman"/>
          <w:b w:val="0"/>
          <w:bCs w:val="0"/>
          <w:iCs/>
          <w:vertAlign w:val="subscript"/>
          <w:lang w:val="uk-UA"/>
        </w:rPr>
        <w:t>1</w:t>
      </w:r>
      <w:r w:rsidRPr="008D512C">
        <w:rPr>
          <w:rFonts w:eastAsiaTheme="minorHAnsi" w:cs="Times New Roman"/>
          <w:b w:val="0"/>
          <w:bCs w:val="0"/>
          <w:lang w:val="uk-UA"/>
        </w:rPr>
        <w:t xml:space="preserve"> – вибір мови програмування;</w:t>
      </w:r>
    </w:p>
    <w:p w:rsidR="008D512C" w:rsidRPr="008D512C" w:rsidRDefault="008D512C" w:rsidP="0096768A">
      <w:pPr>
        <w:pStyle w:val="af4"/>
        <w:keepLines w:val="0"/>
        <w:numPr>
          <w:ilvl w:val="0"/>
          <w:numId w:val="13"/>
        </w:numPr>
        <w:autoSpaceDE w:val="0"/>
        <w:autoSpaceDN w:val="0"/>
        <w:adjustRightInd w:val="0"/>
        <w:spacing w:before="0" w:line="360" w:lineRule="auto"/>
        <w:contextualSpacing/>
        <w:jc w:val="both"/>
        <w:rPr>
          <w:rFonts w:eastAsiaTheme="minorHAnsi" w:cs="Times New Roman"/>
          <w:b w:val="0"/>
          <w:bCs w:val="0"/>
          <w:iCs/>
          <w:lang w:val="uk-UA"/>
        </w:rPr>
      </w:pPr>
      <w:r w:rsidRPr="008D512C">
        <w:rPr>
          <w:rFonts w:eastAsiaTheme="minorHAnsi" w:cs="Times New Roman"/>
          <w:b w:val="0"/>
          <w:bCs w:val="0"/>
          <w:iCs/>
          <w:lang w:val="uk-UA"/>
        </w:rPr>
        <w:t>F</w:t>
      </w:r>
      <w:r w:rsidRPr="008D512C">
        <w:rPr>
          <w:rFonts w:eastAsiaTheme="minorHAnsi" w:cs="Times New Roman"/>
          <w:b w:val="0"/>
          <w:bCs w:val="0"/>
          <w:iCs/>
          <w:vertAlign w:val="subscript"/>
          <w:lang w:val="uk-UA"/>
        </w:rPr>
        <w:t>2</w:t>
      </w:r>
      <w:r w:rsidRPr="008D512C">
        <w:rPr>
          <w:rFonts w:eastAsiaTheme="minorHAnsi" w:cs="Times New Roman"/>
          <w:b w:val="0"/>
          <w:bCs w:val="0"/>
          <w:lang w:val="uk-UA"/>
        </w:rPr>
        <w:t xml:space="preserve"> – вибір оптимальної СКБД;</w:t>
      </w:r>
    </w:p>
    <w:p w:rsidR="008D512C" w:rsidRPr="008D512C" w:rsidRDefault="008D512C" w:rsidP="0096768A">
      <w:pPr>
        <w:pStyle w:val="af4"/>
        <w:keepLines w:val="0"/>
        <w:numPr>
          <w:ilvl w:val="0"/>
          <w:numId w:val="13"/>
        </w:numPr>
        <w:autoSpaceDE w:val="0"/>
        <w:autoSpaceDN w:val="0"/>
        <w:adjustRightInd w:val="0"/>
        <w:spacing w:before="0" w:line="360" w:lineRule="auto"/>
        <w:contextualSpacing/>
        <w:jc w:val="both"/>
        <w:rPr>
          <w:rFonts w:eastAsiaTheme="minorHAnsi" w:cs="Times New Roman"/>
          <w:b w:val="0"/>
          <w:bCs w:val="0"/>
          <w:i/>
          <w:iCs/>
          <w:lang w:val="uk-UA"/>
        </w:rPr>
      </w:pPr>
      <w:r w:rsidRPr="008D512C">
        <w:rPr>
          <w:rFonts w:eastAsiaTheme="minorHAnsi" w:cs="Times New Roman"/>
          <w:b w:val="0"/>
          <w:bCs w:val="0"/>
          <w:iCs/>
          <w:lang w:val="uk-UA"/>
        </w:rPr>
        <w:t>F</w:t>
      </w:r>
      <w:r w:rsidRPr="008D512C">
        <w:rPr>
          <w:rFonts w:eastAsiaTheme="minorHAnsi" w:cs="Times New Roman"/>
          <w:b w:val="0"/>
          <w:bCs w:val="0"/>
          <w:iCs/>
          <w:vertAlign w:val="subscript"/>
          <w:lang w:val="uk-UA"/>
        </w:rPr>
        <w:t>3</w:t>
      </w:r>
      <w:r w:rsidRPr="008D512C">
        <w:rPr>
          <w:rFonts w:eastAsiaTheme="minorHAnsi" w:cs="Times New Roman"/>
          <w:b w:val="0"/>
          <w:bCs w:val="0"/>
          <w:lang w:val="uk-UA"/>
        </w:rPr>
        <w:t xml:space="preserve"> – інтерфейс користувача.</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Кожна з основних функцій може мати декілька варіантів реалізації.</w:t>
      </w:r>
    </w:p>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 xml:space="preserve">Функція </w:t>
      </w:r>
      <w:r w:rsidRPr="008D512C">
        <w:rPr>
          <w:i/>
          <w:iCs/>
          <w:sz w:val="28"/>
          <w:szCs w:val="28"/>
          <w:lang w:val="uk-UA"/>
        </w:rPr>
        <w:t>F</w:t>
      </w:r>
      <w:r w:rsidRPr="008D512C">
        <w:rPr>
          <w:i/>
          <w:iCs/>
          <w:sz w:val="28"/>
          <w:szCs w:val="28"/>
          <w:vertAlign w:val="subscript"/>
          <w:lang w:val="uk-UA"/>
        </w:rPr>
        <w:t>1</w:t>
      </w:r>
      <w:r w:rsidRPr="008D512C">
        <w:rPr>
          <w:sz w:val="28"/>
          <w:szCs w:val="28"/>
          <w:lang w:val="uk-UA"/>
        </w:rPr>
        <w:t>:</w:t>
      </w:r>
    </w:p>
    <w:p w:rsidR="008D512C" w:rsidRPr="008D512C" w:rsidRDefault="008D512C" w:rsidP="0096768A">
      <w:pPr>
        <w:pStyle w:val="af4"/>
        <w:keepLines w:val="0"/>
        <w:numPr>
          <w:ilvl w:val="0"/>
          <w:numId w:val="14"/>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мова програмування Matlab;</w:t>
      </w:r>
    </w:p>
    <w:p w:rsidR="008D512C" w:rsidRPr="008D512C" w:rsidRDefault="008D512C" w:rsidP="0096768A">
      <w:pPr>
        <w:pStyle w:val="af4"/>
        <w:keepLines w:val="0"/>
        <w:numPr>
          <w:ilvl w:val="0"/>
          <w:numId w:val="14"/>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мова програмування Python;</w:t>
      </w:r>
    </w:p>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 xml:space="preserve">Функція </w:t>
      </w:r>
      <w:r w:rsidRPr="008D512C">
        <w:rPr>
          <w:i/>
          <w:iCs/>
          <w:sz w:val="28"/>
          <w:szCs w:val="28"/>
          <w:lang w:val="uk-UA"/>
        </w:rPr>
        <w:t>F</w:t>
      </w:r>
      <w:r w:rsidRPr="008D512C">
        <w:rPr>
          <w:i/>
          <w:iCs/>
          <w:sz w:val="28"/>
          <w:szCs w:val="28"/>
          <w:vertAlign w:val="subscript"/>
          <w:lang w:val="uk-UA"/>
        </w:rPr>
        <w:t>2</w:t>
      </w:r>
      <w:r w:rsidRPr="008D512C">
        <w:rPr>
          <w:sz w:val="28"/>
          <w:szCs w:val="28"/>
          <w:lang w:val="uk-UA"/>
        </w:rPr>
        <w:t>:</w:t>
      </w:r>
    </w:p>
    <w:p w:rsidR="008D512C" w:rsidRPr="008D512C" w:rsidRDefault="008D512C" w:rsidP="0096768A">
      <w:pPr>
        <w:pStyle w:val="af4"/>
        <w:keepLines w:val="0"/>
        <w:numPr>
          <w:ilvl w:val="0"/>
          <w:numId w:val="15"/>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Database Toolbox;</w:t>
      </w:r>
    </w:p>
    <w:p w:rsidR="008D512C" w:rsidRPr="008D512C" w:rsidRDefault="008D512C" w:rsidP="0096768A">
      <w:pPr>
        <w:pStyle w:val="af4"/>
        <w:keepLines w:val="0"/>
        <w:numPr>
          <w:ilvl w:val="0"/>
          <w:numId w:val="15"/>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MS SQL;</w:t>
      </w:r>
    </w:p>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 xml:space="preserve">Функція </w:t>
      </w:r>
      <w:r w:rsidRPr="008D512C">
        <w:rPr>
          <w:i/>
          <w:iCs/>
          <w:sz w:val="28"/>
          <w:szCs w:val="28"/>
          <w:lang w:val="uk-UA"/>
        </w:rPr>
        <w:t>F</w:t>
      </w:r>
      <w:r w:rsidRPr="008D512C">
        <w:rPr>
          <w:i/>
          <w:iCs/>
          <w:sz w:val="28"/>
          <w:szCs w:val="28"/>
          <w:vertAlign w:val="subscript"/>
          <w:lang w:val="uk-UA"/>
        </w:rPr>
        <w:t>3</w:t>
      </w:r>
      <w:r w:rsidRPr="008D512C">
        <w:rPr>
          <w:sz w:val="28"/>
          <w:szCs w:val="28"/>
          <w:lang w:val="uk-UA"/>
        </w:rPr>
        <w:t>:</w:t>
      </w:r>
    </w:p>
    <w:p w:rsidR="008D512C" w:rsidRPr="008D512C" w:rsidRDefault="008D512C" w:rsidP="0096768A">
      <w:pPr>
        <w:pStyle w:val="af4"/>
        <w:keepLines w:val="0"/>
        <w:numPr>
          <w:ilvl w:val="0"/>
          <w:numId w:val="16"/>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інтерфейс користувача, створений за допомогою App Designer;</w:t>
      </w:r>
    </w:p>
    <w:p w:rsidR="008D512C" w:rsidRPr="008D512C" w:rsidRDefault="008D512C" w:rsidP="0096768A">
      <w:pPr>
        <w:pStyle w:val="af4"/>
        <w:keepLines w:val="0"/>
        <w:numPr>
          <w:ilvl w:val="0"/>
          <w:numId w:val="16"/>
        </w:numPr>
        <w:autoSpaceDE w:val="0"/>
        <w:autoSpaceDN w:val="0"/>
        <w:adjustRightInd w:val="0"/>
        <w:spacing w:before="0" w:line="360" w:lineRule="auto"/>
        <w:contextualSpacing/>
        <w:jc w:val="left"/>
        <w:rPr>
          <w:rFonts w:eastAsiaTheme="minorHAnsi" w:cs="Times New Roman"/>
          <w:b w:val="0"/>
          <w:bCs w:val="0"/>
          <w:lang w:val="uk-UA"/>
        </w:rPr>
      </w:pPr>
      <w:r w:rsidRPr="008D512C">
        <w:rPr>
          <w:rFonts w:eastAsiaTheme="minorHAnsi" w:cs="Times New Roman"/>
          <w:b w:val="0"/>
          <w:bCs w:val="0"/>
          <w:lang w:val="uk-UA"/>
        </w:rPr>
        <w:t>інтерфейс користувача на JavaScript.</w:t>
      </w:r>
    </w:p>
    <w:p w:rsidR="008D512C" w:rsidRPr="008D512C" w:rsidRDefault="008D512C" w:rsidP="006E18E0">
      <w:pPr>
        <w:autoSpaceDE w:val="0"/>
        <w:autoSpaceDN w:val="0"/>
        <w:adjustRightInd w:val="0"/>
        <w:spacing w:after="0" w:line="360" w:lineRule="auto"/>
        <w:ind w:firstLine="709"/>
        <w:rPr>
          <w:sz w:val="28"/>
          <w:szCs w:val="28"/>
          <w:lang w:val="uk-UA"/>
        </w:rPr>
      </w:pPr>
    </w:p>
    <w:p w:rsidR="008D512C" w:rsidRPr="008D512C" w:rsidRDefault="008D512C" w:rsidP="006E18E0">
      <w:pPr>
        <w:pStyle w:val="3"/>
        <w:numPr>
          <w:ilvl w:val="2"/>
          <w:numId w:val="2"/>
        </w:numPr>
        <w:spacing w:before="0"/>
        <w:rPr>
          <w:rFonts w:cs="Times New Roman"/>
          <w:szCs w:val="28"/>
        </w:rPr>
      </w:pPr>
      <w:bookmarkStart w:id="101" w:name="_Toc483991992"/>
      <w:bookmarkStart w:id="102" w:name="_Toc325472496"/>
      <w:bookmarkStart w:id="103" w:name="_Toc324262928"/>
      <w:bookmarkStart w:id="104" w:name="_Toc295904345"/>
      <w:r w:rsidRPr="008D512C">
        <w:rPr>
          <w:rFonts w:cs="Times New Roman"/>
          <w:szCs w:val="28"/>
        </w:rPr>
        <w:t>Варіанти реалізації основних функцій</w:t>
      </w:r>
      <w:bookmarkEnd w:id="101"/>
      <w:bookmarkEnd w:id="102"/>
      <w:bookmarkEnd w:id="103"/>
      <w:bookmarkEnd w:id="104"/>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Варіанти реалізації основних функцій  наведені у  морфологічній карті системи (рис. </w:t>
      </w:r>
      <w:r w:rsidR="000C201B">
        <w:rPr>
          <w:sz w:val="28"/>
          <w:szCs w:val="28"/>
          <w:lang w:val="uk-UA"/>
        </w:rPr>
        <w:t>4</w:t>
      </w:r>
      <w:r w:rsidRPr="008D512C">
        <w:rPr>
          <w:sz w:val="28"/>
          <w:szCs w:val="28"/>
          <w:lang w:val="uk-UA"/>
        </w:rPr>
        <w:t xml:space="preserve">.1). На основі цієї карти побудовано позитивно-негативну матрицю варіантів основних функцій (таблиця </w:t>
      </w:r>
      <w:r w:rsidR="000C201B">
        <w:rPr>
          <w:sz w:val="28"/>
          <w:szCs w:val="28"/>
          <w:lang w:val="uk-UA"/>
        </w:rPr>
        <w:t>4</w:t>
      </w:r>
      <w:r w:rsidRPr="008D512C">
        <w:rPr>
          <w:sz w:val="28"/>
          <w:szCs w:val="28"/>
          <w:lang w:val="uk-UA"/>
        </w:rPr>
        <w:t xml:space="preserve">.1). </w:t>
      </w:r>
    </w:p>
    <w:p w:rsidR="008D512C" w:rsidRPr="008D512C" w:rsidRDefault="008D512C" w:rsidP="006E18E0">
      <w:pPr>
        <w:spacing w:after="0" w:line="360" w:lineRule="auto"/>
        <w:rPr>
          <w:sz w:val="28"/>
          <w:szCs w:val="28"/>
          <w:lang w:val="uk-UA"/>
        </w:rPr>
      </w:pPr>
      <w:r>
        <w:rPr>
          <w:sz w:val="28"/>
          <w:szCs w:val="28"/>
          <w:lang w:val="uk-UA"/>
        </w:rPr>
        <w:lastRenderedPageBreak/>
        <w:t xml:space="preserve">             </w:t>
      </w:r>
      <w:r w:rsidRPr="008D512C">
        <w:rPr>
          <w:noProof/>
          <w:sz w:val="28"/>
          <w:szCs w:val="28"/>
          <w:lang w:eastAsia="ru-RU"/>
        </w:rPr>
        <w:drawing>
          <wp:inline distT="0" distB="0" distL="0" distR="0" wp14:anchorId="1264B26D" wp14:editId="3C1DC31C">
            <wp:extent cx="4593265" cy="3221665"/>
            <wp:effectExtent l="0" t="19050" r="17145" b="5524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8D512C" w:rsidRPr="008D512C" w:rsidRDefault="000C201B" w:rsidP="0096768A">
      <w:pPr>
        <w:pStyle w:val="Figurecaption"/>
        <w:numPr>
          <w:ilvl w:val="3"/>
          <w:numId w:val="11"/>
        </w:numPr>
        <w:rPr>
          <w:rFonts w:cs="Times New Roman"/>
          <w:szCs w:val="28"/>
          <w:lang w:val="uk-UA"/>
        </w:rPr>
      </w:pPr>
      <w:r>
        <w:rPr>
          <w:rFonts w:cs="Times New Roman"/>
          <w:szCs w:val="28"/>
          <w:lang w:val="uk-UA"/>
        </w:rPr>
        <w:t xml:space="preserve"> </w:t>
      </w:r>
      <w:r w:rsidR="008D512C" w:rsidRPr="008D512C">
        <w:rPr>
          <w:rFonts w:cs="Times New Roman"/>
          <w:szCs w:val="28"/>
          <w:lang w:val="uk-UA"/>
        </w:rPr>
        <w:t>Морфологічна карта</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Морфологічна карта відображує всі можливі комбінації варіантів реалізації функцій, які складають повну множину варіантів ПП.</w:t>
      </w:r>
    </w:p>
    <w:p w:rsidR="008D512C" w:rsidRPr="008D512C" w:rsidRDefault="008D512C" w:rsidP="0096768A">
      <w:pPr>
        <w:pStyle w:val="Tablecaptions"/>
        <w:numPr>
          <w:ilvl w:val="4"/>
          <w:numId w:val="11"/>
        </w:numPr>
        <w:ind w:left="720"/>
        <w:rPr>
          <w:rFonts w:cs="Times New Roman"/>
          <w:szCs w:val="28"/>
        </w:rPr>
      </w:pPr>
      <w:r w:rsidRPr="008D512C">
        <w:rPr>
          <w:rFonts w:cs="Times New Roman"/>
          <w:szCs w:val="28"/>
        </w:rPr>
        <w:t>Позитивно-негативна матриця</w:t>
      </w:r>
    </w:p>
    <w:tbl>
      <w:tblPr>
        <w:tblW w:w="0" w:type="auto"/>
        <w:tblLook w:val="04A0" w:firstRow="1" w:lastRow="0" w:firstColumn="1" w:lastColumn="0" w:noHBand="0" w:noVBand="1"/>
      </w:tblPr>
      <w:tblGrid>
        <w:gridCol w:w="1564"/>
        <w:gridCol w:w="1565"/>
        <w:gridCol w:w="3118"/>
        <w:gridCol w:w="3128"/>
      </w:tblGrid>
      <w:tr w:rsidR="008D512C" w:rsidRPr="008D512C" w:rsidTr="008D512C">
        <w:trPr>
          <w:trHeight w:val="633"/>
        </w:trPr>
        <w:tc>
          <w:tcPr>
            <w:tcW w:w="15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Cs/>
                <w:sz w:val="28"/>
                <w:szCs w:val="28"/>
                <w:lang w:val="uk-UA"/>
              </w:rPr>
              <w:t>Основні функції</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Cs/>
                <w:sz w:val="28"/>
                <w:szCs w:val="28"/>
                <w:lang w:val="uk-UA"/>
              </w:rPr>
              <w:t>Варіанти реалізації</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Переваги</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Недоліки</w:t>
            </w:r>
          </w:p>
        </w:tc>
      </w:tr>
      <w:tr w:rsidR="008D512C" w:rsidRPr="008D512C" w:rsidTr="008D512C">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851"/>
                <w:tab w:val="left" w:pos="993"/>
              </w:tabs>
              <w:autoSpaceDE w:val="0"/>
              <w:autoSpaceDN w:val="0"/>
              <w:adjustRightInd w:val="0"/>
              <w:spacing w:after="0" w:line="360" w:lineRule="auto"/>
              <w:jc w:val="center"/>
              <w:rPr>
                <w:sz w:val="28"/>
                <w:szCs w:val="28"/>
                <w:lang w:val="uk-UA"/>
              </w:rPr>
            </w:pPr>
            <w:r w:rsidRPr="008D512C">
              <w:rPr>
                <w:i/>
                <w:iCs/>
                <w:sz w:val="28"/>
                <w:szCs w:val="28"/>
                <w:lang w:val="uk-UA"/>
              </w:rPr>
              <w:t>F1</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851"/>
                <w:tab w:val="left" w:pos="993"/>
              </w:tabs>
              <w:autoSpaceDE w:val="0"/>
              <w:autoSpaceDN w:val="0"/>
              <w:adjustRightInd w:val="0"/>
              <w:spacing w:after="0" w:line="360" w:lineRule="auto"/>
              <w:jc w:val="center"/>
              <w:rPr>
                <w:sz w:val="28"/>
                <w:szCs w:val="28"/>
                <w:lang w:val="uk-UA"/>
              </w:rPr>
            </w:pPr>
            <w:r w:rsidRPr="008D512C">
              <w:rPr>
                <w:i/>
                <w:iCs/>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Висока швидкість роботи програми</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Багато часу займає написаня коду, некросплатформений</w:t>
            </w:r>
          </w:p>
        </w:tc>
      </w:tr>
      <w:tr w:rsidR="008D512C" w:rsidRPr="008D512C" w:rsidTr="008D512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851"/>
                <w:tab w:val="left" w:pos="993"/>
              </w:tabs>
              <w:autoSpaceDE w:val="0"/>
              <w:autoSpaceDN w:val="0"/>
              <w:adjustRightInd w:val="0"/>
              <w:spacing w:after="0" w:line="360" w:lineRule="auto"/>
              <w:jc w:val="center"/>
              <w:rPr>
                <w:sz w:val="28"/>
                <w:szCs w:val="28"/>
                <w:lang w:val="uk-UA"/>
              </w:rPr>
            </w:pPr>
            <w:r w:rsidRPr="008D512C">
              <w:rPr>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Кросплатформений</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Низька швидкодія</w:t>
            </w:r>
          </w:p>
        </w:tc>
      </w:tr>
      <w:tr w:rsidR="008D512C" w:rsidRPr="000903E2" w:rsidTr="008D512C">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i/>
                <w:iCs/>
                <w:sz w:val="28"/>
                <w:szCs w:val="28"/>
                <w:lang w:val="uk-UA"/>
              </w:rPr>
            </w:pPr>
            <w:r w:rsidRPr="008D512C">
              <w:rPr>
                <w:i/>
                <w:iCs/>
                <w:sz w:val="28"/>
                <w:szCs w:val="28"/>
                <w:lang w:val="uk-UA"/>
              </w:rPr>
              <w:t>F2</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sz w:val="28"/>
                <w:szCs w:val="28"/>
                <w:lang w:val="uk-UA"/>
              </w:rPr>
            </w:pPr>
            <w:r w:rsidRPr="008D512C">
              <w:rPr>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Більш дешева вартість корпоративної ліцензіі</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 xml:space="preserve">Необхідність додаткової інсталяції, низький рівень користувацької підтримки </w:t>
            </w:r>
          </w:p>
        </w:tc>
      </w:tr>
      <w:tr w:rsidR="008D512C" w:rsidRPr="008D512C" w:rsidTr="008D512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i/>
                <w:iCs/>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sz w:val="28"/>
                <w:szCs w:val="28"/>
                <w:lang w:val="uk-UA"/>
              </w:rPr>
            </w:pPr>
            <w:r w:rsidRPr="008D512C">
              <w:rPr>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Подовжений термін користувацької підтримки</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Більш висока вартість корпоративної ліцензії. Необхідність додаткової інсталяції</w:t>
            </w:r>
          </w:p>
        </w:tc>
      </w:tr>
      <w:tr w:rsidR="008D512C" w:rsidRPr="008D512C" w:rsidTr="008D512C">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sz w:val="28"/>
                <w:szCs w:val="28"/>
                <w:lang w:val="uk-UA"/>
              </w:rPr>
            </w:pPr>
            <w:r w:rsidRPr="008D512C">
              <w:rPr>
                <w:i/>
                <w:iCs/>
                <w:sz w:val="28"/>
                <w:szCs w:val="28"/>
                <w:lang w:val="uk-UA"/>
              </w:rPr>
              <w:lastRenderedPageBreak/>
              <w:t>F3</w: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sz w:val="28"/>
                <w:szCs w:val="28"/>
                <w:lang w:val="uk-UA"/>
              </w:rPr>
            </w:pPr>
            <w:r w:rsidRPr="008D512C">
              <w:rPr>
                <w:i/>
                <w:iCs/>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Простота створення</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Відсутність кросплатформеності</w:t>
            </w:r>
          </w:p>
        </w:tc>
      </w:tr>
      <w:tr w:rsidR="008D512C" w:rsidRPr="008D512C" w:rsidTr="008D512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tabs>
                <w:tab w:val="left" w:pos="993"/>
              </w:tabs>
              <w:autoSpaceDE w:val="0"/>
              <w:autoSpaceDN w:val="0"/>
              <w:adjustRightInd w:val="0"/>
              <w:spacing w:after="0" w:line="360" w:lineRule="auto"/>
              <w:jc w:val="center"/>
              <w:rPr>
                <w:sz w:val="28"/>
                <w:szCs w:val="28"/>
                <w:lang w:val="uk-UA"/>
              </w:rPr>
            </w:pPr>
            <w:r w:rsidRPr="008D512C">
              <w:rPr>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Кросплатформений</w:t>
            </w:r>
          </w:p>
        </w:tc>
        <w:tc>
          <w:tcPr>
            <w:tcW w:w="31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Неефективний для вeликих програм</w:t>
            </w:r>
          </w:p>
        </w:tc>
      </w:tr>
    </w:tbl>
    <w:p w:rsidR="008D512C" w:rsidRPr="008D512C" w:rsidRDefault="008D512C" w:rsidP="006E18E0">
      <w:pPr>
        <w:autoSpaceDE w:val="0"/>
        <w:autoSpaceDN w:val="0"/>
        <w:adjustRightInd w:val="0"/>
        <w:spacing w:after="0" w:line="360" w:lineRule="auto"/>
        <w:ind w:firstLine="709"/>
        <w:rPr>
          <w:sz w:val="28"/>
          <w:szCs w:val="28"/>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Функція </w:t>
      </w:r>
      <w:r w:rsidRPr="008D512C">
        <w:rPr>
          <w:i/>
          <w:iCs/>
          <w:sz w:val="28"/>
          <w:szCs w:val="28"/>
          <w:lang w:val="uk-UA"/>
        </w:rPr>
        <w:t>F1:</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Оскільки проводиться розробка програмного продукту, то важлива не лише швидкість розробки, а й якість самого коду, його переносимість та здатність до модифікації; також важливим є швидкість виконання / роботи програми. Тому варіант б) слід відкинути.   </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Функція </w:t>
      </w:r>
      <w:r w:rsidRPr="008D512C">
        <w:rPr>
          <w:i/>
          <w:iCs/>
          <w:sz w:val="28"/>
          <w:szCs w:val="28"/>
          <w:lang w:val="uk-UA"/>
        </w:rPr>
        <w:t>F2:</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Вибір СКБД не відіграє велику роль у даному програмному продукту, тому вважаємо варіанти а) та б) гідними розгляду. Проте враховуючи вибір функції </w:t>
      </w:r>
      <w:r w:rsidRPr="008D512C">
        <w:rPr>
          <w:i/>
          <w:iCs/>
          <w:sz w:val="28"/>
          <w:szCs w:val="28"/>
          <w:lang w:val="uk-UA"/>
        </w:rPr>
        <w:t xml:space="preserve">F1, </w:t>
      </w:r>
      <w:r w:rsidRPr="008D512C">
        <w:rPr>
          <w:iCs/>
          <w:sz w:val="28"/>
          <w:szCs w:val="28"/>
          <w:lang w:val="uk-UA"/>
        </w:rPr>
        <w:t xml:space="preserve">користуватися СКБД варіанту а) буде зручніше та ефективніше. </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Функція </w:t>
      </w:r>
      <w:r w:rsidRPr="008D512C">
        <w:rPr>
          <w:i/>
          <w:iCs/>
          <w:sz w:val="28"/>
          <w:szCs w:val="28"/>
          <w:lang w:val="uk-UA"/>
        </w:rPr>
        <w:t>F3:</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Оскільки, програмний продукт реалізується на мові Matlab, використовуємо варіант А як більш нативний.</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Таким чином, будемо розглядати такі варіанти реалізації ПП:</w:t>
      </w:r>
    </w:p>
    <w:p w:rsidR="008D512C" w:rsidRPr="008D512C" w:rsidRDefault="008D512C" w:rsidP="0096768A">
      <w:pPr>
        <w:pStyle w:val="af4"/>
        <w:keepLines w:val="0"/>
        <w:widowControl w:val="0"/>
        <w:numPr>
          <w:ilvl w:val="0"/>
          <w:numId w:val="17"/>
        </w:numPr>
        <w:tabs>
          <w:tab w:val="left" w:pos="993"/>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t>F1а – F2а – F3а</w:t>
      </w:r>
    </w:p>
    <w:p w:rsidR="008D512C" w:rsidRPr="008D512C" w:rsidRDefault="008D512C" w:rsidP="0096768A">
      <w:pPr>
        <w:pStyle w:val="af4"/>
        <w:keepLines w:val="0"/>
        <w:widowControl w:val="0"/>
        <w:numPr>
          <w:ilvl w:val="0"/>
          <w:numId w:val="17"/>
        </w:numPr>
        <w:tabs>
          <w:tab w:val="left" w:pos="993"/>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t>F1а – F2б – F3а</w:t>
      </w:r>
    </w:p>
    <w:p w:rsid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Для оцінювання якості розглянутих функцій обрана система параметрів, описана нижче.</w:t>
      </w:r>
    </w:p>
    <w:p w:rsidR="00AE3B30" w:rsidRDefault="00AE3B30" w:rsidP="006E18E0">
      <w:pPr>
        <w:autoSpaceDE w:val="0"/>
        <w:autoSpaceDN w:val="0"/>
        <w:adjustRightInd w:val="0"/>
        <w:spacing w:after="0" w:line="360" w:lineRule="auto"/>
        <w:ind w:firstLine="709"/>
        <w:rPr>
          <w:sz w:val="28"/>
          <w:szCs w:val="28"/>
          <w:lang w:val="uk-UA"/>
        </w:rPr>
      </w:pPr>
    </w:p>
    <w:p w:rsidR="00AE3B30" w:rsidRPr="000903E2" w:rsidRDefault="00AE3B30" w:rsidP="006E18E0">
      <w:pPr>
        <w:autoSpaceDE w:val="0"/>
        <w:autoSpaceDN w:val="0"/>
        <w:adjustRightInd w:val="0"/>
        <w:spacing w:after="0" w:line="360" w:lineRule="auto"/>
        <w:ind w:firstLine="709"/>
        <w:rPr>
          <w:sz w:val="28"/>
          <w:szCs w:val="28"/>
        </w:rPr>
      </w:pPr>
    </w:p>
    <w:p w:rsidR="008D512C" w:rsidRPr="00386F6A" w:rsidRDefault="008D512C" w:rsidP="006E18E0">
      <w:pPr>
        <w:pStyle w:val="2"/>
        <w:numPr>
          <w:ilvl w:val="1"/>
          <w:numId w:val="2"/>
        </w:numPr>
        <w:spacing w:before="0" w:line="360" w:lineRule="auto"/>
        <w:rPr>
          <w:rFonts w:ascii="Times New Roman" w:hAnsi="Times New Roman" w:cs="Times New Roman"/>
          <w:color w:val="auto"/>
          <w:sz w:val="32"/>
          <w:szCs w:val="32"/>
          <w:lang w:val="uk-UA"/>
        </w:rPr>
      </w:pPr>
      <w:bookmarkStart w:id="105" w:name="id.c1e080ea20d7"/>
      <w:bookmarkStart w:id="106" w:name="_Toc295904346"/>
      <w:bookmarkStart w:id="107" w:name="_Toc324262929"/>
      <w:bookmarkStart w:id="108" w:name="_Toc325472497"/>
      <w:bookmarkStart w:id="109" w:name="_Toc483991993"/>
      <w:bookmarkEnd w:id="105"/>
      <w:r w:rsidRPr="00386F6A">
        <w:rPr>
          <w:rFonts w:ascii="Times New Roman" w:hAnsi="Times New Roman" w:cs="Times New Roman"/>
          <w:color w:val="auto"/>
          <w:sz w:val="32"/>
          <w:szCs w:val="32"/>
          <w:lang w:val="uk-UA"/>
        </w:rPr>
        <w:lastRenderedPageBreak/>
        <w:t>Обґрунтування системи параметрів ПП</w:t>
      </w:r>
      <w:bookmarkStart w:id="110" w:name="id.cb3f6f0df777"/>
      <w:bookmarkEnd w:id="106"/>
      <w:bookmarkEnd w:id="107"/>
      <w:bookmarkEnd w:id="108"/>
      <w:bookmarkEnd w:id="109"/>
      <w:bookmarkEnd w:id="110"/>
    </w:p>
    <w:p w:rsidR="008D512C" w:rsidRDefault="008D512C" w:rsidP="006E18E0">
      <w:pPr>
        <w:pStyle w:val="3"/>
        <w:numPr>
          <w:ilvl w:val="2"/>
          <w:numId w:val="2"/>
        </w:numPr>
        <w:spacing w:before="0"/>
        <w:rPr>
          <w:rFonts w:cs="Times New Roman"/>
          <w:szCs w:val="28"/>
        </w:rPr>
      </w:pPr>
      <w:bookmarkStart w:id="111" w:name="_Toc483991994"/>
      <w:bookmarkStart w:id="112" w:name="_Toc325472498"/>
      <w:bookmarkStart w:id="113" w:name="_Toc324262930"/>
      <w:bookmarkStart w:id="114" w:name="_Toc295904347"/>
      <w:r w:rsidRPr="008D512C">
        <w:rPr>
          <w:rFonts w:cs="Times New Roman"/>
          <w:szCs w:val="28"/>
        </w:rPr>
        <w:t>Опис параметрів</w:t>
      </w:r>
      <w:bookmarkEnd w:id="111"/>
      <w:bookmarkEnd w:id="112"/>
      <w:bookmarkEnd w:id="113"/>
      <w:bookmarkEnd w:id="114"/>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Для того, щоб охарактеризувати програмний продукт, будемо використовувати наступні параметри:</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i/>
          <w:iCs/>
          <w:lang w:val="uk-UA"/>
        </w:rPr>
      </w:pPr>
      <w:r w:rsidRPr="008D512C">
        <w:rPr>
          <w:rFonts w:eastAsiaTheme="minorHAnsi" w:cs="Times New Roman"/>
          <w:b w:val="0"/>
          <w:bCs w:val="0"/>
          <w:i/>
          <w:iCs/>
          <w:lang w:val="uk-UA"/>
        </w:rPr>
        <w:t>X1</w:t>
      </w:r>
      <w:r w:rsidRPr="008D512C">
        <w:rPr>
          <w:rFonts w:eastAsiaTheme="minorHAnsi" w:cs="Times New Roman"/>
          <w:b w:val="0"/>
          <w:bCs w:val="0"/>
          <w:lang w:val="uk-UA"/>
        </w:rPr>
        <w:t xml:space="preserve"> – швидкодія мови програмування;</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i/>
          <w:iCs/>
          <w:lang w:val="uk-UA"/>
        </w:rPr>
      </w:pPr>
      <w:r w:rsidRPr="008D512C">
        <w:rPr>
          <w:rFonts w:eastAsiaTheme="minorHAnsi" w:cs="Times New Roman"/>
          <w:b w:val="0"/>
          <w:bCs w:val="0"/>
          <w:i/>
          <w:iCs/>
          <w:lang w:val="uk-UA"/>
        </w:rPr>
        <w:t>X2</w:t>
      </w:r>
      <w:r w:rsidRPr="008D512C">
        <w:rPr>
          <w:rFonts w:eastAsiaTheme="minorHAnsi" w:cs="Times New Roman"/>
          <w:b w:val="0"/>
          <w:bCs w:val="0"/>
          <w:lang w:val="uk-UA"/>
        </w:rPr>
        <w:t xml:space="preserve"> – об’єм пам’яті для збереження даних;</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i/>
          <w:iCs/>
          <w:lang w:val="uk-UA"/>
        </w:rPr>
      </w:pPr>
      <w:r w:rsidRPr="008D512C">
        <w:rPr>
          <w:rFonts w:eastAsiaTheme="minorHAnsi" w:cs="Times New Roman"/>
          <w:b w:val="0"/>
          <w:bCs w:val="0"/>
          <w:i/>
          <w:iCs/>
          <w:lang w:val="uk-UA"/>
        </w:rPr>
        <w:t>X3</w:t>
      </w:r>
      <w:r w:rsidRPr="008D512C">
        <w:rPr>
          <w:rFonts w:eastAsiaTheme="minorHAnsi" w:cs="Times New Roman"/>
          <w:b w:val="0"/>
          <w:bCs w:val="0"/>
          <w:lang w:val="uk-UA"/>
        </w:rPr>
        <w:t xml:space="preserve"> – час обробки даних;</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i/>
          <w:iCs/>
          <w:lang w:val="uk-UA"/>
        </w:rPr>
      </w:pPr>
      <w:r w:rsidRPr="008D512C">
        <w:rPr>
          <w:rFonts w:eastAsiaTheme="minorHAnsi" w:cs="Times New Roman"/>
          <w:b w:val="0"/>
          <w:bCs w:val="0"/>
          <w:i/>
          <w:iCs/>
          <w:lang w:val="uk-UA"/>
        </w:rPr>
        <w:t>X4</w:t>
      </w:r>
      <w:r w:rsidRPr="008D512C">
        <w:rPr>
          <w:rFonts w:eastAsiaTheme="minorHAnsi" w:cs="Times New Roman"/>
          <w:b w:val="0"/>
          <w:bCs w:val="0"/>
          <w:lang w:val="uk-UA"/>
        </w:rPr>
        <w:t xml:space="preserve"> – потенційний об’єм програмного коду.</w:t>
      </w:r>
    </w:p>
    <w:p w:rsidR="008D512C" w:rsidRPr="008D512C" w:rsidRDefault="008D512C" w:rsidP="006E18E0">
      <w:pPr>
        <w:autoSpaceDE w:val="0"/>
        <w:autoSpaceDN w:val="0"/>
        <w:adjustRightInd w:val="0"/>
        <w:spacing w:after="0" w:line="360" w:lineRule="auto"/>
        <w:ind w:firstLine="709"/>
        <w:rPr>
          <w:i/>
          <w:iCs/>
          <w:sz w:val="28"/>
          <w:szCs w:val="28"/>
          <w:lang w:val="uk-UA"/>
        </w:rPr>
      </w:pPr>
      <w:r w:rsidRPr="008D512C">
        <w:rPr>
          <w:i/>
          <w:iCs/>
          <w:sz w:val="28"/>
          <w:szCs w:val="28"/>
          <w:lang w:val="uk-UA"/>
        </w:rPr>
        <w:t>X1</w:t>
      </w:r>
      <w:r w:rsidRPr="008D512C">
        <w:rPr>
          <w:sz w:val="28"/>
          <w:szCs w:val="28"/>
          <w:lang w:val="uk-UA"/>
        </w:rPr>
        <w:t xml:space="preserve">: Відображає швидкодію операцій залежно від обраної мови програмування. </w:t>
      </w:r>
    </w:p>
    <w:p w:rsidR="008D512C" w:rsidRPr="008D512C" w:rsidRDefault="008D512C" w:rsidP="006E18E0">
      <w:pPr>
        <w:autoSpaceDE w:val="0"/>
        <w:autoSpaceDN w:val="0"/>
        <w:adjustRightInd w:val="0"/>
        <w:spacing w:after="0" w:line="360" w:lineRule="auto"/>
        <w:ind w:firstLine="709"/>
        <w:rPr>
          <w:i/>
          <w:iCs/>
          <w:sz w:val="28"/>
          <w:szCs w:val="28"/>
          <w:lang w:val="uk-UA"/>
        </w:rPr>
      </w:pPr>
      <w:r w:rsidRPr="008D512C">
        <w:rPr>
          <w:i/>
          <w:iCs/>
          <w:sz w:val="28"/>
          <w:szCs w:val="28"/>
          <w:lang w:val="uk-UA"/>
        </w:rPr>
        <w:t>X2:</w:t>
      </w:r>
      <w:r w:rsidRPr="008D512C">
        <w:rPr>
          <w:sz w:val="28"/>
          <w:szCs w:val="28"/>
          <w:lang w:val="uk-UA"/>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8D512C" w:rsidRPr="008D512C" w:rsidRDefault="008D512C" w:rsidP="006E18E0">
      <w:pPr>
        <w:autoSpaceDE w:val="0"/>
        <w:autoSpaceDN w:val="0"/>
        <w:adjustRightInd w:val="0"/>
        <w:spacing w:after="0" w:line="360" w:lineRule="auto"/>
        <w:ind w:firstLine="709"/>
        <w:rPr>
          <w:i/>
          <w:iCs/>
          <w:sz w:val="28"/>
          <w:szCs w:val="28"/>
          <w:lang w:val="uk-UA"/>
        </w:rPr>
      </w:pPr>
      <w:r w:rsidRPr="008D512C">
        <w:rPr>
          <w:i/>
          <w:iCs/>
          <w:sz w:val="28"/>
          <w:szCs w:val="28"/>
          <w:lang w:val="uk-UA"/>
        </w:rPr>
        <w:t>X3:</w:t>
      </w:r>
      <w:r w:rsidRPr="008D512C">
        <w:rPr>
          <w:sz w:val="28"/>
          <w:szCs w:val="28"/>
          <w:lang w:val="uk-UA"/>
        </w:rPr>
        <w:t xml:space="preserve"> Відображає час, який витрачається на дії.</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i/>
          <w:iCs/>
          <w:sz w:val="28"/>
          <w:szCs w:val="28"/>
          <w:lang w:val="uk-UA"/>
        </w:rPr>
        <w:t>X4:</w:t>
      </w:r>
      <w:r w:rsidRPr="008D512C">
        <w:rPr>
          <w:sz w:val="28"/>
          <w:szCs w:val="28"/>
          <w:lang w:val="uk-UA"/>
        </w:rPr>
        <w:t xml:space="preserve"> Показує розмір програмного коду який необхідно створити безпосередньо розробнику.</w:t>
      </w:r>
    </w:p>
    <w:p w:rsidR="008D512C" w:rsidRPr="008D512C" w:rsidRDefault="008D512C" w:rsidP="006E18E0">
      <w:pPr>
        <w:autoSpaceDE w:val="0"/>
        <w:autoSpaceDN w:val="0"/>
        <w:adjustRightInd w:val="0"/>
        <w:spacing w:after="0" w:line="360" w:lineRule="auto"/>
        <w:ind w:firstLine="709"/>
        <w:rPr>
          <w:sz w:val="28"/>
          <w:szCs w:val="28"/>
          <w:lang w:val="uk-UA"/>
        </w:rPr>
      </w:pPr>
    </w:p>
    <w:p w:rsidR="008D512C" w:rsidRPr="008D512C" w:rsidRDefault="008D512C" w:rsidP="006E18E0">
      <w:pPr>
        <w:pStyle w:val="3"/>
        <w:numPr>
          <w:ilvl w:val="2"/>
          <w:numId w:val="2"/>
        </w:numPr>
        <w:spacing w:before="0"/>
        <w:rPr>
          <w:rFonts w:cs="Times New Roman"/>
          <w:szCs w:val="28"/>
        </w:rPr>
      </w:pPr>
      <w:bookmarkStart w:id="115" w:name="id.1abcb235142a"/>
      <w:bookmarkStart w:id="116" w:name="_Toc295904348"/>
      <w:bookmarkStart w:id="117" w:name="_Toc324262931"/>
      <w:bookmarkStart w:id="118" w:name="_Toc325472499"/>
      <w:bookmarkStart w:id="119" w:name="_Toc483991995"/>
      <w:bookmarkEnd w:id="115"/>
      <w:r w:rsidRPr="008D512C">
        <w:rPr>
          <w:rFonts w:cs="Times New Roman"/>
          <w:szCs w:val="28"/>
        </w:rPr>
        <w:t>Кількісна оцінка параметрів</w:t>
      </w:r>
      <w:bookmarkEnd w:id="116"/>
      <w:bookmarkEnd w:id="117"/>
      <w:bookmarkEnd w:id="118"/>
      <w:bookmarkEnd w:id="119"/>
    </w:p>
    <w:p w:rsidR="008D512C" w:rsidRDefault="008D512C" w:rsidP="006E18E0">
      <w:pPr>
        <w:autoSpaceDE w:val="0"/>
        <w:autoSpaceDN w:val="0"/>
        <w:adjustRightInd w:val="0"/>
        <w:spacing w:after="0" w:line="360" w:lineRule="auto"/>
        <w:ind w:firstLine="709"/>
        <w:rPr>
          <w:sz w:val="28"/>
          <w:szCs w:val="28"/>
          <w:lang w:val="en-US"/>
        </w:rPr>
      </w:pPr>
      <w:r w:rsidRPr="008D512C">
        <w:rPr>
          <w:sz w:val="28"/>
          <w:szCs w:val="28"/>
          <w:lang w:val="uk-UA"/>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 </w:t>
      </w:r>
      <w:r w:rsidR="000C201B">
        <w:rPr>
          <w:sz w:val="28"/>
          <w:szCs w:val="28"/>
          <w:lang w:val="uk-UA"/>
        </w:rPr>
        <w:t>4</w:t>
      </w:r>
      <w:r w:rsidRPr="008D512C">
        <w:rPr>
          <w:sz w:val="28"/>
          <w:szCs w:val="28"/>
          <w:lang w:val="uk-UA"/>
        </w:rPr>
        <w:t>.2.</w:t>
      </w:r>
    </w:p>
    <w:p w:rsidR="00AE3B30" w:rsidRDefault="00AE3B30" w:rsidP="006E18E0">
      <w:pPr>
        <w:autoSpaceDE w:val="0"/>
        <w:autoSpaceDN w:val="0"/>
        <w:adjustRightInd w:val="0"/>
        <w:spacing w:after="0" w:line="360" w:lineRule="auto"/>
        <w:ind w:firstLine="709"/>
        <w:rPr>
          <w:sz w:val="28"/>
          <w:szCs w:val="28"/>
          <w:lang w:val="en-US"/>
        </w:rPr>
      </w:pPr>
    </w:p>
    <w:p w:rsidR="00AE3B30" w:rsidRDefault="00AE3B30" w:rsidP="006E18E0">
      <w:pPr>
        <w:autoSpaceDE w:val="0"/>
        <w:autoSpaceDN w:val="0"/>
        <w:adjustRightInd w:val="0"/>
        <w:spacing w:after="0" w:line="360" w:lineRule="auto"/>
        <w:ind w:firstLine="709"/>
        <w:rPr>
          <w:sz w:val="28"/>
          <w:szCs w:val="28"/>
          <w:lang w:val="en-US"/>
        </w:rPr>
      </w:pPr>
    </w:p>
    <w:p w:rsidR="00AE3B30" w:rsidRDefault="00AE3B30" w:rsidP="006E18E0">
      <w:pPr>
        <w:autoSpaceDE w:val="0"/>
        <w:autoSpaceDN w:val="0"/>
        <w:adjustRightInd w:val="0"/>
        <w:spacing w:after="0" w:line="360" w:lineRule="auto"/>
        <w:ind w:firstLine="709"/>
        <w:rPr>
          <w:sz w:val="28"/>
          <w:szCs w:val="28"/>
          <w:lang w:val="en-US"/>
        </w:rPr>
      </w:pPr>
    </w:p>
    <w:p w:rsidR="00AE3B30" w:rsidRPr="00AE3B30" w:rsidRDefault="00AE3B30" w:rsidP="006E18E0">
      <w:pPr>
        <w:autoSpaceDE w:val="0"/>
        <w:autoSpaceDN w:val="0"/>
        <w:adjustRightInd w:val="0"/>
        <w:spacing w:after="0" w:line="360" w:lineRule="auto"/>
        <w:ind w:firstLine="709"/>
        <w:rPr>
          <w:sz w:val="28"/>
          <w:szCs w:val="28"/>
          <w:lang w:val="en-US"/>
        </w:rPr>
      </w:pPr>
    </w:p>
    <w:p w:rsidR="008D512C" w:rsidRPr="008D512C" w:rsidRDefault="008D512C" w:rsidP="0096768A">
      <w:pPr>
        <w:pStyle w:val="Tablecaptions"/>
        <w:numPr>
          <w:ilvl w:val="4"/>
          <w:numId w:val="11"/>
        </w:numPr>
        <w:ind w:left="720"/>
        <w:rPr>
          <w:rFonts w:cs="Times New Roman"/>
          <w:szCs w:val="28"/>
        </w:rPr>
      </w:pPr>
      <w:r w:rsidRPr="008D512C">
        <w:rPr>
          <w:rFonts w:cs="Times New Roman"/>
          <w:szCs w:val="28"/>
        </w:rPr>
        <w:lastRenderedPageBreak/>
        <w:t>Основні параметри ПП</w:t>
      </w:r>
    </w:p>
    <w:tbl>
      <w:tblPr>
        <w:tblW w:w="0" w:type="auto"/>
        <w:tblLook w:val="04A0" w:firstRow="1" w:lastRow="0" w:firstColumn="1" w:lastColumn="0" w:noHBand="0" w:noVBand="1"/>
      </w:tblPr>
      <w:tblGrid>
        <w:gridCol w:w="2844"/>
        <w:gridCol w:w="1517"/>
        <w:gridCol w:w="1518"/>
        <w:gridCol w:w="1165"/>
        <w:gridCol w:w="1165"/>
        <w:gridCol w:w="1166"/>
      </w:tblGrid>
      <w:tr w:rsidR="008D512C" w:rsidRPr="008D512C" w:rsidTr="008D512C">
        <w:tc>
          <w:tcPr>
            <w:tcW w:w="284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Назва</w:t>
            </w:r>
          </w:p>
          <w:p w:rsidR="008D512C" w:rsidRPr="008D512C" w:rsidRDefault="008D512C" w:rsidP="006E18E0">
            <w:pPr>
              <w:autoSpaceDE w:val="0"/>
              <w:autoSpaceDN w:val="0"/>
              <w:adjustRightInd w:val="0"/>
              <w:spacing w:after="0" w:line="360" w:lineRule="auto"/>
              <w:jc w:val="center"/>
              <w:rPr>
                <w:b/>
                <w:bCs/>
                <w:sz w:val="28"/>
                <w:szCs w:val="28"/>
                <w:lang w:val="uk-UA"/>
              </w:rPr>
            </w:pPr>
            <w:r w:rsidRPr="008D512C">
              <w:rPr>
                <w:b/>
                <w:bCs/>
                <w:sz w:val="28"/>
                <w:szCs w:val="28"/>
                <w:lang w:val="uk-UA"/>
              </w:rPr>
              <w:t>Параметра</w:t>
            </w:r>
          </w:p>
        </w:tc>
        <w:tc>
          <w:tcPr>
            <w:tcW w:w="1517"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Умовні позначення</w:t>
            </w:r>
          </w:p>
        </w:tc>
        <w:tc>
          <w:tcPr>
            <w:tcW w:w="15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Значення параметра</w:t>
            </w:r>
          </w:p>
        </w:tc>
      </w:tr>
      <w:tr w:rsidR="008D512C" w:rsidRPr="008D512C" w:rsidTr="008D512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b/>
                <w:bCs/>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b/>
                <w:bCs/>
                <w:sz w:val="28"/>
                <w:szCs w:val="28"/>
                <w:lang w:val="uk-UA"/>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
                <w:bCs/>
                <w:sz w:val="28"/>
                <w:szCs w:val="28"/>
                <w:lang w:val="uk-UA"/>
              </w:rPr>
              <w:t xml:space="preserve"> кращі</w:t>
            </w:r>
          </w:p>
        </w:tc>
      </w:tr>
      <w:tr w:rsidR="008D512C" w:rsidRPr="008D512C" w:rsidTr="008D512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Швидкодія мови програмування</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X1</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367B0D" w:rsidP="006E18E0">
            <w:pPr>
              <w:autoSpaceDE w:val="0"/>
              <w:autoSpaceDN w:val="0"/>
              <w:adjustRightInd w:val="0"/>
              <w:spacing w:after="0" w:line="360" w:lineRule="auto"/>
              <w:jc w:val="center"/>
              <w:rPr>
                <w:sz w:val="28"/>
                <w:szCs w:val="28"/>
                <w:lang w:val="uk-UA"/>
              </w:rPr>
            </w:pPr>
            <w:r>
              <w:rPr>
                <w:sz w:val="28"/>
                <w:szCs w:val="28"/>
                <w:lang w:val="uk-UA"/>
              </w:rPr>
              <w:t>1500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5000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367B0D">
            <w:pPr>
              <w:autoSpaceDE w:val="0"/>
              <w:autoSpaceDN w:val="0"/>
              <w:adjustRightInd w:val="0"/>
              <w:spacing w:after="0" w:line="360" w:lineRule="auto"/>
              <w:jc w:val="center"/>
              <w:rPr>
                <w:sz w:val="28"/>
                <w:szCs w:val="28"/>
                <w:lang w:val="uk-UA"/>
              </w:rPr>
            </w:pPr>
            <w:r w:rsidRPr="008D512C">
              <w:rPr>
                <w:sz w:val="28"/>
                <w:szCs w:val="28"/>
                <w:lang w:val="uk-UA"/>
              </w:rPr>
              <w:t>1</w:t>
            </w:r>
            <w:r w:rsidR="00367B0D">
              <w:rPr>
                <w:sz w:val="28"/>
                <w:szCs w:val="28"/>
                <w:lang w:val="uk-UA"/>
              </w:rPr>
              <w:t>60</w:t>
            </w:r>
            <w:r w:rsidRPr="008D512C">
              <w:rPr>
                <w:sz w:val="28"/>
                <w:szCs w:val="28"/>
                <w:lang w:val="uk-UA"/>
              </w:rPr>
              <w:t>00</w:t>
            </w:r>
          </w:p>
        </w:tc>
      </w:tr>
      <w:tr w:rsidR="008D512C" w:rsidRPr="008D512C" w:rsidTr="008D512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Об’єм пам’яті для збереження даних</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X2</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128</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64</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32</w:t>
            </w:r>
          </w:p>
        </w:tc>
      </w:tr>
      <w:tr w:rsidR="008D512C" w:rsidRPr="008D512C" w:rsidTr="008D512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Час обробки запитів користувача</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X3</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430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180</w:t>
            </w:r>
          </w:p>
        </w:tc>
      </w:tr>
      <w:tr w:rsidR="008D512C" w:rsidRPr="008D512C" w:rsidTr="008D512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Потенційний об’єм програмного коду</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X4</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5000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600</w:t>
            </w:r>
          </w:p>
        </w:tc>
      </w:tr>
    </w:tbl>
    <w:p w:rsidR="00030FC3" w:rsidRPr="008D512C" w:rsidRDefault="00030FC3" w:rsidP="006E18E0">
      <w:pPr>
        <w:autoSpaceDE w:val="0"/>
        <w:autoSpaceDN w:val="0"/>
        <w:adjustRightInd w:val="0"/>
        <w:spacing w:after="0" w:line="360" w:lineRule="auto"/>
        <w:ind w:firstLine="709"/>
        <w:rPr>
          <w:sz w:val="28"/>
          <w:szCs w:val="28"/>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За даними таблиці 5.2 будуються графічні характеристики параметрів – рис. 5.2 – рис. 5.5. </w:t>
      </w:r>
    </w:p>
    <w:p w:rsidR="008D512C" w:rsidRPr="008D512C" w:rsidRDefault="008D512C" w:rsidP="006E18E0">
      <w:pPr>
        <w:autoSpaceDE w:val="0"/>
        <w:autoSpaceDN w:val="0"/>
        <w:adjustRightInd w:val="0"/>
        <w:spacing w:after="0" w:line="360" w:lineRule="auto"/>
        <w:jc w:val="center"/>
        <w:rPr>
          <w:noProof/>
          <w:sz w:val="28"/>
          <w:szCs w:val="28"/>
          <w:lang w:val="uk-UA"/>
        </w:rPr>
      </w:pPr>
      <w:r w:rsidRPr="008D512C">
        <w:rPr>
          <w:noProof/>
          <w:sz w:val="28"/>
          <w:szCs w:val="28"/>
          <w:lang w:eastAsia="ru-RU"/>
        </w:rPr>
        <w:drawing>
          <wp:inline distT="0" distB="0" distL="0" distR="0" wp14:anchorId="5CD2D5E6" wp14:editId="1F64B265">
            <wp:extent cx="3459480" cy="3467735"/>
            <wp:effectExtent l="0" t="0" r="7620" b="0"/>
            <wp:docPr id="4" name="Рисунок 4" descr="Описание: C:\Users\arnes\Downloads\yotx.r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писание: C:\Users\arnes\Downloads\yotx.ru.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59480" cy="3467735"/>
                    </a:xfrm>
                    <a:prstGeom prst="rect">
                      <a:avLst/>
                    </a:prstGeom>
                    <a:noFill/>
                    <a:ln>
                      <a:noFill/>
                    </a:ln>
                  </pic:spPr>
                </pic:pic>
              </a:graphicData>
            </a:graphic>
          </wp:inline>
        </w:drawing>
      </w:r>
    </w:p>
    <w:p w:rsidR="008D512C" w:rsidRDefault="000C201B" w:rsidP="0096768A">
      <w:pPr>
        <w:pStyle w:val="Figurecaption"/>
        <w:numPr>
          <w:ilvl w:val="3"/>
          <w:numId w:val="11"/>
        </w:numPr>
        <w:rPr>
          <w:rFonts w:cs="Times New Roman"/>
          <w:szCs w:val="28"/>
          <w:lang w:val="uk-UA"/>
        </w:rPr>
      </w:pPr>
      <w:r>
        <w:rPr>
          <w:rFonts w:cs="Times New Roman"/>
          <w:noProof/>
          <w:szCs w:val="28"/>
          <w:lang w:val="uk-UA"/>
        </w:rPr>
        <w:t xml:space="preserve"> </w:t>
      </w:r>
      <w:r w:rsidR="008D512C" w:rsidRPr="008D512C">
        <w:rPr>
          <w:rFonts w:cs="Times New Roman"/>
          <w:noProof/>
          <w:szCs w:val="28"/>
          <w:lang w:val="uk-UA"/>
        </w:rPr>
        <w:t xml:space="preserve">Х1, </w:t>
      </w:r>
      <w:r w:rsidR="008D512C" w:rsidRPr="008D512C">
        <w:rPr>
          <w:rFonts w:cs="Times New Roman"/>
          <w:szCs w:val="28"/>
          <w:lang w:val="uk-UA"/>
        </w:rPr>
        <w:t>швидкодія мови програмування</w:t>
      </w: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jc w:val="center"/>
        <w:rPr>
          <w:noProof/>
          <w:sz w:val="28"/>
          <w:szCs w:val="28"/>
          <w:lang w:val="uk-UA"/>
        </w:rPr>
      </w:pPr>
      <w:r w:rsidRPr="008D512C">
        <w:rPr>
          <w:noProof/>
          <w:sz w:val="28"/>
          <w:szCs w:val="28"/>
          <w:lang w:eastAsia="ru-RU"/>
        </w:rPr>
        <w:lastRenderedPageBreak/>
        <w:drawing>
          <wp:inline distT="0" distB="0" distL="0" distR="0" wp14:anchorId="751C9E5C" wp14:editId="65F42F2C">
            <wp:extent cx="3459480" cy="3467735"/>
            <wp:effectExtent l="0" t="0" r="7620" b="0"/>
            <wp:docPr id="3" name="Рисунок 3" descr="Описание: C:\Users\arnes\Downloads\yotx.ru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Описание: C:\Users\arnes\Downloads\yotx.ru (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59480" cy="3467735"/>
                    </a:xfrm>
                    <a:prstGeom prst="rect">
                      <a:avLst/>
                    </a:prstGeom>
                    <a:noFill/>
                    <a:ln>
                      <a:noFill/>
                    </a:ln>
                  </pic:spPr>
                </pic:pic>
              </a:graphicData>
            </a:graphic>
          </wp:inline>
        </w:drawing>
      </w:r>
    </w:p>
    <w:p w:rsidR="008D512C" w:rsidRPr="008D512C" w:rsidRDefault="000C201B" w:rsidP="0096768A">
      <w:pPr>
        <w:pStyle w:val="Figurecaption"/>
        <w:numPr>
          <w:ilvl w:val="3"/>
          <w:numId w:val="11"/>
        </w:numPr>
        <w:rPr>
          <w:rFonts w:cs="Times New Roman"/>
          <w:szCs w:val="28"/>
          <w:lang w:val="uk-UA"/>
        </w:rPr>
      </w:pPr>
      <w:r>
        <w:rPr>
          <w:rFonts w:cs="Times New Roman"/>
          <w:noProof/>
          <w:szCs w:val="28"/>
          <w:lang w:val="uk-UA"/>
        </w:rPr>
        <w:t xml:space="preserve"> </w:t>
      </w:r>
      <w:r w:rsidR="008D512C" w:rsidRPr="008D512C">
        <w:rPr>
          <w:rFonts w:cs="Times New Roman"/>
          <w:noProof/>
          <w:szCs w:val="28"/>
          <w:lang w:val="uk-UA"/>
        </w:rPr>
        <w:t xml:space="preserve">Х2, </w:t>
      </w:r>
      <w:r w:rsidR="008D512C" w:rsidRPr="008D512C">
        <w:rPr>
          <w:rFonts w:cs="Times New Roman"/>
          <w:szCs w:val="28"/>
          <w:lang w:val="uk-UA"/>
        </w:rPr>
        <w:t>об’єм пам’яті для збереження даних</w:t>
      </w:r>
    </w:p>
    <w:p w:rsidR="008D512C" w:rsidRPr="008D512C" w:rsidRDefault="008D512C" w:rsidP="006E18E0">
      <w:pPr>
        <w:autoSpaceDE w:val="0"/>
        <w:autoSpaceDN w:val="0"/>
        <w:adjustRightInd w:val="0"/>
        <w:spacing w:after="0" w:line="360" w:lineRule="auto"/>
        <w:jc w:val="center"/>
        <w:rPr>
          <w:noProof/>
          <w:sz w:val="28"/>
          <w:szCs w:val="28"/>
          <w:lang w:val="uk-UA"/>
        </w:rPr>
      </w:pPr>
    </w:p>
    <w:p w:rsidR="008D512C" w:rsidRPr="008D512C" w:rsidRDefault="008D512C" w:rsidP="006E18E0">
      <w:pPr>
        <w:autoSpaceDE w:val="0"/>
        <w:autoSpaceDN w:val="0"/>
        <w:adjustRightInd w:val="0"/>
        <w:spacing w:after="0" w:line="360" w:lineRule="auto"/>
        <w:jc w:val="center"/>
        <w:rPr>
          <w:noProof/>
          <w:sz w:val="28"/>
          <w:szCs w:val="28"/>
          <w:lang w:val="uk-UA"/>
        </w:rPr>
      </w:pPr>
      <w:r w:rsidRPr="008D512C">
        <w:rPr>
          <w:noProof/>
          <w:sz w:val="28"/>
          <w:szCs w:val="28"/>
          <w:lang w:eastAsia="ru-RU"/>
        </w:rPr>
        <w:drawing>
          <wp:inline distT="0" distB="0" distL="0" distR="0" wp14:anchorId="63C29FA5" wp14:editId="3C737607">
            <wp:extent cx="3804285" cy="3821430"/>
            <wp:effectExtent l="0" t="0" r="5715" b="7620"/>
            <wp:docPr id="5" name="Рисунок 5" descr="Описание: C:\Users\arnes\Downloads\yotx.ru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Описание: C:\Users\arnes\Downloads\yotx.ru (2).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04285" cy="3821430"/>
                    </a:xfrm>
                    <a:prstGeom prst="rect">
                      <a:avLst/>
                    </a:prstGeom>
                    <a:noFill/>
                    <a:ln>
                      <a:noFill/>
                    </a:ln>
                  </pic:spPr>
                </pic:pic>
              </a:graphicData>
            </a:graphic>
          </wp:inline>
        </w:drawing>
      </w:r>
    </w:p>
    <w:p w:rsidR="008D512C" w:rsidRDefault="000C201B" w:rsidP="0096768A">
      <w:pPr>
        <w:pStyle w:val="Figurecaption"/>
        <w:numPr>
          <w:ilvl w:val="3"/>
          <w:numId w:val="11"/>
        </w:numPr>
        <w:rPr>
          <w:rFonts w:cs="Times New Roman"/>
          <w:szCs w:val="28"/>
          <w:lang w:val="uk-UA"/>
        </w:rPr>
      </w:pPr>
      <w:r>
        <w:rPr>
          <w:rFonts w:cs="Times New Roman"/>
          <w:noProof/>
          <w:szCs w:val="28"/>
          <w:lang w:val="uk-UA"/>
        </w:rPr>
        <w:t xml:space="preserve"> </w:t>
      </w:r>
      <w:r w:rsidR="008D512C" w:rsidRPr="008D512C">
        <w:rPr>
          <w:rFonts w:cs="Times New Roman"/>
          <w:noProof/>
          <w:szCs w:val="28"/>
          <w:lang w:val="uk-UA"/>
        </w:rPr>
        <w:t>Х3, ч</w:t>
      </w:r>
      <w:r w:rsidR="008D512C" w:rsidRPr="008D512C">
        <w:rPr>
          <w:rFonts w:cs="Times New Roman"/>
          <w:szCs w:val="28"/>
          <w:lang w:val="uk-UA"/>
        </w:rPr>
        <w:t>ас виконання запитів користувача</w:t>
      </w: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jc w:val="center"/>
        <w:rPr>
          <w:noProof/>
          <w:sz w:val="28"/>
          <w:szCs w:val="28"/>
          <w:lang w:val="uk-UA"/>
        </w:rPr>
      </w:pPr>
      <w:r w:rsidRPr="008D512C">
        <w:rPr>
          <w:noProof/>
          <w:sz w:val="28"/>
          <w:szCs w:val="28"/>
          <w:lang w:eastAsia="ru-RU"/>
        </w:rPr>
        <w:lastRenderedPageBreak/>
        <w:drawing>
          <wp:inline distT="0" distB="0" distL="0" distR="0" wp14:anchorId="3483B266" wp14:editId="3B5FD450">
            <wp:extent cx="3648710" cy="3657600"/>
            <wp:effectExtent l="0" t="0" r="8890" b="0"/>
            <wp:docPr id="10" name="Рисунок 10" descr="Описание: C:\Users\arnes\Downloads\yotx.ru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Описание: C:\Users\arnes\Downloads\yotx.ru (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48710" cy="3657600"/>
                    </a:xfrm>
                    <a:prstGeom prst="rect">
                      <a:avLst/>
                    </a:prstGeom>
                    <a:noFill/>
                    <a:ln>
                      <a:noFill/>
                    </a:ln>
                  </pic:spPr>
                </pic:pic>
              </a:graphicData>
            </a:graphic>
          </wp:inline>
        </w:drawing>
      </w:r>
    </w:p>
    <w:p w:rsidR="008D512C" w:rsidRPr="008D512C" w:rsidRDefault="000C201B" w:rsidP="0096768A">
      <w:pPr>
        <w:pStyle w:val="Figurecaption"/>
        <w:numPr>
          <w:ilvl w:val="3"/>
          <w:numId w:val="11"/>
        </w:numPr>
        <w:rPr>
          <w:rFonts w:cs="Times New Roman"/>
          <w:szCs w:val="28"/>
          <w:lang w:val="uk-UA"/>
        </w:rPr>
      </w:pPr>
      <w:r>
        <w:rPr>
          <w:rFonts w:cs="Times New Roman"/>
          <w:noProof/>
          <w:szCs w:val="28"/>
          <w:lang w:val="uk-UA"/>
        </w:rPr>
        <w:t xml:space="preserve"> </w:t>
      </w:r>
      <w:r w:rsidR="008D512C" w:rsidRPr="008D512C">
        <w:rPr>
          <w:rFonts w:cs="Times New Roman"/>
          <w:noProof/>
          <w:szCs w:val="28"/>
          <w:lang w:val="uk-UA"/>
        </w:rPr>
        <w:t xml:space="preserve">Х4, </w:t>
      </w:r>
      <w:r w:rsidR="008D512C" w:rsidRPr="008D512C">
        <w:rPr>
          <w:rFonts w:cs="Times New Roman"/>
          <w:szCs w:val="28"/>
          <w:lang w:val="uk-UA"/>
        </w:rPr>
        <w:t>потенційний об’єм програмного коду</w:t>
      </w:r>
    </w:p>
    <w:p w:rsidR="008D512C" w:rsidRPr="008D512C" w:rsidRDefault="008D512C" w:rsidP="006E18E0">
      <w:pPr>
        <w:spacing w:after="0" w:line="360" w:lineRule="auto"/>
        <w:rPr>
          <w:noProof/>
          <w:sz w:val="28"/>
          <w:szCs w:val="28"/>
          <w:lang w:val="uk-UA"/>
        </w:rPr>
      </w:pPr>
      <w:bookmarkStart w:id="120" w:name="_Toc325472500"/>
      <w:bookmarkStart w:id="121" w:name="_Toc324262932"/>
      <w:bookmarkStart w:id="122" w:name="_Toc295904349"/>
    </w:p>
    <w:p w:rsidR="008D512C" w:rsidRDefault="008D512C" w:rsidP="006E18E0">
      <w:pPr>
        <w:pStyle w:val="3"/>
        <w:numPr>
          <w:ilvl w:val="2"/>
          <w:numId w:val="2"/>
        </w:numPr>
        <w:spacing w:before="0"/>
        <w:rPr>
          <w:rFonts w:cs="Times New Roman"/>
          <w:szCs w:val="28"/>
        </w:rPr>
      </w:pPr>
      <w:bookmarkStart w:id="123" w:name="_Toc483991996"/>
      <w:r w:rsidRPr="008D512C">
        <w:rPr>
          <w:rFonts w:cs="Times New Roman"/>
          <w:szCs w:val="28"/>
        </w:rPr>
        <w:t>Аналіз експертного оцінювання параметрів</w:t>
      </w:r>
      <w:bookmarkEnd w:id="120"/>
      <w:bookmarkEnd w:id="121"/>
      <w:bookmarkEnd w:id="122"/>
      <w:bookmarkEnd w:id="123"/>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lastRenderedPageBreak/>
        <w:t>визначення рівня значимості параметра шляхом присвоєння різних рангів;</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перевірку придатності експертних оцінок для подальшого використання;</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визначення оцінки попарного пріоритету параметрів;</w:t>
      </w:r>
    </w:p>
    <w:p w:rsidR="008D512C" w:rsidRPr="008D512C" w:rsidRDefault="008D512C" w:rsidP="0096768A">
      <w:pPr>
        <w:pStyle w:val="af4"/>
        <w:keepLines w:val="0"/>
        <w:numPr>
          <w:ilvl w:val="0"/>
          <w:numId w:val="12"/>
        </w:numPr>
        <w:spacing w:before="0" w:line="360" w:lineRule="auto"/>
        <w:contextualSpacing/>
        <w:jc w:val="both"/>
        <w:rPr>
          <w:rFonts w:eastAsiaTheme="minorHAnsi" w:cs="Times New Roman"/>
          <w:b w:val="0"/>
          <w:bCs w:val="0"/>
          <w:lang w:val="uk-UA"/>
        </w:rPr>
      </w:pPr>
      <w:r w:rsidRPr="008D512C">
        <w:rPr>
          <w:rFonts w:eastAsiaTheme="minorHAnsi" w:cs="Times New Roman"/>
          <w:b w:val="0"/>
          <w:bCs w:val="0"/>
          <w:lang w:val="uk-UA"/>
        </w:rPr>
        <w:t>обробку результатів та визначення коефіцієнту значимості.</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Результати експертного ранжування наведені у таблиці </w:t>
      </w:r>
      <w:r w:rsidR="000C201B">
        <w:rPr>
          <w:sz w:val="28"/>
          <w:szCs w:val="28"/>
          <w:lang w:val="uk-UA"/>
        </w:rPr>
        <w:t>4</w:t>
      </w:r>
      <w:r w:rsidRPr="008D512C">
        <w:rPr>
          <w:sz w:val="28"/>
          <w:szCs w:val="28"/>
          <w:lang w:val="uk-UA"/>
        </w:rPr>
        <w:t>.3.</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Результати ранжування параметрів:</w:t>
      </w:r>
    </w:p>
    <w:p w:rsidR="008D512C" w:rsidRPr="008D512C" w:rsidRDefault="000C201B" w:rsidP="006E18E0">
      <w:pPr>
        <w:pStyle w:val="Tablecaptions"/>
        <w:snapToGrid w:val="0"/>
        <w:rPr>
          <w:rFonts w:cs="Times New Roman"/>
          <w:szCs w:val="28"/>
        </w:rPr>
      </w:pPr>
      <w:r>
        <w:rPr>
          <w:rFonts w:cs="Times New Roman"/>
          <w:szCs w:val="28"/>
        </w:rPr>
        <w:t xml:space="preserve">Таблиця 4.3   </w:t>
      </w:r>
    </w:p>
    <w:tbl>
      <w:tblPr>
        <w:tblW w:w="0" w:type="auto"/>
        <w:jc w:val="center"/>
        <w:tblLayout w:type="fixed"/>
        <w:tblLook w:val="04A0" w:firstRow="1" w:lastRow="0" w:firstColumn="1" w:lastColumn="0" w:noHBand="0" w:noVBand="1"/>
      </w:tblPr>
      <w:tblGrid>
        <w:gridCol w:w="1398"/>
        <w:gridCol w:w="1973"/>
        <w:gridCol w:w="1098"/>
        <w:gridCol w:w="291"/>
        <w:gridCol w:w="291"/>
        <w:gridCol w:w="291"/>
        <w:gridCol w:w="291"/>
        <w:gridCol w:w="291"/>
        <w:gridCol w:w="291"/>
        <w:gridCol w:w="438"/>
        <w:gridCol w:w="870"/>
        <w:gridCol w:w="1086"/>
        <w:gridCol w:w="766"/>
      </w:tblGrid>
      <w:tr w:rsidR="008D512C" w:rsidRPr="008D512C" w:rsidTr="008D512C">
        <w:trPr>
          <w:jc w:val="center"/>
        </w:trPr>
        <w:tc>
          <w:tcPr>
            <w:tcW w:w="139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Позначення параметра</w:t>
            </w:r>
          </w:p>
        </w:tc>
        <w:tc>
          <w:tcPr>
            <w:tcW w:w="197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bCs/>
                <w:sz w:val="28"/>
                <w:szCs w:val="28"/>
                <w:lang w:val="uk-UA"/>
              </w:rPr>
            </w:pPr>
            <w:r w:rsidRPr="008D512C">
              <w:rPr>
                <w:bCs/>
                <w:sz w:val="28"/>
                <w:szCs w:val="28"/>
                <w:lang w:val="uk-UA"/>
              </w:rPr>
              <w:t>Назва параметра</w:t>
            </w:r>
          </w:p>
        </w:tc>
        <w:tc>
          <w:tcPr>
            <w:tcW w:w="1098"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8D512C" w:rsidRPr="008D512C" w:rsidRDefault="008D512C" w:rsidP="006E18E0">
            <w:pPr>
              <w:autoSpaceDE w:val="0"/>
              <w:autoSpaceDN w:val="0"/>
              <w:adjustRightInd w:val="0"/>
              <w:spacing w:after="0" w:line="360" w:lineRule="auto"/>
              <w:jc w:val="center"/>
              <w:rPr>
                <w:bCs/>
                <w:sz w:val="28"/>
                <w:szCs w:val="28"/>
                <w:lang w:val="uk-UA"/>
              </w:rPr>
            </w:pPr>
            <w:r w:rsidRPr="008D512C">
              <w:rPr>
                <w:bCs/>
                <w:sz w:val="28"/>
                <w:szCs w:val="28"/>
                <w:lang w:val="uk-UA"/>
              </w:rPr>
              <w:t>Одиниці виміру</w:t>
            </w:r>
          </w:p>
        </w:tc>
        <w:tc>
          <w:tcPr>
            <w:tcW w:w="218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Ранг параметра за оцінкою експерта</w:t>
            </w:r>
          </w:p>
        </w:tc>
        <w:tc>
          <w:tcPr>
            <w:tcW w:w="87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 xml:space="preserve">Сума рангів </w:t>
            </w:r>
            <w:r w:rsidRPr="008D512C">
              <w:rPr>
                <w:bCs/>
                <w:i/>
                <w:iCs/>
                <w:sz w:val="28"/>
                <w:szCs w:val="28"/>
                <w:lang w:val="uk-UA"/>
              </w:rPr>
              <w:t>R</w:t>
            </w:r>
            <w:r w:rsidRPr="008D512C">
              <w:rPr>
                <w:bCs/>
                <w:i/>
                <w:iCs/>
                <w:sz w:val="28"/>
                <w:szCs w:val="28"/>
                <w:vertAlign w:val="subscript"/>
                <w:lang w:val="uk-UA"/>
              </w:rPr>
              <w:t>i</w:t>
            </w:r>
          </w:p>
        </w:tc>
        <w:tc>
          <w:tcPr>
            <w:tcW w:w="108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 xml:space="preserve">Відхилення </w:t>
            </w:r>
            <w:r w:rsidRPr="008D512C">
              <w:rPr>
                <w:bCs/>
                <w:i/>
                <w:iCs/>
                <w:sz w:val="28"/>
                <w:szCs w:val="28"/>
                <w:lang w:val="uk-UA"/>
              </w:rPr>
              <w:t>Δ</w:t>
            </w:r>
            <w:r w:rsidRPr="008D512C">
              <w:rPr>
                <w:bCs/>
                <w:i/>
                <w:iCs/>
                <w:sz w:val="28"/>
                <w:szCs w:val="28"/>
                <w:vertAlign w:val="subscript"/>
                <w:lang w:val="uk-UA"/>
              </w:rPr>
              <w:t>i</w:t>
            </w:r>
          </w:p>
        </w:tc>
        <w:tc>
          <w:tcPr>
            <w:tcW w:w="76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i/>
                <w:iCs/>
                <w:sz w:val="28"/>
                <w:szCs w:val="28"/>
                <w:lang w:val="uk-UA"/>
              </w:rPr>
              <w:t>Δ</w:t>
            </w:r>
            <w:r w:rsidRPr="008D512C">
              <w:rPr>
                <w:bCs/>
                <w:i/>
                <w:iCs/>
                <w:sz w:val="28"/>
                <w:szCs w:val="28"/>
                <w:vertAlign w:val="subscript"/>
                <w:lang w:val="uk-UA"/>
              </w:rPr>
              <w:t>i</w:t>
            </w:r>
            <w:r w:rsidRPr="008D512C">
              <w:rPr>
                <w:bCs/>
                <w:i/>
                <w:iCs/>
                <w:sz w:val="28"/>
                <w:szCs w:val="28"/>
                <w:vertAlign w:val="superscript"/>
                <w:lang w:val="uk-UA"/>
              </w:rPr>
              <w:t>2</w:t>
            </w:r>
          </w:p>
        </w:tc>
      </w:tr>
      <w:tr w:rsidR="008D512C" w:rsidRPr="008D512C" w:rsidTr="008D512C">
        <w:trPr>
          <w:jc w:val="center"/>
        </w:trPr>
        <w:tc>
          <w:tcPr>
            <w:tcW w:w="1398"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973"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bCs/>
                <w:sz w:val="28"/>
                <w:szCs w:val="28"/>
                <w:lang w:val="uk-UA"/>
              </w:rPr>
            </w:pPr>
          </w:p>
        </w:tc>
        <w:tc>
          <w:tcPr>
            <w:tcW w:w="1098"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bCs/>
                <w:sz w:val="28"/>
                <w:szCs w:val="28"/>
                <w:lang w:val="uk-UA"/>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6</w:t>
            </w:r>
          </w:p>
        </w:tc>
        <w:tc>
          <w:tcPr>
            <w:tcW w:w="4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7</w:t>
            </w:r>
          </w:p>
        </w:tc>
        <w:tc>
          <w:tcPr>
            <w:tcW w:w="870"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086"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766" w:type="dxa"/>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r>
      <w:tr w:rsidR="008D512C" w:rsidRPr="008D512C" w:rsidTr="008D512C">
        <w:trPr>
          <w:trHeight w:val="244"/>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i/>
                <w:iCs/>
                <w:sz w:val="28"/>
                <w:szCs w:val="28"/>
                <w:lang w:val="uk-UA"/>
              </w:rPr>
              <w:t>X1</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Швидкодія мови програмування</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Оп/мс</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43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7,5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56,25</w:t>
            </w:r>
          </w:p>
        </w:tc>
      </w:tr>
      <w:tr w:rsidR="008D512C" w:rsidRPr="008D512C" w:rsidTr="008D512C">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i/>
                <w:iCs/>
                <w:sz w:val="28"/>
                <w:szCs w:val="28"/>
                <w:lang w:val="uk-UA"/>
              </w:rPr>
              <w:t>X2</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Об’єм пам’яті для збереження даних</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Мб</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43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23</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5,5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42,25</w:t>
            </w:r>
          </w:p>
        </w:tc>
      </w:tr>
      <w:tr w:rsidR="008D512C" w:rsidRPr="008D512C" w:rsidTr="008D512C">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i/>
                <w:iCs/>
                <w:sz w:val="28"/>
                <w:szCs w:val="28"/>
                <w:lang w:val="uk-UA"/>
              </w:rPr>
              <w:t>X3</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Час обробки запитів користувача</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Мс</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43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11</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-6,5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30,25</w:t>
            </w:r>
          </w:p>
        </w:tc>
      </w:tr>
      <w:tr w:rsidR="008D512C" w:rsidRPr="008D512C" w:rsidTr="008D512C">
        <w:trPr>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i/>
                <w:iCs/>
                <w:sz w:val="28"/>
                <w:szCs w:val="28"/>
                <w:lang w:val="uk-UA"/>
              </w:rPr>
              <w:t>X4</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Потенційний об’єм програмного коду</w:t>
            </w:r>
          </w:p>
        </w:tc>
        <w:tc>
          <w:tcPr>
            <w:tcW w:w="1098"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кількість строк коду</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w:t>
            </w:r>
          </w:p>
        </w:tc>
        <w:tc>
          <w:tcPr>
            <w:tcW w:w="43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11</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-6,5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42,25</w:t>
            </w:r>
          </w:p>
        </w:tc>
      </w:tr>
    </w:tbl>
    <w:p w:rsidR="00030FC3" w:rsidRDefault="00030FC3" w:rsidP="006E18E0">
      <w:pPr>
        <w:autoSpaceDE w:val="0"/>
        <w:autoSpaceDN w:val="0"/>
        <w:adjustRightInd w:val="0"/>
        <w:spacing w:after="0" w:line="360" w:lineRule="auto"/>
        <w:ind w:firstLine="709"/>
        <w:rPr>
          <w:sz w:val="28"/>
          <w:szCs w:val="28"/>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Для перевірки степені достовірності експертних оцінок, визначимо наступні параметри:</w:t>
      </w:r>
    </w:p>
    <w:p w:rsidR="008D512C" w:rsidRPr="008D512C" w:rsidRDefault="008D512C" w:rsidP="0096768A">
      <w:pPr>
        <w:pStyle w:val="af4"/>
        <w:keepLines w:val="0"/>
        <w:numPr>
          <w:ilvl w:val="0"/>
          <w:numId w:val="18"/>
        </w:numPr>
        <w:tabs>
          <w:tab w:val="left" w:pos="604"/>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lastRenderedPageBreak/>
        <w:t>сума рангів кожного з параметрів і загальна сума рангів:</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R</m:t>
                    </m:r>
                  </m:e>
                  <m:sub>
                    <m:r>
                      <m:rPr>
                        <m:sty m:val="p"/>
                      </m:rPr>
                      <w:rPr>
                        <w:rFonts w:ascii="Cambria Math" w:hAnsi="Cambria Math"/>
                        <w:sz w:val="28"/>
                        <w:szCs w:val="28"/>
                        <w:lang w:val="uk-UA"/>
                      </w:rPr>
                      <m:t>i</m:t>
                    </m:r>
                  </m:sub>
                </m:sSub>
                <m:r>
                  <w:rPr>
                    <w:rFonts w:ascii="Cambria Math" w:hAnsi="Cambria Math"/>
                    <w:sz w:val="28"/>
                    <w:szCs w:val="28"/>
                    <w:lang w:val="uk-UA"/>
                  </w:rPr>
                  <m:t>=</m:t>
                </m:r>
                <m:nary>
                  <m:naryPr>
                    <m:chr m:val="∑"/>
                    <m:limLoc m:val="undOvr"/>
                    <m:ctrlPr>
                      <w:rPr>
                        <w:rFonts w:ascii="Cambria Math" w:hAnsi="Cambria Math"/>
                        <w:sz w:val="28"/>
                        <w:szCs w:val="28"/>
                        <w:lang w:val="uk-UA"/>
                      </w:rPr>
                    </m:ctrlPr>
                  </m:naryPr>
                  <m:sub>
                    <m:r>
                      <m:rPr>
                        <m:sty m:val="p"/>
                      </m:rPr>
                      <w:rPr>
                        <w:rFonts w:ascii="Cambria Math" w:hAnsi="Cambria Math"/>
                        <w:sz w:val="28"/>
                        <w:szCs w:val="28"/>
                        <w:lang w:val="uk-UA"/>
                      </w:rPr>
                      <m:t>j</m:t>
                    </m:r>
                    <m:r>
                      <w:rPr>
                        <w:rFonts w:ascii="Cambria Math" w:hAnsi="Cambria Math"/>
                        <w:sz w:val="28"/>
                        <w:szCs w:val="28"/>
                        <w:lang w:val="uk-UA"/>
                      </w:rPr>
                      <m:t>=1</m:t>
                    </m:r>
                  </m:sub>
                  <m:sup>
                    <m:r>
                      <m:rPr>
                        <m:sty m:val="p"/>
                      </m:rPr>
                      <w:rPr>
                        <w:rFonts w:ascii="Cambria Math" w:hAnsi="Cambria Math"/>
                        <w:sz w:val="28"/>
                        <w:szCs w:val="28"/>
                        <w:lang w:val="uk-UA"/>
                      </w:rPr>
                      <m:t>N</m:t>
                    </m:r>
                  </m:sup>
                  <m:e>
                    <m:sSub>
                      <m:sSubPr>
                        <m:ctrlPr>
                          <w:rPr>
                            <w:rFonts w:ascii="Cambria Math" w:hAnsi="Cambria Math"/>
                            <w:sz w:val="28"/>
                            <w:szCs w:val="28"/>
                            <w:lang w:val="uk-UA"/>
                          </w:rPr>
                        </m:ctrlPr>
                      </m:sSubPr>
                      <m:e>
                        <m:r>
                          <m:rPr>
                            <m:sty m:val="p"/>
                          </m:rPr>
                          <w:rPr>
                            <w:rFonts w:ascii="Cambria Math" w:hAnsi="Cambria Math"/>
                            <w:sz w:val="28"/>
                            <w:szCs w:val="28"/>
                            <w:lang w:val="uk-UA"/>
                          </w:rPr>
                          <m:t>r</m:t>
                        </m:r>
                      </m:e>
                      <m:sub>
                        <m:r>
                          <m:rPr>
                            <m:sty m:val="p"/>
                          </m:rPr>
                          <w:rPr>
                            <w:rFonts w:ascii="Cambria Math" w:hAnsi="Cambria Math"/>
                            <w:sz w:val="28"/>
                            <w:szCs w:val="28"/>
                            <w:lang w:val="uk-UA"/>
                          </w:rPr>
                          <m:t>ij</m:t>
                        </m:r>
                      </m:sub>
                    </m:sSub>
                    <m:sSub>
                      <m:sSubPr>
                        <m:ctrlPr>
                          <w:rPr>
                            <w:rFonts w:ascii="Cambria Math" w:hAnsi="Cambria Math"/>
                            <w:sz w:val="28"/>
                            <w:szCs w:val="28"/>
                            <w:lang w:val="uk-UA"/>
                          </w:rPr>
                        </m:ctrlPr>
                      </m:sSubPr>
                      <m:e>
                        <m:r>
                          <m:rPr>
                            <m:sty m:val="p"/>
                          </m:rPr>
                          <w:rPr>
                            <w:rFonts w:ascii="Cambria Math" w:hAnsi="Cambria Math"/>
                            <w:sz w:val="28"/>
                            <w:szCs w:val="28"/>
                            <w:lang w:val="uk-UA"/>
                          </w:rPr>
                          <m:t>R</m:t>
                        </m:r>
                      </m:e>
                      <m:sub>
                        <m:r>
                          <m:rPr>
                            <m:sty m:val="p"/>
                          </m:rPr>
                          <w:rPr>
                            <w:rFonts w:ascii="Cambria Math" w:hAnsi="Cambria Math"/>
                            <w:sz w:val="28"/>
                            <w:szCs w:val="28"/>
                            <w:lang w:val="uk-UA"/>
                          </w:rPr>
                          <m:t>ij</m:t>
                        </m:r>
                      </m:sub>
                    </m:sSub>
                  </m:e>
                </m:nary>
                <m: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Nn</m:t>
                    </m:r>
                    <m:d>
                      <m:dPr>
                        <m:ctrlPr>
                          <w:rPr>
                            <w:rFonts w:ascii="Cambria Math" w:hAnsi="Cambria Math"/>
                            <w:sz w:val="28"/>
                            <w:szCs w:val="28"/>
                            <w:lang w:val="uk-UA"/>
                          </w:rPr>
                        </m:ctrlPr>
                      </m:dPr>
                      <m:e>
                        <m:r>
                          <m:rPr>
                            <m:sty m:val="p"/>
                          </m:rPr>
                          <w:rPr>
                            <w:rFonts w:ascii="Cambria Math" w:hAnsi="Cambria Math"/>
                            <w:sz w:val="28"/>
                            <w:szCs w:val="28"/>
                            <w:lang w:val="uk-UA"/>
                          </w:rPr>
                          <m:t>n</m:t>
                        </m:r>
                        <m:r>
                          <w:rPr>
                            <w:rFonts w:ascii="Cambria Math" w:hAnsi="Cambria Math"/>
                            <w:sz w:val="28"/>
                            <w:szCs w:val="28"/>
                            <w:lang w:val="uk-UA"/>
                          </w:rPr>
                          <m:t>+1</m:t>
                        </m:r>
                      </m:e>
                    </m:d>
                  </m:num>
                  <m:den>
                    <m:r>
                      <w:rPr>
                        <w:rFonts w:ascii="Cambria Math" w:hAnsi="Cambria Math"/>
                        <w:sz w:val="28"/>
                        <w:szCs w:val="28"/>
                        <w:lang w:val="uk-UA"/>
                      </w:rPr>
                      <m:t>2</m:t>
                    </m:r>
                  </m:den>
                </m:f>
                <m:r>
                  <w:rPr>
                    <w:rFonts w:ascii="Cambria Math" w:hAnsi="Cambria Math"/>
                    <w:sz w:val="28"/>
                    <w:szCs w:val="28"/>
                    <w:lang w:val="uk-UA"/>
                  </w:rPr>
                  <m:t>=70</m:t>
                </m:r>
                <m:r>
                  <m:rPr>
                    <m:sty m:val="p"/>
                  </m:rPr>
                  <w:rPr>
                    <w:rFonts w:ascii="Cambria Math"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6E18E0">
      <w:pPr>
        <w:tabs>
          <w:tab w:val="left" w:pos="604"/>
        </w:tabs>
        <w:autoSpaceDE w:val="0"/>
        <w:autoSpaceDN w:val="0"/>
        <w:adjustRightInd w:val="0"/>
        <w:spacing w:after="0" w:line="360" w:lineRule="auto"/>
        <w:rPr>
          <w:sz w:val="28"/>
          <w:szCs w:val="28"/>
          <w:lang w:val="uk-UA"/>
        </w:rPr>
      </w:pPr>
      <w:r w:rsidRPr="008D512C">
        <w:rPr>
          <w:sz w:val="28"/>
          <w:szCs w:val="28"/>
          <w:lang w:val="uk-UA"/>
        </w:rPr>
        <w:t xml:space="preserve">де </w:t>
      </w:r>
      <w:r w:rsidRPr="008D512C">
        <w:rPr>
          <w:i/>
          <w:iCs/>
          <w:sz w:val="28"/>
          <w:szCs w:val="28"/>
          <w:lang w:val="uk-UA"/>
        </w:rPr>
        <w:t xml:space="preserve">N </w:t>
      </w:r>
      <w:r w:rsidRPr="008D512C">
        <w:rPr>
          <w:sz w:val="28"/>
          <w:szCs w:val="28"/>
          <w:lang w:val="uk-UA"/>
        </w:rPr>
        <w:t xml:space="preserve">– число експертів, </w:t>
      </w:r>
      <w:r w:rsidRPr="008D512C">
        <w:rPr>
          <w:i/>
          <w:iCs/>
          <w:sz w:val="28"/>
          <w:szCs w:val="28"/>
          <w:lang w:val="uk-UA"/>
        </w:rPr>
        <w:t>n</w:t>
      </w:r>
      <w:r w:rsidRPr="008D512C">
        <w:rPr>
          <w:sz w:val="28"/>
          <w:szCs w:val="28"/>
          <w:lang w:val="uk-UA"/>
        </w:rPr>
        <w:t xml:space="preserve"> – кількість параметрів;</w:t>
      </w:r>
    </w:p>
    <w:p w:rsidR="008D512C" w:rsidRPr="008D512C" w:rsidRDefault="008D512C" w:rsidP="0096768A">
      <w:pPr>
        <w:pStyle w:val="af4"/>
        <w:keepLines w:val="0"/>
        <w:numPr>
          <w:ilvl w:val="0"/>
          <w:numId w:val="19"/>
        </w:numPr>
        <w:tabs>
          <w:tab w:val="left" w:pos="604"/>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t>середня сума рангів:</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hAnsi="Cambria Math"/>
                    <w:sz w:val="28"/>
                    <w:szCs w:val="28"/>
                    <w:lang w:val="uk-UA"/>
                  </w:rPr>
                  <m:t>T</m:t>
                </m:r>
                <m: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1</m:t>
                    </m:r>
                  </m:num>
                  <m:den>
                    <m:r>
                      <m:rPr>
                        <m:sty m:val="p"/>
                      </m:rPr>
                      <w:rPr>
                        <w:rFonts w:ascii="Cambria Math" w:hAnsi="Cambria Math"/>
                        <w:sz w:val="28"/>
                        <w:szCs w:val="28"/>
                        <w:lang w:val="uk-UA"/>
                      </w:rPr>
                      <m:t>n</m:t>
                    </m:r>
                  </m:den>
                </m:f>
                <m:sSub>
                  <m:sSubPr>
                    <m:ctrlPr>
                      <w:rPr>
                        <w:rFonts w:ascii="Cambria Math" w:hAnsi="Cambria Math"/>
                        <w:sz w:val="28"/>
                        <w:szCs w:val="28"/>
                        <w:lang w:val="uk-UA"/>
                      </w:rPr>
                    </m:ctrlPr>
                  </m:sSubPr>
                  <m:e>
                    <m:r>
                      <m:rPr>
                        <m:sty m:val="p"/>
                      </m:rPr>
                      <w:rPr>
                        <w:rFonts w:ascii="Cambria Math" w:hAnsi="Cambria Math"/>
                        <w:sz w:val="28"/>
                        <w:szCs w:val="28"/>
                        <w:lang w:val="uk-UA"/>
                      </w:rPr>
                      <m:t>R</m:t>
                    </m:r>
                  </m:e>
                  <m:sub>
                    <m:r>
                      <m:rPr>
                        <m:sty m:val="p"/>
                      </m:rPr>
                      <w:rPr>
                        <w:rFonts w:ascii="Cambria Math" w:hAnsi="Cambria Math"/>
                        <w:sz w:val="28"/>
                        <w:szCs w:val="28"/>
                        <w:lang w:val="uk-UA"/>
                      </w:rPr>
                      <m:t>ij</m:t>
                    </m:r>
                  </m:sub>
                </m:sSub>
                <m:r>
                  <w:rPr>
                    <w:rFonts w:ascii="Cambria Math" w:hAnsi="Cambria Math"/>
                    <w:sz w:val="28"/>
                    <w:szCs w:val="28"/>
                    <w:lang w:val="uk-UA"/>
                  </w:rPr>
                  <m:t>=17,5.</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.2)</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96768A">
      <w:pPr>
        <w:pStyle w:val="af4"/>
        <w:keepLines w:val="0"/>
        <w:numPr>
          <w:ilvl w:val="0"/>
          <w:numId w:val="19"/>
        </w:numPr>
        <w:tabs>
          <w:tab w:val="left" w:pos="604"/>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t>відхилення суми рангів кожного параметра від середньої суми рангів:</w:t>
      </w:r>
    </w:p>
    <w:p w:rsidR="008D512C" w:rsidRPr="008D512C" w:rsidRDefault="008D512C" w:rsidP="006E18E0">
      <w:pPr>
        <w:pStyle w:val="af4"/>
        <w:keepLines w:val="0"/>
        <w:tabs>
          <w:tab w:val="left" w:pos="604"/>
        </w:tabs>
        <w:autoSpaceDE w:val="0"/>
        <w:autoSpaceDN w:val="0"/>
        <w:adjustRightInd w:val="0"/>
        <w:spacing w:before="0" w:line="360" w:lineRule="auto"/>
        <w:ind w:left="720"/>
        <w:contextualSpacing/>
        <w:rPr>
          <w:rFonts w:eastAsiaTheme="minorHAnsi" w:cs="Times New Roman"/>
          <w:b w:val="0"/>
          <w:bCs w:val="0"/>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w:rPr>
                        <w:rFonts w:ascii="Cambria Math" w:hAnsi="Cambria Math"/>
                        <w:sz w:val="28"/>
                        <w:szCs w:val="28"/>
                        <w:lang w:val="uk-UA"/>
                      </w:rPr>
                      <m:t>∆</m:t>
                    </m:r>
                  </m:e>
                  <m:sub>
                    <m:r>
                      <m:rPr>
                        <m:sty m:val="p"/>
                      </m:rP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R</m:t>
                    </m:r>
                  </m:e>
                  <m:sub>
                    <m:r>
                      <m:rPr>
                        <m:sty m:val="p"/>
                      </m:rPr>
                      <w:rPr>
                        <w:rFonts w:ascii="Cambria Math" w:hAnsi="Cambria Math"/>
                        <w:sz w:val="28"/>
                        <w:szCs w:val="28"/>
                        <w:lang w:val="uk-UA"/>
                      </w:rPr>
                      <m:t>i</m:t>
                    </m:r>
                  </m:sub>
                </m:sSub>
                <m:r>
                  <w:rPr>
                    <w:rFonts w:ascii="Cambria Math" w:hAnsi="Cambria Math"/>
                    <w:sz w:val="28"/>
                    <w:szCs w:val="28"/>
                    <w:lang w:val="uk-UA"/>
                  </w:rPr>
                  <m:t>-</m:t>
                </m:r>
                <m:r>
                  <m:rPr>
                    <m:sty m:val="p"/>
                  </m:rPr>
                  <w:rPr>
                    <w:rFonts w:ascii="Cambria Math" w:hAnsi="Cambria Math"/>
                    <w:sz w:val="28"/>
                    <w:szCs w:val="28"/>
                    <w:lang w:val="uk-UA"/>
                  </w:rPr>
                  <m:t>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.3)</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Сума відхилень по всім параметрам повинна дорівнювати 0;</w:t>
      </w:r>
    </w:p>
    <w:p w:rsidR="008D512C" w:rsidRPr="008D512C" w:rsidRDefault="008D512C" w:rsidP="0096768A">
      <w:pPr>
        <w:pStyle w:val="af4"/>
        <w:keepLines w:val="0"/>
        <w:numPr>
          <w:ilvl w:val="0"/>
          <w:numId w:val="19"/>
        </w:numPr>
        <w:tabs>
          <w:tab w:val="left" w:pos="604"/>
        </w:tabs>
        <w:autoSpaceDE w:val="0"/>
        <w:autoSpaceDN w:val="0"/>
        <w:adjustRightInd w:val="0"/>
        <w:spacing w:before="0" w:line="360" w:lineRule="auto"/>
        <w:contextualSpacing/>
        <w:rPr>
          <w:rFonts w:eastAsiaTheme="minorHAnsi" w:cs="Times New Roman"/>
          <w:b w:val="0"/>
          <w:bCs w:val="0"/>
          <w:lang w:val="uk-UA"/>
        </w:rPr>
      </w:pPr>
      <w:r w:rsidRPr="008D512C">
        <w:rPr>
          <w:rFonts w:eastAsiaTheme="minorHAnsi" w:cs="Times New Roman"/>
          <w:b w:val="0"/>
          <w:bCs w:val="0"/>
          <w:lang w:val="uk-UA"/>
        </w:rPr>
        <w:t>загальна сума квадратів відхилення:</w:t>
      </w:r>
    </w:p>
    <w:p w:rsidR="008D512C" w:rsidRPr="008D512C" w:rsidRDefault="008D512C" w:rsidP="006E18E0">
      <w:pPr>
        <w:pStyle w:val="af4"/>
        <w:keepLines w:val="0"/>
        <w:tabs>
          <w:tab w:val="left" w:pos="604"/>
        </w:tabs>
        <w:autoSpaceDE w:val="0"/>
        <w:autoSpaceDN w:val="0"/>
        <w:adjustRightInd w:val="0"/>
        <w:spacing w:before="0" w:line="360" w:lineRule="auto"/>
        <w:ind w:left="720"/>
        <w:contextualSpacing/>
        <w:rPr>
          <w:rFonts w:eastAsiaTheme="minorHAnsi" w:cs="Times New Roman"/>
          <w:b w:val="0"/>
          <w:bCs w:val="0"/>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hAnsi="Cambria Math"/>
                    <w:sz w:val="28"/>
                    <w:szCs w:val="28"/>
                    <w:lang w:val="uk-UA"/>
                  </w:rPr>
                  <m:t>S</m:t>
                </m:r>
                <m:r>
                  <w:rPr>
                    <w:rFonts w:ascii="Cambria Math" w:hAnsi="Cambria Math"/>
                    <w:sz w:val="28"/>
                    <w:szCs w:val="28"/>
                    <w:lang w:val="uk-UA"/>
                  </w:rPr>
                  <m:t>=</m:t>
                </m:r>
                <m:nary>
                  <m:naryPr>
                    <m:chr m:val="∑"/>
                    <m:limLoc m:val="undOvr"/>
                    <m:ctrlPr>
                      <w:rPr>
                        <w:rFonts w:ascii="Cambria Math" w:hAnsi="Cambria Math"/>
                        <w:sz w:val="28"/>
                        <w:szCs w:val="28"/>
                        <w:lang w:val="uk-UA"/>
                      </w:rPr>
                    </m:ctrlPr>
                  </m:naryPr>
                  <m:sub>
                    <m:r>
                      <m:rPr>
                        <m:sty m:val="p"/>
                      </m:rPr>
                      <w:rPr>
                        <w:rFonts w:ascii="Cambria Math" w:hAnsi="Cambria Math"/>
                        <w:sz w:val="28"/>
                        <w:szCs w:val="28"/>
                        <w:lang w:val="uk-UA"/>
                      </w:rPr>
                      <m:t>i</m:t>
                    </m:r>
                    <m:r>
                      <w:rPr>
                        <w:rFonts w:ascii="Cambria Math" w:hAnsi="Cambria Math"/>
                        <w:sz w:val="28"/>
                        <w:szCs w:val="28"/>
                        <w:lang w:val="uk-UA"/>
                      </w:rPr>
                      <m:t>=1</m:t>
                    </m:r>
                  </m:sub>
                  <m:sup>
                    <m:r>
                      <m:rPr>
                        <m:sty m:val="p"/>
                      </m:rPr>
                      <w:rPr>
                        <w:rFonts w:ascii="Cambria Math" w:hAnsi="Cambria Math"/>
                        <w:sz w:val="28"/>
                        <w:szCs w:val="28"/>
                        <w:lang w:val="uk-UA"/>
                      </w:rPr>
                      <m:t>N</m:t>
                    </m:r>
                  </m:sup>
                  <m:e>
                    <m:sSubSup>
                      <m:sSubSupPr>
                        <m:ctrlPr>
                          <w:rPr>
                            <w:rFonts w:ascii="Cambria Math" w:hAnsi="Cambria Math"/>
                            <w:sz w:val="28"/>
                            <w:szCs w:val="28"/>
                            <w:lang w:val="uk-UA"/>
                          </w:rPr>
                        </m:ctrlPr>
                      </m:sSubSupPr>
                      <m:e>
                        <m:r>
                          <w:rPr>
                            <w:rFonts w:ascii="Cambria Math" w:hAnsi="Cambria Math"/>
                            <w:sz w:val="28"/>
                            <w:szCs w:val="28"/>
                            <w:lang w:val="uk-UA"/>
                          </w:rPr>
                          <m:t>∆</m:t>
                        </m:r>
                      </m:e>
                      <m:sub>
                        <m:r>
                          <m:rPr>
                            <m:sty m:val="p"/>
                          </m:rPr>
                          <w:rPr>
                            <w:rFonts w:ascii="Cambria Math" w:hAnsi="Cambria Math"/>
                            <w:sz w:val="28"/>
                            <w:szCs w:val="28"/>
                            <w:lang w:val="uk-UA"/>
                          </w:rPr>
                          <m:t>i</m:t>
                        </m:r>
                      </m:sub>
                      <m:sup>
                        <m:r>
                          <w:rPr>
                            <w:rFonts w:ascii="Cambria Math" w:hAnsi="Cambria Math"/>
                            <w:sz w:val="28"/>
                            <w:szCs w:val="28"/>
                            <w:lang w:val="uk-UA"/>
                          </w:rPr>
                          <m:t>2</m:t>
                        </m:r>
                      </m:sup>
                    </m:sSubSup>
                    <m:r>
                      <w:rPr>
                        <w:rFonts w:ascii="Cambria Math" w:hAnsi="Cambria Math"/>
                        <w:sz w:val="28"/>
                        <w:szCs w:val="28"/>
                        <w:lang w:val="uk-UA"/>
                      </w:rPr>
                      <m:t>=171</m:t>
                    </m:r>
                  </m:e>
                </m:nary>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.4)</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Порахуємо коефіцієнт узгодженості:</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hAnsi="Cambria Math"/>
                    <w:sz w:val="28"/>
                    <w:szCs w:val="28"/>
                    <w:lang w:val="uk-UA"/>
                  </w:rPr>
                  <m:t>W</m:t>
                </m:r>
                <m: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12</m:t>
                    </m:r>
                    <m:r>
                      <m:rPr>
                        <m:sty m:val="p"/>
                      </m:rPr>
                      <w:rPr>
                        <w:rFonts w:ascii="Cambria Math" w:hAnsi="Cambria Math"/>
                        <w:sz w:val="28"/>
                        <w:szCs w:val="28"/>
                        <w:lang w:val="uk-UA"/>
                      </w:rPr>
                      <m:t>S</m:t>
                    </m:r>
                  </m:num>
                  <m:den>
                    <m:sSup>
                      <m:sSupPr>
                        <m:ctrlPr>
                          <w:rPr>
                            <w:rFonts w:ascii="Cambria Math" w:hAnsi="Cambria Math"/>
                            <w:sz w:val="28"/>
                            <w:szCs w:val="28"/>
                            <w:lang w:val="uk-UA"/>
                          </w:rPr>
                        </m:ctrlPr>
                      </m:sSupPr>
                      <m:e>
                        <m:r>
                          <m:rPr>
                            <m:sty m:val="p"/>
                          </m:rPr>
                          <w:rPr>
                            <w:rFonts w:ascii="Cambria Math" w:hAnsi="Cambria Math"/>
                            <w:sz w:val="28"/>
                            <w:szCs w:val="28"/>
                            <w:lang w:val="uk-UA"/>
                          </w:rPr>
                          <m:t>N</m:t>
                        </m:r>
                      </m:e>
                      <m:sup>
                        <m:r>
                          <w:rPr>
                            <w:rFonts w:ascii="Cambria Math" w:hAnsi="Cambria Math"/>
                            <w:sz w:val="28"/>
                            <w:szCs w:val="28"/>
                            <w:lang w:val="uk-UA"/>
                          </w:rPr>
                          <m:t>2</m:t>
                        </m:r>
                      </m:sup>
                    </m:sSup>
                    <m:d>
                      <m:dPr>
                        <m:ctrlPr>
                          <w:rPr>
                            <w:rFonts w:ascii="Cambria Math" w:hAnsi="Cambria Math"/>
                            <w:sz w:val="28"/>
                            <w:szCs w:val="28"/>
                            <w:lang w:val="uk-UA"/>
                          </w:rPr>
                        </m:ctrlPr>
                      </m:dPr>
                      <m:e>
                        <m:sSup>
                          <m:sSupPr>
                            <m:ctrlPr>
                              <w:rPr>
                                <w:rFonts w:ascii="Cambria Math" w:hAnsi="Cambria Math"/>
                                <w:sz w:val="28"/>
                                <w:szCs w:val="28"/>
                                <w:lang w:val="uk-UA"/>
                              </w:rPr>
                            </m:ctrlPr>
                          </m:sSupPr>
                          <m:e>
                            <m:r>
                              <m:rPr>
                                <m:sty m:val="p"/>
                              </m:rPr>
                              <w:rPr>
                                <w:rFonts w:ascii="Cambria Math" w:hAnsi="Cambria Math"/>
                                <w:sz w:val="28"/>
                                <w:szCs w:val="28"/>
                                <w:lang w:val="uk-UA"/>
                              </w:rPr>
                              <m:t>n</m:t>
                            </m:r>
                          </m:e>
                          <m:sup>
                            <m:r>
                              <w:rPr>
                                <w:rFonts w:ascii="Cambria Math" w:hAnsi="Cambria Math"/>
                                <w:sz w:val="28"/>
                                <w:szCs w:val="28"/>
                                <w:lang w:val="uk-UA"/>
                              </w:rPr>
                              <m:t>3</m:t>
                            </m:r>
                          </m:sup>
                        </m:sSup>
                        <m:r>
                          <w:rPr>
                            <w:rFonts w:ascii="Cambria Math" w:hAnsi="Cambria Math"/>
                            <w:sz w:val="28"/>
                            <w:szCs w:val="28"/>
                            <w:lang w:val="uk-UA"/>
                          </w:rPr>
                          <m:t>-</m:t>
                        </m:r>
                        <m:r>
                          <m:rPr>
                            <m:sty m:val="p"/>
                          </m:rPr>
                          <w:rPr>
                            <w:rFonts w:ascii="Cambria Math" w:hAnsi="Cambria Math"/>
                            <w:sz w:val="28"/>
                            <w:szCs w:val="28"/>
                            <w:lang w:val="uk-UA"/>
                          </w:rPr>
                          <m:t>n</m:t>
                        </m:r>
                      </m:e>
                    </m:d>
                  </m:den>
                </m:f>
                <m:r>
                  <w:rPr>
                    <w:rFonts w:ascii="Cambria Math" w:hAnsi="Cambria Math"/>
                    <w:sz w:val="28"/>
                    <w:szCs w:val="28"/>
                    <w:lang w:val="uk-UA"/>
                  </w:rPr>
                  <m:t>=</m:t>
                </m:r>
                <m:f>
                  <m:fPr>
                    <m:ctrlPr>
                      <w:rPr>
                        <w:rFonts w:ascii="Cambria Math" w:hAnsi="Cambria Math"/>
                        <w:sz w:val="28"/>
                        <w:szCs w:val="28"/>
                        <w:lang w:val="uk-UA"/>
                      </w:rPr>
                    </m:ctrlPr>
                  </m:fPr>
                  <m:num>
                    <m:r>
                      <w:rPr>
                        <w:rFonts w:ascii="Cambria Math" w:hAnsi="Cambria Math"/>
                        <w:sz w:val="28"/>
                        <w:szCs w:val="28"/>
                        <w:lang w:val="uk-UA"/>
                      </w:rPr>
                      <m:t>12*171</m:t>
                    </m:r>
                  </m:num>
                  <m:den>
                    <m:sSup>
                      <m:sSupPr>
                        <m:ctrlPr>
                          <w:rPr>
                            <w:rFonts w:ascii="Cambria Math" w:hAnsi="Cambria Math"/>
                            <w:sz w:val="28"/>
                            <w:szCs w:val="28"/>
                            <w:lang w:val="uk-UA"/>
                          </w:rPr>
                        </m:ctrlPr>
                      </m:sSupPr>
                      <m:e>
                        <m:r>
                          <w:rPr>
                            <w:rFonts w:ascii="Cambria Math" w:hAnsi="Cambria Math"/>
                            <w:sz w:val="28"/>
                            <w:szCs w:val="28"/>
                            <w:lang w:val="uk-UA"/>
                          </w:rPr>
                          <m:t>7</m:t>
                        </m:r>
                      </m:e>
                      <m:sup>
                        <m:r>
                          <w:rPr>
                            <w:rFonts w:ascii="Cambria Math" w:hAnsi="Cambria Math"/>
                            <w:sz w:val="28"/>
                            <w:szCs w:val="28"/>
                            <w:lang w:val="uk-UA"/>
                          </w:rPr>
                          <m:t>2</m:t>
                        </m:r>
                      </m:sup>
                    </m:sSup>
                    <m:d>
                      <m:dPr>
                        <m:ctrlPr>
                          <w:rPr>
                            <w:rFonts w:ascii="Cambria Math" w:hAnsi="Cambria Math"/>
                            <w:sz w:val="28"/>
                            <w:szCs w:val="28"/>
                            <w:lang w:val="uk-UA"/>
                          </w:rPr>
                        </m:ctrlPr>
                      </m:dPr>
                      <m:e>
                        <m:sSup>
                          <m:sSupPr>
                            <m:ctrlPr>
                              <w:rPr>
                                <w:rFonts w:ascii="Cambria Math" w:hAnsi="Cambria Math"/>
                                <w:sz w:val="28"/>
                                <w:szCs w:val="28"/>
                                <w:lang w:val="uk-UA"/>
                              </w:rPr>
                            </m:ctrlPr>
                          </m:sSupPr>
                          <m:e>
                            <m:r>
                              <w:rPr>
                                <w:rFonts w:ascii="Cambria Math" w:hAnsi="Cambria Math"/>
                                <w:sz w:val="28"/>
                                <w:szCs w:val="28"/>
                                <w:lang w:val="uk-UA"/>
                              </w:rPr>
                              <m:t>4</m:t>
                            </m:r>
                          </m:e>
                          <m:sup>
                            <m:r>
                              <w:rPr>
                                <w:rFonts w:ascii="Cambria Math" w:hAnsi="Cambria Math"/>
                                <w:sz w:val="28"/>
                                <w:szCs w:val="28"/>
                                <w:lang w:val="uk-UA"/>
                              </w:rPr>
                              <m:t>3</m:t>
                            </m:r>
                          </m:sup>
                        </m:sSup>
                        <m:r>
                          <w:rPr>
                            <w:rFonts w:ascii="Cambria Math" w:hAnsi="Cambria Math"/>
                            <w:sz w:val="28"/>
                            <w:szCs w:val="28"/>
                            <w:lang w:val="uk-UA"/>
                          </w:rPr>
                          <m:t>-4</m:t>
                        </m:r>
                      </m:e>
                    </m:d>
                  </m:den>
                </m:f>
                <m:r>
                  <w:rPr>
                    <w:rFonts w:ascii="Cambria Math" w:hAnsi="Cambria Math"/>
                    <w:sz w:val="28"/>
                    <w:szCs w:val="28"/>
                    <w:lang w:val="uk-UA"/>
                  </w:rPr>
                  <m:t>≈0.698&gt;</m:t>
                </m:r>
                <m:sSub>
                  <m:sSubPr>
                    <m:ctrlPr>
                      <w:rPr>
                        <w:rFonts w:ascii="Cambria Math" w:hAnsi="Cambria Math"/>
                        <w:sz w:val="28"/>
                        <w:szCs w:val="28"/>
                        <w:lang w:val="uk-UA"/>
                      </w:rPr>
                    </m:ctrlPr>
                  </m:sSubPr>
                  <m:e>
                    <m:r>
                      <m:rPr>
                        <m:sty m:val="p"/>
                      </m:rPr>
                      <w:rPr>
                        <w:rFonts w:ascii="Cambria Math" w:hAnsi="Cambria Math"/>
                        <w:sz w:val="28"/>
                        <w:szCs w:val="28"/>
                        <w:lang w:val="uk-UA"/>
                      </w:rPr>
                      <m:t>W</m:t>
                    </m:r>
                  </m:e>
                  <m:sub>
                    <m:r>
                      <m:rPr>
                        <m:sty m:val="p"/>
                      </m:rPr>
                      <w:rPr>
                        <w:rFonts w:ascii="Cambria Math" w:hAnsi="Cambria Math"/>
                        <w:sz w:val="28"/>
                        <w:szCs w:val="28"/>
                        <w:lang w:val="uk-UA"/>
                      </w:rPr>
                      <m:t>k</m:t>
                    </m:r>
                  </m:sub>
                </m:sSub>
                <m:r>
                  <w:rPr>
                    <w:rFonts w:ascii="Cambria Math" w:hAnsi="Cambria Math"/>
                    <w:sz w:val="28"/>
                    <w:szCs w:val="28"/>
                    <w:lang w:val="uk-UA"/>
                  </w:rPr>
                  <m:t>=0</m:t>
                </m:r>
                <m:r>
                  <m:rPr>
                    <m:sty m:val="p"/>
                  </m:rPr>
                  <w:rPr>
                    <w:rFonts w:ascii="Cambria Math" w:hAnsi="Cambria Math"/>
                    <w:sz w:val="28"/>
                    <w:szCs w:val="28"/>
                    <w:lang w:val="uk-UA"/>
                  </w:rPr>
                  <m:t>,</m:t>
                </m:r>
                <m:r>
                  <w:rPr>
                    <w:rFonts w:ascii="Cambria Math" w:hAnsi="Cambria Math"/>
                    <w:sz w:val="28"/>
                    <w:szCs w:val="28"/>
                    <w:lang w:val="uk-UA"/>
                  </w:rPr>
                  <m:t>67</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.5)</w:t>
            </w:r>
          </w:p>
        </w:tc>
      </w:tr>
    </w:tbl>
    <w:p w:rsidR="008D512C" w:rsidRPr="008D512C" w:rsidRDefault="008D512C" w:rsidP="006E18E0">
      <w:pPr>
        <w:tabs>
          <w:tab w:val="left" w:pos="0"/>
        </w:tabs>
        <w:autoSpaceDE w:val="0"/>
        <w:autoSpaceDN w:val="0"/>
        <w:adjustRightInd w:val="0"/>
        <w:spacing w:after="0" w:line="360" w:lineRule="auto"/>
        <w:ind w:firstLine="709"/>
        <w:rPr>
          <w:sz w:val="28"/>
          <w:szCs w:val="28"/>
          <w:lang w:val="uk-UA"/>
        </w:rPr>
      </w:pPr>
      <w:r w:rsidRPr="008D512C">
        <w:rPr>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Скориставшись результатами ранжирування, проведемо попарне порівняння всіх параметрів і результати занесемо у Таблицю 5.4.</w:t>
      </w:r>
    </w:p>
    <w:p w:rsidR="008D512C" w:rsidRPr="008D512C" w:rsidRDefault="000C201B" w:rsidP="006E18E0">
      <w:pPr>
        <w:pStyle w:val="Tablecaptions"/>
        <w:snapToGrid w:val="0"/>
        <w:rPr>
          <w:rFonts w:cs="Times New Roman"/>
          <w:szCs w:val="28"/>
        </w:rPr>
      </w:pPr>
      <w:r>
        <w:rPr>
          <w:rFonts w:cs="Times New Roman"/>
          <w:szCs w:val="28"/>
        </w:rPr>
        <w:t>Таблиця 4.4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8D512C" w:rsidRPr="008D512C" w:rsidTr="008D512C">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lastRenderedPageBreak/>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Числове значення</w:t>
            </w:r>
          </w:p>
        </w:tc>
      </w:tr>
      <w:tr w:rsidR="008D512C" w:rsidRPr="008D512C" w:rsidTr="008D512C">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rPr>
                <w:sz w:val="28"/>
                <w:szCs w:val="28"/>
                <w:lang w:val="uk-UA"/>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rPr>
                <w:sz w:val="28"/>
                <w:szCs w:val="28"/>
                <w:lang w:val="uk-UA"/>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rPr>
                <w:sz w:val="28"/>
                <w:szCs w:val="28"/>
                <w:lang w:val="uk-UA"/>
              </w:rPr>
            </w:pP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X1 і X2</w:t>
            </w:r>
          </w:p>
        </w:tc>
        <w:tc>
          <w:tcPr>
            <w:tcW w:w="568"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1,5</w:t>
            </w: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X1 і X3</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1,5</w:t>
            </w: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X1 і X4</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1,5</w:t>
            </w: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X2 і X3</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1,5</w:t>
            </w: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X2 і X4</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1,5</w:t>
            </w:r>
          </w:p>
        </w:tc>
      </w:tr>
      <w:tr w:rsidR="008D512C" w:rsidRPr="008D512C" w:rsidTr="008D512C">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X3 і X4</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rsidR="008D512C" w:rsidRPr="008D512C" w:rsidRDefault="008D512C" w:rsidP="006E18E0">
            <w:pPr>
              <w:spacing w:after="0" w:line="360" w:lineRule="auto"/>
              <w:jc w:val="center"/>
              <w:rPr>
                <w:sz w:val="28"/>
                <w:szCs w:val="28"/>
                <w:lang w:val="uk-UA"/>
              </w:rPr>
            </w:pPr>
            <w:r w:rsidRPr="008D512C">
              <w:rPr>
                <w:sz w:val="28"/>
                <w:szCs w:val="28"/>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512C" w:rsidRPr="008D512C" w:rsidRDefault="008D512C" w:rsidP="006E18E0">
            <w:pPr>
              <w:spacing w:after="0" w:line="360" w:lineRule="auto"/>
              <w:jc w:val="center"/>
              <w:rPr>
                <w:sz w:val="28"/>
                <w:szCs w:val="28"/>
                <w:lang w:val="uk-UA"/>
              </w:rPr>
            </w:pPr>
            <w:r w:rsidRPr="008D512C">
              <w:rPr>
                <w:sz w:val="28"/>
                <w:szCs w:val="28"/>
                <w:lang w:val="uk-UA"/>
              </w:rPr>
              <w:t>0,5</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Числове значення, що визначає ступінь переваги </w:t>
      </w:r>
      <w:r w:rsidRPr="008D512C">
        <w:rPr>
          <w:i/>
          <w:iCs/>
          <w:sz w:val="28"/>
          <w:szCs w:val="28"/>
          <w:lang w:val="uk-UA"/>
        </w:rPr>
        <w:t>i</w:t>
      </w:r>
      <w:r w:rsidRPr="008D512C">
        <w:rPr>
          <w:sz w:val="28"/>
          <w:szCs w:val="28"/>
          <w:lang w:val="uk-UA"/>
        </w:rPr>
        <w:t xml:space="preserve">–го параметра над </w:t>
      </w:r>
      <w:r w:rsidRPr="008D512C">
        <w:rPr>
          <w:i/>
          <w:iCs/>
          <w:sz w:val="28"/>
          <w:szCs w:val="28"/>
          <w:lang w:val="uk-UA"/>
        </w:rPr>
        <w:t>j</w:t>
      </w:r>
      <w:r w:rsidRPr="008D512C">
        <w:rPr>
          <w:sz w:val="28"/>
          <w:szCs w:val="28"/>
          <w:lang w:val="uk-UA"/>
        </w:rPr>
        <w:t xml:space="preserve">–тим, </w:t>
      </w:r>
      <w:r w:rsidRPr="008D512C">
        <w:rPr>
          <w:i/>
          <w:iCs/>
          <w:sz w:val="28"/>
          <w:szCs w:val="28"/>
          <w:lang w:val="uk-UA"/>
        </w:rPr>
        <w:t>a</w:t>
      </w:r>
      <w:r w:rsidRPr="008D512C">
        <w:rPr>
          <w:i/>
          <w:iCs/>
          <w:sz w:val="28"/>
          <w:szCs w:val="28"/>
          <w:vertAlign w:val="subscript"/>
          <w:lang w:val="uk-UA"/>
        </w:rPr>
        <w:t>ij</w:t>
      </w:r>
      <w:r w:rsidRPr="008D512C">
        <w:rPr>
          <w:sz w:val="28"/>
          <w:szCs w:val="28"/>
          <w:lang w:val="uk-UA"/>
        </w:rPr>
        <w:t>визначається по формулі:</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ij</m:t>
                    </m:r>
                  </m:sub>
                </m:sSub>
                <m:r>
                  <m:rPr>
                    <m:sty m:val="p"/>
                  </m:rPr>
                  <w:rPr>
                    <w:rFonts w:ascii="Cambria Math" w:hAnsi="Cambria Math"/>
                    <w:sz w:val="28"/>
                    <w:szCs w:val="28"/>
                    <w:lang w:val="uk-UA"/>
                  </w:rPr>
                  <m:t xml:space="preserve">= </m:t>
                </m:r>
                <m:d>
                  <m:dPr>
                    <m:begChr m:val="{"/>
                    <m:endChr m:val=""/>
                    <m:ctrlPr>
                      <w:rPr>
                        <w:rFonts w:ascii="Cambria Math" w:hAnsi="Cambria Math"/>
                        <w:sz w:val="28"/>
                        <w:szCs w:val="28"/>
                        <w:lang w:val="uk-UA"/>
                      </w:rPr>
                    </m:ctrlPr>
                  </m:dPr>
                  <m:e>
                    <m:eqArr>
                      <m:eqArrPr>
                        <m:ctrlPr>
                          <w:rPr>
                            <w:rFonts w:ascii="Cambria Math" w:hAnsi="Cambria Math"/>
                            <w:sz w:val="28"/>
                            <w:szCs w:val="28"/>
                            <w:lang w:val="uk-UA"/>
                          </w:rPr>
                        </m:ctrlPr>
                      </m:eqArrPr>
                      <m:e>
                        <m:r>
                          <m:rPr>
                            <m:sty m:val="p"/>
                          </m:rPr>
                          <w:rPr>
                            <w:rFonts w:ascii="Cambria Math" w:hAnsi="Cambria Math"/>
                            <w:sz w:val="28"/>
                            <w:szCs w:val="28"/>
                            <w:lang w:val="uk-UA"/>
                          </w:rPr>
                          <m:t>1,5 при Х</m:t>
                        </m:r>
                        <m:r>
                          <m:rPr>
                            <m:sty m:val="p"/>
                          </m:rPr>
                          <w:rPr>
                            <w:rFonts w:ascii="Cambria Math" w:hAnsi="Cambria Math"/>
                            <w:sz w:val="28"/>
                            <w:szCs w:val="28"/>
                            <w:vertAlign w:val="subscript"/>
                            <w:lang w:val="uk-UA"/>
                          </w:rPr>
                          <m:t>і</m:t>
                        </m:r>
                        <m:r>
                          <m:rPr>
                            <m:sty m:val="p"/>
                          </m:rPr>
                          <w:rPr>
                            <w:rFonts w:ascii="Cambria Math" w:hAnsi="Cambria Math"/>
                            <w:sz w:val="28"/>
                            <w:szCs w:val="28"/>
                            <w:lang w:val="uk-UA"/>
                          </w:rPr>
                          <m:t>&gt;X</m:t>
                        </m:r>
                        <m:r>
                          <m:rPr>
                            <m:sty m:val="p"/>
                          </m:rPr>
                          <w:rPr>
                            <w:rFonts w:ascii="Cambria Math" w:hAnsi="Cambria Math"/>
                            <w:sz w:val="28"/>
                            <w:szCs w:val="28"/>
                            <w:vertAlign w:val="subscript"/>
                            <w:lang w:val="uk-UA"/>
                          </w:rPr>
                          <m:t>j</m:t>
                        </m:r>
                      </m:e>
                      <m:e>
                        <m:r>
                          <m:rPr>
                            <m:sty m:val="p"/>
                          </m:rPr>
                          <w:rPr>
                            <w:rFonts w:ascii="Cambria Math" w:hAnsi="Cambria Math"/>
                            <w:sz w:val="28"/>
                            <w:szCs w:val="28"/>
                            <w:lang w:val="uk-UA"/>
                          </w:rPr>
                          <m:t>1.0 при Х</m:t>
                        </m:r>
                        <m:r>
                          <m:rPr>
                            <m:sty m:val="p"/>
                          </m:rPr>
                          <w:rPr>
                            <w:rFonts w:ascii="Cambria Math" w:hAnsi="Cambria Math"/>
                            <w:sz w:val="28"/>
                            <w:szCs w:val="28"/>
                            <w:vertAlign w:val="subscript"/>
                            <w:lang w:val="uk-UA"/>
                          </w:rPr>
                          <m:t>і</m:t>
                        </m:r>
                        <m:r>
                          <m:rPr>
                            <m:sty m:val="p"/>
                          </m:rPr>
                          <w:rPr>
                            <w:rFonts w:ascii="Cambria Math" w:hAnsi="Cambria Math"/>
                            <w:sz w:val="28"/>
                            <w:szCs w:val="28"/>
                            <w:lang w:val="uk-UA"/>
                          </w:rPr>
                          <m:t>= Х</m:t>
                        </m:r>
                        <m:r>
                          <m:rPr>
                            <m:sty m:val="p"/>
                          </m:rPr>
                          <w:rPr>
                            <w:rFonts w:ascii="Cambria Math" w:hAnsi="Cambria Math"/>
                            <w:sz w:val="28"/>
                            <w:szCs w:val="28"/>
                            <w:vertAlign w:val="subscript"/>
                            <w:lang w:val="uk-UA"/>
                          </w:rPr>
                          <m:t>j</m:t>
                        </m:r>
                        <m:ctrlPr>
                          <w:rPr>
                            <w:rFonts w:ascii="Cambria Math" w:eastAsia="Cambria Math" w:hAnsi="Cambria Math"/>
                            <w:sz w:val="28"/>
                            <w:szCs w:val="28"/>
                            <w:lang w:val="uk-UA"/>
                          </w:rPr>
                        </m:ctrlPr>
                      </m:e>
                      <m:e>
                        <m:r>
                          <m:rPr>
                            <m:sty m:val="p"/>
                          </m:rPr>
                          <w:rPr>
                            <w:rFonts w:ascii="Cambria Math" w:hAnsi="Cambria Math"/>
                            <w:sz w:val="28"/>
                            <w:szCs w:val="28"/>
                            <w:lang w:val="uk-UA"/>
                          </w:rPr>
                          <m:t>0.5 при Х</m:t>
                        </m:r>
                        <m:r>
                          <m:rPr>
                            <m:sty m:val="p"/>
                          </m:rPr>
                          <w:rPr>
                            <w:rFonts w:ascii="Cambria Math" w:hAnsi="Cambria Math"/>
                            <w:sz w:val="28"/>
                            <w:szCs w:val="28"/>
                            <w:vertAlign w:val="subscript"/>
                            <w:lang w:val="uk-UA"/>
                          </w:rPr>
                          <m:t>і</m:t>
                        </m:r>
                        <m:r>
                          <m:rPr>
                            <m:sty m:val="p"/>
                          </m:rPr>
                          <w:rPr>
                            <w:rFonts w:ascii="Cambria Math" w:hAnsi="Cambria Math"/>
                            <w:sz w:val="28"/>
                            <w:szCs w:val="28"/>
                            <w:lang w:val="uk-UA"/>
                          </w:rPr>
                          <m:t>&lt;X</m:t>
                        </m:r>
                        <m:r>
                          <m:rPr>
                            <m:sty m:val="p"/>
                          </m:rPr>
                          <w:rPr>
                            <w:rFonts w:ascii="Cambria Math" w:hAnsi="Cambria Math"/>
                            <w:sz w:val="28"/>
                            <w:szCs w:val="28"/>
                            <w:vertAlign w:val="subscript"/>
                            <w:lang w:val="uk-UA"/>
                          </w:rPr>
                          <m:t>j</m:t>
                        </m:r>
                      </m:e>
                    </m:eqArr>
                  </m:e>
                </m:d>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.6)</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З отриманих числових оцінок переваги складемо матрицю A=║</w:t>
      </w:r>
      <w:r w:rsidRPr="008D512C">
        <w:rPr>
          <w:i/>
          <w:iCs/>
          <w:sz w:val="28"/>
          <w:szCs w:val="28"/>
          <w:lang w:val="uk-UA"/>
        </w:rPr>
        <w:t>a</w:t>
      </w:r>
      <w:r w:rsidRPr="008D512C">
        <w:rPr>
          <w:i/>
          <w:iCs/>
          <w:sz w:val="28"/>
          <w:szCs w:val="28"/>
          <w:vertAlign w:val="subscript"/>
          <w:lang w:val="uk-UA"/>
        </w:rPr>
        <w:t>ij</w:t>
      </w:r>
      <w:r w:rsidRPr="008D512C">
        <w:rPr>
          <w:sz w:val="28"/>
          <w:szCs w:val="28"/>
          <w:lang w:val="uk-UA"/>
        </w:rPr>
        <w:t>║.</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Для кожного параметра зробимо розрахунок вагомості </w:t>
      </w:r>
      <w:r w:rsidRPr="008D512C">
        <w:rPr>
          <w:i/>
          <w:sz w:val="28"/>
          <w:szCs w:val="28"/>
          <w:lang w:val="uk-UA"/>
        </w:rPr>
        <w:t>K</w:t>
      </w:r>
      <w:r w:rsidRPr="008D512C">
        <w:rPr>
          <w:i/>
          <w:sz w:val="28"/>
          <w:szCs w:val="28"/>
          <w:vertAlign w:val="subscript"/>
          <w:lang w:val="uk-UA"/>
        </w:rPr>
        <w:t>ві</w:t>
      </w:r>
      <w:r w:rsidRPr="008D512C">
        <w:rPr>
          <w:sz w:val="28"/>
          <w:szCs w:val="28"/>
          <w:lang w:val="uk-UA"/>
        </w:rPr>
        <w:t xml:space="preserve"> за наступними формулами:</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ві</m:t>
                    </m:r>
                  </m:sub>
                </m:sSub>
                <m: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b</m:t>
                        </m:r>
                      </m:e>
                      <m:sub>
                        <m:r>
                          <m:rPr>
                            <m:sty m:val="p"/>
                          </m:rPr>
                          <w:rPr>
                            <w:rFonts w:ascii="Cambria Math" w:hAnsi="Cambria Math"/>
                            <w:sz w:val="28"/>
                            <w:szCs w:val="28"/>
                            <w:lang w:val="uk-UA"/>
                          </w:rPr>
                          <m:t>i</m:t>
                        </m:r>
                      </m:sub>
                    </m:sSub>
                  </m:num>
                  <m:den>
                    <m:nary>
                      <m:naryPr>
                        <m:chr m:val="∑"/>
                        <m:limLoc m:val="undOvr"/>
                        <m:ctrlPr>
                          <w:rPr>
                            <w:rFonts w:ascii="Cambria Math" w:hAnsi="Cambria Math"/>
                            <w:sz w:val="28"/>
                            <w:szCs w:val="28"/>
                            <w:lang w:val="uk-UA"/>
                          </w:rPr>
                        </m:ctrlPr>
                      </m:naryPr>
                      <m:sub>
                        <m:r>
                          <m:rPr>
                            <m:sty m:val="p"/>
                          </m:rPr>
                          <w:rPr>
                            <w:rFonts w:ascii="Cambria Math" w:hAnsi="Cambria Math"/>
                            <w:sz w:val="28"/>
                            <w:szCs w:val="28"/>
                            <w:lang w:val="uk-UA"/>
                          </w:rPr>
                          <m:t>i</m:t>
                        </m:r>
                        <m:r>
                          <w:rPr>
                            <w:rFonts w:ascii="Cambria Math" w:hAnsi="Cambria Math"/>
                            <w:sz w:val="28"/>
                            <w:szCs w:val="28"/>
                            <w:lang w:val="uk-UA"/>
                          </w:rPr>
                          <m:t>=1</m:t>
                        </m:r>
                      </m:sub>
                      <m:sup>
                        <m:r>
                          <m:rPr>
                            <m:sty m:val="p"/>
                          </m:rPr>
                          <w:rPr>
                            <w:rFonts w:ascii="Cambria Math" w:hAnsi="Cambria Math"/>
                            <w:sz w:val="28"/>
                            <w:szCs w:val="28"/>
                            <w:lang w:val="uk-UA"/>
                          </w:rPr>
                          <m:t>n</m:t>
                        </m:r>
                      </m:sup>
                      <m:e>
                        <m:sSub>
                          <m:sSubPr>
                            <m:ctrlPr>
                              <w:rPr>
                                <w:rFonts w:ascii="Cambria Math" w:hAnsi="Cambria Math"/>
                                <w:sz w:val="28"/>
                                <w:szCs w:val="28"/>
                                <w:lang w:val="uk-UA"/>
                              </w:rPr>
                            </m:ctrlPr>
                          </m:sSubPr>
                          <m:e>
                            <m:r>
                              <m:rPr>
                                <m:sty m:val="p"/>
                              </m:rPr>
                              <w:rPr>
                                <w:rFonts w:ascii="Cambria Math" w:hAnsi="Cambria Math"/>
                                <w:sz w:val="28"/>
                                <w:szCs w:val="28"/>
                                <w:lang w:val="uk-UA"/>
                              </w:rPr>
                              <m:t>b</m:t>
                            </m:r>
                          </m:e>
                          <m:sub>
                            <m:r>
                              <m:rPr>
                                <m:sty m:val="p"/>
                              </m:rPr>
                              <w:rPr>
                                <w:rFonts w:ascii="Cambria Math" w:hAnsi="Cambria Math"/>
                                <w:sz w:val="28"/>
                                <w:szCs w:val="28"/>
                                <w:lang w:val="uk-UA"/>
                              </w:rPr>
                              <m:t>i</m:t>
                            </m:r>
                          </m:sub>
                        </m:sSub>
                      </m:e>
                    </m:nary>
                  </m:den>
                </m:f>
                <m:r>
                  <m:rPr>
                    <m:sty m:val="p"/>
                  </m:rPr>
                  <w:rPr>
                    <w:rFonts w:ascii="Cambria Math"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.7)</w:t>
            </w:r>
          </w:p>
        </w:tc>
      </w:tr>
    </w:tbl>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ij</m:t>
                </m:r>
              </m:sub>
            </m:sSub>
          </m:e>
        </m:nary>
      </m:oMath>
      <w:r w:rsidRPr="008D512C">
        <w:rPr>
          <w:sz w:val="28"/>
          <w:szCs w:val="28"/>
          <w:lang w:val="uk-UA"/>
        </w:rPr>
        <w:t>.</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ві</m:t>
                    </m:r>
                  </m:sub>
                </m:sSub>
                <m:r>
                  <w:rPr>
                    <w:rFonts w:ascii="Cambria Math" w:hAnsi="Cambria Math"/>
                    <w:sz w:val="28"/>
                    <w:szCs w:val="28"/>
                    <w:lang w:val="uk-UA"/>
                  </w:rPr>
                  <m:t>=</m:t>
                </m:r>
                <m:f>
                  <m:fPr>
                    <m:ctrlPr>
                      <w:rPr>
                        <w:rFonts w:ascii="Cambria Math" w:hAnsi="Cambria Math"/>
                        <w:sz w:val="28"/>
                        <w:szCs w:val="28"/>
                        <w:lang w:val="uk-UA"/>
                      </w:rPr>
                    </m:ctrlPr>
                  </m:fPr>
                  <m:num>
                    <m:sSubSup>
                      <m:sSubSupPr>
                        <m:ctrlPr>
                          <w:rPr>
                            <w:rFonts w:ascii="Cambria Math" w:hAnsi="Cambria Math"/>
                            <w:sz w:val="28"/>
                            <w:szCs w:val="28"/>
                            <w:lang w:val="uk-UA"/>
                          </w:rPr>
                        </m:ctrlPr>
                      </m:sSubSupPr>
                      <m:e>
                        <m:r>
                          <m:rPr>
                            <m:sty m:val="p"/>
                          </m:rPr>
                          <w:rPr>
                            <w:rFonts w:ascii="Cambria Math" w:hAnsi="Cambria Math"/>
                            <w:sz w:val="28"/>
                            <w:szCs w:val="28"/>
                            <w:lang w:val="uk-UA"/>
                          </w:rPr>
                          <m:t>b</m:t>
                        </m:r>
                      </m:e>
                      <m:sub>
                        <m:r>
                          <m:rPr>
                            <m:sty m:val="p"/>
                          </m:rPr>
                          <w:rPr>
                            <w:rFonts w:ascii="Cambria Math" w:hAnsi="Cambria Math"/>
                            <w:sz w:val="28"/>
                            <w:szCs w:val="28"/>
                            <w:lang w:val="uk-UA"/>
                          </w:rPr>
                          <m:t>i</m:t>
                        </m:r>
                      </m:sub>
                      <m:sup>
                        <m:r>
                          <w:rPr>
                            <w:rFonts w:ascii="Cambria Math" w:hAnsi="Cambria Math"/>
                            <w:sz w:val="28"/>
                            <w:szCs w:val="28"/>
                            <w:lang w:val="uk-UA"/>
                          </w:rPr>
                          <m:t>'</m:t>
                        </m:r>
                      </m:sup>
                    </m:sSubSup>
                  </m:num>
                  <m:den>
                    <m:nary>
                      <m:naryPr>
                        <m:chr m:val="∑"/>
                        <m:limLoc m:val="undOvr"/>
                        <m:ctrlPr>
                          <w:rPr>
                            <w:rFonts w:ascii="Cambria Math" w:hAnsi="Cambria Math"/>
                            <w:sz w:val="28"/>
                            <w:szCs w:val="28"/>
                            <w:lang w:val="uk-UA"/>
                          </w:rPr>
                        </m:ctrlPr>
                      </m:naryPr>
                      <m:sub>
                        <m:r>
                          <m:rPr>
                            <m:sty m:val="p"/>
                          </m:rPr>
                          <w:rPr>
                            <w:rFonts w:ascii="Cambria Math" w:hAnsi="Cambria Math"/>
                            <w:sz w:val="28"/>
                            <w:szCs w:val="28"/>
                            <w:lang w:val="uk-UA"/>
                          </w:rPr>
                          <m:t>i</m:t>
                        </m:r>
                        <m:r>
                          <w:rPr>
                            <w:rFonts w:ascii="Cambria Math" w:hAnsi="Cambria Math"/>
                            <w:sz w:val="28"/>
                            <w:szCs w:val="28"/>
                            <w:lang w:val="uk-UA"/>
                          </w:rPr>
                          <m:t>=1</m:t>
                        </m:r>
                      </m:sub>
                      <m:sup>
                        <m:r>
                          <m:rPr>
                            <m:sty m:val="p"/>
                          </m:rPr>
                          <w:rPr>
                            <w:rFonts w:ascii="Cambria Math" w:hAnsi="Cambria Math"/>
                            <w:sz w:val="28"/>
                            <w:szCs w:val="28"/>
                            <w:lang w:val="uk-UA"/>
                          </w:rPr>
                          <m:t>n</m:t>
                        </m:r>
                      </m:sup>
                      <m:e>
                        <m:sSubSup>
                          <m:sSubSupPr>
                            <m:ctrlPr>
                              <w:rPr>
                                <w:rFonts w:ascii="Cambria Math" w:hAnsi="Cambria Math"/>
                                <w:sz w:val="28"/>
                                <w:szCs w:val="28"/>
                                <w:lang w:val="uk-UA"/>
                              </w:rPr>
                            </m:ctrlPr>
                          </m:sSubSupPr>
                          <m:e>
                            <m:r>
                              <m:rPr>
                                <m:sty m:val="p"/>
                              </m:rPr>
                              <w:rPr>
                                <w:rFonts w:ascii="Cambria Math" w:hAnsi="Cambria Math"/>
                                <w:sz w:val="28"/>
                                <w:szCs w:val="28"/>
                                <w:lang w:val="uk-UA"/>
                              </w:rPr>
                              <m:t>b</m:t>
                            </m:r>
                          </m:e>
                          <m:sub>
                            <m:r>
                              <m:rPr>
                                <m:sty m:val="p"/>
                              </m:rPr>
                              <w:rPr>
                                <w:rFonts w:ascii="Cambria Math" w:hAnsi="Cambria Math"/>
                                <w:sz w:val="28"/>
                                <w:szCs w:val="28"/>
                                <w:lang w:val="uk-UA"/>
                              </w:rPr>
                              <m:t>i</m:t>
                            </m:r>
                          </m:sub>
                          <m:sup>
                            <m:r>
                              <w:rPr>
                                <w:rFonts w:ascii="Cambria Math" w:hAnsi="Cambria Math"/>
                                <w:sz w:val="28"/>
                                <w:szCs w:val="28"/>
                                <w:lang w:val="uk-UA"/>
                              </w:rPr>
                              <m:t>'</m:t>
                            </m:r>
                          </m:sup>
                        </m:sSubSup>
                      </m:e>
                    </m:nary>
                  </m:den>
                </m:f>
                <m:r>
                  <m:rPr>
                    <m:sty m:val="p"/>
                  </m:rPr>
                  <w:rPr>
                    <w:rFonts w:ascii="Cambria Math"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.8)</w:t>
            </w:r>
          </w:p>
        </w:tc>
      </w:tr>
    </w:tbl>
    <w:p w:rsidR="008D512C" w:rsidRPr="008D512C" w:rsidRDefault="008D512C" w:rsidP="006E18E0">
      <w:pPr>
        <w:tabs>
          <w:tab w:val="left" w:pos="604"/>
        </w:tabs>
        <w:autoSpaceDE w:val="0"/>
        <w:autoSpaceDN w:val="0"/>
        <w:adjustRightInd w:val="0"/>
        <w:spacing w:after="0" w:line="360" w:lineRule="auto"/>
        <w:rPr>
          <w:sz w:val="28"/>
          <w:szCs w:val="28"/>
          <w:lang w:val="uk-UA"/>
        </w:rPr>
      </w:pPr>
      <w:r w:rsidRPr="008D512C">
        <w:rPr>
          <w:sz w:val="28"/>
          <w:szCs w:val="28"/>
          <w:lang w:val="uk-UA"/>
        </w:rPr>
        <w:lastRenderedPageBreak/>
        <w:tab/>
      </w:r>
    </w:p>
    <w:p w:rsidR="008D512C" w:rsidRPr="008D512C" w:rsidRDefault="008D512C" w:rsidP="006E18E0">
      <w:pPr>
        <w:tabs>
          <w:tab w:val="left" w:pos="604"/>
        </w:tabs>
        <w:autoSpaceDE w:val="0"/>
        <w:autoSpaceDN w:val="0"/>
        <w:adjustRightInd w:val="0"/>
        <w:spacing w:after="0" w:line="360" w:lineRule="auto"/>
        <w:rPr>
          <w:sz w:val="28"/>
          <w:szCs w:val="28"/>
          <w:lang w:val="uk-UA"/>
        </w:rPr>
      </w:pPr>
      <w:r w:rsidRPr="008D512C">
        <w:rPr>
          <w:sz w:val="28"/>
          <w:szCs w:val="28"/>
          <w:lang w:val="uk-UA"/>
        </w:rPr>
        <w:t xml:space="preserve">де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ij</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j</m:t>
                </m:r>
              </m:sub>
            </m:sSub>
          </m:e>
        </m:nary>
      </m:oMath>
      <w:r w:rsidRPr="008D512C">
        <w:rPr>
          <w:sz w:val="28"/>
          <w:szCs w:val="28"/>
          <w:lang w:val="uk-UA"/>
        </w:rPr>
        <w:t>.</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Як видно з Таблиці </w:t>
      </w:r>
      <w:r w:rsidR="000C201B">
        <w:rPr>
          <w:sz w:val="28"/>
          <w:szCs w:val="28"/>
          <w:lang w:val="uk-UA"/>
        </w:rPr>
        <w:t>4</w:t>
      </w:r>
      <w:r w:rsidRPr="008D512C">
        <w:rPr>
          <w:sz w:val="28"/>
          <w:szCs w:val="28"/>
          <w:lang w:val="uk-UA"/>
        </w:rPr>
        <w:t>.5, різниця значень коефіцієнтів вагомості не перевищує 2%, тому більшої кількості ітерацій не потрібно.</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p>
    <w:p w:rsidR="008D512C" w:rsidRPr="008D512C" w:rsidRDefault="000C201B" w:rsidP="006E18E0">
      <w:pPr>
        <w:pStyle w:val="Tablecaptions"/>
        <w:snapToGrid w:val="0"/>
        <w:rPr>
          <w:rFonts w:cs="Times New Roman"/>
          <w:szCs w:val="28"/>
        </w:rPr>
      </w:pPr>
      <w:r>
        <w:rPr>
          <w:rFonts w:cs="Times New Roman"/>
          <w:szCs w:val="28"/>
        </w:rPr>
        <w:t>Таблиця 4.5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864"/>
        <w:gridCol w:w="863"/>
        <w:gridCol w:w="864"/>
        <w:gridCol w:w="863"/>
        <w:gridCol w:w="864"/>
      </w:tblGrid>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Третя ітер</w:t>
            </w:r>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D512C" w:rsidRPr="008D512C" w:rsidRDefault="008D512C" w:rsidP="006E18E0">
            <w:pPr>
              <w:autoSpaceDE w:val="0"/>
              <w:autoSpaceDN w:val="0"/>
              <w:adjustRightInd w:val="0"/>
              <w:spacing w:after="0" w:line="360" w:lineRule="auto"/>
              <w:rPr>
                <w:sz w:val="28"/>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keepNext/>
              <w:autoSpaceDE w:val="0"/>
              <w:autoSpaceDN w:val="0"/>
              <w:adjustRightInd w:val="0"/>
              <w:spacing w:after="0" w:line="360" w:lineRule="auto"/>
              <w:outlineLvl w:val="7"/>
              <w:rPr>
                <w:sz w:val="28"/>
                <w:szCs w:val="28"/>
                <w:lang w:val="uk-UA"/>
              </w:rPr>
            </w:pPr>
            <w:r w:rsidRPr="008D512C">
              <w:rPr>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rPr>
                <w:sz w:val="28"/>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jc w:val="center"/>
              <w:rPr>
                <w:sz w:val="28"/>
                <w:szCs w:val="28"/>
                <w:vertAlign w:val="subscript"/>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jc w:val="center"/>
              <w:rPr>
                <w:i/>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jc w:val="center"/>
              <w:rPr>
                <w:sz w:val="28"/>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jc w:val="center"/>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6105EC" w:rsidP="006E18E0">
            <w:pPr>
              <w:autoSpaceDE w:val="0"/>
              <w:autoSpaceDN w:val="0"/>
              <w:adjustRightInd w:val="0"/>
              <w:spacing w:after="0" w:line="360" w:lineRule="auto"/>
              <w:jc w:val="center"/>
              <w:rPr>
                <w:sz w:val="28"/>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2</m:t>
                    </m:r>
                  </m:sup>
                </m:sSubSup>
              </m:oMath>
            </m:oMathPara>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spacing w:after="0" w:line="360" w:lineRule="auto"/>
              <w:rPr>
                <w:sz w:val="28"/>
                <w:szCs w:val="28"/>
                <w:lang w:val="uk-UA"/>
              </w:rPr>
            </w:pPr>
            <w:bookmarkStart w:id="124" w:name="id.4d80e6a042d6"/>
            <w:bookmarkEnd w:id="124"/>
            <w:r w:rsidRPr="008D512C">
              <w:rPr>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center"/>
              <w:rPr>
                <w:color w:val="000000"/>
                <w:sz w:val="28"/>
                <w:szCs w:val="28"/>
                <w:lang w:val="uk-UA"/>
              </w:rPr>
            </w:pPr>
            <w:r w:rsidRPr="008D512C">
              <w:rPr>
                <w:color w:val="000000"/>
                <w:sz w:val="28"/>
                <w:szCs w:val="28"/>
                <w:lang w:val="uk-UA"/>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0,347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0,348</w:t>
            </w:r>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center"/>
              <w:rPr>
                <w:color w:val="000000"/>
                <w:sz w:val="28"/>
                <w:szCs w:val="28"/>
                <w:lang w:val="uk-UA"/>
              </w:rPr>
            </w:pPr>
            <w:r w:rsidRPr="008D512C">
              <w:rPr>
                <w:color w:val="000000"/>
                <w:sz w:val="28"/>
                <w:szCs w:val="28"/>
                <w:lang w:val="uk-UA"/>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0,282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0,283</w:t>
            </w:r>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center"/>
              <w:rPr>
                <w:color w:val="000000"/>
                <w:sz w:val="28"/>
                <w:szCs w:val="28"/>
                <w:lang w:val="uk-UA"/>
              </w:rPr>
            </w:pPr>
            <w:r w:rsidRPr="008D512C">
              <w:rPr>
                <w:color w:val="000000"/>
                <w:sz w:val="28"/>
                <w:szCs w:val="28"/>
                <w:lang w:val="uk-UA"/>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0,155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64,75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0,154</w:t>
            </w:r>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center"/>
              <w:rPr>
                <w:color w:val="000000"/>
                <w:sz w:val="28"/>
                <w:szCs w:val="28"/>
                <w:lang w:val="uk-UA"/>
              </w:rPr>
            </w:pPr>
            <w:r w:rsidRPr="008D512C">
              <w:rPr>
                <w:color w:val="000000"/>
                <w:sz w:val="28"/>
                <w:szCs w:val="28"/>
                <w:lang w:val="uk-UA"/>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0,216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0,215</w:t>
            </w:r>
          </w:p>
        </w:tc>
      </w:tr>
      <w:tr w:rsidR="008D512C" w:rsidRPr="008D512C" w:rsidTr="008D512C">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D512C" w:rsidRPr="008D512C" w:rsidRDefault="008D512C" w:rsidP="006E18E0">
            <w:pPr>
              <w:autoSpaceDE w:val="0"/>
              <w:autoSpaceDN w:val="0"/>
              <w:adjustRightInd w:val="0"/>
              <w:spacing w:after="0" w:line="360" w:lineRule="auto"/>
              <w:jc w:val="center"/>
              <w:rPr>
                <w:sz w:val="28"/>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98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445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jc w:val="center"/>
              <w:rPr>
                <w:sz w:val="28"/>
                <w:szCs w:val="28"/>
                <w:lang w:val="uk-UA"/>
              </w:rPr>
            </w:pPr>
            <w:r w:rsidRPr="008D512C">
              <w:rPr>
                <w:sz w:val="28"/>
                <w:szCs w:val="28"/>
                <w:lang w:val="uk-UA"/>
              </w:rPr>
              <w:t>1</w:t>
            </w:r>
          </w:p>
        </w:tc>
      </w:tr>
    </w:tbl>
    <w:p w:rsidR="008D512C" w:rsidRDefault="008D512C" w:rsidP="006E18E0">
      <w:pPr>
        <w:spacing w:after="0" w:line="360" w:lineRule="auto"/>
        <w:rPr>
          <w:sz w:val="28"/>
          <w:szCs w:val="28"/>
          <w:lang w:val="en-US"/>
        </w:rPr>
      </w:pPr>
      <w:bookmarkStart w:id="125" w:name="id.46555ff7e38a"/>
      <w:bookmarkStart w:id="126" w:name="_Toc295904350"/>
      <w:bookmarkStart w:id="127" w:name="_Toc324262933"/>
      <w:bookmarkEnd w:id="125"/>
    </w:p>
    <w:p w:rsidR="00386F6A" w:rsidRPr="00386F6A" w:rsidRDefault="00386F6A" w:rsidP="006E18E0">
      <w:pPr>
        <w:spacing w:after="0" w:line="360" w:lineRule="auto"/>
        <w:rPr>
          <w:sz w:val="28"/>
          <w:szCs w:val="28"/>
          <w:lang w:val="en-US"/>
        </w:rPr>
      </w:pPr>
    </w:p>
    <w:p w:rsidR="008D512C" w:rsidRDefault="008D512C" w:rsidP="006E18E0">
      <w:pPr>
        <w:pStyle w:val="2"/>
        <w:numPr>
          <w:ilvl w:val="1"/>
          <w:numId w:val="2"/>
        </w:numPr>
        <w:spacing w:before="0" w:line="360" w:lineRule="auto"/>
        <w:rPr>
          <w:rFonts w:ascii="Times New Roman" w:hAnsi="Times New Roman" w:cs="Times New Roman"/>
          <w:color w:val="auto"/>
          <w:sz w:val="32"/>
          <w:szCs w:val="32"/>
          <w:lang w:val="uk-UA"/>
        </w:rPr>
      </w:pPr>
      <w:bookmarkStart w:id="128" w:name="_Toc483991997"/>
      <w:bookmarkStart w:id="129" w:name="_Toc325472501"/>
      <w:r w:rsidRPr="00386F6A">
        <w:rPr>
          <w:rFonts w:ascii="Times New Roman" w:hAnsi="Times New Roman" w:cs="Times New Roman"/>
          <w:color w:val="auto"/>
          <w:sz w:val="32"/>
          <w:szCs w:val="32"/>
          <w:lang w:val="uk-UA"/>
        </w:rPr>
        <w:t>Аналіз рівня якості варіантів реалізації функцій</w:t>
      </w:r>
      <w:bookmarkEnd w:id="126"/>
      <w:bookmarkEnd w:id="127"/>
      <w:bookmarkEnd w:id="128"/>
      <w:bookmarkEnd w:id="129"/>
    </w:p>
    <w:p w:rsidR="00030FC3" w:rsidRPr="00AE3B30" w:rsidRDefault="00030FC3" w:rsidP="006E18E0">
      <w:pPr>
        <w:spacing w:after="0" w:line="360" w:lineRule="auto"/>
        <w:rPr>
          <w:sz w:val="28"/>
          <w:lang w:val="uk-UA"/>
        </w:rPr>
      </w:pPr>
    </w:p>
    <w:p w:rsidR="00030FC3" w:rsidRPr="00AE3B30" w:rsidRDefault="00030FC3" w:rsidP="006E18E0">
      <w:pPr>
        <w:spacing w:after="0" w:line="360" w:lineRule="auto"/>
        <w:rPr>
          <w:sz w:val="28"/>
          <w:lang w:val="uk-UA"/>
        </w:rPr>
      </w:pP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Визначаємо рівень якості кожного варіанту виконання основних функцій окремо.</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Абсолютні значення параметрів </w:t>
      </w:r>
      <w:r w:rsidRPr="008D512C">
        <w:rPr>
          <w:i/>
          <w:iCs/>
          <w:sz w:val="28"/>
          <w:szCs w:val="28"/>
          <w:lang w:val="uk-UA"/>
        </w:rPr>
        <w:t>Х2</w:t>
      </w:r>
      <w:r w:rsidRPr="008D512C">
        <w:rPr>
          <w:sz w:val="28"/>
          <w:szCs w:val="28"/>
          <w:lang w:val="uk-UA"/>
        </w:rPr>
        <w:t xml:space="preserve">(об’єм пам’яті для збереження даних) та </w:t>
      </w:r>
      <w:r w:rsidRPr="008D512C">
        <w:rPr>
          <w:i/>
          <w:iCs/>
          <w:sz w:val="28"/>
          <w:szCs w:val="28"/>
          <w:lang w:val="uk-UA"/>
        </w:rPr>
        <w:t xml:space="preserve">X1 </w:t>
      </w:r>
      <w:r w:rsidRPr="008D512C">
        <w:rPr>
          <w:sz w:val="28"/>
          <w:szCs w:val="28"/>
          <w:lang w:val="uk-UA"/>
        </w:rPr>
        <w:t>(швидкодія мови програмування) відповідають технічним вимогам умов функціонування даного ПП.</w:t>
      </w:r>
    </w:p>
    <w:p w:rsidR="008D512C" w:rsidRPr="008D512C" w:rsidRDefault="008D512C" w:rsidP="006E18E0">
      <w:pPr>
        <w:tabs>
          <w:tab w:val="left" w:pos="604"/>
        </w:tabs>
        <w:autoSpaceDE w:val="0"/>
        <w:autoSpaceDN w:val="0"/>
        <w:adjustRightInd w:val="0"/>
        <w:spacing w:after="0" w:line="360" w:lineRule="auto"/>
        <w:ind w:firstLine="709"/>
        <w:rPr>
          <w:sz w:val="28"/>
          <w:szCs w:val="28"/>
          <w:lang w:val="uk-UA"/>
        </w:rPr>
      </w:pPr>
      <w:r w:rsidRPr="008D512C">
        <w:rPr>
          <w:sz w:val="28"/>
          <w:szCs w:val="28"/>
          <w:lang w:val="uk-UA"/>
        </w:rPr>
        <w:t xml:space="preserve">Абсолютне значення параметра </w:t>
      </w:r>
      <w:r w:rsidRPr="008D512C">
        <w:rPr>
          <w:i/>
          <w:iCs/>
          <w:sz w:val="28"/>
          <w:szCs w:val="28"/>
          <w:lang w:val="uk-UA"/>
        </w:rPr>
        <w:t>Х3 (</w:t>
      </w:r>
      <w:r w:rsidRPr="008D512C">
        <w:rPr>
          <w:sz w:val="28"/>
          <w:szCs w:val="28"/>
          <w:lang w:val="uk-UA"/>
        </w:rPr>
        <w:t>час обробки даних) обрано не найгіршим (не максимальним), тобто це значення відповідає або варіанту 1000 мс або варіанту 80мс.</w:t>
      </w:r>
    </w:p>
    <w:p w:rsidR="008D512C" w:rsidRPr="000903E2" w:rsidRDefault="008D512C" w:rsidP="006E18E0">
      <w:pPr>
        <w:autoSpaceDE w:val="0"/>
        <w:autoSpaceDN w:val="0"/>
        <w:adjustRightInd w:val="0"/>
        <w:spacing w:after="0" w:line="360" w:lineRule="auto"/>
        <w:ind w:firstLine="709"/>
        <w:rPr>
          <w:sz w:val="28"/>
          <w:szCs w:val="28"/>
        </w:rPr>
      </w:pPr>
      <w:r w:rsidRPr="008D512C">
        <w:rPr>
          <w:sz w:val="28"/>
          <w:szCs w:val="28"/>
          <w:lang w:val="uk-UA"/>
        </w:rPr>
        <w:t xml:space="preserve">Коефіцієнт технічного рівня для кожного варіанта реалізації ПП розраховується так (таблиця 5.6): </w:t>
      </w:r>
    </w:p>
    <w:p w:rsidR="00AE3B30" w:rsidRPr="000903E2" w:rsidRDefault="00AE3B30" w:rsidP="006E18E0">
      <w:pPr>
        <w:autoSpaceDE w:val="0"/>
        <w:autoSpaceDN w:val="0"/>
        <w:adjustRightInd w:val="0"/>
        <w:spacing w:after="0" w:line="360" w:lineRule="auto"/>
        <w:ind w:firstLine="709"/>
        <w:rPr>
          <w:sz w:val="28"/>
          <w:szCs w:val="28"/>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K</m:t>
                    </m:r>
                  </m:sub>
                </m:sSub>
                <m:d>
                  <m:dPr>
                    <m:ctrlPr>
                      <w:rPr>
                        <w:rFonts w:ascii="Cambria Math" w:hAnsi="Cambria Math"/>
                        <w:sz w:val="28"/>
                        <w:szCs w:val="28"/>
                        <w:lang w:val="uk-UA"/>
                      </w:rPr>
                    </m:ctrlPr>
                  </m:dPr>
                  <m:e>
                    <m:r>
                      <m:rPr>
                        <m:sty m:val="p"/>
                      </m:rPr>
                      <w:rPr>
                        <w:rFonts w:ascii="Cambria Math" w:hAnsi="Cambria Math"/>
                        <w:sz w:val="28"/>
                        <w:szCs w:val="28"/>
                        <w:lang w:val="uk-UA"/>
                      </w:rPr>
                      <m:t>j</m:t>
                    </m:r>
                  </m:e>
                </m:d>
                <m:r>
                  <w:rPr>
                    <w:rFonts w:ascii="Cambria Math" w:hAnsi="Cambria Math"/>
                    <w:sz w:val="28"/>
                    <w:szCs w:val="28"/>
                    <w:lang w:val="uk-UA"/>
                  </w:rPr>
                  <m:t>=</m:t>
                </m:r>
                <m:nary>
                  <m:naryPr>
                    <m:chr m:val="∑"/>
                    <m:limLoc m:val="undOvr"/>
                    <m:ctrlPr>
                      <w:rPr>
                        <w:rFonts w:ascii="Cambria Math" w:hAnsi="Cambria Math"/>
                        <w:sz w:val="28"/>
                        <w:szCs w:val="28"/>
                        <w:lang w:val="uk-UA"/>
                      </w:rPr>
                    </m:ctrlPr>
                  </m:naryPr>
                  <m:sub>
                    <m:r>
                      <m:rPr>
                        <m:sty m:val="p"/>
                      </m:rPr>
                      <w:rPr>
                        <w:rFonts w:ascii="Cambria Math" w:hAnsi="Cambria Math"/>
                        <w:sz w:val="28"/>
                        <w:szCs w:val="28"/>
                        <w:lang w:val="uk-UA"/>
                      </w:rPr>
                      <m:t>i</m:t>
                    </m:r>
                    <m:r>
                      <w:rPr>
                        <w:rFonts w:ascii="Cambria Math" w:hAnsi="Cambria Math"/>
                        <w:sz w:val="28"/>
                        <w:szCs w:val="28"/>
                        <w:lang w:val="uk-UA"/>
                      </w:rPr>
                      <m:t>=1</m:t>
                    </m:r>
                  </m:sub>
                  <m:sup>
                    <m:r>
                      <m:rPr>
                        <m:sty m:val="p"/>
                      </m:rPr>
                      <w:rPr>
                        <w:rFonts w:ascii="Cambria Math" w:hAnsi="Cambria Math"/>
                        <w:sz w:val="28"/>
                        <w:szCs w:val="28"/>
                        <w:lang w:val="uk-UA"/>
                      </w:rPr>
                      <m:t>n</m:t>
                    </m:r>
                  </m:sup>
                  <m:e>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в</m:t>
                        </m:r>
                        <m:r>
                          <m:rPr>
                            <m:sty m:val="p"/>
                          </m:rPr>
                          <w:rPr>
                            <w:rFonts w:ascii="Cambria Math" w:hAnsi="Cambria Math"/>
                            <w:sz w:val="28"/>
                            <w:szCs w:val="28"/>
                            <w:lang w:val="uk-UA"/>
                          </w:rPr>
                          <m:t>i</m:t>
                        </m:r>
                        <m:r>
                          <w:rPr>
                            <w:rFonts w:ascii="Cambria Math" w:hAnsi="Cambria Math"/>
                            <w:sz w:val="28"/>
                            <w:szCs w:val="28"/>
                            <w:lang w:val="uk-UA"/>
                          </w:rPr>
                          <m:t>,</m:t>
                        </m:r>
                        <m:r>
                          <m:rPr>
                            <m:sty m:val="p"/>
                          </m:rPr>
                          <w:rPr>
                            <w:rFonts w:ascii="Cambria Math" w:hAnsi="Cambria Math"/>
                            <w:sz w:val="28"/>
                            <w:szCs w:val="28"/>
                            <w:lang w:val="uk-UA"/>
                          </w:rPr>
                          <m:t>j</m:t>
                        </m:r>
                      </m:sub>
                    </m:sSub>
                    <m:sSub>
                      <m:sSubPr>
                        <m:ctrlPr>
                          <w:rPr>
                            <w:rFonts w:ascii="Cambria Math" w:hAnsi="Cambria Math"/>
                            <w:sz w:val="28"/>
                            <w:szCs w:val="28"/>
                            <w:lang w:val="uk-UA"/>
                          </w:rPr>
                        </m:ctrlPr>
                      </m:sSubPr>
                      <m:e>
                        <m:r>
                          <m:rPr>
                            <m:sty m:val="p"/>
                          </m:rPr>
                          <w:rPr>
                            <w:rFonts w:ascii="Cambria Math" w:hAnsi="Cambria Math"/>
                            <w:sz w:val="28"/>
                            <w:szCs w:val="28"/>
                            <w:lang w:val="uk-UA"/>
                          </w:rPr>
                          <m:t>B</m:t>
                        </m:r>
                      </m:e>
                      <m:sub>
                        <m:r>
                          <m:rPr>
                            <m:sty m:val="p"/>
                          </m:rPr>
                          <w:rPr>
                            <w:rFonts w:ascii="Cambria Math" w:hAnsi="Cambria Math"/>
                            <w:sz w:val="28"/>
                            <w:szCs w:val="28"/>
                            <w:lang w:val="uk-UA"/>
                          </w:rPr>
                          <m:t>i</m:t>
                        </m:r>
                        <m:r>
                          <w:rPr>
                            <w:rFonts w:ascii="Cambria Math" w:hAnsi="Cambria Math"/>
                            <w:sz w:val="28"/>
                            <w:szCs w:val="28"/>
                            <w:lang w:val="uk-UA"/>
                          </w:rPr>
                          <m:t>,</m:t>
                        </m:r>
                        <m:r>
                          <m:rPr>
                            <m:sty m:val="p"/>
                          </m:rPr>
                          <w:rPr>
                            <w:rFonts w:ascii="Cambria Math" w:hAnsi="Cambria Math"/>
                            <w:sz w:val="28"/>
                            <w:szCs w:val="28"/>
                            <w:lang w:val="uk-UA"/>
                          </w:rPr>
                          <m:t>j</m:t>
                        </m:r>
                      </m:sub>
                    </m:sSub>
                  </m:e>
                </m:nary>
                <m:r>
                  <m:rPr>
                    <m:sty m:val="p"/>
                  </m:rPr>
                  <w:rPr>
                    <w:rFonts w:ascii="Cambria Math"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.9)</w:t>
            </w:r>
          </w:p>
        </w:tc>
      </w:tr>
    </w:tbl>
    <w:p w:rsidR="00AE3B30" w:rsidRDefault="008D512C" w:rsidP="00AE3B30">
      <w:pPr>
        <w:autoSpaceDE w:val="0"/>
        <w:autoSpaceDN w:val="0"/>
        <w:adjustRightInd w:val="0"/>
        <w:spacing w:after="0" w:line="360" w:lineRule="auto"/>
        <w:ind w:left="705" w:hanging="705"/>
        <w:rPr>
          <w:sz w:val="28"/>
          <w:szCs w:val="28"/>
          <w:lang w:val="en-US"/>
        </w:rPr>
      </w:pPr>
      <w:r w:rsidRPr="008D512C">
        <w:rPr>
          <w:sz w:val="28"/>
          <w:szCs w:val="28"/>
          <w:lang w:val="uk-UA"/>
        </w:rPr>
        <w:t xml:space="preserve">де </w:t>
      </w:r>
      <w:r w:rsidR="00AE3B30">
        <w:rPr>
          <w:sz w:val="28"/>
          <w:szCs w:val="28"/>
          <w:lang w:val="en-US"/>
        </w:rPr>
        <w:tab/>
      </w:r>
      <w:r w:rsidRPr="008D512C">
        <w:rPr>
          <w:i/>
          <w:iCs/>
          <w:sz w:val="28"/>
          <w:szCs w:val="28"/>
          <w:lang w:val="uk-UA"/>
        </w:rPr>
        <w:t>n</w:t>
      </w:r>
      <w:r w:rsidRPr="008D512C">
        <w:rPr>
          <w:sz w:val="28"/>
          <w:szCs w:val="28"/>
          <w:lang w:val="uk-UA"/>
        </w:rPr>
        <w:t xml:space="preserve"> – кількість параметрів;</w:t>
      </w:r>
    </w:p>
    <w:p w:rsidR="00AE3B30" w:rsidRPr="000903E2" w:rsidRDefault="006105EC" w:rsidP="00AE3B30">
      <w:pPr>
        <w:autoSpaceDE w:val="0"/>
        <w:autoSpaceDN w:val="0"/>
        <w:adjustRightInd w:val="0"/>
        <w:spacing w:after="0" w:line="360" w:lineRule="auto"/>
        <w:ind w:left="705"/>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вi</m:t>
            </m:r>
          </m:sub>
        </m:sSub>
      </m:oMath>
      <w:r w:rsidR="008D512C" w:rsidRPr="008D512C">
        <w:rPr>
          <w:sz w:val="28"/>
          <w:szCs w:val="28"/>
          <w:lang w:val="uk-UA"/>
        </w:rPr>
        <w:t xml:space="preserve">– коефіцієнт вагомості </w:t>
      </w:r>
      <w:r w:rsidR="008D512C" w:rsidRPr="008D512C">
        <w:rPr>
          <w:i/>
          <w:iCs/>
          <w:sz w:val="28"/>
          <w:szCs w:val="28"/>
          <w:lang w:val="uk-UA"/>
        </w:rPr>
        <w:t>i</w:t>
      </w:r>
      <w:r w:rsidR="008D512C" w:rsidRPr="008D512C">
        <w:rPr>
          <w:sz w:val="28"/>
          <w:szCs w:val="28"/>
          <w:lang w:val="uk-UA"/>
        </w:rPr>
        <w:t>–го параметра;</w:t>
      </w:r>
    </w:p>
    <w:p w:rsidR="008D512C" w:rsidRPr="008D512C" w:rsidRDefault="008D512C" w:rsidP="00AE3B30">
      <w:pPr>
        <w:autoSpaceDE w:val="0"/>
        <w:autoSpaceDN w:val="0"/>
        <w:adjustRightInd w:val="0"/>
        <w:spacing w:after="0" w:line="360" w:lineRule="auto"/>
        <w:ind w:left="705"/>
        <w:rPr>
          <w:sz w:val="28"/>
          <w:szCs w:val="28"/>
          <w:lang w:val="uk-UA"/>
        </w:rPr>
      </w:pPr>
      <w:r w:rsidRPr="008D512C">
        <w:rPr>
          <w:i/>
          <w:iCs/>
          <w:sz w:val="28"/>
          <w:szCs w:val="28"/>
          <w:lang w:val="uk-UA"/>
        </w:rPr>
        <w:t>В</w:t>
      </w:r>
      <w:r w:rsidRPr="008D512C">
        <w:rPr>
          <w:i/>
          <w:iCs/>
          <w:sz w:val="28"/>
          <w:szCs w:val="28"/>
          <w:vertAlign w:val="subscript"/>
          <w:lang w:val="uk-UA"/>
        </w:rPr>
        <w:t>i</w:t>
      </w:r>
      <w:r w:rsidRPr="008D512C">
        <w:rPr>
          <w:sz w:val="28"/>
          <w:szCs w:val="28"/>
          <w:lang w:val="uk-UA"/>
        </w:rPr>
        <w:t xml:space="preserve"> – оцінка </w:t>
      </w:r>
      <w:r w:rsidRPr="008D512C">
        <w:rPr>
          <w:i/>
          <w:iCs/>
          <w:sz w:val="28"/>
          <w:szCs w:val="28"/>
          <w:lang w:val="uk-UA"/>
        </w:rPr>
        <w:t>i</w:t>
      </w:r>
      <w:r w:rsidRPr="008D512C">
        <w:rPr>
          <w:sz w:val="28"/>
          <w:szCs w:val="28"/>
          <w:lang w:val="uk-UA"/>
        </w:rPr>
        <w:t>–го параметра в балах.</w:t>
      </w:r>
    </w:p>
    <w:p w:rsidR="000C201B" w:rsidRDefault="000C201B" w:rsidP="006E18E0">
      <w:pPr>
        <w:pStyle w:val="Tablecaptions"/>
        <w:snapToGrid w:val="0"/>
        <w:ind w:left="0"/>
        <w:rPr>
          <w:rFonts w:cs="Times New Roman"/>
          <w:i/>
          <w:iCs/>
          <w:szCs w:val="28"/>
        </w:rPr>
      </w:pPr>
    </w:p>
    <w:p w:rsidR="000C201B" w:rsidRPr="000C201B" w:rsidRDefault="000C201B" w:rsidP="006E18E0">
      <w:pPr>
        <w:pStyle w:val="Tablecaptions"/>
        <w:rPr>
          <w:bCs/>
        </w:rPr>
      </w:pPr>
      <w:r>
        <w:t xml:space="preserve">Таблиця 4.6       </w:t>
      </w:r>
      <w:r w:rsidRPr="009548D2">
        <w:t>Розрахунок показників рівня якості варіантів реалізації основних функцій ПП</w:t>
      </w:r>
      <w:r>
        <w:t xml:space="preserve"> </w:t>
      </w:r>
    </w:p>
    <w:tbl>
      <w:tblPr>
        <w:tblW w:w="0" w:type="auto"/>
        <w:tblLook w:val="04A0" w:firstRow="1" w:lastRow="0" w:firstColumn="1" w:lastColumn="0" w:noHBand="0" w:noVBand="1"/>
      </w:tblPr>
      <w:tblGrid>
        <w:gridCol w:w="1533"/>
        <w:gridCol w:w="1548"/>
        <w:gridCol w:w="1581"/>
        <w:gridCol w:w="1557"/>
        <w:gridCol w:w="1578"/>
        <w:gridCol w:w="1578"/>
      </w:tblGrid>
      <w:tr w:rsidR="008D512C" w:rsidRPr="008D512C" w:rsidTr="008D512C">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bCs/>
                <w:sz w:val="28"/>
                <w:szCs w:val="28"/>
                <w:lang w:val="uk-UA"/>
              </w:rPr>
              <w:t>Коефіцієнт рівня якості</w:t>
            </w:r>
          </w:p>
        </w:tc>
      </w:tr>
      <w:tr w:rsidR="008D512C" w:rsidRPr="008D512C" w:rsidTr="008D512C">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F1(X1)</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11000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0,348</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right"/>
              <w:rPr>
                <w:color w:val="000000"/>
                <w:sz w:val="28"/>
                <w:szCs w:val="28"/>
                <w:lang w:val="uk-UA"/>
              </w:rPr>
            </w:pPr>
            <w:r w:rsidRPr="008D512C">
              <w:rPr>
                <w:color w:val="000000"/>
                <w:sz w:val="28"/>
                <w:szCs w:val="28"/>
                <w:lang w:val="uk-UA"/>
              </w:rPr>
              <w:t>1,392</w:t>
            </w:r>
          </w:p>
        </w:tc>
      </w:tr>
      <w:tr w:rsidR="008D512C" w:rsidRPr="008D512C" w:rsidTr="008D512C">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F2(X2)</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16</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3,2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0,283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right"/>
              <w:rPr>
                <w:color w:val="000000"/>
                <w:sz w:val="28"/>
                <w:szCs w:val="28"/>
                <w:lang w:val="uk-UA"/>
              </w:rPr>
            </w:pPr>
            <w:r w:rsidRPr="008D512C">
              <w:rPr>
                <w:color w:val="000000"/>
                <w:sz w:val="28"/>
                <w:szCs w:val="28"/>
                <w:lang w:val="uk-UA"/>
              </w:rPr>
              <w:t>0,9056</w:t>
            </w:r>
          </w:p>
        </w:tc>
      </w:tr>
      <w:tr w:rsidR="008D512C" w:rsidRPr="008D512C" w:rsidTr="008D512C">
        <w:tc>
          <w:tcPr>
            <w:tcW w:w="15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F3(X3,Х4)</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800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2,7</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0,154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right"/>
              <w:rPr>
                <w:color w:val="000000"/>
                <w:sz w:val="28"/>
                <w:szCs w:val="28"/>
                <w:lang w:val="uk-UA"/>
              </w:rPr>
            </w:pPr>
            <w:r w:rsidRPr="008D512C">
              <w:rPr>
                <w:color w:val="000000"/>
                <w:sz w:val="28"/>
                <w:szCs w:val="28"/>
                <w:lang w:val="uk-UA"/>
              </w:rPr>
              <w:t>0,4158</w:t>
            </w:r>
          </w:p>
        </w:tc>
      </w:tr>
      <w:tr w:rsidR="008D512C" w:rsidRPr="008D512C" w:rsidTr="008D512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512C" w:rsidRPr="008D512C" w:rsidRDefault="008D512C" w:rsidP="006E18E0">
            <w:pPr>
              <w:spacing w:after="0" w:line="360" w:lineRule="auto"/>
              <w:rPr>
                <w:sz w:val="28"/>
                <w:szCs w:val="28"/>
                <w:lang w:val="uk-UA"/>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80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0,215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512C" w:rsidRPr="008D512C" w:rsidRDefault="008D512C" w:rsidP="006E18E0">
            <w:pPr>
              <w:spacing w:after="0" w:line="360" w:lineRule="auto"/>
              <w:jc w:val="right"/>
              <w:rPr>
                <w:color w:val="000000"/>
                <w:sz w:val="28"/>
                <w:szCs w:val="28"/>
                <w:lang w:val="uk-UA"/>
              </w:rPr>
            </w:pPr>
            <w:r w:rsidRPr="008D512C">
              <w:rPr>
                <w:color w:val="000000"/>
                <w:sz w:val="28"/>
                <w:szCs w:val="28"/>
                <w:lang w:val="uk-UA"/>
              </w:rPr>
              <w:t>0,645</w:t>
            </w:r>
          </w:p>
        </w:tc>
      </w:tr>
    </w:tbl>
    <w:p w:rsidR="008D512C" w:rsidRPr="008D512C" w:rsidRDefault="008D512C" w:rsidP="006E18E0">
      <w:pPr>
        <w:autoSpaceDE w:val="0"/>
        <w:autoSpaceDN w:val="0"/>
        <w:adjustRightInd w:val="0"/>
        <w:spacing w:after="0" w:line="360" w:lineRule="auto"/>
        <w:ind w:firstLine="709"/>
        <w:rPr>
          <w:sz w:val="28"/>
          <w:szCs w:val="28"/>
          <w:lang w:val="uk-UA"/>
        </w:rPr>
      </w:pP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 xml:space="preserve">За даними з таблиці </w:t>
      </w:r>
      <w:r w:rsidR="000C201B">
        <w:rPr>
          <w:sz w:val="28"/>
          <w:szCs w:val="28"/>
          <w:lang w:val="uk-UA"/>
        </w:rPr>
        <w:t>4</w:t>
      </w:r>
      <w:r w:rsidRPr="008D512C">
        <w:rPr>
          <w:sz w:val="28"/>
          <w:szCs w:val="28"/>
          <w:lang w:val="uk-UA"/>
        </w:rPr>
        <w:t>.6 за формулою:</w:t>
      </w:r>
    </w:p>
    <w:p w:rsidR="008D512C" w:rsidRPr="008D512C" w:rsidRDefault="008D512C" w:rsidP="006E18E0">
      <w:pPr>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6105EC" w:rsidP="006E18E0">
            <w:pPr>
              <w:spacing w:after="0" w:line="360" w:lineRule="auto"/>
              <w:rPr>
                <w:rFonts w:ascii="Cambria Math" w:eastAsiaTheme="minorEastAsia" w:hAnsi="Cambria Math"/>
                <w:sz w:val="28"/>
                <w:szCs w:val="28"/>
                <w:lang w:val="uk-UA"/>
                <w:oMath/>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K</m:t>
                    </m:r>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ТУ</m:t>
                    </m:r>
                  </m:sub>
                </m:sSub>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F</m:t>
                        </m:r>
                      </m:e>
                      <m:sub>
                        <m:r>
                          <w:rPr>
                            <w:rFonts w:ascii="Cambria Math" w:hAnsi="Cambria Math"/>
                            <w:sz w:val="28"/>
                            <w:szCs w:val="28"/>
                            <w:lang w:val="uk-UA"/>
                          </w:rPr>
                          <m:t>1</m:t>
                        </m:r>
                        <m:r>
                          <m:rPr>
                            <m:sty m:val="p"/>
                          </m:rPr>
                          <w:rPr>
                            <w:rFonts w:ascii="Cambria Math" w:hAnsi="Cambria Math"/>
                            <w:sz w:val="28"/>
                            <w:szCs w:val="28"/>
                            <w:lang w:val="uk-UA"/>
                          </w:rPr>
                          <m:t>k</m:t>
                        </m:r>
                      </m:sub>
                    </m:sSub>
                  </m:e>
                </m:d>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ТУ</m:t>
                    </m:r>
                  </m:sub>
                </m:sSub>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F</m:t>
                        </m:r>
                      </m:e>
                      <m:sub>
                        <m:r>
                          <w:rPr>
                            <w:rFonts w:ascii="Cambria Math" w:hAnsi="Cambria Math"/>
                            <w:sz w:val="28"/>
                            <w:szCs w:val="28"/>
                            <w:lang w:val="uk-UA"/>
                          </w:rPr>
                          <m:t>2</m:t>
                        </m:r>
                        <m:r>
                          <m:rPr>
                            <m:sty m:val="p"/>
                          </m:rPr>
                          <w:rPr>
                            <w:rFonts w:ascii="Cambria Math" w:hAnsi="Cambria Math"/>
                            <w:sz w:val="28"/>
                            <w:szCs w:val="28"/>
                            <w:lang w:val="uk-UA"/>
                          </w:rPr>
                          <m:t>k</m:t>
                        </m:r>
                      </m:sub>
                    </m:sSub>
                  </m:e>
                </m:d>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ТУ</m:t>
                    </m:r>
                  </m:sub>
                </m:sSub>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zk</m:t>
                        </m:r>
                      </m:sub>
                    </m:sSub>
                  </m:e>
                </m:d>
                <m:r>
                  <m:rPr>
                    <m:sty m:val="p"/>
                  </m:rPr>
                  <w:rPr>
                    <w:rFonts w:ascii="Cambria Math"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.10)</w:t>
            </w:r>
          </w:p>
        </w:tc>
      </w:tr>
    </w:tbl>
    <w:p w:rsidR="008D512C" w:rsidRPr="008D512C" w:rsidRDefault="008D512C" w:rsidP="006E18E0">
      <w:pPr>
        <w:autoSpaceDE w:val="0"/>
        <w:autoSpaceDN w:val="0"/>
        <w:adjustRightInd w:val="0"/>
        <w:spacing w:after="0" w:line="360" w:lineRule="auto"/>
        <w:rPr>
          <w:sz w:val="28"/>
          <w:szCs w:val="28"/>
          <w:lang w:val="uk-UA"/>
        </w:rPr>
      </w:pPr>
    </w:p>
    <w:p w:rsidR="008D512C" w:rsidRPr="008D512C" w:rsidRDefault="008D512C" w:rsidP="006E18E0">
      <w:pPr>
        <w:autoSpaceDE w:val="0"/>
        <w:autoSpaceDN w:val="0"/>
        <w:adjustRightInd w:val="0"/>
        <w:spacing w:after="0" w:line="360" w:lineRule="auto"/>
        <w:rPr>
          <w:sz w:val="28"/>
          <w:szCs w:val="28"/>
          <w:lang w:val="uk-UA"/>
        </w:rPr>
      </w:pPr>
      <w:r w:rsidRPr="008D512C">
        <w:rPr>
          <w:sz w:val="28"/>
          <w:szCs w:val="28"/>
          <w:lang w:val="uk-UA"/>
        </w:rPr>
        <w:t>визначаємо рівень якості кожного з варіантів:</w:t>
      </w:r>
    </w:p>
    <w:p w:rsidR="008D512C" w:rsidRPr="008D512C" w:rsidRDefault="008D512C" w:rsidP="006E18E0">
      <w:pPr>
        <w:autoSpaceDE w:val="0"/>
        <w:autoSpaceDN w:val="0"/>
        <w:adjustRightInd w:val="0"/>
        <w:spacing w:after="0" w:line="360" w:lineRule="auto"/>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AE3B30" w:rsidP="006E18E0">
            <w:pPr>
              <w:autoSpaceDE w:val="0"/>
              <w:autoSpaceDN w:val="0"/>
              <w:adjustRightInd w:val="0"/>
              <w:spacing w:after="0" w:line="360" w:lineRule="auto"/>
              <w:ind w:firstLine="709"/>
              <w:jc w:val="center"/>
              <w:rPr>
                <w:rFonts w:ascii="Cambria Math" w:eastAsiaTheme="minorEastAsia" w:hAnsi="Cambria Math"/>
                <w:sz w:val="28"/>
                <w:szCs w:val="28"/>
                <w:lang w:val="uk-UA"/>
                <w:oMath/>
              </w:rPr>
            </w:pPr>
            <m:oMathPara>
              <m:oMath>
                <m:r>
                  <w:rPr>
                    <w:rFonts w:ascii="Cambria Math" w:hAnsi="Cambria Math"/>
                    <w:sz w:val="28"/>
                    <w:szCs w:val="28"/>
                    <w:lang w:val="uk-UA"/>
                  </w:rPr>
                  <m:t xml:space="preserve">  К</m:t>
                </m:r>
                <m:r>
                  <w:rPr>
                    <w:rFonts w:ascii="Cambria Math" w:hAnsi="Cambria Math"/>
                    <w:sz w:val="28"/>
                    <w:szCs w:val="28"/>
                    <w:vertAlign w:val="subscript"/>
                    <w:lang w:val="uk-UA"/>
                  </w:rPr>
                  <m:t xml:space="preserve">К1 </m:t>
                </m:r>
                <m:r>
                  <w:rPr>
                    <w:rFonts w:ascii="Cambria Math" w:hAnsi="Cambria Math"/>
                    <w:sz w:val="28"/>
                    <w:szCs w:val="28"/>
                    <w:lang w:val="uk-UA"/>
                  </w:rPr>
                  <m:t>= 1,392 + 0,9056 + 0,4158 = 2,7134,</m:t>
                </m:r>
              </m:oMath>
            </m:oMathPara>
          </w:p>
        </w:tc>
        <w:tc>
          <w:tcPr>
            <w:tcW w:w="893" w:type="dxa"/>
            <w:vMerge w:val="restart"/>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.11)</w:t>
            </w:r>
          </w:p>
        </w:tc>
      </w:tr>
      <w:tr w:rsidR="008D512C" w:rsidRPr="008D512C" w:rsidTr="008D512C">
        <w:tc>
          <w:tcPr>
            <w:tcW w:w="8658" w:type="dxa"/>
            <w:vAlign w:val="center"/>
            <w:hideMark/>
          </w:tcPr>
          <w:p w:rsidR="008D512C" w:rsidRPr="008D512C" w:rsidRDefault="008D512C" w:rsidP="006E18E0">
            <w:pPr>
              <w:autoSpaceDE w:val="0"/>
              <w:autoSpaceDN w:val="0"/>
              <w:adjustRightInd w:val="0"/>
              <w:spacing w:after="0" w:line="360" w:lineRule="auto"/>
              <w:jc w:val="center"/>
              <w:rPr>
                <w:rFonts w:eastAsia="Calibri"/>
                <w:iCs/>
                <w:sz w:val="28"/>
                <w:szCs w:val="28"/>
                <w:lang w:val="uk-UA"/>
              </w:rPr>
            </w:pPr>
            <m:oMath>
              <m:r>
                <w:rPr>
                  <w:rFonts w:ascii="Cambria Math" w:hAnsi="Cambria Math"/>
                  <w:sz w:val="28"/>
                  <w:szCs w:val="28"/>
                  <w:lang w:val="uk-UA"/>
                </w:rPr>
                <m:t>К</m:t>
              </m:r>
              <m:r>
                <w:rPr>
                  <w:rFonts w:ascii="Cambria Math" w:hAnsi="Cambria Math"/>
                  <w:sz w:val="28"/>
                  <w:szCs w:val="28"/>
                  <w:vertAlign w:val="subscript"/>
                  <w:lang w:val="uk-UA"/>
                </w:rPr>
                <m:t xml:space="preserve">К2 </m:t>
              </m:r>
              <m:r>
                <w:rPr>
                  <w:rFonts w:ascii="Cambria Math" w:hAnsi="Cambria Math"/>
                  <w:sz w:val="28"/>
                  <w:szCs w:val="28"/>
                  <w:lang w:val="uk-UA"/>
                </w:rPr>
                <m:t>= 1,392 + 0,9056 + 0,645 = 2,9426</m:t>
              </m:r>
            </m:oMath>
            <w:r w:rsidRPr="008D512C">
              <w:rPr>
                <w:rFonts w:eastAsiaTheme="minorEastAsia"/>
                <w:sz w:val="28"/>
                <w:szCs w:val="28"/>
                <w:lang w:val="uk-UA"/>
              </w:rPr>
              <w:t>.</w:t>
            </w:r>
          </w:p>
        </w:tc>
        <w:tc>
          <w:tcPr>
            <w:tcW w:w="0" w:type="auto"/>
            <w:vMerge/>
            <w:vAlign w:val="center"/>
            <w:hideMark/>
          </w:tcPr>
          <w:p w:rsidR="008D512C" w:rsidRPr="008D512C" w:rsidRDefault="008D512C" w:rsidP="006E18E0">
            <w:pPr>
              <w:spacing w:after="0" w:line="360" w:lineRule="auto"/>
              <w:rPr>
                <w:rFonts w:eastAsia="Calibri"/>
                <w:sz w:val="28"/>
                <w:szCs w:val="28"/>
                <w:lang w:val="uk-UA"/>
              </w:rPr>
            </w:pPr>
          </w:p>
        </w:tc>
      </w:tr>
    </w:tbl>
    <w:p w:rsidR="008D512C" w:rsidRPr="008D512C" w:rsidRDefault="008D512C" w:rsidP="006E18E0">
      <w:pPr>
        <w:tabs>
          <w:tab w:val="left" w:pos="604"/>
        </w:tabs>
        <w:autoSpaceDE w:val="0"/>
        <w:autoSpaceDN w:val="0"/>
        <w:adjustRightInd w:val="0"/>
        <w:spacing w:after="0" w:line="360" w:lineRule="auto"/>
        <w:rPr>
          <w:sz w:val="28"/>
          <w:szCs w:val="28"/>
          <w:lang w:val="uk-UA"/>
        </w:rPr>
      </w:pPr>
    </w:p>
    <w:p w:rsidR="008D512C" w:rsidRPr="008D512C" w:rsidRDefault="00AE3B30" w:rsidP="006E18E0">
      <w:pPr>
        <w:tabs>
          <w:tab w:val="left" w:pos="604"/>
        </w:tabs>
        <w:autoSpaceDE w:val="0"/>
        <w:autoSpaceDN w:val="0"/>
        <w:adjustRightInd w:val="0"/>
        <w:spacing w:after="0" w:line="360" w:lineRule="auto"/>
        <w:rPr>
          <w:sz w:val="28"/>
          <w:szCs w:val="28"/>
          <w:lang w:val="uk-UA"/>
        </w:rPr>
      </w:pPr>
      <w:r w:rsidRPr="000903E2">
        <w:rPr>
          <w:sz w:val="28"/>
          <w:szCs w:val="28"/>
        </w:rPr>
        <w:tab/>
      </w:r>
      <w:r w:rsidR="008D512C" w:rsidRPr="008D512C">
        <w:rPr>
          <w:sz w:val="28"/>
          <w:szCs w:val="28"/>
          <w:lang w:val="uk-UA"/>
        </w:rPr>
        <w:t>Як видно з розрахунків, кращим є другий варіант, для якого коефіцієнт технічного рівня має найбільше значення.</w:t>
      </w:r>
    </w:p>
    <w:p w:rsidR="008D512C" w:rsidRPr="000903E2" w:rsidRDefault="008D512C" w:rsidP="006E18E0">
      <w:pPr>
        <w:tabs>
          <w:tab w:val="left" w:pos="604"/>
        </w:tabs>
        <w:autoSpaceDE w:val="0"/>
        <w:autoSpaceDN w:val="0"/>
        <w:adjustRightInd w:val="0"/>
        <w:spacing w:after="0" w:line="360" w:lineRule="auto"/>
        <w:ind w:firstLine="709"/>
        <w:rPr>
          <w:sz w:val="28"/>
          <w:szCs w:val="28"/>
        </w:rPr>
      </w:pPr>
    </w:p>
    <w:p w:rsidR="00AE3B30" w:rsidRPr="000903E2" w:rsidRDefault="00AE3B30" w:rsidP="006E18E0">
      <w:pPr>
        <w:tabs>
          <w:tab w:val="left" w:pos="604"/>
        </w:tabs>
        <w:autoSpaceDE w:val="0"/>
        <w:autoSpaceDN w:val="0"/>
        <w:adjustRightInd w:val="0"/>
        <w:spacing w:after="0" w:line="360" w:lineRule="auto"/>
        <w:ind w:firstLine="709"/>
        <w:rPr>
          <w:sz w:val="28"/>
          <w:szCs w:val="28"/>
        </w:rPr>
      </w:pPr>
    </w:p>
    <w:p w:rsidR="00AE3B30" w:rsidRPr="000903E2" w:rsidRDefault="00AE3B30" w:rsidP="006E18E0">
      <w:pPr>
        <w:tabs>
          <w:tab w:val="left" w:pos="604"/>
        </w:tabs>
        <w:autoSpaceDE w:val="0"/>
        <w:autoSpaceDN w:val="0"/>
        <w:adjustRightInd w:val="0"/>
        <w:spacing w:after="0" w:line="360" w:lineRule="auto"/>
        <w:ind w:firstLine="709"/>
        <w:rPr>
          <w:sz w:val="28"/>
          <w:szCs w:val="28"/>
        </w:rPr>
      </w:pPr>
    </w:p>
    <w:p w:rsidR="00AE3B30" w:rsidRPr="000903E2" w:rsidRDefault="00AE3B30" w:rsidP="006E18E0">
      <w:pPr>
        <w:tabs>
          <w:tab w:val="left" w:pos="604"/>
        </w:tabs>
        <w:autoSpaceDE w:val="0"/>
        <w:autoSpaceDN w:val="0"/>
        <w:adjustRightInd w:val="0"/>
        <w:spacing w:after="0" w:line="360" w:lineRule="auto"/>
        <w:ind w:firstLine="709"/>
        <w:rPr>
          <w:sz w:val="28"/>
          <w:szCs w:val="28"/>
        </w:rPr>
      </w:pPr>
    </w:p>
    <w:p w:rsidR="008D512C" w:rsidRDefault="008D512C" w:rsidP="006E18E0">
      <w:pPr>
        <w:pStyle w:val="2"/>
        <w:numPr>
          <w:ilvl w:val="1"/>
          <w:numId w:val="2"/>
        </w:numPr>
        <w:spacing w:before="0" w:line="360" w:lineRule="auto"/>
        <w:rPr>
          <w:rFonts w:ascii="Times New Roman" w:hAnsi="Times New Roman" w:cs="Times New Roman"/>
          <w:color w:val="auto"/>
          <w:sz w:val="32"/>
          <w:szCs w:val="32"/>
          <w:lang w:val="uk-UA"/>
        </w:rPr>
      </w:pPr>
      <w:bookmarkStart w:id="130" w:name="id.4c59ef6b54f7"/>
      <w:bookmarkStart w:id="131" w:name="_Toc295904351"/>
      <w:bookmarkStart w:id="132" w:name="_Toc324262934"/>
      <w:bookmarkStart w:id="133" w:name="_Toc325472502"/>
      <w:bookmarkStart w:id="134" w:name="_Toc483991998"/>
      <w:bookmarkEnd w:id="130"/>
      <w:r w:rsidRPr="00386F6A">
        <w:rPr>
          <w:rFonts w:ascii="Times New Roman" w:hAnsi="Times New Roman" w:cs="Times New Roman"/>
          <w:color w:val="auto"/>
          <w:sz w:val="32"/>
          <w:szCs w:val="32"/>
          <w:lang w:val="uk-UA"/>
        </w:rPr>
        <w:t>Економічний аналіз варіантів розробки ПП</w:t>
      </w:r>
      <w:bookmarkEnd w:id="131"/>
      <w:bookmarkEnd w:id="132"/>
      <w:bookmarkEnd w:id="133"/>
      <w:bookmarkEnd w:id="134"/>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Для визначення вартості розробки ПП спочатку проведемо розрахунок трудомісткості.</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Всі варіанти включають в себе два окремих завдання:</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1) Розробка проекту програмного продукту;</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2) Розробка програмної оболонки.</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Проведемо розрахунок норм часу на розробку та програмування для кожного з завдань.</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Проведемо розрахунок норм часу на розробку та програмування для кожного з завдань. Загальна трудомісткість обчислюється як </w:t>
      </w:r>
    </w:p>
    <w:p w:rsidR="008D512C" w:rsidRPr="008D512C" w:rsidRDefault="008D512C" w:rsidP="006E18E0">
      <w:pPr>
        <w:spacing w:after="0" w:line="360" w:lineRule="auto"/>
        <w:ind w:firstLine="709"/>
        <w:rPr>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ind w:firstLine="454"/>
              <w:jc w:val="center"/>
              <w:rPr>
                <w:rFonts w:ascii="Cambria Math" w:eastAsiaTheme="minorEastAsia" w:hAnsi="Cambria Math"/>
                <w:sz w:val="28"/>
                <w:szCs w:val="28"/>
                <w:lang w:val="uk-UA"/>
                <w:oMath/>
              </w:rPr>
            </w:pPr>
            <w:r w:rsidRPr="008D512C">
              <w:rPr>
                <w:snapToGrid w:val="0"/>
                <w:sz w:val="28"/>
                <w:szCs w:val="28"/>
                <w:lang w:val="uk-UA"/>
              </w:rPr>
              <w:t>Т</w:t>
            </w:r>
            <w:r w:rsidRPr="008D512C">
              <w:rPr>
                <w:snapToGrid w:val="0"/>
                <w:sz w:val="28"/>
                <w:szCs w:val="28"/>
                <w:vertAlign w:val="subscript"/>
                <w:lang w:val="uk-UA"/>
              </w:rPr>
              <w:t>О</w:t>
            </w:r>
            <w:r w:rsidRPr="008D512C">
              <w:rPr>
                <w:snapToGrid w:val="0"/>
                <w:sz w:val="28"/>
                <w:szCs w:val="28"/>
                <w:lang w:val="uk-UA"/>
              </w:rPr>
              <w:t xml:space="preserve"> = Т</w:t>
            </w:r>
            <w:r w:rsidRPr="008D512C">
              <w:rPr>
                <w:snapToGrid w:val="0"/>
                <w:sz w:val="28"/>
                <w:szCs w:val="28"/>
                <w:vertAlign w:val="subscript"/>
                <w:lang w:val="uk-UA"/>
              </w:rPr>
              <w:t>Р</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П</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СК</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М</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СТ</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СТ.М</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.12)</w:t>
            </w:r>
          </w:p>
        </w:tc>
      </w:tr>
    </w:tbl>
    <w:p w:rsidR="00AE3B30" w:rsidRDefault="00AE3B30" w:rsidP="00AE3B30">
      <w:pPr>
        <w:spacing w:after="0" w:line="360" w:lineRule="auto"/>
        <w:rPr>
          <w:snapToGrid w:val="0"/>
          <w:sz w:val="28"/>
          <w:szCs w:val="28"/>
          <w:lang w:val="en-US"/>
        </w:rPr>
      </w:pPr>
    </w:p>
    <w:p w:rsidR="00AE3B30" w:rsidRPr="000903E2" w:rsidRDefault="008D512C" w:rsidP="00AE3B30">
      <w:pPr>
        <w:spacing w:after="0" w:line="360" w:lineRule="auto"/>
        <w:rPr>
          <w:snapToGrid w:val="0"/>
          <w:sz w:val="28"/>
          <w:szCs w:val="28"/>
        </w:rPr>
      </w:pPr>
      <w:r w:rsidRPr="008D512C">
        <w:rPr>
          <w:snapToGrid w:val="0"/>
          <w:sz w:val="28"/>
          <w:szCs w:val="28"/>
          <w:lang w:val="uk-UA"/>
        </w:rPr>
        <w:t xml:space="preserve">де </w:t>
      </w:r>
      <w:r w:rsidR="00AE3B30" w:rsidRPr="000903E2">
        <w:rPr>
          <w:snapToGrid w:val="0"/>
          <w:sz w:val="28"/>
          <w:szCs w:val="28"/>
        </w:rPr>
        <w:tab/>
      </w:r>
      <w:r w:rsidRPr="008D512C">
        <w:rPr>
          <w:snapToGrid w:val="0"/>
          <w:sz w:val="28"/>
          <w:szCs w:val="28"/>
          <w:lang w:val="uk-UA"/>
        </w:rPr>
        <w:t>Т</w:t>
      </w:r>
      <w:r w:rsidRPr="008D512C">
        <w:rPr>
          <w:snapToGrid w:val="0"/>
          <w:sz w:val="28"/>
          <w:szCs w:val="28"/>
          <w:vertAlign w:val="subscript"/>
          <w:lang w:val="uk-UA"/>
        </w:rPr>
        <w:t>Р</w:t>
      </w:r>
      <w:r w:rsidRPr="008D512C">
        <w:rPr>
          <w:snapToGrid w:val="0"/>
          <w:sz w:val="28"/>
          <w:szCs w:val="28"/>
          <w:lang w:val="uk-UA"/>
        </w:rPr>
        <w:t xml:space="preserve"> – трудомісткість розробки ПП; </w:t>
      </w:r>
    </w:p>
    <w:p w:rsidR="00AE3B30" w:rsidRPr="000903E2" w:rsidRDefault="008D512C" w:rsidP="006E18E0">
      <w:pPr>
        <w:spacing w:after="0" w:line="360" w:lineRule="auto"/>
        <w:ind w:firstLine="709"/>
        <w:rPr>
          <w:snapToGrid w:val="0"/>
          <w:sz w:val="28"/>
          <w:szCs w:val="28"/>
        </w:rPr>
      </w:pPr>
      <w:r w:rsidRPr="008D512C">
        <w:rPr>
          <w:snapToGrid w:val="0"/>
          <w:sz w:val="28"/>
          <w:szCs w:val="28"/>
          <w:lang w:val="uk-UA"/>
        </w:rPr>
        <w:t>К</w:t>
      </w:r>
      <w:r w:rsidRPr="008D512C">
        <w:rPr>
          <w:snapToGrid w:val="0"/>
          <w:sz w:val="28"/>
          <w:szCs w:val="28"/>
          <w:vertAlign w:val="subscript"/>
          <w:lang w:val="uk-UA"/>
        </w:rPr>
        <w:t>П</w:t>
      </w:r>
      <w:r w:rsidRPr="008D512C">
        <w:rPr>
          <w:snapToGrid w:val="0"/>
          <w:sz w:val="28"/>
          <w:szCs w:val="28"/>
          <w:lang w:val="uk-UA"/>
        </w:rPr>
        <w:t xml:space="preserve"> – поправочний коефіцієнт;</w:t>
      </w:r>
    </w:p>
    <w:p w:rsidR="00AE3B30" w:rsidRPr="000903E2" w:rsidRDefault="008D512C" w:rsidP="006E18E0">
      <w:pPr>
        <w:spacing w:after="0" w:line="360" w:lineRule="auto"/>
        <w:ind w:firstLine="709"/>
        <w:rPr>
          <w:snapToGrid w:val="0"/>
          <w:sz w:val="28"/>
          <w:szCs w:val="28"/>
        </w:rPr>
      </w:pPr>
      <w:r w:rsidRPr="008D512C">
        <w:rPr>
          <w:snapToGrid w:val="0"/>
          <w:sz w:val="28"/>
          <w:szCs w:val="28"/>
          <w:lang w:val="uk-UA"/>
        </w:rPr>
        <w:t>К</w:t>
      </w:r>
      <w:r w:rsidRPr="008D512C">
        <w:rPr>
          <w:snapToGrid w:val="0"/>
          <w:sz w:val="28"/>
          <w:szCs w:val="28"/>
          <w:vertAlign w:val="subscript"/>
          <w:lang w:val="uk-UA"/>
        </w:rPr>
        <w:t>СК</w:t>
      </w:r>
      <w:r w:rsidRPr="008D512C">
        <w:rPr>
          <w:snapToGrid w:val="0"/>
          <w:sz w:val="28"/>
          <w:szCs w:val="28"/>
          <w:lang w:val="uk-UA"/>
        </w:rPr>
        <w:t xml:space="preserve"> – коефіцієнт на складність вхідної інформації; </w:t>
      </w:r>
    </w:p>
    <w:p w:rsidR="00AE3B30" w:rsidRPr="000903E2" w:rsidRDefault="008D512C" w:rsidP="006E18E0">
      <w:pPr>
        <w:spacing w:after="0" w:line="360" w:lineRule="auto"/>
        <w:ind w:firstLine="709"/>
        <w:rPr>
          <w:snapToGrid w:val="0"/>
          <w:sz w:val="28"/>
          <w:szCs w:val="28"/>
        </w:rPr>
      </w:pPr>
      <w:r w:rsidRPr="008D512C">
        <w:rPr>
          <w:snapToGrid w:val="0"/>
          <w:sz w:val="28"/>
          <w:szCs w:val="28"/>
          <w:lang w:val="uk-UA"/>
        </w:rPr>
        <w:t>К</w:t>
      </w:r>
      <w:r w:rsidRPr="008D512C">
        <w:rPr>
          <w:snapToGrid w:val="0"/>
          <w:sz w:val="28"/>
          <w:szCs w:val="28"/>
          <w:vertAlign w:val="subscript"/>
          <w:lang w:val="uk-UA"/>
        </w:rPr>
        <w:t>М</w:t>
      </w:r>
      <w:r w:rsidRPr="008D512C">
        <w:rPr>
          <w:snapToGrid w:val="0"/>
          <w:sz w:val="28"/>
          <w:szCs w:val="28"/>
          <w:lang w:val="uk-UA"/>
        </w:rPr>
        <w:t xml:space="preserve"> – коефіцієнт рівня мови програмування;</w:t>
      </w:r>
    </w:p>
    <w:p w:rsidR="00AE3B30" w:rsidRPr="000903E2" w:rsidRDefault="008D512C" w:rsidP="00AE3B30">
      <w:pPr>
        <w:spacing w:after="0" w:line="360" w:lineRule="auto"/>
        <w:ind w:left="708" w:firstLine="1"/>
        <w:rPr>
          <w:snapToGrid w:val="0"/>
          <w:sz w:val="28"/>
          <w:szCs w:val="28"/>
        </w:rPr>
      </w:pPr>
      <w:r w:rsidRPr="008D512C">
        <w:rPr>
          <w:snapToGrid w:val="0"/>
          <w:sz w:val="28"/>
          <w:szCs w:val="28"/>
          <w:lang w:val="uk-UA"/>
        </w:rPr>
        <w:t>К</w:t>
      </w:r>
      <w:r w:rsidRPr="008D512C">
        <w:rPr>
          <w:snapToGrid w:val="0"/>
          <w:sz w:val="28"/>
          <w:szCs w:val="28"/>
          <w:vertAlign w:val="subscript"/>
          <w:lang w:val="uk-UA"/>
        </w:rPr>
        <w:t>СТ</w:t>
      </w:r>
      <w:r w:rsidRPr="008D512C">
        <w:rPr>
          <w:snapToGrid w:val="0"/>
          <w:sz w:val="28"/>
          <w:szCs w:val="28"/>
          <w:lang w:val="uk-UA"/>
        </w:rPr>
        <w:t xml:space="preserve"> – коефіцієнт використання стандартних модулів і прикладних програм; </w:t>
      </w:r>
    </w:p>
    <w:p w:rsidR="008D512C" w:rsidRPr="000903E2" w:rsidRDefault="008D512C" w:rsidP="006E18E0">
      <w:pPr>
        <w:spacing w:after="0" w:line="360" w:lineRule="auto"/>
        <w:ind w:firstLine="709"/>
        <w:rPr>
          <w:snapToGrid w:val="0"/>
          <w:sz w:val="28"/>
          <w:szCs w:val="28"/>
        </w:rPr>
      </w:pPr>
      <w:r w:rsidRPr="008D512C">
        <w:rPr>
          <w:snapToGrid w:val="0"/>
          <w:sz w:val="28"/>
          <w:szCs w:val="28"/>
          <w:lang w:val="uk-UA"/>
        </w:rPr>
        <w:t>К</w:t>
      </w:r>
      <w:r w:rsidRPr="008D512C">
        <w:rPr>
          <w:snapToGrid w:val="0"/>
          <w:sz w:val="28"/>
          <w:szCs w:val="28"/>
          <w:vertAlign w:val="subscript"/>
          <w:lang w:val="uk-UA"/>
        </w:rPr>
        <w:t>СТ.М</w:t>
      </w:r>
      <w:r w:rsidRPr="008D512C">
        <w:rPr>
          <w:snapToGrid w:val="0"/>
          <w:sz w:val="28"/>
          <w:szCs w:val="28"/>
          <w:lang w:val="uk-UA"/>
        </w:rPr>
        <w:t xml:space="preserve"> – коефіцієнт стандартного математичного забезпечення</w:t>
      </w:r>
    </w:p>
    <w:p w:rsidR="00AE3B30" w:rsidRPr="000903E2" w:rsidRDefault="00AE3B30" w:rsidP="006E18E0">
      <w:pPr>
        <w:spacing w:after="0" w:line="360" w:lineRule="auto"/>
        <w:ind w:firstLine="709"/>
        <w:rPr>
          <w:snapToGrid w:val="0"/>
          <w:sz w:val="28"/>
          <w:szCs w:val="28"/>
        </w:rPr>
      </w:pP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lastRenderedPageBreak/>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8D512C">
        <w:rPr>
          <w:snapToGrid w:val="0"/>
          <w:sz w:val="28"/>
          <w:szCs w:val="28"/>
          <w:lang w:val="uk-UA"/>
        </w:rPr>
        <w:t>Т</w:t>
      </w:r>
      <w:r w:rsidRPr="008D512C">
        <w:rPr>
          <w:snapToGrid w:val="0"/>
          <w:sz w:val="28"/>
          <w:szCs w:val="28"/>
          <w:vertAlign w:val="subscript"/>
          <w:lang w:val="uk-UA"/>
        </w:rPr>
        <w:t>Р</w:t>
      </w:r>
      <w:r w:rsidRPr="008D512C">
        <w:rPr>
          <w:rFonts w:eastAsia="Calibri"/>
          <w:sz w:val="28"/>
          <w:szCs w:val="28"/>
          <w:lang w:val="uk-UA"/>
        </w:rPr>
        <w:t xml:space="preserve"> =150 людино-днів. Поправочний коефіцієнт, який враховує вид нормативно-довідкової інформації для першого завдання: </w:t>
      </w:r>
      <w:r w:rsidRPr="008D512C">
        <w:rPr>
          <w:snapToGrid w:val="0"/>
          <w:sz w:val="28"/>
          <w:szCs w:val="28"/>
          <w:lang w:val="uk-UA"/>
        </w:rPr>
        <w:t>К</w:t>
      </w:r>
      <w:r w:rsidRPr="008D512C">
        <w:rPr>
          <w:snapToGrid w:val="0"/>
          <w:sz w:val="28"/>
          <w:szCs w:val="28"/>
          <w:vertAlign w:val="subscript"/>
          <w:lang w:val="uk-UA"/>
        </w:rPr>
        <w:t>П</w:t>
      </w:r>
      <w:r w:rsidRPr="008D512C">
        <w:rPr>
          <w:rFonts w:eastAsia="Calibri"/>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8D512C">
        <w:rPr>
          <w:snapToGrid w:val="0"/>
          <w:sz w:val="28"/>
          <w:szCs w:val="28"/>
          <w:lang w:val="uk-UA"/>
        </w:rPr>
        <w:t>К</w:t>
      </w:r>
      <w:r w:rsidRPr="008D512C">
        <w:rPr>
          <w:snapToGrid w:val="0"/>
          <w:sz w:val="28"/>
          <w:szCs w:val="28"/>
          <w:vertAlign w:val="subscript"/>
          <w:lang w:val="uk-UA"/>
        </w:rPr>
        <w:t>СК</w:t>
      </w:r>
      <w:r w:rsidRPr="008D512C">
        <w:rPr>
          <w:rFonts w:eastAsia="Calibri"/>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8D512C">
        <w:rPr>
          <w:snapToGrid w:val="0"/>
          <w:sz w:val="28"/>
          <w:szCs w:val="28"/>
          <w:lang w:val="uk-UA"/>
        </w:rPr>
        <w:t>К</w:t>
      </w:r>
      <w:r w:rsidRPr="008D512C">
        <w:rPr>
          <w:snapToGrid w:val="0"/>
          <w:sz w:val="28"/>
          <w:szCs w:val="28"/>
          <w:vertAlign w:val="subscript"/>
          <w:lang w:val="uk-UA"/>
        </w:rPr>
        <w:t>СТ</w:t>
      </w:r>
      <w:r w:rsidRPr="008D512C">
        <w:rPr>
          <w:rFonts w:eastAsia="Calibri"/>
          <w:sz w:val="28"/>
          <w:szCs w:val="28"/>
          <w:lang w:val="uk-UA"/>
        </w:rPr>
        <w:t xml:space="preserve"> = 0.8. Тоді, за формулою 5.1, загальна трудомісткість програмування першого завдання дорівнює: Т</w:t>
      </w:r>
      <w:r w:rsidRPr="008D512C">
        <w:rPr>
          <w:rFonts w:eastAsia="Calibri"/>
          <w:sz w:val="28"/>
          <w:szCs w:val="28"/>
          <w:vertAlign w:val="subscript"/>
          <w:lang w:val="uk-UA"/>
        </w:rPr>
        <w:t>1</w:t>
      </w:r>
      <w:r w:rsidRPr="008D512C">
        <w:rPr>
          <w:rFonts w:eastAsia="Calibri"/>
          <w:sz w:val="28"/>
          <w:szCs w:val="28"/>
          <w:lang w:val="uk-UA"/>
        </w:rPr>
        <w:t xml:space="preserve"> = 150</w:t>
      </w:r>
      <w:r w:rsidRPr="008D512C">
        <w:rPr>
          <w:rFonts w:ascii="Cambria Math" w:eastAsia="Calibri" w:hAnsi="Cambria Math" w:cs="Cambria Math"/>
          <w:sz w:val="28"/>
          <w:szCs w:val="28"/>
          <w:lang w:val="uk-UA"/>
        </w:rPr>
        <w:t>⋅</w:t>
      </w:r>
      <w:r w:rsidRPr="008D512C">
        <w:rPr>
          <w:rFonts w:eastAsia="Calibri"/>
          <w:sz w:val="28"/>
          <w:szCs w:val="28"/>
          <w:lang w:val="uk-UA"/>
        </w:rPr>
        <w:t>1.7</w:t>
      </w:r>
      <w:r w:rsidRPr="008D512C">
        <w:rPr>
          <w:rFonts w:ascii="Cambria Math" w:eastAsia="Calibri" w:hAnsi="Cambria Math" w:cs="Cambria Math"/>
          <w:sz w:val="28"/>
          <w:szCs w:val="28"/>
          <w:lang w:val="uk-UA"/>
        </w:rPr>
        <w:t>⋅</w:t>
      </w:r>
      <w:r w:rsidRPr="008D512C">
        <w:rPr>
          <w:rFonts w:eastAsia="Calibri"/>
          <w:sz w:val="28"/>
          <w:szCs w:val="28"/>
          <w:lang w:val="uk-UA"/>
        </w:rPr>
        <w:t>0.8 = 204 людино-днів.</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Проведемо аналогічні розрахунки для подальших завдань.</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 xml:space="preserve">Для другого завдання (використовується алгоритм третьої групи складності, степінь новизни Б), тобто </w:t>
      </w:r>
      <w:r w:rsidRPr="008D512C">
        <w:rPr>
          <w:snapToGrid w:val="0"/>
          <w:sz w:val="28"/>
          <w:szCs w:val="28"/>
          <w:lang w:val="uk-UA"/>
        </w:rPr>
        <w:t>Т</w:t>
      </w:r>
      <w:r w:rsidRPr="008D512C">
        <w:rPr>
          <w:snapToGrid w:val="0"/>
          <w:sz w:val="28"/>
          <w:szCs w:val="28"/>
          <w:vertAlign w:val="subscript"/>
          <w:lang w:val="uk-UA"/>
        </w:rPr>
        <w:t>Р</w:t>
      </w:r>
      <w:r w:rsidRPr="008D512C">
        <w:rPr>
          <w:rFonts w:eastAsia="Calibri"/>
          <w:sz w:val="28"/>
          <w:szCs w:val="28"/>
          <w:lang w:val="uk-UA"/>
        </w:rPr>
        <w:t xml:space="preserve"> =35 людино-днів, </w:t>
      </w:r>
      <w:r w:rsidRPr="008D512C">
        <w:rPr>
          <w:snapToGrid w:val="0"/>
          <w:sz w:val="28"/>
          <w:szCs w:val="28"/>
          <w:lang w:val="uk-UA"/>
        </w:rPr>
        <w:t>К</w:t>
      </w:r>
      <w:r w:rsidRPr="008D512C">
        <w:rPr>
          <w:snapToGrid w:val="0"/>
          <w:sz w:val="28"/>
          <w:szCs w:val="28"/>
          <w:vertAlign w:val="subscript"/>
          <w:lang w:val="uk-UA"/>
        </w:rPr>
        <w:t>П</w:t>
      </w:r>
      <w:r w:rsidRPr="008D512C">
        <w:rPr>
          <w:rFonts w:eastAsia="Calibri"/>
          <w:sz w:val="28"/>
          <w:szCs w:val="28"/>
          <w:lang w:val="uk-UA"/>
        </w:rPr>
        <w:t xml:space="preserve"> = 0.9, </w:t>
      </w:r>
      <w:r w:rsidRPr="008D512C">
        <w:rPr>
          <w:snapToGrid w:val="0"/>
          <w:sz w:val="28"/>
          <w:szCs w:val="28"/>
          <w:lang w:val="uk-UA"/>
        </w:rPr>
        <w:t>К</w:t>
      </w:r>
      <w:r w:rsidRPr="008D512C">
        <w:rPr>
          <w:snapToGrid w:val="0"/>
          <w:sz w:val="28"/>
          <w:szCs w:val="28"/>
          <w:vertAlign w:val="subscript"/>
          <w:lang w:val="uk-UA"/>
        </w:rPr>
        <w:t>СК</w:t>
      </w:r>
      <w:r w:rsidRPr="008D512C">
        <w:rPr>
          <w:rFonts w:eastAsia="Calibri"/>
          <w:sz w:val="28"/>
          <w:szCs w:val="28"/>
          <w:lang w:val="uk-UA"/>
        </w:rPr>
        <w:t xml:space="preserve"> = 1, </w:t>
      </w:r>
      <w:r w:rsidRPr="008D512C">
        <w:rPr>
          <w:snapToGrid w:val="0"/>
          <w:sz w:val="28"/>
          <w:szCs w:val="28"/>
          <w:lang w:val="uk-UA"/>
        </w:rPr>
        <w:t>К</w:t>
      </w:r>
      <w:r w:rsidRPr="008D512C">
        <w:rPr>
          <w:snapToGrid w:val="0"/>
          <w:sz w:val="28"/>
          <w:szCs w:val="28"/>
          <w:vertAlign w:val="subscript"/>
          <w:lang w:val="uk-UA"/>
        </w:rPr>
        <w:t>СТ</w:t>
      </w:r>
      <w:r w:rsidRPr="008D512C">
        <w:rPr>
          <w:rFonts w:eastAsia="Calibri"/>
          <w:sz w:val="28"/>
          <w:szCs w:val="28"/>
          <w:lang w:val="uk-UA"/>
        </w:rPr>
        <w:t xml:space="preserve"> = 0.8: Т</w:t>
      </w:r>
      <w:r w:rsidRPr="008D512C">
        <w:rPr>
          <w:rFonts w:eastAsia="Calibri"/>
          <w:sz w:val="28"/>
          <w:szCs w:val="28"/>
          <w:vertAlign w:val="subscript"/>
          <w:lang w:val="uk-UA"/>
        </w:rPr>
        <w:t xml:space="preserve">2 </w:t>
      </w:r>
      <w:r w:rsidRPr="008D512C">
        <w:rPr>
          <w:rFonts w:eastAsia="Calibri"/>
          <w:sz w:val="28"/>
          <w:szCs w:val="28"/>
          <w:lang w:val="uk-UA"/>
        </w:rPr>
        <w:t xml:space="preserve">= 35 </w:t>
      </w:r>
      <w:r w:rsidRPr="008D512C">
        <w:rPr>
          <w:rFonts w:ascii="Cambria Math" w:eastAsia="Calibri" w:hAnsi="Cambria Math" w:cs="Cambria Math"/>
          <w:sz w:val="28"/>
          <w:szCs w:val="28"/>
          <w:lang w:val="uk-UA"/>
        </w:rPr>
        <w:t>⋅</w:t>
      </w:r>
      <w:r w:rsidRPr="008D512C">
        <w:rPr>
          <w:rFonts w:eastAsia="Calibri"/>
          <w:sz w:val="28"/>
          <w:szCs w:val="28"/>
          <w:lang w:val="uk-UA"/>
        </w:rPr>
        <w:t xml:space="preserve"> 0.9 </w:t>
      </w:r>
      <w:r w:rsidRPr="008D512C">
        <w:rPr>
          <w:rFonts w:ascii="Cambria Math" w:eastAsia="Calibri" w:hAnsi="Cambria Math" w:cs="Cambria Math"/>
          <w:sz w:val="28"/>
          <w:szCs w:val="28"/>
          <w:lang w:val="uk-UA"/>
        </w:rPr>
        <w:t>⋅</w:t>
      </w:r>
      <w:r w:rsidRPr="008D512C">
        <w:rPr>
          <w:rFonts w:eastAsia="Calibri"/>
          <w:sz w:val="28"/>
          <w:szCs w:val="28"/>
          <w:lang w:val="uk-UA"/>
        </w:rPr>
        <w:t xml:space="preserve"> 0.8 = 25.2 людино-днів.</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8D512C" w:rsidRPr="008D512C" w:rsidRDefault="008D512C" w:rsidP="006E18E0">
      <w:pPr>
        <w:spacing w:after="0" w:line="360" w:lineRule="auto"/>
        <w:ind w:firstLine="227"/>
        <w:rPr>
          <w:rFonts w:eastAsia="Calibri"/>
          <w:sz w:val="28"/>
          <w:szCs w:val="28"/>
          <w:lang w:val="uk-UA"/>
        </w:rPr>
      </w:pPr>
      <w:r w:rsidRPr="008D512C">
        <w:rPr>
          <w:rFonts w:eastAsia="Calibri"/>
          <w:sz w:val="28"/>
          <w:szCs w:val="28"/>
          <w:lang w:val="uk-UA"/>
        </w:rPr>
        <w:t>Т</w:t>
      </w:r>
      <w:r w:rsidRPr="008D512C">
        <w:rPr>
          <w:rFonts w:eastAsia="Calibri"/>
          <w:sz w:val="28"/>
          <w:szCs w:val="28"/>
          <w:vertAlign w:val="subscript"/>
          <w:lang w:val="uk-UA"/>
        </w:rPr>
        <w:t>I</w:t>
      </w:r>
      <w:r w:rsidRPr="008D512C">
        <w:rPr>
          <w:rFonts w:eastAsia="Calibri"/>
          <w:sz w:val="28"/>
          <w:szCs w:val="28"/>
          <w:lang w:val="uk-UA"/>
        </w:rPr>
        <w:t xml:space="preserve"> = (204 + 25.2 + 4.8 + 25.2) </w:t>
      </w:r>
      <w:r w:rsidRPr="008D512C">
        <w:rPr>
          <w:rFonts w:ascii="Cambria Math" w:eastAsia="Calibri" w:hAnsi="Cambria Math" w:cs="Cambria Math"/>
          <w:sz w:val="28"/>
          <w:szCs w:val="28"/>
          <w:lang w:val="uk-UA"/>
        </w:rPr>
        <w:t>⋅</w:t>
      </w:r>
      <w:r w:rsidRPr="008D512C">
        <w:rPr>
          <w:rFonts w:eastAsia="Calibri"/>
          <w:sz w:val="28"/>
          <w:szCs w:val="28"/>
          <w:lang w:val="uk-UA"/>
        </w:rPr>
        <w:t xml:space="preserve"> 8 = 2073.6 людино-годин;</w:t>
      </w:r>
    </w:p>
    <w:p w:rsidR="008D512C" w:rsidRPr="008D512C" w:rsidRDefault="008D512C" w:rsidP="006E18E0">
      <w:pPr>
        <w:spacing w:after="0" w:line="360" w:lineRule="auto"/>
        <w:ind w:firstLine="227"/>
        <w:rPr>
          <w:rFonts w:eastAsia="Calibri"/>
          <w:sz w:val="28"/>
          <w:szCs w:val="28"/>
          <w:lang w:val="uk-UA"/>
        </w:rPr>
      </w:pPr>
      <w:r w:rsidRPr="008D512C">
        <w:rPr>
          <w:rFonts w:eastAsia="Calibri"/>
          <w:sz w:val="28"/>
          <w:szCs w:val="28"/>
          <w:lang w:val="uk-UA"/>
        </w:rPr>
        <w:t>Т</w:t>
      </w:r>
      <w:r w:rsidRPr="008D512C">
        <w:rPr>
          <w:rFonts w:eastAsia="Calibri"/>
          <w:sz w:val="28"/>
          <w:szCs w:val="28"/>
          <w:vertAlign w:val="subscript"/>
          <w:lang w:val="uk-UA"/>
        </w:rPr>
        <w:t>II</w:t>
      </w:r>
      <w:r w:rsidRPr="008D512C">
        <w:rPr>
          <w:rFonts w:eastAsia="Calibri"/>
          <w:sz w:val="28"/>
          <w:szCs w:val="28"/>
          <w:lang w:val="uk-UA"/>
        </w:rPr>
        <w:t xml:space="preserve"> = (204 + 25.2 + 6.91 + 25.2) </w:t>
      </w:r>
      <w:r w:rsidRPr="008D512C">
        <w:rPr>
          <w:rFonts w:ascii="Cambria Math" w:eastAsia="Calibri" w:hAnsi="Cambria Math" w:cs="Cambria Math"/>
          <w:sz w:val="28"/>
          <w:szCs w:val="28"/>
          <w:lang w:val="uk-UA"/>
        </w:rPr>
        <w:t>⋅</w:t>
      </w:r>
      <w:r w:rsidRPr="008D512C">
        <w:rPr>
          <w:rFonts w:eastAsia="Calibri"/>
          <w:sz w:val="28"/>
          <w:szCs w:val="28"/>
          <w:lang w:val="uk-UA"/>
        </w:rPr>
        <w:t xml:space="preserve"> 8 = 2090.48 людино-годин;</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Найбільш високу трудомісткість має варіант II.</w:t>
      </w:r>
    </w:p>
    <w:p w:rsidR="008D512C" w:rsidRPr="008D512C" w:rsidRDefault="008D512C" w:rsidP="006E18E0">
      <w:pPr>
        <w:autoSpaceDE w:val="0"/>
        <w:autoSpaceDN w:val="0"/>
        <w:adjustRightInd w:val="0"/>
        <w:spacing w:after="0" w:line="360" w:lineRule="auto"/>
        <w:ind w:firstLine="709"/>
        <w:rPr>
          <w:sz w:val="28"/>
          <w:szCs w:val="28"/>
          <w:lang w:val="uk-UA"/>
        </w:rPr>
      </w:pPr>
      <w:r w:rsidRPr="008D512C">
        <w:rPr>
          <w:sz w:val="28"/>
          <w:szCs w:val="28"/>
          <w:lang w:val="uk-UA"/>
        </w:rPr>
        <w:t>В розробці беруть участь два програмісти з окладом 8000 грн., один фінансовий аналітик з окладом 9000 грн. Визначимо зарплату за годину за формулою:</w:t>
      </w:r>
    </w:p>
    <w:p w:rsidR="008D512C" w:rsidRPr="008D512C" w:rsidRDefault="008D512C" w:rsidP="006E18E0">
      <w:pPr>
        <w:autoSpaceDE w:val="0"/>
        <w:autoSpaceDN w:val="0"/>
        <w:adjustRightInd w:val="0"/>
        <w:spacing w:after="0" w:line="360" w:lineRule="auto"/>
        <w:ind w:firstLine="709"/>
        <w:rPr>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eastAsia="Calibri" w:hAnsi="Cambria Math"/>
                    <w:sz w:val="28"/>
                    <w:szCs w:val="28"/>
                    <w:lang w:val="uk-UA"/>
                  </w:rPr>
                  <m:t>С</m:t>
                </m:r>
                <m:r>
                  <m:rPr>
                    <m:sty m:val="p"/>
                  </m:rPr>
                  <w:rPr>
                    <w:rFonts w:ascii="Cambria Math" w:eastAsia="Calibri" w:hAnsi="Cambria Math"/>
                    <w:sz w:val="28"/>
                    <w:szCs w:val="28"/>
                    <w:vertAlign w:val="subscript"/>
                    <w:lang w:val="uk-UA"/>
                  </w:rPr>
                  <m:t>Ч</m:t>
                </m:r>
                <m:r>
                  <w:rPr>
                    <w:rFonts w:ascii="Cambria Math" w:eastAsia="Calibri" w:hAnsi="Cambria Math"/>
                    <w:sz w:val="28"/>
                    <w:szCs w:val="28"/>
                    <w:lang w:val="uk-UA"/>
                  </w:rPr>
                  <m:t>=</m:t>
                </m:r>
                <m:f>
                  <m:fPr>
                    <m:ctrlPr>
                      <w:rPr>
                        <w:rFonts w:ascii="Cambria Math" w:eastAsia="Calibri" w:hAnsi="Cambria Math"/>
                        <w:sz w:val="28"/>
                        <w:szCs w:val="28"/>
                        <w:lang w:val="uk-UA"/>
                      </w:rPr>
                    </m:ctrlPr>
                  </m:fPr>
                  <m:num>
                    <m:r>
                      <m:rPr>
                        <m:sty m:val="p"/>
                      </m:rPr>
                      <w:rPr>
                        <w:rFonts w:ascii="Cambria Math" w:eastAsia="Calibri" w:hAnsi="Cambria Math"/>
                        <w:sz w:val="28"/>
                        <w:szCs w:val="28"/>
                        <w:lang w:val="uk-UA"/>
                      </w:rPr>
                      <m:t>М</m:t>
                    </m:r>
                  </m:num>
                  <m:den>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T</m:t>
                        </m:r>
                      </m:e>
                      <m:sub>
                        <m:r>
                          <m:rPr>
                            <m:sty m:val="p"/>
                          </m:rPr>
                          <w:rPr>
                            <w:rFonts w:ascii="Cambria Math" w:eastAsia="Calibri" w:hAnsi="Cambria Math"/>
                            <w:sz w:val="28"/>
                            <w:szCs w:val="28"/>
                            <w:lang w:val="uk-UA"/>
                          </w:rPr>
                          <m:t>m</m:t>
                        </m:r>
                      </m:sub>
                    </m:sSub>
                    <m:r>
                      <w:rPr>
                        <w:rFonts w:ascii="Cambria Math" w:eastAsia="Calibri" w:hAnsi="Cambria Math"/>
                        <w:sz w:val="28"/>
                        <w:szCs w:val="28"/>
                        <w:lang w:val="uk-UA"/>
                      </w:rPr>
                      <m:t>⋅</m:t>
                    </m:r>
                    <m:r>
                      <m:rPr>
                        <m:sty m:val="p"/>
                      </m:rPr>
                      <w:rPr>
                        <w:rFonts w:ascii="Cambria Math" w:eastAsia="Calibri" w:hAnsi="Cambria Math"/>
                        <w:sz w:val="28"/>
                        <w:szCs w:val="28"/>
                        <w:lang w:val="uk-UA"/>
                      </w:rPr>
                      <m:t>t</m:t>
                    </m:r>
                  </m:den>
                </m:f>
                <m:r>
                  <w:rPr>
                    <w:rFonts w:ascii="Cambria Math" w:eastAsia="Calibri" w:hAnsi="Cambria Math"/>
                    <w:sz w:val="28"/>
                    <w:szCs w:val="28"/>
                    <w:lang w:val="uk-UA"/>
                  </w:rPr>
                  <m:t>грн.</m:t>
                </m:r>
                <m:r>
                  <m:rPr>
                    <m:sty m:val="p"/>
                  </m:rPr>
                  <w:rPr>
                    <w:rFonts w:ascii="Cambria Math" w:eastAsia="Calibri" w:hAnsi="Cambria Math"/>
                    <w:sz w:val="28"/>
                    <w:szCs w:val="28"/>
                    <w:lang w:val="uk-UA"/>
                  </w:rPr>
                  <m:t>,</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.13)</w:t>
            </w:r>
          </w:p>
        </w:tc>
      </w:tr>
    </w:tbl>
    <w:p w:rsidR="008D512C" w:rsidRPr="008D512C" w:rsidRDefault="008D512C" w:rsidP="006E18E0">
      <w:pPr>
        <w:spacing w:after="0" w:line="360" w:lineRule="auto"/>
        <w:rPr>
          <w:rFonts w:eastAsia="Calibri"/>
          <w:sz w:val="28"/>
          <w:szCs w:val="28"/>
          <w:lang w:val="uk-UA"/>
        </w:rPr>
      </w:pPr>
    </w:p>
    <w:p w:rsidR="00AE3B30" w:rsidRPr="000903E2" w:rsidRDefault="00AE3B30" w:rsidP="006E18E0">
      <w:pPr>
        <w:spacing w:after="0" w:line="360" w:lineRule="auto"/>
        <w:rPr>
          <w:rFonts w:eastAsia="Calibri"/>
          <w:sz w:val="28"/>
          <w:szCs w:val="28"/>
        </w:rPr>
      </w:pPr>
      <w:r w:rsidRPr="008D512C">
        <w:rPr>
          <w:rFonts w:eastAsia="Calibri"/>
          <w:sz w:val="28"/>
          <w:szCs w:val="28"/>
          <w:lang w:val="uk-UA"/>
        </w:rPr>
        <w:t>Д</w:t>
      </w:r>
      <w:r w:rsidR="008D512C" w:rsidRPr="008D512C">
        <w:rPr>
          <w:rFonts w:eastAsia="Calibri"/>
          <w:sz w:val="28"/>
          <w:szCs w:val="28"/>
          <w:lang w:val="uk-UA"/>
        </w:rPr>
        <w:t>е</w:t>
      </w:r>
      <w:r w:rsidRPr="000903E2">
        <w:rPr>
          <w:rFonts w:eastAsia="Calibri"/>
          <w:sz w:val="28"/>
          <w:szCs w:val="28"/>
        </w:rPr>
        <w:tab/>
      </w:r>
      <w:r w:rsidR="008D512C" w:rsidRPr="008D512C">
        <w:rPr>
          <w:rFonts w:eastAsia="Calibri"/>
          <w:sz w:val="28"/>
          <w:szCs w:val="28"/>
          <w:lang w:val="uk-UA"/>
        </w:rPr>
        <w:t xml:space="preserve"> М – місячний оклад працівників;</w:t>
      </w:r>
    </w:p>
    <w:p w:rsidR="00AE3B30" w:rsidRPr="000903E2" w:rsidRDefault="006105EC" w:rsidP="00AE3B30">
      <w:pPr>
        <w:spacing w:after="0" w:line="360" w:lineRule="auto"/>
        <w:ind w:firstLine="708"/>
        <w:rPr>
          <w:rFonts w:eastAsia="Calibri"/>
          <w:sz w:val="28"/>
          <w:szCs w:val="28"/>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T</m:t>
            </m:r>
          </m:e>
          <m:sub>
            <m:r>
              <w:rPr>
                <w:rFonts w:ascii="Cambria Math" w:eastAsia="Calibri" w:hAnsi="Cambria Math"/>
                <w:sz w:val="28"/>
                <w:szCs w:val="28"/>
                <w:lang w:val="uk-UA"/>
              </w:rPr>
              <m:t>m</m:t>
            </m:r>
          </m:sub>
        </m:sSub>
      </m:oMath>
      <w:r w:rsidR="008D512C" w:rsidRPr="008D512C">
        <w:rPr>
          <w:rFonts w:eastAsia="Calibri"/>
          <w:sz w:val="28"/>
          <w:szCs w:val="28"/>
          <w:lang w:val="uk-UA"/>
        </w:rPr>
        <w:t xml:space="preserve"> – кількість робочих днів тиждень;</w:t>
      </w:r>
    </w:p>
    <w:p w:rsidR="008D512C" w:rsidRPr="008D512C" w:rsidRDefault="008D512C" w:rsidP="00AE3B30">
      <w:pPr>
        <w:spacing w:after="0" w:line="360" w:lineRule="auto"/>
        <w:ind w:firstLine="708"/>
        <w:rPr>
          <w:rFonts w:eastAsia="Calibri"/>
          <w:sz w:val="28"/>
          <w:szCs w:val="28"/>
          <w:lang w:val="uk-UA"/>
        </w:rPr>
      </w:pPr>
      <m:oMath>
        <m:r>
          <w:rPr>
            <w:rFonts w:ascii="Cambria Math" w:eastAsia="Calibri" w:hAnsi="Cambria Math"/>
            <w:sz w:val="28"/>
            <w:szCs w:val="28"/>
            <w:lang w:val="uk-UA"/>
          </w:rPr>
          <m:t>t</m:t>
        </m:r>
      </m:oMath>
      <w:r w:rsidRPr="008D512C">
        <w:rPr>
          <w:rFonts w:eastAsia="Calibri"/>
          <w:sz w:val="28"/>
          <w:szCs w:val="28"/>
          <w:lang w:val="uk-UA"/>
        </w:rPr>
        <w:t xml:space="preserve"> – кількість робочих годин в день.</w:t>
      </w:r>
    </w:p>
    <w:p w:rsidR="008D512C" w:rsidRPr="008D512C" w:rsidRDefault="008D512C" w:rsidP="006E18E0">
      <w:pPr>
        <w:spacing w:after="0" w:line="360" w:lineRule="auto"/>
        <w:rPr>
          <w:rFonts w:eastAsia="Calibri"/>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eastAsia="Calibri" w:hAnsi="Cambria Math"/>
                    <w:sz w:val="28"/>
                    <w:szCs w:val="28"/>
                    <w:lang w:val="uk-UA"/>
                  </w:rPr>
                  <w:lastRenderedPageBreak/>
                  <m:t>С</m:t>
                </m:r>
                <m:r>
                  <m:rPr>
                    <m:sty m:val="p"/>
                  </m:rPr>
                  <w:rPr>
                    <w:rFonts w:ascii="Cambria Math" w:eastAsia="Calibri" w:hAnsi="Cambria Math"/>
                    <w:sz w:val="28"/>
                    <w:szCs w:val="28"/>
                    <w:vertAlign w:val="subscript"/>
                    <w:lang w:val="uk-UA"/>
                  </w:rPr>
                  <m:t>Ч</m:t>
                </m:r>
                <m:r>
                  <w:rPr>
                    <w:rFonts w:ascii="Cambria Math" w:eastAsia="Calibri" w:hAnsi="Cambria Math"/>
                    <w:sz w:val="28"/>
                    <w:szCs w:val="28"/>
                    <w:lang w:val="uk-UA"/>
                  </w:rPr>
                  <m:t>=</m:t>
                </m:r>
                <m:f>
                  <m:fPr>
                    <m:ctrlPr>
                      <w:rPr>
                        <w:rFonts w:ascii="Cambria Math" w:eastAsia="Calibri" w:hAnsi="Cambria Math"/>
                        <w:sz w:val="28"/>
                        <w:szCs w:val="28"/>
                        <w:lang w:val="uk-UA"/>
                      </w:rPr>
                    </m:ctrlPr>
                  </m:fPr>
                  <m:num>
                    <m:r>
                      <w:rPr>
                        <w:rFonts w:ascii="Cambria Math" w:eastAsia="Calibri" w:hAnsi="Cambria Math"/>
                        <w:sz w:val="28"/>
                        <w:szCs w:val="28"/>
                        <w:lang w:val="uk-UA"/>
                      </w:rPr>
                      <m:t>8000+8000+9000</m:t>
                    </m:r>
                  </m:num>
                  <m:den>
                    <m:r>
                      <w:rPr>
                        <w:rFonts w:ascii="Cambria Math" w:eastAsia="Calibri" w:hAnsi="Cambria Math"/>
                        <w:sz w:val="28"/>
                        <w:szCs w:val="28"/>
                        <w:lang w:val="uk-UA"/>
                      </w:rPr>
                      <m:t>3⋅21⋅8</m:t>
                    </m:r>
                  </m:den>
                </m:f>
                <m:r>
                  <w:rPr>
                    <w:rFonts w:ascii="Cambria Math" w:eastAsia="Calibri" w:hAnsi="Cambria Math"/>
                    <w:sz w:val="28"/>
                    <w:szCs w:val="28"/>
                    <w:lang w:val="uk-UA"/>
                  </w:rPr>
                  <m:t>=49.60 грн.</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.14)</w:t>
            </w:r>
          </w:p>
        </w:tc>
      </w:tr>
    </w:tbl>
    <w:p w:rsidR="008D512C" w:rsidRPr="008D512C" w:rsidRDefault="008D512C" w:rsidP="00AE3B30">
      <w:pPr>
        <w:spacing w:after="0" w:line="360" w:lineRule="auto"/>
        <w:ind w:firstLine="708"/>
        <w:rPr>
          <w:rFonts w:eastAsia="Calibri"/>
          <w:sz w:val="28"/>
          <w:szCs w:val="28"/>
          <w:lang w:val="uk-UA"/>
        </w:rPr>
      </w:pPr>
      <w:r w:rsidRPr="008D512C">
        <w:rPr>
          <w:rFonts w:eastAsia="Calibri"/>
          <w:sz w:val="28"/>
          <w:szCs w:val="28"/>
          <w:lang w:val="uk-UA"/>
        </w:rPr>
        <w:t>Тоді, розрахуємо заробітну плату за формулою</w:t>
      </w:r>
    </w:p>
    <w:p w:rsidR="008D512C" w:rsidRPr="008D512C" w:rsidRDefault="008D512C" w:rsidP="006E18E0">
      <w:pPr>
        <w:spacing w:after="0" w:line="360" w:lineRule="auto"/>
        <w:ind w:firstLine="709"/>
        <w:rPr>
          <w:rFonts w:eastAsia="Calibri"/>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rPr>
                <w:rFonts w:ascii="Cambria Math" w:eastAsiaTheme="minorEastAsia" w:hAnsi="Cambria Math"/>
                <w:sz w:val="28"/>
                <w:szCs w:val="28"/>
                <w:lang w:val="uk-UA"/>
                <w:oMath/>
              </w:rPr>
            </w:pPr>
            <m:oMathPara>
              <m:oMath>
                <m:r>
                  <m:rPr>
                    <m:sty m:val="p"/>
                  </m:rPr>
                  <w:rPr>
                    <w:rFonts w:ascii="Cambria Math" w:eastAsia="Calibri" w:hAnsi="Cambria Math"/>
                    <w:sz w:val="28"/>
                    <w:szCs w:val="28"/>
                    <w:lang w:val="uk-UA"/>
                  </w:rPr>
                  <m:t>С</m:t>
                </m:r>
                <m:r>
                  <m:rPr>
                    <m:sty m:val="p"/>
                  </m:rPr>
                  <w:rPr>
                    <w:rFonts w:ascii="Cambria Math" w:eastAsia="Calibri" w:hAnsi="Cambria Math"/>
                    <w:sz w:val="28"/>
                    <w:szCs w:val="28"/>
                    <w:vertAlign w:val="subscript"/>
                    <w:lang w:val="uk-UA"/>
                  </w:rPr>
                  <m:t>ЗП</m:t>
                </m:r>
                <m:r>
                  <w:rPr>
                    <w:rFonts w:ascii="Cambria Math" w:eastAsia="Calibri" w:hAnsi="Cambria Math"/>
                    <w:sz w:val="28"/>
                    <w:szCs w:val="28"/>
                    <w:lang w:val="uk-UA"/>
                  </w:rPr>
                  <m:t>=</m:t>
                </m:r>
                <m:sSub>
                  <m:sSubPr>
                    <m:ctrlPr>
                      <w:rPr>
                        <w:rFonts w:ascii="Cambria Math" w:eastAsia="Calibri" w:hAnsi="Cambria Math"/>
                        <w:sz w:val="28"/>
                        <w:szCs w:val="28"/>
                        <w:lang w:val="uk-UA"/>
                      </w:rPr>
                    </m:ctrlPr>
                  </m:sSubPr>
                  <m:e>
                    <m:r>
                      <w:rPr>
                        <w:rFonts w:ascii="Cambria Math" w:eastAsia="Calibri" w:hAnsi="Cambria Math"/>
                        <w:sz w:val="28"/>
                        <w:szCs w:val="28"/>
                        <w:lang w:val="uk-UA"/>
                      </w:rPr>
                      <m:t>С</m:t>
                    </m:r>
                  </m:e>
                  <m:sub>
                    <m:r>
                      <w:rPr>
                        <w:rFonts w:ascii="Cambria Math" w:eastAsia="Calibri" w:hAnsi="Cambria Math"/>
                        <w:sz w:val="28"/>
                        <w:szCs w:val="28"/>
                        <w:lang w:val="uk-UA"/>
                      </w:rPr>
                      <m:t>ч</m:t>
                    </m:r>
                  </m:sub>
                </m:sSub>
                <m:r>
                  <w:rPr>
                    <w:rFonts w:ascii="Cambria Math" w:eastAsia="Calibri" w:hAnsi="Cambria Math"/>
                    <w:sz w:val="28"/>
                    <w:szCs w:val="28"/>
                    <w:lang w:val="uk-UA"/>
                  </w:rPr>
                  <m:t>⋅</m:t>
                </m:r>
                <m:sSub>
                  <m:sSubPr>
                    <m:ctrlPr>
                      <w:rPr>
                        <w:rFonts w:ascii="Cambria Math" w:eastAsia="Calibri" w:hAnsi="Cambria Math"/>
                        <w:sz w:val="28"/>
                        <w:szCs w:val="28"/>
                        <w:lang w:val="uk-UA"/>
                      </w:rPr>
                    </m:ctrlPr>
                  </m:sSubPr>
                  <m:e>
                    <m:r>
                      <w:rPr>
                        <w:rFonts w:ascii="Cambria Math" w:eastAsia="Calibri" w:hAnsi="Cambria Math"/>
                        <w:sz w:val="28"/>
                        <w:szCs w:val="28"/>
                        <w:lang w:val="uk-UA"/>
                      </w:rPr>
                      <m:t>Т</m:t>
                    </m:r>
                  </m:e>
                  <m:sub>
                    <m:r>
                      <m:rPr>
                        <m:sty m:val="p"/>
                      </m:rPr>
                      <w:rPr>
                        <w:rFonts w:ascii="Cambria Math" w:eastAsia="Calibri" w:hAnsi="Cambria Math"/>
                        <w:sz w:val="28"/>
                        <w:szCs w:val="28"/>
                        <w:lang w:val="uk-UA"/>
                      </w:rPr>
                      <m:t>i</m:t>
                    </m:r>
                  </m:sub>
                </m:sSub>
                <m:r>
                  <w:rPr>
                    <w:rFonts w:ascii="Cambria Math" w:eastAsia="Calibri" w:hAnsi="Cambria Math"/>
                    <w:sz w:val="28"/>
                    <w:szCs w:val="28"/>
                    <w:lang w:val="uk-UA"/>
                  </w:rPr>
                  <m:t>⋅</m:t>
                </m:r>
                <m:r>
                  <m:rPr>
                    <m:sty m:val="p"/>
                  </m:rPr>
                  <w:rPr>
                    <w:rFonts w:ascii="Cambria Math" w:eastAsia="Calibri" w:hAnsi="Cambria Math"/>
                    <w:sz w:val="28"/>
                    <w:szCs w:val="28"/>
                    <w:lang w:val="uk-UA"/>
                  </w:rPr>
                  <m:t>К</m:t>
                </m:r>
                <m:r>
                  <m:rPr>
                    <m:sty m:val="p"/>
                  </m:rPr>
                  <w:rPr>
                    <w:rFonts w:ascii="Cambria Math" w:eastAsia="Calibri" w:hAnsi="Cambria Math"/>
                    <w:sz w:val="28"/>
                    <w:szCs w:val="28"/>
                    <w:vertAlign w:val="subscript"/>
                    <w:lang w:val="uk-UA"/>
                  </w:rPr>
                  <m:t>Д</m:t>
                </m:r>
              </m:oMath>
            </m:oMathPara>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.15)</w:t>
            </w:r>
          </w:p>
        </w:tc>
      </w:tr>
    </w:tbl>
    <w:p w:rsidR="00AE3B30" w:rsidRPr="000903E2" w:rsidRDefault="008D512C" w:rsidP="00AE3B30">
      <w:pPr>
        <w:spacing w:after="0" w:line="360" w:lineRule="auto"/>
        <w:rPr>
          <w:rFonts w:eastAsia="Calibri"/>
          <w:sz w:val="28"/>
          <w:szCs w:val="28"/>
        </w:rPr>
      </w:pPr>
      <w:r w:rsidRPr="008D512C">
        <w:rPr>
          <w:rFonts w:eastAsia="Calibri"/>
          <w:sz w:val="28"/>
          <w:szCs w:val="28"/>
          <w:lang w:val="uk-UA"/>
        </w:rPr>
        <w:t xml:space="preserve">де </w:t>
      </w:r>
      <w:r w:rsidR="00AE3B30" w:rsidRPr="000903E2">
        <w:rPr>
          <w:rFonts w:eastAsia="Calibri"/>
          <w:sz w:val="28"/>
          <w:szCs w:val="28"/>
        </w:rPr>
        <w:tab/>
      </w:r>
      <w:r w:rsidRPr="008D512C">
        <w:rPr>
          <w:rFonts w:eastAsia="Calibri"/>
          <w:sz w:val="28"/>
          <w:szCs w:val="28"/>
          <w:lang w:val="uk-UA"/>
        </w:rPr>
        <w:t>С</w:t>
      </w:r>
      <w:r w:rsidRPr="008D512C">
        <w:rPr>
          <w:rFonts w:eastAsia="Calibri"/>
          <w:sz w:val="28"/>
          <w:szCs w:val="28"/>
          <w:vertAlign w:val="subscript"/>
          <w:lang w:val="uk-UA"/>
        </w:rPr>
        <w:t>Ч</w:t>
      </w:r>
      <w:r w:rsidRPr="008D512C">
        <w:rPr>
          <w:rFonts w:eastAsia="Calibri"/>
          <w:sz w:val="28"/>
          <w:szCs w:val="28"/>
          <w:lang w:val="uk-UA"/>
        </w:rPr>
        <w:t>– величина погодинної оплати праці програміста;</w:t>
      </w:r>
    </w:p>
    <w:p w:rsidR="00AE3B30" w:rsidRPr="000903E2" w:rsidRDefault="006105EC" w:rsidP="00AE3B30">
      <w:pPr>
        <w:spacing w:after="0" w:line="360" w:lineRule="auto"/>
        <w:ind w:firstLine="708"/>
        <w:rPr>
          <w:rFonts w:eastAsia="Calibri"/>
          <w:sz w:val="28"/>
          <w:szCs w:val="28"/>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Т</m:t>
            </m:r>
          </m:e>
          <m:sub>
            <m:r>
              <w:rPr>
                <w:rFonts w:ascii="Cambria Math" w:eastAsia="Calibri" w:hAnsi="Cambria Math"/>
                <w:sz w:val="28"/>
                <w:szCs w:val="28"/>
                <w:lang w:val="uk-UA"/>
              </w:rPr>
              <m:t>i</m:t>
            </m:r>
          </m:sub>
        </m:sSub>
      </m:oMath>
      <w:r w:rsidR="008D512C" w:rsidRPr="008D512C">
        <w:rPr>
          <w:rFonts w:eastAsia="Calibri"/>
          <w:sz w:val="28"/>
          <w:szCs w:val="28"/>
          <w:lang w:val="uk-UA"/>
        </w:rPr>
        <w:t xml:space="preserve"> – трудомісткість відповідного завдання; </w:t>
      </w:r>
    </w:p>
    <w:p w:rsidR="008D512C" w:rsidRPr="000903E2" w:rsidRDefault="008D512C" w:rsidP="00AE3B30">
      <w:pPr>
        <w:spacing w:after="0" w:line="360" w:lineRule="auto"/>
        <w:ind w:firstLine="708"/>
        <w:rPr>
          <w:rFonts w:eastAsia="Calibri"/>
          <w:sz w:val="28"/>
          <w:szCs w:val="28"/>
        </w:rPr>
      </w:pPr>
      <w:r w:rsidRPr="008D512C">
        <w:rPr>
          <w:rFonts w:eastAsia="Calibri"/>
          <w:sz w:val="28"/>
          <w:szCs w:val="28"/>
          <w:lang w:val="uk-UA"/>
        </w:rPr>
        <w:t>К</w:t>
      </w:r>
      <w:r w:rsidRPr="008D512C">
        <w:rPr>
          <w:rFonts w:eastAsia="Calibri"/>
          <w:sz w:val="28"/>
          <w:szCs w:val="28"/>
          <w:vertAlign w:val="subscript"/>
          <w:lang w:val="uk-UA"/>
        </w:rPr>
        <w:t>Д</w:t>
      </w:r>
      <w:r w:rsidRPr="008D512C">
        <w:rPr>
          <w:rFonts w:eastAsia="Calibri"/>
          <w:sz w:val="28"/>
          <w:szCs w:val="28"/>
          <w:lang w:val="uk-UA"/>
        </w:rPr>
        <w:t xml:space="preserve"> – норматив, який враховує додаткову заробітну плату.</w:t>
      </w:r>
    </w:p>
    <w:p w:rsidR="00AE3B30" w:rsidRPr="000903E2" w:rsidRDefault="00AE3B30" w:rsidP="00AE3B30">
      <w:pPr>
        <w:spacing w:after="0" w:line="360" w:lineRule="auto"/>
        <w:ind w:firstLine="708"/>
        <w:rPr>
          <w:rFonts w:eastAsia="Calibri"/>
          <w:sz w:val="28"/>
          <w:szCs w:val="28"/>
        </w:rPr>
      </w:pP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Зарплата розробників за варіантами становить:</w:t>
      </w:r>
    </w:p>
    <w:p w:rsidR="008D512C" w:rsidRPr="008D512C" w:rsidRDefault="008D512C" w:rsidP="006E18E0">
      <w:pPr>
        <w:spacing w:after="0" w:line="360" w:lineRule="auto"/>
        <w:rPr>
          <w:rFonts w:eastAsia="Calibri"/>
          <w:sz w:val="28"/>
          <w:szCs w:val="28"/>
          <w:lang w:val="uk-UA"/>
        </w:rPr>
      </w:pPr>
      <w:r w:rsidRPr="008D512C">
        <w:rPr>
          <w:rFonts w:eastAsia="Calibri"/>
          <w:sz w:val="28"/>
          <w:szCs w:val="28"/>
          <w:lang w:val="uk-UA"/>
        </w:rPr>
        <w:t>I.</w:t>
      </w:r>
      <w:r w:rsidRPr="008D512C">
        <w:rPr>
          <w:rFonts w:eastAsia="Calibri"/>
          <w:sz w:val="28"/>
          <w:szCs w:val="28"/>
          <w:lang w:val="uk-UA"/>
        </w:rPr>
        <w:tab/>
        <w:t>С</w:t>
      </w:r>
      <w:r w:rsidRPr="008D512C">
        <w:rPr>
          <w:rFonts w:eastAsia="Calibri"/>
          <w:sz w:val="28"/>
          <w:szCs w:val="28"/>
          <w:vertAlign w:val="subscript"/>
          <w:lang w:val="uk-UA"/>
        </w:rPr>
        <w:t>ЗП</w:t>
      </w:r>
      <w:r w:rsidRPr="008D512C">
        <w:rPr>
          <w:rFonts w:eastAsia="Calibri"/>
          <w:sz w:val="28"/>
          <w:szCs w:val="28"/>
          <w:lang w:val="uk-UA"/>
        </w:rPr>
        <w:t xml:space="preserve"> = </w:t>
      </w:r>
      <m:oMath>
        <m:r>
          <w:rPr>
            <w:rFonts w:ascii="Cambria Math" w:eastAsia="Calibri" w:hAnsi="Cambria Math"/>
            <w:sz w:val="28"/>
            <w:szCs w:val="28"/>
            <w:lang w:val="uk-UA"/>
          </w:rPr>
          <m:t xml:space="preserve">49.60  </m:t>
        </m:r>
      </m:oMath>
      <w:r w:rsidRPr="008D512C">
        <w:rPr>
          <w:rFonts w:ascii="Cambria Math" w:eastAsia="Calibri" w:hAnsi="Cambria Math" w:cs="Cambria Math"/>
          <w:sz w:val="28"/>
          <w:szCs w:val="28"/>
          <w:lang w:val="uk-UA"/>
        </w:rPr>
        <w:t>⋅</w:t>
      </w:r>
      <w:r w:rsidRPr="008D512C">
        <w:rPr>
          <w:rFonts w:eastAsia="Calibri"/>
          <w:sz w:val="28"/>
          <w:szCs w:val="28"/>
          <w:lang w:val="uk-UA"/>
        </w:rPr>
        <w:t xml:space="preserve"> 2073.6 </w:t>
      </w:r>
      <w:r w:rsidRPr="008D512C">
        <w:rPr>
          <w:rFonts w:ascii="Cambria Math" w:eastAsia="Calibri" w:hAnsi="Cambria Math" w:cs="Cambria Math"/>
          <w:sz w:val="28"/>
          <w:szCs w:val="28"/>
          <w:lang w:val="uk-UA"/>
        </w:rPr>
        <w:t>⋅</w:t>
      </w:r>
      <w:r w:rsidRPr="008D512C">
        <w:rPr>
          <w:rFonts w:eastAsia="Calibri"/>
          <w:sz w:val="28"/>
          <w:szCs w:val="28"/>
          <w:lang w:val="uk-UA"/>
        </w:rPr>
        <w:t xml:space="preserve"> 1.2 = 123419,00 грн.</w:t>
      </w:r>
    </w:p>
    <w:p w:rsidR="008D512C" w:rsidRPr="008D512C" w:rsidRDefault="008D512C" w:rsidP="006E18E0">
      <w:pPr>
        <w:spacing w:after="0" w:line="360" w:lineRule="auto"/>
        <w:rPr>
          <w:rFonts w:eastAsia="Calibri"/>
          <w:sz w:val="28"/>
          <w:szCs w:val="28"/>
          <w:lang w:val="uk-UA"/>
        </w:rPr>
      </w:pPr>
      <w:r w:rsidRPr="008D512C">
        <w:rPr>
          <w:rFonts w:eastAsia="Calibri"/>
          <w:sz w:val="28"/>
          <w:szCs w:val="28"/>
          <w:lang w:val="uk-UA"/>
        </w:rPr>
        <w:t>II.</w:t>
      </w:r>
      <w:r w:rsidRPr="008D512C">
        <w:rPr>
          <w:rFonts w:eastAsia="Calibri"/>
          <w:sz w:val="28"/>
          <w:szCs w:val="28"/>
          <w:lang w:val="uk-UA"/>
        </w:rPr>
        <w:tab/>
        <w:t>С</w:t>
      </w:r>
      <w:r w:rsidRPr="008D512C">
        <w:rPr>
          <w:rFonts w:eastAsia="Calibri"/>
          <w:sz w:val="28"/>
          <w:szCs w:val="28"/>
          <w:vertAlign w:val="subscript"/>
          <w:lang w:val="uk-UA"/>
        </w:rPr>
        <w:t>ЗП</w:t>
      </w:r>
      <w:r w:rsidRPr="008D512C">
        <w:rPr>
          <w:rFonts w:eastAsia="Calibri"/>
          <w:sz w:val="28"/>
          <w:szCs w:val="28"/>
          <w:lang w:val="uk-UA"/>
        </w:rPr>
        <w:t xml:space="preserve"> = </w:t>
      </w:r>
      <m:oMath>
        <m:r>
          <w:rPr>
            <w:rFonts w:ascii="Cambria Math" w:eastAsia="Calibri" w:hAnsi="Cambria Math"/>
            <w:sz w:val="28"/>
            <w:szCs w:val="28"/>
            <w:lang w:val="uk-UA"/>
          </w:rPr>
          <m:t xml:space="preserve">49.60 </m:t>
        </m:r>
      </m:oMath>
      <w:r w:rsidRPr="008D512C">
        <w:rPr>
          <w:rFonts w:ascii="Cambria Math" w:eastAsia="Calibri" w:hAnsi="Cambria Math" w:cs="Cambria Math"/>
          <w:sz w:val="28"/>
          <w:szCs w:val="28"/>
          <w:lang w:val="uk-UA"/>
        </w:rPr>
        <w:t>⋅</w:t>
      </w:r>
      <w:r w:rsidRPr="008D512C">
        <w:rPr>
          <w:rFonts w:eastAsia="Calibri"/>
          <w:sz w:val="28"/>
          <w:szCs w:val="28"/>
          <w:lang w:val="uk-UA"/>
        </w:rPr>
        <w:t xml:space="preserve"> 2090.48 </w:t>
      </w:r>
      <w:r w:rsidRPr="008D512C">
        <w:rPr>
          <w:rFonts w:ascii="Cambria Math" w:eastAsia="Calibri" w:hAnsi="Cambria Math" w:cs="Cambria Math"/>
          <w:sz w:val="28"/>
          <w:szCs w:val="28"/>
          <w:lang w:val="uk-UA"/>
        </w:rPr>
        <w:t>⋅</w:t>
      </w:r>
      <w:r w:rsidRPr="008D512C">
        <w:rPr>
          <w:rFonts w:eastAsia="Calibri"/>
          <w:sz w:val="28"/>
          <w:szCs w:val="28"/>
          <w:lang w:val="uk-UA"/>
        </w:rPr>
        <w:t xml:space="preserve"> 1.2 = 124423,68 грн. </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Відрахування на єдиний соціальний внесок в залежності від групи професійного ризику (II клас) становить 22%:</w:t>
      </w:r>
    </w:p>
    <w:p w:rsidR="008D512C" w:rsidRPr="008D512C" w:rsidRDefault="008D512C" w:rsidP="006E18E0">
      <w:pPr>
        <w:spacing w:after="0" w:line="360" w:lineRule="auto"/>
        <w:rPr>
          <w:rFonts w:eastAsia="Calibri"/>
          <w:sz w:val="28"/>
          <w:szCs w:val="28"/>
          <w:lang w:val="uk-UA"/>
        </w:rPr>
      </w:pPr>
      <w:r w:rsidRPr="008D512C">
        <w:rPr>
          <w:rFonts w:eastAsia="Calibri"/>
          <w:sz w:val="28"/>
          <w:szCs w:val="28"/>
          <w:lang w:val="uk-UA"/>
        </w:rPr>
        <w:t>I.</w:t>
      </w:r>
      <w:r w:rsidRPr="008D512C">
        <w:rPr>
          <w:rFonts w:eastAsia="Calibri"/>
          <w:sz w:val="28"/>
          <w:szCs w:val="28"/>
          <w:lang w:val="uk-UA"/>
        </w:rPr>
        <w:tab/>
        <w:t>С</w:t>
      </w:r>
      <w:r w:rsidRPr="008D512C">
        <w:rPr>
          <w:rFonts w:eastAsia="Calibri"/>
          <w:sz w:val="28"/>
          <w:szCs w:val="28"/>
          <w:vertAlign w:val="subscript"/>
          <w:lang w:val="uk-UA"/>
        </w:rPr>
        <w:t>ВІД</w:t>
      </w:r>
      <w:r w:rsidRPr="008D512C">
        <w:rPr>
          <w:rFonts w:eastAsia="Calibri"/>
          <w:sz w:val="28"/>
          <w:szCs w:val="28"/>
          <w:lang w:val="uk-UA"/>
        </w:rPr>
        <w:t xml:space="preserve"> = </w:t>
      </w:r>
      <w:r w:rsidRPr="008D512C">
        <w:rPr>
          <w:snapToGrid w:val="0"/>
          <w:sz w:val="28"/>
          <w:szCs w:val="28"/>
          <w:lang w:val="uk-UA"/>
        </w:rPr>
        <w:t>С</w:t>
      </w:r>
      <w:r w:rsidRPr="008D512C">
        <w:rPr>
          <w:snapToGrid w:val="0"/>
          <w:sz w:val="28"/>
          <w:szCs w:val="28"/>
          <w:vertAlign w:val="subscript"/>
          <w:lang w:val="uk-UA"/>
        </w:rPr>
        <w:t xml:space="preserve">ЗП </w:t>
      </w:r>
      <w:r w:rsidRPr="008D512C">
        <w:rPr>
          <w:rFonts w:ascii="Cambria Math" w:hAnsi="Cambria Math" w:cs="Cambria Math"/>
          <w:snapToGrid w:val="0"/>
          <w:sz w:val="28"/>
          <w:szCs w:val="28"/>
          <w:lang w:val="uk-UA"/>
        </w:rPr>
        <w:t>⋅</w:t>
      </w:r>
      <w:r w:rsidRPr="008D512C">
        <w:rPr>
          <w:snapToGrid w:val="0"/>
          <w:sz w:val="28"/>
          <w:szCs w:val="28"/>
          <w:lang w:val="uk-UA"/>
        </w:rPr>
        <w:t xml:space="preserve"> 0.22 =</w:t>
      </w:r>
      <w:r w:rsidRPr="008D512C">
        <w:rPr>
          <w:rFonts w:eastAsia="Calibri"/>
          <w:sz w:val="28"/>
          <w:szCs w:val="28"/>
          <w:lang w:val="uk-UA"/>
        </w:rPr>
        <w:t>123419,00 *0.22 =28236,461 грн.</w:t>
      </w:r>
    </w:p>
    <w:p w:rsidR="008D512C" w:rsidRPr="008D512C" w:rsidRDefault="008D512C" w:rsidP="006E18E0">
      <w:pPr>
        <w:spacing w:after="0" w:line="360" w:lineRule="auto"/>
        <w:rPr>
          <w:rFonts w:eastAsia="Calibri"/>
          <w:sz w:val="28"/>
          <w:szCs w:val="28"/>
          <w:lang w:val="uk-UA"/>
        </w:rPr>
      </w:pPr>
      <w:r w:rsidRPr="008D512C">
        <w:rPr>
          <w:rFonts w:eastAsia="Calibri"/>
          <w:sz w:val="28"/>
          <w:szCs w:val="28"/>
          <w:lang w:val="uk-UA"/>
        </w:rPr>
        <w:t>II.</w:t>
      </w:r>
      <w:r w:rsidRPr="008D512C">
        <w:rPr>
          <w:rFonts w:eastAsia="Calibri"/>
          <w:sz w:val="28"/>
          <w:szCs w:val="28"/>
          <w:lang w:val="uk-UA"/>
        </w:rPr>
        <w:tab/>
        <w:t>С</w:t>
      </w:r>
      <w:r w:rsidRPr="008D512C">
        <w:rPr>
          <w:rFonts w:eastAsia="Calibri"/>
          <w:sz w:val="28"/>
          <w:szCs w:val="28"/>
          <w:vertAlign w:val="subscript"/>
          <w:lang w:val="uk-UA"/>
        </w:rPr>
        <w:t>ВІД</w:t>
      </w:r>
      <w:r w:rsidRPr="008D512C">
        <w:rPr>
          <w:rFonts w:eastAsia="Calibri"/>
          <w:sz w:val="28"/>
          <w:szCs w:val="28"/>
          <w:lang w:val="uk-UA"/>
        </w:rPr>
        <w:t xml:space="preserve"> = </w:t>
      </w:r>
      <w:r w:rsidRPr="008D512C">
        <w:rPr>
          <w:snapToGrid w:val="0"/>
          <w:sz w:val="28"/>
          <w:szCs w:val="28"/>
          <w:lang w:val="uk-UA"/>
        </w:rPr>
        <w:t>С</w:t>
      </w:r>
      <w:r w:rsidRPr="008D512C">
        <w:rPr>
          <w:snapToGrid w:val="0"/>
          <w:sz w:val="28"/>
          <w:szCs w:val="28"/>
          <w:vertAlign w:val="subscript"/>
          <w:lang w:val="uk-UA"/>
        </w:rPr>
        <w:t xml:space="preserve">ЗП </w:t>
      </w:r>
      <w:r w:rsidRPr="008D512C">
        <w:rPr>
          <w:rFonts w:ascii="Cambria Math" w:hAnsi="Cambria Math" w:cs="Cambria Math"/>
          <w:snapToGrid w:val="0"/>
          <w:sz w:val="28"/>
          <w:szCs w:val="28"/>
          <w:lang w:val="uk-UA"/>
        </w:rPr>
        <w:t>⋅</w:t>
      </w:r>
      <w:r w:rsidRPr="008D512C">
        <w:rPr>
          <w:snapToGrid w:val="0"/>
          <w:sz w:val="28"/>
          <w:szCs w:val="28"/>
          <w:lang w:val="uk-UA"/>
        </w:rPr>
        <w:t xml:space="preserve"> 0.22 =</w:t>
      </w:r>
      <w:r w:rsidRPr="008D512C">
        <w:rPr>
          <w:rFonts w:eastAsia="Calibri"/>
          <w:sz w:val="28"/>
          <w:szCs w:val="28"/>
          <w:lang w:val="uk-UA"/>
        </w:rPr>
        <w:t>124423,68 *0.22 = 28466,317 грн.</w:t>
      </w:r>
    </w:p>
    <w:p w:rsidR="008D512C" w:rsidRPr="008D512C" w:rsidRDefault="008D512C" w:rsidP="006E18E0">
      <w:pPr>
        <w:spacing w:after="0" w:line="360" w:lineRule="auto"/>
        <w:ind w:firstLine="709"/>
        <w:rPr>
          <w:rFonts w:eastAsia="Calibri"/>
          <w:sz w:val="28"/>
          <w:szCs w:val="28"/>
          <w:lang w:val="uk-UA"/>
        </w:rPr>
      </w:pPr>
      <w:r w:rsidRPr="008D512C">
        <w:rPr>
          <w:rFonts w:eastAsia="Calibri"/>
          <w:sz w:val="28"/>
          <w:szCs w:val="28"/>
          <w:lang w:val="uk-UA"/>
        </w:rPr>
        <w:t>Тепер визначимо витрати на оплату однієї машино-години. (С</w:t>
      </w:r>
      <w:r w:rsidRPr="008D512C">
        <w:rPr>
          <w:rFonts w:eastAsia="Calibri"/>
          <w:sz w:val="28"/>
          <w:szCs w:val="28"/>
          <w:vertAlign w:val="subscript"/>
          <w:lang w:val="uk-UA"/>
        </w:rPr>
        <w:t>М</w:t>
      </w:r>
      <w:r w:rsidRPr="008D512C">
        <w:rPr>
          <w:rFonts w:eastAsia="Calibri"/>
          <w:sz w:val="28"/>
          <w:szCs w:val="28"/>
          <w:lang w:val="uk-UA"/>
        </w:rPr>
        <w:t>)</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Так як одна ЕОМ обслуговує одного програміста з окладом 8000 грн., з коефіцієнтом зайнятості 0,3 то для однієї машини отримаємо:</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Г </w:t>
      </w:r>
      <w:r w:rsidRPr="008D512C">
        <w:rPr>
          <w:snapToGrid w:val="0"/>
          <w:sz w:val="28"/>
          <w:szCs w:val="28"/>
          <w:lang w:val="uk-UA"/>
        </w:rPr>
        <w:t>= 12</w:t>
      </w:r>
      <w:r w:rsidRPr="008D512C">
        <w:rPr>
          <w:rFonts w:ascii="Cambria Math" w:hAnsi="Cambria Math" w:cs="Cambria Math"/>
          <w:snapToGrid w:val="0"/>
          <w:sz w:val="28"/>
          <w:szCs w:val="28"/>
          <w:lang w:val="uk-UA"/>
        </w:rPr>
        <w:t>⋅</w:t>
      </w:r>
      <w:r w:rsidRPr="008D512C">
        <w:rPr>
          <w:snapToGrid w:val="0"/>
          <w:sz w:val="28"/>
          <w:szCs w:val="28"/>
          <w:lang w:val="uk-UA"/>
        </w:rPr>
        <w:t>M</w:t>
      </w:r>
      <w:r w:rsidRPr="008D512C">
        <w:rPr>
          <w:rFonts w:ascii="Cambria Math" w:hAnsi="Cambria Math" w:cs="Cambria Math"/>
          <w:snapToGrid w:val="0"/>
          <w:sz w:val="28"/>
          <w:szCs w:val="28"/>
          <w:lang w:val="uk-UA"/>
        </w:rPr>
        <w:t>⋅</w:t>
      </w:r>
      <w:r w:rsidRPr="008D512C">
        <w:rPr>
          <w:snapToGrid w:val="0"/>
          <w:sz w:val="28"/>
          <w:szCs w:val="28"/>
          <w:lang w:val="uk-UA"/>
        </w:rPr>
        <w:t>K</w:t>
      </w:r>
      <w:r w:rsidRPr="008D512C">
        <w:rPr>
          <w:snapToGrid w:val="0"/>
          <w:sz w:val="28"/>
          <w:szCs w:val="28"/>
          <w:vertAlign w:val="subscript"/>
          <w:lang w:val="uk-UA"/>
        </w:rPr>
        <w:t>З</w:t>
      </w:r>
      <w:r w:rsidRPr="008D512C">
        <w:rPr>
          <w:snapToGrid w:val="0"/>
          <w:sz w:val="28"/>
          <w:szCs w:val="28"/>
          <w:lang w:val="uk-UA"/>
        </w:rPr>
        <w:t xml:space="preserve"> = 12 </w:t>
      </w:r>
      <w:r w:rsidRPr="008D512C">
        <w:rPr>
          <w:rFonts w:ascii="Cambria Math" w:hAnsi="Cambria Math" w:cs="Cambria Math"/>
          <w:snapToGrid w:val="0"/>
          <w:sz w:val="28"/>
          <w:szCs w:val="28"/>
          <w:lang w:val="uk-UA"/>
        </w:rPr>
        <w:t>⋅</w:t>
      </w:r>
      <w:r w:rsidRPr="008D512C">
        <w:rPr>
          <w:snapToGrid w:val="0"/>
          <w:sz w:val="28"/>
          <w:szCs w:val="28"/>
          <w:lang w:val="uk-UA"/>
        </w:rPr>
        <w:t xml:space="preserve"> 8000</w:t>
      </w:r>
      <w:r w:rsidRPr="008D512C">
        <w:rPr>
          <w:rFonts w:ascii="Cambria Math" w:hAnsi="Cambria Math" w:cs="Cambria Math"/>
          <w:snapToGrid w:val="0"/>
          <w:sz w:val="28"/>
          <w:szCs w:val="28"/>
          <w:lang w:val="uk-UA"/>
        </w:rPr>
        <w:t>⋅</w:t>
      </w:r>
      <w:r w:rsidRPr="008D512C">
        <w:rPr>
          <w:snapToGrid w:val="0"/>
          <w:sz w:val="28"/>
          <w:szCs w:val="28"/>
          <w:lang w:val="uk-UA"/>
        </w:rPr>
        <w:t xml:space="preserve"> 0,3 = 28800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З урахуванням додаткової заробітної плати:</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ЗП </w:t>
      </w:r>
      <w:r w:rsidRPr="008D512C">
        <w:rPr>
          <w:snapToGrid w:val="0"/>
          <w:sz w:val="28"/>
          <w:szCs w:val="28"/>
          <w:lang w:val="uk-UA"/>
        </w:rPr>
        <w:t>=С</w:t>
      </w:r>
      <w:r w:rsidRPr="008D512C">
        <w:rPr>
          <w:snapToGrid w:val="0"/>
          <w:sz w:val="28"/>
          <w:szCs w:val="28"/>
          <w:vertAlign w:val="subscript"/>
          <w:lang w:val="uk-UA"/>
        </w:rPr>
        <w:t>Г</w:t>
      </w:r>
      <w:r w:rsidRPr="008D512C">
        <w:rPr>
          <w:rFonts w:ascii="Cambria Math" w:hAnsi="Cambria Math" w:cs="Cambria Math"/>
          <w:snapToGrid w:val="0"/>
          <w:sz w:val="28"/>
          <w:szCs w:val="28"/>
          <w:lang w:val="uk-UA"/>
        </w:rPr>
        <w:t>⋅</w:t>
      </w:r>
      <w:r w:rsidRPr="008D512C">
        <w:rPr>
          <w:snapToGrid w:val="0"/>
          <w:sz w:val="28"/>
          <w:szCs w:val="28"/>
          <w:lang w:val="uk-UA"/>
        </w:rPr>
        <w:t xml:space="preserve"> (1+ K</w:t>
      </w:r>
      <w:r w:rsidRPr="008D512C">
        <w:rPr>
          <w:snapToGrid w:val="0"/>
          <w:sz w:val="28"/>
          <w:szCs w:val="28"/>
          <w:vertAlign w:val="subscript"/>
          <w:lang w:val="uk-UA"/>
        </w:rPr>
        <w:t>З</w:t>
      </w:r>
      <w:r w:rsidRPr="008D512C">
        <w:rPr>
          <w:snapToGrid w:val="0"/>
          <w:sz w:val="28"/>
          <w:szCs w:val="28"/>
          <w:lang w:val="uk-UA"/>
        </w:rPr>
        <w:t>) = 28800</w:t>
      </w:r>
      <w:r w:rsidRPr="008D512C">
        <w:rPr>
          <w:rFonts w:ascii="Cambria Math" w:hAnsi="Cambria Math" w:cs="Cambria Math"/>
          <w:snapToGrid w:val="0"/>
          <w:sz w:val="28"/>
          <w:szCs w:val="28"/>
          <w:lang w:val="uk-UA"/>
        </w:rPr>
        <w:t>⋅</w:t>
      </w:r>
      <w:r w:rsidRPr="008D512C">
        <w:rPr>
          <w:snapToGrid w:val="0"/>
          <w:sz w:val="28"/>
          <w:szCs w:val="28"/>
          <w:lang w:val="uk-UA"/>
        </w:rPr>
        <w:t xml:space="preserve"> (1 + 0.2) = 34560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Відрахування </w:t>
      </w:r>
      <w:r w:rsidRPr="008D512C">
        <w:rPr>
          <w:rFonts w:eastAsia="Calibri"/>
          <w:sz w:val="28"/>
          <w:szCs w:val="28"/>
          <w:lang w:val="uk-UA"/>
        </w:rPr>
        <w:t>на єдиний соціальний внесок</w:t>
      </w:r>
      <w:r w:rsidRPr="008D512C">
        <w:rPr>
          <w:snapToGrid w:val="0"/>
          <w:sz w:val="28"/>
          <w:szCs w:val="28"/>
          <w:lang w:val="uk-UA"/>
        </w:rPr>
        <w:t>:</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ВІД</w:t>
      </w:r>
      <w:r w:rsidRPr="008D512C">
        <w:rPr>
          <w:snapToGrid w:val="0"/>
          <w:sz w:val="28"/>
          <w:szCs w:val="28"/>
          <w:lang w:val="uk-UA"/>
        </w:rPr>
        <w:t>= С</w:t>
      </w:r>
      <w:r w:rsidRPr="008D512C">
        <w:rPr>
          <w:snapToGrid w:val="0"/>
          <w:sz w:val="28"/>
          <w:szCs w:val="28"/>
          <w:vertAlign w:val="subscript"/>
          <w:lang w:val="uk-UA"/>
        </w:rPr>
        <w:t xml:space="preserve">ЗП </w:t>
      </w:r>
      <w:r w:rsidRPr="008D512C">
        <w:rPr>
          <w:rFonts w:ascii="Cambria Math" w:hAnsi="Cambria Math" w:cs="Cambria Math"/>
          <w:snapToGrid w:val="0"/>
          <w:sz w:val="28"/>
          <w:szCs w:val="28"/>
          <w:lang w:val="uk-UA"/>
        </w:rPr>
        <w:t>⋅</w:t>
      </w:r>
      <w:r w:rsidRPr="008D512C">
        <w:rPr>
          <w:snapToGrid w:val="0"/>
          <w:sz w:val="28"/>
          <w:szCs w:val="28"/>
          <w:lang w:val="uk-UA"/>
        </w:rPr>
        <w:t xml:space="preserve"> 0.22 = 34560 * 0,22 = 7603,2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Амортизаційні відрахування розраховуємо при амортизації 25% та вартості ЕОМ – 20000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А </w:t>
      </w:r>
      <w:r w:rsidRPr="008D512C">
        <w:rPr>
          <w:snapToGrid w:val="0"/>
          <w:sz w:val="28"/>
          <w:szCs w:val="28"/>
          <w:lang w:val="uk-UA"/>
        </w:rPr>
        <w:t>= К</w:t>
      </w:r>
      <w:r w:rsidRPr="008D512C">
        <w:rPr>
          <w:snapToGrid w:val="0"/>
          <w:sz w:val="28"/>
          <w:szCs w:val="28"/>
          <w:vertAlign w:val="subscript"/>
          <w:lang w:val="uk-UA"/>
        </w:rPr>
        <w:t>ТМ</w:t>
      </w:r>
      <w:r w:rsidRPr="008D512C">
        <w:rPr>
          <w:rFonts w:ascii="Cambria Math" w:hAnsi="Cambria Math" w:cs="Cambria Math"/>
          <w:snapToGrid w:val="0"/>
          <w:sz w:val="28"/>
          <w:szCs w:val="28"/>
          <w:lang w:val="uk-UA"/>
        </w:rPr>
        <w:t>⋅</w:t>
      </w:r>
      <w:r w:rsidRPr="008D512C">
        <w:rPr>
          <w:snapToGrid w:val="0"/>
          <w:sz w:val="28"/>
          <w:szCs w:val="28"/>
          <w:lang w:val="uk-UA"/>
        </w:rPr>
        <w:t xml:space="preserve"> K</w:t>
      </w:r>
      <w:r w:rsidRPr="008D512C">
        <w:rPr>
          <w:snapToGrid w:val="0"/>
          <w:sz w:val="28"/>
          <w:szCs w:val="28"/>
          <w:vertAlign w:val="subscript"/>
          <w:lang w:val="uk-UA"/>
        </w:rPr>
        <w:t>А</w:t>
      </w:r>
      <w:r w:rsidRPr="008D512C">
        <w:rPr>
          <w:rFonts w:ascii="Cambria Math" w:hAnsi="Cambria Math" w:cs="Cambria Math"/>
          <w:snapToGrid w:val="0"/>
          <w:sz w:val="28"/>
          <w:szCs w:val="28"/>
          <w:lang w:val="uk-UA"/>
        </w:rPr>
        <w:t>⋅</w:t>
      </w:r>
      <w:r w:rsidRPr="008D512C">
        <w:rPr>
          <w:snapToGrid w:val="0"/>
          <w:sz w:val="28"/>
          <w:szCs w:val="28"/>
          <w:lang w:val="uk-UA"/>
        </w:rPr>
        <w:t>Ц</w:t>
      </w:r>
      <w:r w:rsidRPr="008D512C">
        <w:rPr>
          <w:snapToGrid w:val="0"/>
          <w:sz w:val="28"/>
          <w:szCs w:val="28"/>
          <w:vertAlign w:val="subscript"/>
          <w:lang w:val="uk-UA"/>
        </w:rPr>
        <w:t>ПР</w:t>
      </w:r>
      <w:r w:rsidRPr="008D512C">
        <w:rPr>
          <w:snapToGrid w:val="0"/>
          <w:sz w:val="28"/>
          <w:szCs w:val="28"/>
          <w:lang w:val="uk-UA"/>
        </w:rPr>
        <w:t xml:space="preserve"> = 1.15 </w:t>
      </w:r>
      <w:r w:rsidRPr="008D512C">
        <w:rPr>
          <w:rFonts w:ascii="Cambria Math" w:hAnsi="Cambria Math" w:cs="Cambria Math"/>
          <w:snapToGrid w:val="0"/>
          <w:sz w:val="28"/>
          <w:szCs w:val="28"/>
          <w:lang w:val="uk-UA"/>
        </w:rPr>
        <w:t>⋅</w:t>
      </w:r>
      <w:r w:rsidRPr="008D512C">
        <w:rPr>
          <w:snapToGrid w:val="0"/>
          <w:sz w:val="28"/>
          <w:szCs w:val="28"/>
          <w:lang w:val="uk-UA"/>
        </w:rPr>
        <w:t xml:space="preserve"> 0.25 </w:t>
      </w:r>
      <w:r w:rsidRPr="008D512C">
        <w:rPr>
          <w:rFonts w:ascii="Cambria Math" w:hAnsi="Cambria Math" w:cs="Cambria Math"/>
          <w:snapToGrid w:val="0"/>
          <w:sz w:val="28"/>
          <w:szCs w:val="28"/>
          <w:lang w:val="uk-UA"/>
        </w:rPr>
        <w:t>⋅</w:t>
      </w:r>
      <w:r w:rsidRPr="008D512C">
        <w:rPr>
          <w:snapToGrid w:val="0"/>
          <w:sz w:val="28"/>
          <w:szCs w:val="28"/>
          <w:lang w:val="uk-UA"/>
        </w:rPr>
        <w:t xml:space="preserve"> 20000 = 5750 грн.,</w:t>
      </w:r>
    </w:p>
    <w:p w:rsidR="00AE3B30" w:rsidRPr="000903E2" w:rsidRDefault="008D512C" w:rsidP="00AE3B30">
      <w:pPr>
        <w:spacing w:after="0" w:line="360" w:lineRule="auto"/>
        <w:ind w:left="705" w:hanging="705"/>
        <w:rPr>
          <w:snapToGrid w:val="0"/>
          <w:sz w:val="28"/>
          <w:szCs w:val="28"/>
        </w:rPr>
      </w:pPr>
      <w:r w:rsidRPr="008D512C">
        <w:rPr>
          <w:snapToGrid w:val="0"/>
          <w:sz w:val="28"/>
          <w:szCs w:val="28"/>
          <w:lang w:val="uk-UA"/>
        </w:rPr>
        <w:t xml:space="preserve">де </w:t>
      </w:r>
      <w:r w:rsidR="00AE3B30" w:rsidRPr="000903E2">
        <w:rPr>
          <w:snapToGrid w:val="0"/>
          <w:sz w:val="28"/>
          <w:szCs w:val="28"/>
        </w:rPr>
        <w:tab/>
      </w:r>
      <w:r w:rsidRPr="008D512C">
        <w:rPr>
          <w:snapToGrid w:val="0"/>
          <w:sz w:val="28"/>
          <w:szCs w:val="28"/>
          <w:lang w:val="uk-UA"/>
        </w:rPr>
        <w:t>К</w:t>
      </w:r>
      <w:r w:rsidRPr="008D512C">
        <w:rPr>
          <w:snapToGrid w:val="0"/>
          <w:sz w:val="28"/>
          <w:szCs w:val="28"/>
          <w:vertAlign w:val="subscript"/>
          <w:lang w:val="uk-UA"/>
        </w:rPr>
        <w:t>ТМ</w:t>
      </w:r>
      <w:r w:rsidRPr="008D512C">
        <w:rPr>
          <w:snapToGrid w:val="0"/>
          <w:sz w:val="28"/>
          <w:szCs w:val="28"/>
          <w:lang w:val="uk-UA"/>
        </w:rPr>
        <w:t xml:space="preserve">– коефіцієнт, який враховує витрати на транспортування та монтаж приладу у користувача; </w:t>
      </w:r>
    </w:p>
    <w:p w:rsidR="00AE3B30" w:rsidRPr="000903E2" w:rsidRDefault="008D512C" w:rsidP="00AE3B30">
      <w:pPr>
        <w:spacing w:after="0" w:line="360" w:lineRule="auto"/>
        <w:ind w:left="705"/>
        <w:rPr>
          <w:snapToGrid w:val="0"/>
          <w:sz w:val="28"/>
          <w:szCs w:val="28"/>
        </w:rPr>
      </w:pPr>
      <w:r w:rsidRPr="008D512C">
        <w:rPr>
          <w:snapToGrid w:val="0"/>
          <w:sz w:val="28"/>
          <w:szCs w:val="28"/>
          <w:lang w:val="uk-UA"/>
        </w:rPr>
        <w:t>K</w:t>
      </w:r>
      <w:r w:rsidRPr="008D512C">
        <w:rPr>
          <w:snapToGrid w:val="0"/>
          <w:sz w:val="28"/>
          <w:szCs w:val="28"/>
          <w:vertAlign w:val="subscript"/>
          <w:lang w:val="uk-UA"/>
        </w:rPr>
        <w:t>А</w:t>
      </w:r>
      <w:r w:rsidR="00AE3B30">
        <w:rPr>
          <w:snapToGrid w:val="0"/>
          <w:sz w:val="28"/>
          <w:szCs w:val="28"/>
          <w:lang w:val="uk-UA"/>
        </w:rPr>
        <w:t>– річна норма амортизації;</w:t>
      </w:r>
    </w:p>
    <w:p w:rsidR="008D512C" w:rsidRPr="000903E2" w:rsidRDefault="008D512C" w:rsidP="00AE3B30">
      <w:pPr>
        <w:spacing w:after="0" w:line="360" w:lineRule="auto"/>
        <w:ind w:left="705"/>
        <w:rPr>
          <w:snapToGrid w:val="0"/>
          <w:sz w:val="28"/>
          <w:szCs w:val="28"/>
        </w:rPr>
      </w:pPr>
      <w:r w:rsidRPr="008D512C">
        <w:rPr>
          <w:snapToGrid w:val="0"/>
          <w:sz w:val="28"/>
          <w:szCs w:val="28"/>
          <w:lang w:val="uk-UA"/>
        </w:rPr>
        <w:lastRenderedPageBreak/>
        <w:t>Ц</w:t>
      </w:r>
      <w:r w:rsidRPr="008D512C">
        <w:rPr>
          <w:snapToGrid w:val="0"/>
          <w:sz w:val="28"/>
          <w:szCs w:val="28"/>
          <w:vertAlign w:val="subscript"/>
          <w:lang w:val="uk-UA"/>
        </w:rPr>
        <w:t>ПР</w:t>
      </w:r>
      <w:r w:rsidRPr="008D512C">
        <w:rPr>
          <w:snapToGrid w:val="0"/>
          <w:sz w:val="28"/>
          <w:szCs w:val="28"/>
          <w:lang w:val="uk-UA"/>
        </w:rPr>
        <w:t>– договірна ціна приладу.</w:t>
      </w:r>
    </w:p>
    <w:p w:rsidR="00AE3B30" w:rsidRPr="000903E2" w:rsidRDefault="00AE3B30" w:rsidP="00AE3B30">
      <w:pPr>
        <w:spacing w:after="0" w:line="360" w:lineRule="auto"/>
        <w:ind w:left="705"/>
        <w:rPr>
          <w:snapToGrid w:val="0"/>
          <w:sz w:val="28"/>
          <w:szCs w:val="28"/>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Витрати на ремонт та профілактику розраховуємо як:</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Р </w:t>
      </w:r>
      <w:r w:rsidRPr="008D512C">
        <w:rPr>
          <w:snapToGrid w:val="0"/>
          <w:sz w:val="28"/>
          <w:szCs w:val="28"/>
          <w:lang w:val="uk-UA"/>
        </w:rPr>
        <w:t>= К</w:t>
      </w:r>
      <w:r w:rsidRPr="008D512C">
        <w:rPr>
          <w:snapToGrid w:val="0"/>
          <w:sz w:val="28"/>
          <w:szCs w:val="28"/>
          <w:vertAlign w:val="subscript"/>
          <w:lang w:val="uk-UA"/>
        </w:rPr>
        <w:t>ТМ</w:t>
      </w:r>
      <w:r w:rsidRPr="008D512C">
        <w:rPr>
          <w:rFonts w:ascii="Cambria Math" w:hAnsi="Cambria Math" w:cs="Cambria Math"/>
          <w:snapToGrid w:val="0"/>
          <w:sz w:val="28"/>
          <w:szCs w:val="28"/>
          <w:lang w:val="uk-UA"/>
        </w:rPr>
        <w:t>⋅</w:t>
      </w:r>
      <w:r w:rsidRPr="008D512C">
        <w:rPr>
          <w:snapToGrid w:val="0"/>
          <w:sz w:val="28"/>
          <w:szCs w:val="28"/>
          <w:lang w:val="uk-UA"/>
        </w:rPr>
        <w:t>Ц</w:t>
      </w:r>
      <w:r w:rsidRPr="008D512C">
        <w:rPr>
          <w:snapToGrid w:val="0"/>
          <w:sz w:val="28"/>
          <w:szCs w:val="28"/>
          <w:vertAlign w:val="subscript"/>
          <w:lang w:val="uk-UA"/>
        </w:rPr>
        <w:t>ПР</w:t>
      </w:r>
      <w:r w:rsidRPr="008D512C">
        <w:rPr>
          <w:snapToGrid w:val="0"/>
          <w:sz w:val="28"/>
          <w:szCs w:val="28"/>
          <w:lang w:val="uk-UA"/>
        </w:rPr>
        <w:t xml:space="preserve"> </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Р</w:t>
      </w:r>
      <w:r w:rsidRPr="008D512C">
        <w:rPr>
          <w:snapToGrid w:val="0"/>
          <w:sz w:val="28"/>
          <w:szCs w:val="28"/>
          <w:lang w:val="uk-UA"/>
        </w:rPr>
        <w:t xml:space="preserve"> = 1.15 </w:t>
      </w:r>
      <w:r w:rsidRPr="008D512C">
        <w:rPr>
          <w:rFonts w:ascii="Cambria Math" w:hAnsi="Cambria Math" w:cs="Cambria Math"/>
          <w:snapToGrid w:val="0"/>
          <w:sz w:val="28"/>
          <w:szCs w:val="28"/>
          <w:lang w:val="uk-UA"/>
        </w:rPr>
        <w:t>⋅</w:t>
      </w:r>
      <w:r w:rsidRPr="008D512C">
        <w:rPr>
          <w:snapToGrid w:val="0"/>
          <w:sz w:val="28"/>
          <w:szCs w:val="28"/>
          <w:lang w:val="uk-UA"/>
        </w:rPr>
        <w:t xml:space="preserve"> 20000 </w:t>
      </w:r>
      <w:r w:rsidRPr="008D512C">
        <w:rPr>
          <w:rFonts w:ascii="Cambria Math" w:hAnsi="Cambria Math" w:cs="Cambria Math"/>
          <w:snapToGrid w:val="0"/>
          <w:sz w:val="28"/>
          <w:szCs w:val="28"/>
          <w:lang w:val="uk-UA"/>
        </w:rPr>
        <w:t>⋅</w:t>
      </w:r>
      <w:r w:rsidRPr="008D512C">
        <w:rPr>
          <w:snapToGrid w:val="0"/>
          <w:sz w:val="28"/>
          <w:szCs w:val="28"/>
          <w:lang w:val="uk-UA"/>
        </w:rPr>
        <w:t xml:space="preserve"> 0.05 = 1150 грн.,</w:t>
      </w:r>
    </w:p>
    <w:p w:rsidR="008D512C" w:rsidRPr="000903E2" w:rsidRDefault="008D512C" w:rsidP="00AE3B30">
      <w:pPr>
        <w:spacing w:after="0" w:line="360" w:lineRule="auto"/>
        <w:rPr>
          <w:snapToGrid w:val="0"/>
          <w:sz w:val="28"/>
          <w:szCs w:val="28"/>
        </w:rPr>
      </w:pPr>
      <w:r w:rsidRPr="008D512C">
        <w:rPr>
          <w:snapToGrid w:val="0"/>
          <w:sz w:val="28"/>
          <w:szCs w:val="28"/>
          <w:lang w:val="uk-UA"/>
        </w:rPr>
        <w:t xml:space="preserve">де </w:t>
      </w:r>
      <w:r w:rsidR="00AE3B30" w:rsidRPr="000903E2">
        <w:rPr>
          <w:snapToGrid w:val="0"/>
          <w:sz w:val="28"/>
          <w:szCs w:val="28"/>
        </w:rPr>
        <w:tab/>
      </w:r>
      <w:r w:rsidRPr="008D512C">
        <w:rPr>
          <w:snapToGrid w:val="0"/>
          <w:sz w:val="28"/>
          <w:szCs w:val="28"/>
          <w:lang w:val="uk-UA"/>
        </w:rPr>
        <w:t>К</w:t>
      </w:r>
      <w:r w:rsidRPr="008D512C">
        <w:rPr>
          <w:snapToGrid w:val="0"/>
          <w:sz w:val="28"/>
          <w:szCs w:val="28"/>
          <w:vertAlign w:val="subscript"/>
          <w:lang w:val="uk-UA"/>
        </w:rPr>
        <w:t>Р</w:t>
      </w:r>
      <w:r w:rsidRPr="008D512C">
        <w:rPr>
          <w:snapToGrid w:val="0"/>
          <w:sz w:val="28"/>
          <w:szCs w:val="28"/>
          <w:lang w:val="uk-UA"/>
        </w:rPr>
        <w:t>– відсоток витрат на поточні ремонти.</w:t>
      </w:r>
    </w:p>
    <w:p w:rsidR="00AE3B30" w:rsidRPr="000903E2" w:rsidRDefault="00AE3B30" w:rsidP="00AE3B30">
      <w:pPr>
        <w:spacing w:after="0" w:line="360" w:lineRule="auto"/>
        <w:rPr>
          <w:snapToGrid w:val="0"/>
          <w:sz w:val="28"/>
          <w:szCs w:val="28"/>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Ефективний годинний фонд часу ПК за рік розраховуємо за формулою:</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Т</w:t>
      </w:r>
      <w:r w:rsidRPr="008D512C">
        <w:rPr>
          <w:snapToGrid w:val="0"/>
          <w:sz w:val="28"/>
          <w:szCs w:val="28"/>
          <w:vertAlign w:val="subscript"/>
          <w:lang w:val="uk-UA"/>
        </w:rPr>
        <w:t xml:space="preserve">ЕФ  </w:t>
      </w:r>
      <w:r w:rsidRPr="008D512C">
        <w:rPr>
          <w:snapToGrid w:val="0"/>
          <w:sz w:val="28"/>
          <w:szCs w:val="28"/>
          <w:lang w:val="uk-UA"/>
        </w:rPr>
        <w:t>=(Д</w:t>
      </w:r>
      <w:r w:rsidRPr="008D512C">
        <w:rPr>
          <w:snapToGrid w:val="0"/>
          <w:sz w:val="28"/>
          <w:szCs w:val="28"/>
          <w:vertAlign w:val="subscript"/>
          <w:lang w:val="uk-UA"/>
        </w:rPr>
        <w:t>К</w:t>
      </w:r>
      <w:r w:rsidRPr="008D512C">
        <w:rPr>
          <w:snapToGrid w:val="0"/>
          <w:sz w:val="28"/>
          <w:szCs w:val="28"/>
          <w:lang w:val="uk-UA"/>
        </w:rPr>
        <w:t xml:space="preserve"> – Д</w:t>
      </w:r>
      <w:r w:rsidRPr="008D512C">
        <w:rPr>
          <w:snapToGrid w:val="0"/>
          <w:sz w:val="28"/>
          <w:szCs w:val="28"/>
          <w:vertAlign w:val="subscript"/>
          <w:lang w:val="uk-UA"/>
        </w:rPr>
        <w:t>В</w:t>
      </w:r>
      <w:r w:rsidRPr="008D512C">
        <w:rPr>
          <w:snapToGrid w:val="0"/>
          <w:sz w:val="28"/>
          <w:szCs w:val="28"/>
          <w:lang w:val="uk-UA"/>
        </w:rPr>
        <w:t xml:space="preserve"> – Д</w:t>
      </w:r>
      <w:r w:rsidRPr="008D512C">
        <w:rPr>
          <w:snapToGrid w:val="0"/>
          <w:sz w:val="28"/>
          <w:szCs w:val="28"/>
          <w:vertAlign w:val="subscript"/>
          <w:lang w:val="uk-UA"/>
        </w:rPr>
        <w:t>С</w:t>
      </w:r>
      <w:r w:rsidRPr="008D512C">
        <w:rPr>
          <w:snapToGrid w:val="0"/>
          <w:sz w:val="28"/>
          <w:szCs w:val="28"/>
          <w:lang w:val="uk-UA"/>
        </w:rPr>
        <w:t xml:space="preserve"> – Д</w:t>
      </w:r>
      <w:r w:rsidRPr="008D512C">
        <w:rPr>
          <w:snapToGrid w:val="0"/>
          <w:sz w:val="28"/>
          <w:szCs w:val="28"/>
          <w:vertAlign w:val="subscript"/>
          <w:lang w:val="uk-UA"/>
        </w:rPr>
        <w:t>Р</w:t>
      </w:r>
      <w:r w:rsidRPr="008D512C">
        <w:rPr>
          <w:snapToGrid w:val="0"/>
          <w:sz w:val="28"/>
          <w:szCs w:val="28"/>
          <w:lang w:val="uk-UA"/>
        </w:rPr>
        <w:t xml:space="preserve">) </w:t>
      </w:r>
      <w:r w:rsidRPr="008D512C">
        <w:rPr>
          <w:rFonts w:ascii="Cambria Math" w:hAnsi="Cambria Math" w:cs="Cambria Math"/>
          <w:snapToGrid w:val="0"/>
          <w:sz w:val="28"/>
          <w:szCs w:val="28"/>
          <w:lang w:val="uk-UA"/>
        </w:rPr>
        <w:t>⋅</w:t>
      </w:r>
      <w:r w:rsidRPr="008D512C">
        <w:rPr>
          <w:snapToGrid w:val="0"/>
          <w:sz w:val="28"/>
          <w:szCs w:val="28"/>
          <w:lang w:val="uk-UA"/>
        </w:rPr>
        <w:t xml:space="preserve"> t</w:t>
      </w:r>
      <w:r w:rsidRPr="008D512C">
        <w:rPr>
          <w:snapToGrid w:val="0"/>
          <w:sz w:val="28"/>
          <w:szCs w:val="28"/>
          <w:vertAlign w:val="subscript"/>
          <w:lang w:val="uk-UA"/>
        </w:rPr>
        <w:t>З</w:t>
      </w:r>
      <w:r w:rsidRPr="008D512C">
        <w:rPr>
          <w:rFonts w:ascii="Cambria Math" w:hAnsi="Cambria Math" w:cs="Cambria Math"/>
          <w:snapToGrid w:val="0"/>
          <w:sz w:val="28"/>
          <w:szCs w:val="28"/>
          <w:lang w:val="uk-UA"/>
        </w:rPr>
        <w:t>⋅</w:t>
      </w:r>
      <w:r w:rsidRPr="008D512C">
        <w:rPr>
          <w:snapToGrid w:val="0"/>
          <w:sz w:val="28"/>
          <w:szCs w:val="28"/>
          <w:lang w:val="uk-UA"/>
        </w:rPr>
        <w:t xml:space="preserve"> К</w:t>
      </w:r>
      <w:r w:rsidRPr="008D512C">
        <w:rPr>
          <w:snapToGrid w:val="0"/>
          <w:sz w:val="28"/>
          <w:szCs w:val="28"/>
          <w:vertAlign w:val="subscript"/>
          <w:lang w:val="uk-UA"/>
        </w:rPr>
        <w:t>В</w:t>
      </w:r>
      <w:r w:rsidRPr="008D512C">
        <w:rPr>
          <w:snapToGrid w:val="0"/>
          <w:sz w:val="28"/>
          <w:szCs w:val="28"/>
          <w:lang w:val="uk-UA"/>
        </w:rPr>
        <w:t xml:space="preserve"> = (365 – 104 – 8 – 16) </w:t>
      </w:r>
      <w:r w:rsidRPr="008D512C">
        <w:rPr>
          <w:rFonts w:ascii="Cambria Math" w:hAnsi="Cambria Math" w:cs="Cambria Math"/>
          <w:snapToGrid w:val="0"/>
          <w:sz w:val="28"/>
          <w:szCs w:val="28"/>
          <w:lang w:val="uk-UA"/>
        </w:rPr>
        <w:t>⋅</w:t>
      </w:r>
      <w:r w:rsidRPr="008D512C">
        <w:rPr>
          <w:snapToGrid w:val="0"/>
          <w:sz w:val="28"/>
          <w:szCs w:val="28"/>
          <w:lang w:val="uk-UA"/>
        </w:rPr>
        <w:t xml:space="preserve"> 8 </w:t>
      </w:r>
      <w:r w:rsidRPr="008D512C">
        <w:rPr>
          <w:rFonts w:ascii="Cambria Math" w:hAnsi="Cambria Math" w:cs="Cambria Math"/>
          <w:snapToGrid w:val="0"/>
          <w:sz w:val="28"/>
          <w:szCs w:val="28"/>
          <w:lang w:val="uk-UA"/>
        </w:rPr>
        <w:t>⋅</w:t>
      </w:r>
      <w:r w:rsidRPr="008D512C">
        <w:rPr>
          <w:snapToGrid w:val="0"/>
          <w:sz w:val="28"/>
          <w:szCs w:val="28"/>
          <w:lang w:val="uk-UA"/>
        </w:rPr>
        <w:t xml:space="preserve"> 0.9 = 1706.4 годин,</w:t>
      </w:r>
    </w:p>
    <w:p w:rsidR="00AE3B30" w:rsidRPr="000903E2" w:rsidRDefault="008D512C" w:rsidP="00AE3B30">
      <w:pPr>
        <w:spacing w:after="0" w:line="360" w:lineRule="auto"/>
        <w:rPr>
          <w:snapToGrid w:val="0"/>
          <w:sz w:val="28"/>
          <w:szCs w:val="28"/>
        </w:rPr>
      </w:pPr>
      <w:r w:rsidRPr="008D512C">
        <w:rPr>
          <w:snapToGrid w:val="0"/>
          <w:sz w:val="28"/>
          <w:szCs w:val="28"/>
          <w:lang w:val="uk-UA"/>
        </w:rPr>
        <w:t xml:space="preserve">де </w:t>
      </w:r>
      <w:r w:rsidR="00AE3B30" w:rsidRPr="000903E2">
        <w:rPr>
          <w:snapToGrid w:val="0"/>
          <w:sz w:val="28"/>
          <w:szCs w:val="28"/>
        </w:rPr>
        <w:tab/>
      </w:r>
      <w:r w:rsidRPr="008D512C">
        <w:rPr>
          <w:snapToGrid w:val="0"/>
          <w:sz w:val="28"/>
          <w:szCs w:val="28"/>
          <w:lang w:val="uk-UA"/>
        </w:rPr>
        <w:t>Д</w:t>
      </w:r>
      <w:r w:rsidRPr="008D512C">
        <w:rPr>
          <w:snapToGrid w:val="0"/>
          <w:sz w:val="28"/>
          <w:szCs w:val="28"/>
          <w:vertAlign w:val="subscript"/>
          <w:lang w:val="uk-UA"/>
        </w:rPr>
        <w:t>К</w:t>
      </w:r>
      <w:r w:rsidRPr="008D512C">
        <w:rPr>
          <w:snapToGrid w:val="0"/>
          <w:sz w:val="28"/>
          <w:szCs w:val="28"/>
          <w:lang w:val="uk-UA"/>
        </w:rPr>
        <w:t xml:space="preserve"> – календарна кількість днів у році; </w:t>
      </w:r>
    </w:p>
    <w:p w:rsidR="00AE3B30" w:rsidRPr="000903E2" w:rsidRDefault="008D512C" w:rsidP="00AE3B30">
      <w:pPr>
        <w:spacing w:after="0" w:line="360" w:lineRule="auto"/>
        <w:ind w:firstLine="708"/>
        <w:rPr>
          <w:snapToGrid w:val="0"/>
          <w:sz w:val="28"/>
          <w:szCs w:val="28"/>
        </w:rPr>
      </w:pPr>
      <w:r w:rsidRPr="008D512C">
        <w:rPr>
          <w:snapToGrid w:val="0"/>
          <w:sz w:val="28"/>
          <w:szCs w:val="28"/>
          <w:lang w:val="uk-UA"/>
        </w:rPr>
        <w:t>Д</w:t>
      </w:r>
      <w:r w:rsidRPr="008D512C">
        <w:rPr>
          <w:snapToGrid w:val="0"/>
          <w:sz w:val="28"/>
          <w:szCs w:val="28"/>
          <w:vertAlign w:val="subscript"/>
          <w:lang w:val="uk-UA"/>
        </w:rPr>
        <w:t>В</w:t>
      </w:r>
      <w:r w:rsidRPr="008D512C">
        <w:rPr>
          <w:snapToGrid w:val="0"/>
          <w:sz w:val="28"/>
          <w:szCs w:val="28"/>
          <w:lang w:val="uk-UA"/>
        </w:rPr>
        <w:t>, Д</w:t>
      </w:r>
      <w:r w:rsidRPr="008D512C">
        <w:rPr>
          <w:snapToGrid w:val="0"/>
          <w:sz w:val="28"/>
          <w:szCs w:val="28"/>
          <w:vertAlign w:val="subscript"/>
          <w:lang w:val="uk-UA"/>
        </w:rPr>
        <w:t>С</w:t>
      </w:r>
      <w:r w:rsidRPr="008D512C">
        <w:rPr>
          <w:snapToGrid w:val="0"/>
          <w:sz w:val="28"/>
          <w:szCs w:val="28"/>
          <w:lang w:val="uk-UA"/>
        </w:rPr>
        <w:t xml:space="preserve"> – відповідно кількість вихідних та святкових днів; </w:t>
      </w:r>
    </w:p>
    <w:p w:rsidR="00AE3B30" w:rsidRPr="000903E2" w:rsidRDefault="008D512C" w:rsidP="00AE3B30">
      <w:pPr>
        <w:spacing w:after="0" w:line="360" w:lineRule="auto"/>
        <w:ind w:left="708" w:firstLine="1"/>
        <w:rPr>
          <w:snapToGrid w:val="0"/>
          <w:sz w:val="28"/>
          <w:szCs w:val="28"/>
        </w:rPr>
      </w:pPr>
      <w:r w:rsidRPr="008D512C">
        <w:rPr>
          <w:snapToGrid w:val="0"/>
          <w:sz w:val="28"/>
          <w:szCs w:val="28"/>
          <w:lang w:val="uk-UA"/>
        </w:rPr>
        <w:t>Д</w:t>
      </w:r>
      <w:r w:rsidRPr="008D512C">
        <w:rPr>
          <w:snapToGrid w:val="0"/>
          <w:sz w:val="28"/>
          <w:szCs w:val="28"/>
          <w:vertAlign w:val="subscript"/>
          <w:lang w:val="uk-UA"/>
        </w:rPr>
        <w:t>Р</w:t>
      </w:r>
      <w:r w:rsidRPr="008D512C">
        <w:rPr>
          <w:snapToGrid w:val="0"/>
          <w:sz w:val="28"/>
          <w:szCs w:val="28"/>
          <w:lang w:val="uk-UA"/>
        </w:rPr>
        <w:t xml:space="preserve"> – кількість днів планових ремонтів устаткування; t – </w:t>
      </w:r>
      <w:r w:rsidR="00AE3B30">
        <w:rPr>
          <w:snapToGrid w:val="0"/>
          <w:sz w:val="28"/>
          <w:szCs w:val="28"/>
          <w:lang w:val="uk-UA"/>
        </w:rPr>
        <w:t>кількість робочих годин в день;</w:t>
      </w:r>
    </w:p>
    <w:p w:rsidR="008D512C" w:rsidRPr="000903E2" w:rsidRDefault="008D512C" w:rsidP="00AE3B30">
      <w:pPr>
        <w:spacing w:after="0" w:line="360" w:lineRule="auto"/>
        <w:ind w:left="708" w:firstLine="1"/>
        <w:rPr>
          <w:snapToGrid w:val="0"/>
          <w:sz w:val="28"/>
          <w:szCs w:val="28"/>
        </w:rPr>
      </w:pPr>
      <w:r w:rsidRPr="008D512C">
        <w:rPr>
          <w:snapToGrid w:val="0"/>
          <w:sz w:val="28"/>
          <w:szCs w:val="28"/>
          <w:lang w:val="uk-UA"/>
        </w:rPr>
        <w:t>К</w:t>
      </w:r>
      <w:r w:rsidRPr="008D512C">
        <w:rPr>
          <w:snapToGrid w:val="0"/>
          <w:sz w:val="28"/>
          <w:szCs w:val="28"/>
          <w:vertAlign w:val="subscript"/>
          <w:lang w:val="uk-UA"/>
        </w:rPr>
        <w:t>В</w:t>
      </w:r>
      <w:r w:rsidRPr="008D512C">
        <w:rPr>
          <w:snapToGrid w:val="0"/>
          <w:sz w:val="28"/>
          <w:szCs w:val="28"/>
          <w:lang w:val="uk-UA"/>
        </w:rPr>
        <w:t>– коефіцієнт використання приладу у часі протягом зміни.</w:t>
      </w:r>
    </w:p>
    <w:p w:rsidR="00AE3B30" w:rsidRPr="000903E2" w:rsidRDefault="00AE3B30" w:rsidP="00AE3B30">
      <w:pPr>
        <w:spacing w:after="0" w:line="360" w:lineRule="auto"/>
        <w:ind w:left="708" w:firstLine="1"/>
        <w:rPr>
          <w:snapToGrid w:val="0"/>
          <w:sz w:val="28"/>
          <w:szCs w:val="28"/>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Витрати на оплату електроенергії розраховуємо за формулою:</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ЕЛ  </w:t>
      </w:r>
      <w:r w:rsidRPr="008D512C">
        <w:rPr>
          <w:snapToGrid w:val="0"/>
          <w:sz w:val="28"/>
          <w:szCs w:val="28"/>
          <w:lang w:val="uk-UA"/>
        </w:rPr>
        <w:t>= Т</w:t>
      </w:r>
      <w:r w:rsidRPr="008D512C">
        <w:rPr>
          <w:snapToGrid w:val="0"/>
          <w:sz w:val="28"/>
          <w:szCs w:val="28"/>
          <w:vertAlign w:val="subscript"/>
          <w:lang w:val="uk-UA"/>
        </w:rPr>
        <w:t>ЕФ</w:t>
      </w:r>
      <w:r w:rsidRPr="008D512C">
        <w:rPr>
          <w:rFonts w:ascii="Cambria Math" w:hAnsi="Cambria Math" w:cs="Cambria Math"/>
          <w:snapToGrid w:val="0"/>
          <w:sz w:val="28"/>
          <w:szCs w:val="28"/>
          <w:lang w:val="uk-UA"/>
        </w:rPr>
        <w:t>⋅</w:t>
      </w:r>
      <w:r w:rsidRPr="008D512C">
        <w:rPr>
          <w:snapToGrid w:val="0"/>
          <w:sz w:val="28"/>
          <w:szCs w:val="28"/>
          <w:lang w:val="uk-UA"/>
        </w:rPr>
        <w:t xml:space="preserve"> N</w:t>
      </w:r>
      <w:r w:rsidRPr="008D512C">
        <w:rPr>
          <w:snapToGrid w:val="0"/>
          <w:sz w:val="28"/>
          <w:szCs w:val="28"/>
          <w:vertAlign w:val="subscript"/>
          <w:lang w:val="uk-UA"/>
        </w:rPr>
        <w:t>С</w:t>
      </w:r>
      <w:r w:rsidRPr="008D512C">
        <w:rPr>
          <w:rFonts w:ascii="Cambria Math" w:hAnsi="Cambria Math" w:cs="Cambria Math"/>
          <w:snapToGrid w:val="0"/>
          <w:sz w:val="28"/>
          <w:szCs w:val="28"/>
          <w:lang w:val="uk-UA"/>
        </w:rPr>
        <w:t>⋅</w:t>
      </w:r>
      <w:r w:rsidRPr="008D512C">
        <w:rPr>
          <w:snapToGrid w:val="0"/>
          <w:sz w:val="28"/>
          <w:szCs w:val="28"/>
          <w:lang w:val="uk-UA"/>
        </w:rPr>
        <w:t xml:space="preserve"> K</w:t>
      </w:r>
      <w:r w:rsidRPr="008D512C">
        <w:rPr>
          <w:snapToGrid w:val="0"/>
          <w:sz w:val="28"/>
          <w:szCs w:val="28"/>
          <w:vertAlign w:val="subscript"/>
          <w:lang w:val="uk-UA"/>
        </w:rPr>
        <w:t>З</w:t>
      </w:r>
      <w:r w:rsidRPr="008D512C">
        <w:rPr>
          <w:rFonts w:ascii="Cambria Math" w:hAnsi="Cambria Math" w:cs="Cambria Math"/>
          <w:snapToGrid w:val="0"/>
          <w:sz w:val="28"/>
          <w:szCs w:val="28"/>
          <w:lang w:val="uk-UA"/>
        </w:rPr>
        <w:t>⋅</w:t>
      </w:r>
      <w:r w:rsidRPr="008D512C">
        <w:rPr>
          <w:snapToGrid w:val="0"/>
          <w:sz w:val="28"/>
          <w:szCs w:val="28"/>
          <w:lang w:val="uk-UA"/>
        </w:rPr>
        <w:t xml:space="preserve"> Ц</w:t>
      </w:r>
      <w:r w:rsidRPr="008D512C">
        <w:rPr>
          <w:snapToGrid w:val="0"/>
          <w:sz w:val="28"/>
          <w:szCs w:val="28"/>
          <w:vertAlign w:val="subscript"/>
          <w:lang w:val="uk-UA"/>
        </w:rPr>
        <w:t>ЕН</w:t>
      </w:r>
      <w:r w:rsidRPr="008D512C">
        <w:rPr>
          <w:snapToGrid w:val="0"/>
          <w:sz w:val="28"/>
          <w:szCs w:val="28"/>
          <w:lang w:val="uk-UA"/>
        </w:rPr>
        <w:t xml:space="preserve"> =1706,4 </w:t>
      </w:r>
      <w:r w:rsidRPr="008D512C">
        <w:rPr>
          <w:rFonts w:ascii="Cambria Math" w:hAnsi="Cambria Math" w:cs="Cambria Math"/>
          <w:snapToGrid w:val="0"/>
          <w:sz w:val="28"/>
          <w:szCs w:val="28"/>
          <w:lang w:val="uk-UA"/>
        </w:rPr>
        <w:t>⋅</w:t>
      </w:r>
      <w:r w:rsidRPr="008D512C">
        <w:rPr>
          <w:snapToGrid w:val="0"/>
          <w:sz w:val="28"/>
          <w:szCs w:val="28"/>
          <w:lang w:val="uk-UA"/>
        </w:rPr>
        <w:t xml:space="preserve"> 0,183 </w:t>
      </w:r>
      <w:r w:rsidRPr="008D512C">
        <w:rPr>
          <w:rFonts w:ascii="Cambria Math" w:hAnsi="Cambria Math" w:cs="Cambria Math"/>
          <w:snapToGrid w:val="0"/>
          <w:sz w:val="28"/>
          <w:szCs w:val="28"/>
          <w:lang w:val="uk-UA"/>
        </w:rPr>
        <w:t>⋅</w:t>
      </w:r>
      <w:r w:rsidRPr="008D512C">
        <w:rPr>
          <w:snapToGrid w:val="0"/>
          <w:sz w:val="28"/>
          <w:szCs w:val="28"/>
          <w:lang w:val="uk-UA"/>
        </w:rPr>
        <w:t xml:space="preserve"> 2,7515 = 859,214 грн.,</w:t>
      </w:r>
    </w:p>
    <w:p w:rsidR="00AE3B30" w:rsidRPr="000903E2" w:rsidRDefault="008D512C" w:rsidP="00AE3B30">
      <w:pPr>
        <w:spacing w:after="0" w:line="360" w:lineRule="auto"/>
        <w:rPr>
          <w:snapToGrid w:val="0"/>
          <w:sz w:val="28"/>
          <w:szCs w:val="28"/>
        </w:rPr>
      </w:pPr>
      <w:r w:rsidRPr="008D512C">
        <w:rPr>
          <w:snapToGrid w:val="0"/>
          <w:sz w:val="28"/>
          <w:szCs w:val="28"/>
          <w:lang w:val="uk-UA"/>
        </w:rPr>
        <w:t xml:space="preserve">де </w:t>
      </w:r>
      <w:r w:rsidR="00AE3B30" w:rsidRPr="000903E2">
        <w:rPr>
          <w:snapToGrid w:val="0"/>
          <w:sz w:val="28"/>
          <w:szCs w:val="28"/>
        </w:rPr>
        <w:tab/>
      </w:r>
      <w:r w:rsidRPr="008D512C">
        <w:rPr>
          <w:snapToGrid w:val="0"/>
          <w:sz w:val="28"/>
          <w:szCs w:val="28"/>
          <w:lang w:val="uk-UA"/>
        </w:rPr>
        <w:t>N</w:t>
      </w:r>
      <w:r w:rsidRPr="008D512C">
        <w:rPr>
          <w:snapToGrid w:val="0"/>
          <w:sz w:val="28"/>
          <w:szCs w:val="28"/>
          <w:vertAlign w:val="subscript"/>
          <w:lang w:val="uk-UA"/>
        </w:rPr>
        <w:t>С</w:t>
      </w:r>
      <w:r w:rsidRPr="008D512C">
        <w:rPr>
          <w:snapToGrid w:val="0"/>
          <w:sz w:val="28"/>
          <w:szCs w:val="28"/>
          <w:lang w:val="uk-UA"/>
        </w:rPr>
        <w:t xml:space="preserve"> – середн</w:t>
      </w:r>
      <w:r w:rsidR="00AE3B30">
        <w:rPr>
          <w:snapToGrid w:val="0"/>
          <w:sz w:val="28"/>
          <w:szCs w:val="28"/>
          <w:lang w:val="uk-UA"/>
        </w:rPr>
        <w:t>ьо-споживча потужність приладу;</w:t>
      </w:r>
    </w:p>
    <w:p w:rsidR="00AE3B30" w:rsidRPr="000903E2" w:rsidRDefault="008D512C" w:rsidP="00AE3B30">
      <w:pPr>
        <w:spacing w:after="0" w:line="360" w:lineRule="auto"/>
        <w:ind w:firstLine="708"/>
        <w:rPr>
          <w:snapToGrid w:val="0"/>
          <w:sz w:val="28"/>
          <w:szCs w:val="28"/>
        </w:rPr>
      </w:pPr>
      <w:r w:rsidRPr="008D512C">
        <w:rPr>
          <w:snapToGrid w:val="0"/>
          <w:sz w:val="28"/>
          <w:szCs w:val="28"/>
          <w:lang w:val="uk-UA"/>
        </w:rPr>
        <w:t>K</w:t>
      </w:r>
      <w:r w:rsidRPr="008D512C">
        <w:rPr>
          <w:snapToGrid w:val="0"/>
          <w:sz w:val="28"/>
          <w:szCs w:val="28"/>
          <w:vertAlign w:val="subscript"/>
          <w:lang w:val="uk-UA"/>
        </w:rPr>
        <w:t>З</w:t>
      </w:r>
      <w:r w:rsidRPr="008D512C">
        <w:rPr>
          <w:snapToGrid w:val="0"/>
          <w:sz w:val="28"/>
          <w:szCs w:val="28"/>
          <w:lang w:val="uk-UA"/>
        </w:rPr>
        <w:t>– к</w:t>
      </w:r>
      <w:r w:rsidR="00AE3B30">
        <w:rPr>
          <w:snapToGrid w:val="0"/>
          <w:sz w:val="28"/>
          <w:szCs w:val="28"/>
          <w:lang w:val="uk-UA"/>
        </w:rPr>
        <w:t>оефіцієнтом зайнятості приладу;</w:t>
      </w:r>
    </w:p>
    <w:p w:rsidR="008D512C" w:rsidRPr="000903E2" w:rsidRDefault="008D512C" w:rsidP="00AE3B30">
      <w:pPr>
        <w:spacing w:after="0" w:line="360" w:lineRule="auto"/>
        <w:ind w:left="1" w:firstLine="708"/>
        <w:rPr>
          <w:snapToGrid w:val="0"/>
          <w:sz w:val="28"/>
          <w:szCs w:val="28"/>
        </w:rPr>
      </w:pPr>
      <w:r w:rsidRPr="008D512C">
        <w:rPr>
          <w:snapToGrid w:val="0"/>
          <w:sz w:val="28"/>
          <w:szCs w:val="28"/>
          <w:lang w:val="uk-UA"/>
        </w:rPr>
        <w:t>Ц</w:t>
      </w:r>
      <w:r w:rsidRPr="008D512C">
        <w:rPr>
          <w:snapToGrid w:val="0"/>
          <w:sz w:val="28"/>
          <w:szCs w:val="28"/>
          <w:vertAlign w:val="subscript"/>
          <w:lang w:val="uk-UA"/>
        </w:rPr>
        <w:t>ЕН</w:t>
      </w:r>
      <w:r w:rsidRPr="008D512C">
        <w:rPr>
          <w:snapToGrid w:val="0"/>
          <w:sz w:val="28"/>
          <w:szCs w:val="28"/>
          <w:lang w:val="uk-UA"/>
        </w:rPr>
        <w:t xml:space="preserve"> – тариф за 1 КВт-годин електроенергії.</w:t>
      </w:r>
    </w:p>
    <w:p w:rsidR="00AE3B30" w:rsidRPr="000903E2" w:rsidRDefault="00AE3B30" w:rsidP="00AE3B30">
      <w:pPr>
        <w:spacing w:after="0" w:line="360" w:lineRule="auto"/>
        <w:ind w:left="1" w:firstLine="708"/>
        <w:rPr>
          <w:snapToGrid w:val="0"/>
          <w:sz w:val="28"/>
          <w:szCs w:val="28"/>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 Накладні витрати розраховуємо за формулою:</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Н</w:t>
      </w:r>
      <w:r w:rsidRPr="008D512C">
        <w:rPr>
          <w:snapToGrid w:val="0"/>
          <w:sz w:val="28"/>
          <w:szCs w:val="28"/>
          <w:lang w:val="uk-UA"/>
        </w:rPr>
        <w:t xml:space="preserve"> = Ц</w:t>
      </w:r>
      <w:r w:rsidRPr="008D512C">
        <w:rPr>
          <w:snapToGrid w:val="0"/>
          <w:sz w:val="28"/>
          <w:szCs w:val="28"/>
          <w:vertAlign w:val="subscript"/>
          <w:lang w:val="uk-UA"/>
        </w:rPr>
        <w:t>ПР</w:t>
      </w:r>
      <w:r w:rsidRPr="008D512C">
        <w:rPr>
          <w:rFonts w:ascii="Cambria Math" w:hAnsi="Cambria Math" w:cs="Cambria Math"/>
          <w:snapToGrid w:val="0"/>
          <w:sz w:val="28"/>
          <w:szCs w:val="28"/>
          <w:lang w:val="uk-UA"/>
        </w:rPr>
        <w:t>⋅</w:t>
      </w:r>
      <w:r w:rsidRPr="008D512C">
        <w:rPr>
          <w:snapToGrid w:val="0"/>
          <w:sz w:val="28"/>
          <w:szCs w:val="28"/>
          <w:lang w:val="uk-UA"/>
        </w:rPr>
        <w:t>0.67 = 20000</w:t>
      </w:r>
      <w:r w:rsidRPr="008D512C">
        <w:rPr>
          <w:rFonts w:ascii="Cambria Math" w:hAnsi="Cambria Math" w:cs="Cambria Math"/>
          <w:snapToGrid w:val="0"/>
          <w:sz w:val="28"/>
          <w:szCs w:val="28"/>
          <w:lang w:val="uk-UA"/>
        </w:rPr>
        <w:t>⋅</w:t>
      </w:r>
      <w:r w:rsidRPr="008D512C">
        <w:rPr>
          <w:snapToGrid w:val="0"/>
          <w:sz w:val="28"/>
          <w:szCs w:val="28"/>
          <w:lang w:val="uk-UA"/>
        </w:rPr>
        <w:t xml:space="preserve"> 0,67 =13400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Тоді, річні експлуатаційні витрати будуть:</w:t>
      </w:r>
    </w:p>
    <w:p w:rsidR="008D512C" w:rsidRPr="008D512C" w:rsidRDefault="008D512C" w:rsidP="006E18E0">
      <w:pPr>
        <w:spacing w:after="0" w:line="360" w:lineRule="auto"/>
        <w:ind w:firstLine="709"/>
        <w:rPr>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jc w:val="center"/>
              <w:rPr>
                <w:rFonts w:ascii="Cambria Math" w:eastAsiaTheme="minorEastAsia" w:hAnsi="Cambria Math"/>
                <w:sz w:val="28"/>
                <w:szCs w:val="28"/>
                <w:lang w:val="uk-UA"/>
                <w:oMath/>
              </w:rPr>
            </w:pPr>
            <w:r w:rsidRPr="008D512C">
              <w:rPr>
                <w:snapToGrid w:val="0"/>
                <w:sz w:val="28"/>
                <w:szCs w:val="28"/>
                <w:lang w:val="uk-UA"/>
              </w:rPr>
              <w:t>С</w:t>
            </w:r>
            <w:r w:rsidRPr="008D512C">
              <w:rPr>
                <w:snapToGrid w:val="0"/>
                <w:sz w:val="28"/>
                <w:szCs w:val="28"/>
                <w:vertAlign w:val="subscript"/>
                <w:lang w:val="uk-UA"/>
              </w:rPr>
              <w:t xml:space="preserve">ЕКС </w:t>
            </w:r>
            <w:r w:rsidRPr="008D512C">
              <w:rPr>
                <w:snapToGrid w:val="0"/>
                <w:sz w:val="28"/>
                <w:szCs w:val="28"/>
                <w:lang w:val="uk-UA"/>
              </w:rPr>
              <w:t>=</w:t>
            </w:r>
            <w:r w:rsidRPr="008D512C">
              <w:rPr>
                <w:rFonts w:eastAsia="Calibri"/>
                <w:sz w:val="28"/>
                <w:szCs w:val="28"/>
                <w:lang w:val="uk-UA"/>
              </w:rPr>
              <w:t>С</w:t>
            </w:r>
            <w:r w:rsidRPr="008D512C">
              <w:rPr>
                <w:rFonts w:eastAsia="Calibri"/>
                <w:sz w:val="28"/>
                <w:szCs w:val="28"/>
                <w:vertAlign w:val="subscript"/>
                <w:lang w:val="uk-UA"/>
              </w:rPr>
              <w:t>ЗП</w:t>
            </w:r>
            <w:r w:rsidRPr="008D512C">
              <w:rPr>
                <w:snapToGrid w:val="0"/>
                <w:sz w:val="28"/>
                <w:szCs w:val="28"/>
                <w:lang w:val="uk-UA"/>
              </w:rPr>
              <w:t>+ С</w:t>
            </w:r>
            <w:r w:rsidRPr="008D512C">
              <w:rPr>
                <w:snapToGrid w:val="0"/>
                <w:sz w:val="28"/>
                <w:szCs w:val="28"/>
                <w:vertAlign w:val="subscript"/>
                <w:lang w:val="uk-UA"/>
              </w:rPr>
              <w:t>ВІД</w:t>
            </w:r>
            <w:r w:rsidRPr="008D512C">
              <w:rPr>
                <w:snapToGrid w:val="0"/>
                <w:sz w:val="28"/>
                <w:szCs w:val="28"/>
                <w:lang w:val="uk-UA"/>
              </w:rPr>
              <w:t>+ С</w:t>
            </w:r>
            <w:r w:rsidRPr="008D512C">
              <w:rPr>
                <w:snapToGrid w:val="0"/>
                <w:sz w:val="28"/>
                <w:szCs w:val="28"/>
                <w:vertAlign w:val="subscript"/>
                <w:lang w:val="uk-UA"/>
              </w:rPr>
              <w:t>А</w:t>
            </w:r>
            <w:r w:rsidRPr="008D512C">
              <w:rPr>
                <w:snapToGrid w:val="0"/>
                <w:sz w:val="28"/>
                <w:szCs w:val="28"/>
                <w:lang w:val="uk-UA"/>
              </w:rPr>
              <w:t xml:space="preserve"> + С</w:t>
            </w:r>
            <w:r w:rsidRPr="008D512C">
              <w:rPr>
                <w:snapToGrid w:val="0"/>
                <w:sz w:val="28"/>
                <w:szCs w:val="28"/>
                <w:vertAlign w:val="subscript"/>
                <w:lang w:val="uk-UA"/>
              </w:rPr>
              <w:t>Р</w:t>
            </w:r>
            <w:r w:rsidRPr="008D512C">
              <w:rPr>
                <w:snapToGrid w:val="0"/>
                <w:sz w:val="28"/>
                <w:szCs w:val="28"/>
                <w:lang w:val="uk-UA"/>
              </w:rPr>
              <w:t>+ С</w:t>
            </w:r>
            <w:r w:rsidRPr="008D512C">
              <w:rPr>
                <w:snapToGrid w:val="0"/>
                <w:sz w:val="28"/>
                <w:szCs w:val="28"/>
                <w:vertAlign w:val="subscript"/>
                <w:lang w:val="uk-UA"/>
              </w:rPr>
              <w:t>ЕЛ</w:t>
            </w:r>
            <w:r w:rsidRPr="008D512C">
              <w:rPr>
                <w:snapToGrid w:val="0"/>
                <w:sz w:val="28"/>
                <w:szCs w:val="28"/>
                <w:lang w:val="uk-UA"/>
              </w:rPr>
              <w:t xml:space="preserve"> + С</w:t>
            </w:r>
            <w:r w:rsidRPr="008D512C">
              <w:rPr>
                <w:snapToGrid w:val="0"/>
                <w:sz w:val="28"/>
                <w:szCs w:val="28"/>
                <w:vertAlign w:val="subscript"/>
                <w:lang w:val="uk-UA"/>
              </w:rPr>
              <w:t>Н</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.16)</w:t>
            </w:r>
          </w:p>
        </w:tc>
      </w:tr>
    </w:tbl>
    <w:p w:rsidR="008D512C" w:rsidRPr="008D512C" w:rsidRDefault="008D512C" w:rsidP="006E18E0">
      <w:pPr>
        <w:spacing w:after="0" w:line="360" w:lineRule="auto"/>
        <w:ind w:firstLine="709"/>
        <w:rPr>
          <w:snapToGrid w:val="0"/>
          <w:sz w:val="28"/>
          <w:szCs w:val="28"/>
          <w:lang w:val="uk-UA"/>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ЕКС </w:t>
      </w:r>
      <w:r w:rsidRPr="008D512C">
        <w:rPr>
          <w:snapToGrid w:val="0"/>
          <w:sz w:val="28"/>
          <w:szCs w:val="28"/>
          <w:lang w:val="uk-UA"/>
        </w:rPr>
        <w:t>= 34560 + 7603,2+  5750 + 1150 +859,214  + 13400 = 63322,414 грн.</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Собівартість однієї машино-години ЕОМ дорівнюватиме:</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С</w:t>
      </w:r>
      <w:r w:rsidRPr="008D512C">
        <w:rPr>
          <w:snapToGrid w:val="0"/>
          <w:sz w:val="28"/>
          <w:szCs w:val="28"/>
          <w:vertAlign w:val="subscript"/>
          <w:lang w:val="uk-UA"/>
        </w:rPr>
        <w:t xml:space="preserve">М-Г </w:t>
      </w:r>
      <w:r w:rsidRPr="008D512C">
        <w:rPr>
          <w:noProof/>
          <w:snapToGrid w:val="0"/>
          <w:sz w:val="28"/>
          <w:szCs w:val="28"/>
          <w:lang w:val="uk-UA"/>
        </w:rPr>
        <w:t>= С</w:t>
      </w:r>
      <w:r w:rsidRPr="008D512C">
        <w:rPr>
          <w:noProof/>
          <w:snapToGrid w:val="0"/>
          <w:sz w:val="28"/>
          <w:szCs w:val="28"/>
          <w:vertAlign w:val="subscript"/>
          <w:lang w:val="uk-UA"/>
        </w:rPr>
        <w:t>ЕКС</w:t>
      </w:r>
      <w:r w:rsidRPr="008D512C">
        <w:rPr>
          <w:noProof/>
          <w:snapToGrid w:val="0"/>
          <w:sz w:val="28"/>
          <w:szCs w:val="28"/>
          <w:lang w:val="uk-UA"/>
        </w:rPr>
        <w:t>/ Т</w:t>
      </w:r>
      <w:r w:rsidRPr="008D512C">
        <w:rPr>
          <w:noProof/>
          <w:snapToGrid w:val="0"/>
          <w:sz w:val="28"/>
          <w:szCs w:val="28"/>
          <w:vertAlign w:val="subscript"/>
          <w:lang w:val="uk-UA"/>
        </w:rPr>
        <w:t>ЕФ</w:t>
      </w:r>
      <w:r w:rsidRPr="008D512C">
        <w:rPr>
          <w:noProof/>
          <w:snapToGrid w:val="0"/>
          <w:sz w:val="28"/>
          <w:szCs w:val="28"/>
          <w:lang w:val="uk-UA"/>
        </w:rPr>
        <w:t xml:space="preserve"> = 63322,414/1706,4 = 37,1 грн/час.</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lastRenderedPageBreak/>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8D512C" w:rsidRPr="008D512C" w:rsidRDefault="008D512C" w:rsidP="006E18E0">
      <w:pPr>
        <w:spacing w:after="0" w:line="360" w:lineRule="auto"/>
        <w:ind w:firstLine="709"/>
        <w:rPr>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ind w:firstLine="709"/>
              <w:jc w:val="center"/>
              <w:rPr>
                <w:rFonts w:ascii="Cambria Math" w:eastAsiaTheme="minorEastAsia" w:hAnsi="Cambria Math"/>
                <w:sz w:val="28"/>
                <w:szCs w:val="28"/>
                <w:lang w:val="uk-UA"/>
                <w:oMath/>
              </w:rPr>
            </w:pPr>
            <w:r w:rsidRPr="008D512C">
              <w:rPr>
                <w:snapToGrid w:val="0"/>
                <w:sz w:val="28"/>
                <w:szCs w:val="28"/>
                <w:lang w:val="uk-UA"/>
              </w:rPr>
              <w:t>С</w:t>
            </w:r>
            <w:r w:rsidRPr="008D512C">
              <w:rPr>
                <w:snapToGrid w:val="0"/>
                <w:sz w:val="28"/>
                <w:szCs w:val="28"/>
                <w:vertAlign w:val="subscript"/>
                <w:lang w:val="uk-UA"/>
              </w:rPr>
              <w:t>М</w:t>
            </w:r>
            <w:r w:rsidRPr="008D512C">
              <w:rPr>
                <w:snapToGrid w:val="0"/>
                <w:sz w:val="28"/>
                <w:szCs w:val="28"/>
                <w:lang w:val="uk-UA"/>
              </w:rPr>
              <w:t xml:space="preserve"> = С</w:t>
            </w:r>
            <w:r w:rsidRPr="008D512C">
              <w:rPr>
                <w:snapToGrid w:val="0"/>
                <w:sz w:val="28"/>
                <w:szCs w:val="28"/>
                <w:vertAlign w:val="subscript"/>
                <w:lang w:val="uk-UA"/>
              </w:rPr>
              <w:t>М-Г</w:t>
            </w:r>
            <w:r w:rsidRPr="008D512C">
              <w:rPr>
                <w:snapToGrid w:val="0"/>
                <w:sz w:val="28"/>
                <w:szCs w:val="28"/>
                <w:lang w:val="uk-UA"/>
              </w:rPr>
              <w:t xml:space="preserve"> </w:t>
            </w:r>
            <w:r w:rsidRPr="008D512C">
              <w:rPr>
                <w:rFonts w:ascii="Cambria Math" w:hAnsi="Cambria Math" w:cs="Cambria Math"/>
                <w:snapToGrid w:val="0"/>
                <w:sz w:val="28"/>
                <w:szCs w:val="28"/>
                <w:lang w:val="uk-UA"/>
              </w:rPr>
              <w:t>⋅</w:t>
            </w:r>
            <w:r w:rsidRPr="008D512C">
              <w:rPr>
                <w:snapToGrid w:val="0"/>
                <w:sz w:val="28"/>
                <w:szCs w:val="28"/>
                <w:lang w:val="uk-UA"/>
              </w:rPr>
              <w:t>T</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.17)</w:t>
            </w:r>
          </w:p>
        </w:tc>
      </w:tr>
    </w:tbl>
    <w:p w:rsidR="008D512C" w:rsidRPr="008D512C" w:rsidRDefault="008D512C" w:rsidP="006E18E0">
      <w:pPr>
        <w:spacing w:after="0" w:line="360" w:lineRule="auto"/>
        <w:ind w:firstLine="709"/>
        <w:rPr>
          <w:snapToGrid w:val="0"/>
          <w:sz w:val="28"/>
          <w:szCs w:val="28"/>
          <w:lang w:val="uk-UA"/>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 </w:t>
      </w:r>
      <w:r w:rsidRPr="008D512C">
        <w:rPr>
          <w:snapToGrid w:val="0"/>
          <w:sz w:val="28"/>
          <w:szCs w:val="28"/>
          <w:lang w:val="uk-UA"/>
        </w:rPr>
        <w:tab/>
        <w:t>С</w:t>
      </w:r>
      <w:r w:rsidRPr="008D512C">
        <w:rPr>
          <w:snapToGrid w:val="0"/>
          <w:sz w:val="28"/>
          <w:szCs w:val="28"/>
          <w:vertAlign w:val="subscript"/>
          <w:lang w:val="uk-UA"/>
        </w:rPr>
        <w:t>М</w:t>
      </w:r>
      <w:r w:rsidRPr="008D512C">
        <w:rPr>
          <w:snapToGrid w:val="0"/>
          <w:sz w:val="28"/>
          <w:szCs w:val="28"/>
          <w:lang w:val="uk-UA"/>
        </w:rPr>
        <w:t xml:space="preserve"> = </w:t>
      </w:r>
      <w:r w:rsidRPr="008D512C">
        <w:rPr>
          <w:noProof/>
          <w:snapToGrid w:val="0"/>
          <w:sz w:val="28"/>
          <w:szCs w:val="28"/>
          <w:lang w:val="uk-UA"/>
        </w:rPr>
        <w:t xml:space="preserve">37,1 * </w:t>
      </w:r>
      <w:r w:rsidRPr="008D512C">
        <w:rPr>
          <w:rFonts w:eastAsia="Calibri"/>
          <w:sz w:val="28"/>
          <w:szCs w:val="28"/>
          <w:lang w:val="uk-UA"/>
        </w:rPr>
        <w:t xml:space="preserve">2073,6 </w:t>
      </w:r>
      <w:r w:rsidRPr="008D512C">
        <w:rPr>
          <w:snapToGrid w:val="0"/>
          <w:sz w:val="28"/>
          <w:szCs w:val="28"/>
          <w:lang w:val="uk-UA"/>
        </w:rPr>
        <w:t xml:space="preserve">= 76930,56 грн.;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ІІ. </w:t>
      </w:r>
      <w:r w:rsidRPr="008D512C">
        <w:rPr>
          <w:snapToGrid w:val="0"/>
          <w:sz w:val="28"/>
          <w:szCs w:val="28"/>
          <w:lang w:val="uk-UA"/>
        </w:rPr>
        <w:tab/>
        <w:t>С</w:t>
      </w:r>
      <w:r w:rsidRPr="008D512C">
        <w:rPr>
          <w:snapToGrid w:val="0"/>
          <w:sz w:val="28"/>
          <w:szCs w:val="28"/>
          <w:vertAlign w:val="subscript"/>
          <w:lang w:val="uk-UA"/>
        </w:rPr>
        <w:t>М</w:t>
      </w:r>
      <w:r w:rsidRPr="008D512C">
        <w:rPr>
          <w:snapToGrid w:val="0"/>
          <w:sz w:val="28"/>
          <w:szCs w:val="28"/>
          <w:lang w:val="uk-UA"/>
        </w:rPr>
        <w:t xml:space="preserve"> = </w:t>
      </w:r>
      <w:r w:rsidRPr="008D512C">
        <w:rPr>
          <w:noProof/>
          <w:snapToGrid w:val="0"/>
          <w:sz w:val="28"/>
          <w:szCs w:val="28"/>
          <w:lang w:val="uk-UA"/>
        </w:rPr>
        <w:t xml:space="preserve">37,1 * </w:t>
      </w:r>
      <w:r w:rsidRPr="008D512C">
        <w:rPr>
          <w:rFonts w:eastAsia="Calibri"/>
          <w:sz w:val="28"/>
          <w:szCs w:val="28"/>
          <w:lang w:val="uk-UA"/>
        </w:rPr>
        <w:t xml:space="preserve">2090,48 </w:t>
      </w:r>
      <w:r w:rsidRPr="008D512C">
        <w:rPr>
          <w:snapToGrid w:val="0"/>
          <w:sz w:val="28"/>
          <w:szCs w:val="28"/>
          <w:lang w:val="uk-UA"/>
        </w:rPr>
        <w:t xml:space="preserve">= 77556,808 грн.;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Накладні витрати складають 67% від заробітної плати:</w:t>
      </w:r>
    </w:p>
    <w:p w:rsidR="008D512C" w:rsidRPr="008D512C" w:rsidRDefault="008D512C" w:rsidP="006E18E0">
      <w:pPr>
        <w:spacing w:after="0" w:line="360" w:lineRule="auto"/>
        <w:ind w:firstLine="709"/>
        <w:rPr>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ind w:firstLine="709"/>
              <w:jc w:val="center"/>
              <w:rPr>
                <w:rFonts w:ascii="Cambria Math" w:eastAsiaTheme="minorEastAsia" w:hAnsi="Cambria Math"/>
                <w:sz w:val="28"/>
                <w:szCs w:val="28"/>
                <w:lang w:val="uk-UA"/>
                <w:oMath/>
              </w:rPr>
            </w:pPr>
            <w:r w:rsidRPr="008D512C">
              <w:rPr>
                <w:snapToGrid w:val="0"/>
                <w:sz w:val="28"/>
                <w:szCs w:val="28"/>
                <w:lang w:val="uk-UA"/>
              </w:rPr>
              <w:t>С</w:t>
            </w:r>
            <w:r w:rsidRPr="008D512C">
              <w:rPr>
                <w:snapToGrid w:val="0"/>
                <w:sz w:val="28"/>
                <w:szCs w:val="28"/>
                <w:vertAlign w:val="subscript"/>
                <w:lang w:val="uk-UA"/>
              </w:rPr>
              <w:t>Н</w:t>
            </w:r>
            <w:r w:rsidRPr="008D512C">
              <w:rPr>
                <w:snapToGrid w:val="0"/>
                <w:sz w:val="28"/>
                <w:szCs w:val="28"/>
                <w:lang w:val="uk-UA"/>
              </w:rPr>
              <w:t xml:space="preserve"> = С</w:t>
            </w:r>
            <w:r w:rsidRPr="008D512C">
              <w:rPr>
                <w:snapToGrid w:val="0"/>
                <w:sz w:val="28"/>
                <w:szCs w:val="28"/>
                <w:vertAlign w:val="subscript"/>
                <w:lang w:val="uk-UA"/>
              </w:rPr>
              <w:t>ЗП</w:t>
            </w:r>
            <w:r w:rsidRPr="008D512C">
              <w:rPr>
                <w:snapToGrid w:val="0"/>
                <w:sz w:val="28"/>
                <w:szCs w:val="28"/>
                <w:lang w:val="uk-UA"/>
              </w:rPr>
              <w:t xml:space="preserve"> </w:t>
            </w:r>
            <w:r w:rsidRPr="008D512C">
              <w:rPr>
                <w:rFonts w:ascii="Cambria Math" w:hAnsi="Cambria Math" w:cs="Cambria Math"/>
                <w:snapToGrid w:val="0"/>
                <w:sz w:val="28"/>
                <w:szCs w:val="28"/>
                <w:lang w:val="uk-UA"/>
              </w:rPr>
              <w:t>⋅</w:t>
            </w:r>
            <w:r w:rsidRPr="008D512C">
              <w:rPr>
                <w:snapToGrid w:val="0"/>
                <w:sz w:val="28"/>
                <w:szCs w:val="28"/>
                <w:lang w:val="uk-UA"/>
              </w:rPr>
              <w:t xml:space="preserve"> 0,67</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.18)</w:t>
            </w:r>
          </w:p>
        </w:tc>
      </w:tr>
    </w:tbl>
    <w:p w:rsidR="008D512C" w:rsidRPr="008D512C" w:rsidRDefault="008D512C" w:rsidP="006E18E0">
      <w:pPr>
        <w:spacing w:after="0" w:line="360" w:lineRule="auto"/>
        <w:ind w:firstLine="709"/>
        <w:rPr>
          <w:snapToGrid w:val="0"/>
          <w:sz w:val="28"/>
          <w:szCs w:val="28"/>
          <w:lang w:val="uk-UA"/>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 </w:t>
      </w:r>
      <w:r w:rsidRPr="008D512C">
        <w:rPr>
          <w:snapToGrid w:val="0"/>
          <w:sz w:val="28"/>
          <w:szCs w:val="28"/>
          <w:lang w:val="uk-UA"/>
        </w:rPr>
        <w:tab/>
        <w:t>С</w:t>
      </w:r>
      <w:r w:rsidRPr="008D512C">
        <w:rPr>
          <w:snapToGrid w:val="0"/>
          <w:sz w:val="28"/>
          <w:szCs w:val="28"/>
          <w:vertAlign w:val="subscript"/>
          <w:lang w:val="uk-UA"/>
        </w:rPr>
        <w:t>Н</w:t>
      </w:r>
      <w:r w:rsidRPr="008D512C">
        <w:rPr>
          <w:snapToGrid w:val="0"/>
          <w:sz w:val="28"/>
          <w:szCs w:val="28"/>
          <w:lang w:val="uk-UA"/>
        </w:rPr>
        <w:t xml:space="preserve"> = </w:t>
      </w:r>
      <w:r w:rsidRPr="008D512C">
        <w:rPr>
          <w:rFonts w:eastAsia="Calibri"/>
          <w:sz w:val="28"/>
          <w:szCs w:val="28"/>
          <w:lang w:val="uk-UA"/>
        </w:rPr>
        <w:t>123419,55*</w:t>
      </w:r>
      <w:r w:rsidRPr="008D512C">
        <w:rPr>
          <w:snapToGrid w:val="0"/>
          <w:sz w:val="28"/>
          <w:szCs w:val="28"/>
          <w:lang w:val="uk-UA"/>
        </w:rPr>
        <w:t xml:space="preserve"> 0,67 =85992.8585 грн.;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ІІ. </w:t>
      </w:r>
      <w:r w:rsidRPr="008D512C">
        <w:rPr>
          <w:snapToGrid w:val="0"/>
          <w:sz w:val="28"/>
          <w:szCs w:val="28"/>
          <w:lang w:val="uk-UA"/>
        </w:rPr>
        <w:tab/>
        <w:t>С</w:t>
      </w:r>
      <w:r w:rsidRPr="008D512C">
        <w:rPr>
          <w:snapToGrid w:val="0"/>
          <w:sz w:val="28"/>
          <w:szCs w:val="28"/>
          <w:vertAlign w:val="subscript"/>
          <w:lang w:val="uk-UA"/>
        </w:rPr>
        <w:t>Н</w:t>
      </w:r>
      <w:r w:rsidRPr="008D512C">
        <w:rPr>
          <w:snapToGrid w:val="0"/>
          <w:sz w:val="28"/>
          <w:szCs w:val="28"/>
          <w:lang w:val="uk-UA"/>
        </w:rPr>
        <w:t xml:space="preserve"> = </w:t>
      </w:r>
      <w:r w:rsidRPr="008D512C">
        <w:rPr>
          <w:rFonts w:eastAsia="Calibri"/>
          <w:sz w:val="28"/>
          <w:szCs w:val="28"/>
          <w:lang w:val="uk-UA"/>
        </w:rPr>
        <w:t>124423,35 *</w:t>
      </w:r>
      <w:r w:rsidRPr="008D512C">
        <w:rPr>
          <w:snapToGrid w:val="0"/>
          <w:sz w:val="28"/>
          <w:szCs w:val="28"/>
          <w:lang w:val="uk-UA"/>
        </w:rPr>
        <w:t xml:space="preserve"> 0,67 =86692.8745 грн.;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Отже, вартість розробки ПП за варіантами становить:</w:t>
      </w:r>
    </w:p>
    <w:p w:rsidR="008D512C" w:rsidRPr="008D512C" w:rsidRDefault="008D512C" w:rsidP="006E18E0">
      <w:pPr>
        <w:spacing w:after="0" w:line="360" w:lineRule="auto"/>
        <w:ind w:firstLine="709"/>
        <w:rPr>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ind w:firstLine="709"/>
              <w:jc w:val="center"/>
              <w:rPr>
                <w:rFonts w:ascii="Cambria Math" w:eastAsiaTheme="minorEastAsia" w:hAnsi="Cambria Math"/>
                <w:sz w:val="28"/>
                <w:szCs w:val="28"/>
                <w:lang w:val="uk-UA"/>
                <w:oMath/>
              </w:rPr>
            </w:pPr>
            <w:r w:rsidRPr="008D512C">
              <w:rPr>
                <w:snapToGrid w:val="0"/>
                <w:sz w:val="28"/>
                <w:szCs w:val="28"/>
                <w:lang w:val="uk-UA"/>
              </w:rPr>
              <w:t>С</w:t>
            </w:r>
            <w:r w:rsidRPr="008D512C">
              <w:rPr>
                <w:snapToGrid w:val="0"/>
                <w:sz w:val="28"/>
                <w:szCs w:val="28"/>
                <w:vertAlign w:val="subscript"/>
                <w:lang w:val="uk-UA"/>
              </w:rPr>
              <w:t>ПП</w:t>
            </w:r>
            <w:r w:rsidRPr="008D512C">
              <w:rPr>
                <w:snapToGrid w:val="0"/>
                <w:sz w:val="28"/>
                <w:szCs w:val="28"/>
                <w:lang w:val="uk-UA"/>
              </w:rPr>
              <w:t xml:space="preserve"> = С</w:t>
            </w:r>
            <w:r w:rsidRPr="008D512C">
              <w:rPr>
                <w:snapToGrid w:val="0"/>
                <w:sz w:val="28"/>
                <w:szCs w:val="28"/>
                <w:vertAlign w:val="subscript"/>
                <w:lang w:val="uk-UA"/>
              </w:rPr>
              <w:t>ЗП</w:t>
            </w:r>
            <w:r w:rsidRPr="008D512C">
              <w:rPr>
                <w:snapToGrid w:val="0"/>
                <w:sz w:val="28"/>
                <w:szCs w:val="28"/>
                <w:lang w:val="uk-UA"/>
              </w:rPr>
              <w:t>+ С</w:t>
            </w:r>
            <w:r w:rsidRPr="008D512C">
              <w:rPr>
                <w:snapToGrid w:val="0"/>
                <w:sz w:val="28"/>
                <w:szCs w:val="28"/>
                <w:vertAlign w:val="subscript"/>
                <w:lang w:val="uk-UA"/>
              </w:rPr>
              <w:t>ВІД</w:t>
            </w:r>
            <w:r w:rsidRPr="008D512C">
              <w:rPr>
                <w:snapToGrid w:val="0"/>
                <w:sz w:val="28"/>
                <w:szCs w:val="28"/>
                <w:lang w:val="uk-UA"/>
              </w:rPr>
              <w:t>+ С</w:t>
            </w:r>
            <w:r w:rsidRPr="008D512C">
              <w:rPr>
                <w:snapToGrid w:val="0"/>
                <w:sz w:val="28"/>
                <w:szCs w:val="28"/>
                <w:vertAlign w:val="subscript"/>
                <w:lang w:val="uk-UA"/>
              </w:rPr>
              <w:t>М</w:t>
            </w:r>
            <w:r w:rsidRPr="008D512C">
              <w:rPr>
                <w:snapToGrid w:val="0"/>
                <w:sz w:val="28"/>
                <w:szCs w:val="28"/>
                <w:lang w:val="uk-UA"/>
              </w:rPr>
              <w:t xml:space="preserve"> +С</w:t>
            </w:r>
            <w:r w:rsidRPr="008D512C">
              <w:rPr>
                <w:snapToGrid w:val="0"/>
                <w:sz w:val="28"/>
                <w:szCs w:val="28"/>
                <w:vertAlign w:val="subscript"/>
                <w:lang w:val="uk-UA"/>
              </w:rPr>
              <w:t>Н</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.19)</w:t>
            </w:r>
          </w:p>
        </w:tc>
      </w:tr>
    </w:tbl>
    <w:p w:rsidR="008D512C" w:rsidRPr="008D512C" w:rsidRDefault="008D512C" w:rsidP="006E18E0">
      <w:pPr>
        <w:spacing w:after="0" w:line="360" w:lineRule="auto"/>
        <w:ind w:firstLine="709"/>
        <w:rPr>
          <w:snapToGrid w:val="0"/>
          <w:sz w:val="28"/>
          <w:szCs w:val="28"/>
          <w:lang w:val="uk-UA"/>
        </w:rPr>
      </w:pP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 </w:t>
      </w:r>
      <w:r w:rsidRPr="008D512C">
        <w:rPr>
          <w:snapToGrid w:val="0"/>
          <w:sz w:val="28"/>
          <w:szCs w:val="28"/>
          <w:lang w:val="uk-UA"/>
        </w:rPr>
        <w:tab/>
        <w:t>С</w:t>
      </w:r>
      <w:r w:rsidRPr="008D512C">
        <w:rPr>
          <w:snapToGrid w:val="0"/>
          <w:sz w:val="28"/>
          <w:szCs w:val="28"/>
          <w:vertAlign w:val="subscript"/>
          <w:lang w:val="uk-UA"/>
        </w:rPr>
        <w:t>ПП</w:t>
      </w:r>
      <w:r w:rsidRPr="008D512C">
        <w:rPr>
          <w:snapToGrid w:val="0"/>
          <w:sz w:val="28"/>
          <w:szCs w:val="28"/>
          <w:lang w:val="uk-UA"/>
        </w:rPr>
        <w:t xml:space="preserve"> = </w:t>
      </w:r>
      <w:r w:rsidRPr="008D512C">
        <w:rPr>
          <w:rFonts w:eastAsia="Calibri"/>
          <w:sz w:val="28"/>
          <w:szCs w:val="28"/>
          <w:lang w:val="uk-UA"/>
        </w:rPr>
        <w:t xml:space="preserve">123419,55 </w:t>
      </w:r>
      <w:r w:rsidRPr="008D512C">
        <w:rPr>
          <w:snapToGrid w:val="0"/>
          <w:sz w:val="28"/>
          <w:szCs w:val="28"/>
          <w:lang w:val="uk-UA"/>
        </w:rPr>
        <w:t xml:space="preserve">+ </w:t>
      </w:r>
      <w:r w:rsidRPr="008D512C">
        <w:rPr>
          <w:rFonts w:eastAsia="Calibri"/>
          <w:sz w:val="28"/>
          <w:szCs w:val="28"/>
          <w:lang w:val="uk-UA"/>
        </w:rPr>
        <w:t xml:space="preserve">28236,461 </w:t>
      </w:r>
      <w:r w:rsidRPr="008D512C">
        <w:rPr>
          <w:snapToGrid w:val="0"/>
          <w:sz w:val="28"/>
          <w:szCs w:val="28"/>
          <w:lang w:val="uk-UA"/>
        </w:rPr>
        <w:t xml:space="preserve">+ 76930,56 + 85992.8585 =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314579,43 грн.;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 xml:space="preserve">ІІ. </w:t>
      </w:r>
      <w:r w:rsidRPr="008D512C">
        <w:rPr>
          <w:snapToGrid w:val="0"/>
          <w:sz w:val="28"/>
          <w:szCs w:val="28"/>
          <w:lang w:val="uk-UA"/>
        </w:rPr>
        <w:tab/>
        <w:t>С</w:t>
      </w:r>
      <w:r w:rsidRPr="008D512C">
        <w:rPr>
          <w:snapToGrid w:val="0"/>
          <w:sz w:val="28"/>
          <w:szCs w:val="28"/>
          <w:vertAlign w:val="subscript"/>
          <w:lang w:val="uk-UA"/>
        </w:rPr>
        <w:t>ПП</w:t>
      </w:r>
      <w:r w:rsidRPr="008D512C">
        <w:rPr>
          <w:snapToGrid w:val="0"/>
          <w:sz w:val="28"/>
          <w:szCs w:val="28"/>
          <w:lang w:val="uk-UA"/>
        </w:rPr>
        <w:t xml:space="preserve"> = </w:t>
      </w:r>
      <w:r w:rsidRPr="008D512C">
        <w:rPr>
          <w:rFonts w:eastAsia="Calibri"/>
          <w:sz w:val="28"/>
          <w:szCs w:val="28"/>
          <w:lang w:val="uk-UA"/>
        </w:rPr>
        <w:t xml:space="preserve">124423,35 </w:t>
      </w:r>
      <w:r w:rsidRPr="008D512C">
        <w:rPr>
          <w:snapToGrid w:val="0"/>
          <w:sz w:val="28"/>
          <w:szCs w:val="28"/>
          <w:lang w:val="uk-UA"/>
        </w:rPr>
        <w:t xml:space="preserve">+ </w:t>
      </w:r>
      <w:r w:rsidRPr="008D512C">
        <w:rPr>
          <w:rFonts w:eastAsia="Calibri"/>
          <w:sz w:val="28"/>
          <w:szCs w:val="28"/>
          <w:lang w:val="uk-UA"/>
        </w:rPr>
        <w:t xml:space="preserve">28466,317 </w:t>
      </w:r>
      <w:r w:rsidRPr="008D512C">
        <w:rPr>
          <w:snapToGrid w:val="0"/>
          <w:sz w:val="28"/>
          <w:szCs w:val="28"/>
          <w:lang w:val="uk-UA"/>
        </w:rPr>
        <w:t xml:space="preserve">+ 77556,808 + 86692.8745 = </w:t>
      </w:r>
    </w:p>
    <w:p w:rsidR="008D512C" w:rsidRPr="008D512C" w:rsidRDefault="008D512C" w:rsidP="006E18E0">
      <w:pPr>
        <w:spacing w:after="0" w:line="360" w:lineRule="auto"/>
        <w:ind w:firstLine="709"/>
        <w:rPr>
          <w:snapToGrid w:val="0"/>
          <w:sz w:val="28"/>
          <w:szCs w:val="28"/>
          <w:lang w:val="uk-UA"/>
        </w:rPr>
      </w:pPr>
      <w:r w:rsidRPr="008D512C">
        <w:rPr>
          <w:snapToGrid w:val="0"/>
          <w:sz w:val="28"/>
          <w:szCs w:val="28"/>
          <w:lang w:val="uk-UA"/>
        </w:rPr>
        <w:t>327139,35 грн.</w:t>
      </w:r>
    </w:p>
    <w:p w:rsidR="008D512C" w:rsidRDefault="008D512C" w:rsidP="006E18E0">
      <w:pPr>
        <w:spacing w:after="0" w:line="360" w:lineRule="auto"/>
        <w:ind w:firstLine="709"/>
        <w:rPr>
          <w:snapToGrid w:val="0"/>
          <w:sz w:val="28"/>
          <w:szCs w:val="28"/>
          <w:lang w:val="uk-UA"/>
        </w:rPr>
      </w:pPr>
    </w:p>
    <w:p w:rsidR="00030FC3" w:rsidRPr="008D512C" w:rsidRDefault="00030FC3" w:rsidP="006E18E0">
      <w:pPr>
        <w:spacing w:after="0" w:line="360" w:lineRule="auto"/>
        <w:ind w:firstLine="709"/>
        <w:rPr>
          <w:snapToGrid w:val="0"/>
          <w:sz w:val="28"/>
          <w:szCs w:val="28"/>
          <w:lang w:val="uk-UA"/>
        </w:rPr>
      </w:pPr>
    </w:p>
    <w:p w:rsidR="008D512C" w:rsidRDefault="008D512C" w:rsidP="006E18E0">
      <w:pPr>
        <w:pStyle w:val="2"/>
        <w:numPr>
          <w:ilvl w:val="1"/>
          <w:numId w:val="2"/>
        </w:numPr>
        <w:spacing w:before="0" w:line="360" w:lineRule="auto"/>
        <w:rPr>
          <w:rFonts w:ascii="Times New Roman" w:hAnsi="Times New Roman" w:cs="Times New Roman"/>
          <w:color w:val="auto"/>
          <w:sz w:val="32"/>
          <w:szCs w:val="32"/>
          <w:lang w:val="uk-UA"/>
        </w:rPr>
      </w:pPr>
      <w:bookmarkStart w:id="135" w:name="_Toc483991999"/>
      <w:bookmarkStart w:id="136" w:name="_Toc325472503"/>
      <w:bookmarkStart w:id="137" w:name="_Toc324262935"/>
      <w:bookmarkStart w:id="138" w:name="_Toc295904352"/>
      <w:r w:rsidRPr="00386F6A">
        <w:rPr>
          <w:rFonts w:ascii="Times New Roman" w:hAnsi="Times New Roman" w:cs="Times New Roman"/>
          <w:color w:val="auto"/>
          <w:sz w:val="32"/>
          <w:szCs w:val="32"/>
          <w:lang w:val="uk-UA"/>
        </w:rPr>
        <w:t>Вибір кращого варіанта ПП техніко-економічного рівня</w:t>
      </w:r>
      <w:bookmarkEnd w:id="135"/>
      <w:bookmarkEnd w:id="136"/>
      <w:bookmarkEnd w:id="137"/>
      <w:bookmarkEnd w:id="138"/>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spacing w:after="0" w:line="360" w:lineRule="auto"/>
        <w:ind w:firstLine="709"/>
        <w:rPr>
          <w:rFonts w:eastAsia="Calibri"/>
          <w:snapToGrid w:val="0"/>
          <w:sz w:val="28"/>
          <w:szCs w:val="28"/>
          <w:lang w:val="uk-UA"/>
        </w:rPr>
      </w:pPr>
      <w:r w:rsidRPr="008D512C">
        <w:rPr>
          <w:rFonts w:eastAsia="Calibri"/>
          <w:snapToGrid w:val="0"/>
          <w:sz w:val="28"/>
          <w:szCs w:val="28"/>
          <w:lang w:val="uk-UA"/>
        </w:rPr>
        <w:t>Розрахуємо коефіцієнт техніко-економічного рівня за формулою:</w:t>
      </w:r>
    </w:p>
    <w:p w:rsidR="008D512C" w:rsidRPr="008D512C" w:rsidRDefault="008D512C" w:rsidP="006E18E0">
      <w:pPr>
        <w:spacing w:after="0" w:line="360" w:lineRule="auto"/>
        <w:ind w:firstLine="709"/>
        <w:rPr>
          <w:rFonts w:eastAsia="Calibri"/>
          <w:snapToGrid w:val="0"/>
          <w:sz w:val="28"/>
          <w:szCs w:val="28"/>
          <w:lang w:val="uk-UA"/>
        </w:rPr>
      </w:pPr>
    </w:p>
    <w:tbl>
      <w:tblPr>
        <w:tblW w:w="9551" w:type="dxa"/>
        <w:tblLook w:val="04A0" w:firstRow="1" w:lastRow="0" w:firstColumn="1" w:lastColumn="0" w:noHBand="0" w:noVBand="1"/>
      </w:tblPr>
      <w:tblGrid>
        <w:gridCol w:w="8658"/>
        <w:gridCol w:w="893"/>
      </w:tblGrid>
      <w:tr w:rsidR="008D512C" w:rsidRPr="008D512C" w:rsidTr="008D512C">
        <w:tc>
          <w:tcPr>
            <w:tcW w:w="8658" w:type="dxa"/>
            <w:vAlign w:val="center"/>
            <w:hideMark/>
          </w:tcPr>
          <w:p w:rsidR="008D512C" w:rsidRPr="008D512C" w:rsidRDefault="008D512C" w:rsidP="006E18E0">
            <w:pPr>
              <w:spacing w:after="0" w:line="360" w:lineRule="auto"/>
              <w:ind w:firstLine="709"/>
              <w:jc w:val="center"/>
              <w:rPr>
                <w:rFonts w:ascii="Cambria Math" w:eastAsiaTheme="minorEastAsia" w:hAnsi="Cambria Math"/>
                <w:sz w:val="28"/>
                <w:szCs w:val="28"/>
                <w:lang w:val="uk-UA"/>
                <w:oMath/>
              </w:rPr>
            </w:pPr>
            <w:r w:rsidRPr="008D512C">
              <w:rPr>
                <w:rFonts w:eastAsia="Calibri"/>
                <w:sz w:val="28"/>
                <w:szCs w:val="28"/>
                <w:lang w:val="uk-UA"/>
              </w:rPr>
              <w:t>К</w:t>
            </w:r>
            <w:r w:rsidRPr="008D512C">
              <w:rPr>
                <w:rFonts w:eastAsia="Calibri"/>
                <w:sz w:val="28"/>
                <w:szCs w:val="28"/>
                <w:vertAlign w:val="subscript"/>
                <w:lang w:val="uk-UA"/>
              </w:rPr>
              <w:t>ТЕРj</w:t>
            </w:r>
            <w:r w:rsidRPr="008D512C">
              <w:rPr>
                <w:rFonts w:eastAsia="Calibri"/>
                <w:sz w:val="28"/>
                <w:szCs w:val="28"/>
                <w:lang w:val="uk-UA"/>
              </w:rPr>
              <w:t>=К</w:t>
            </w:r>
            <w:r w:rsidRPr="008D512C">
              <w:rPr>
                <w:rFonts w:eastAsia="Calibri"/>
                <w:sz w:val="28"/>
                <w:szCs w:val="28"/>
                <w:vertAlign w:val="subscript"/>
                <w:lang w:val="uk-UA"/>
              </w:rPr>
              <w:t>Кj</w:t>
            </w:r>
            <w:r w:rsidRPr="008D512C">
              <w:rPr>
                <w:rFonts w:eastAsia="Calibri"/>
                <w:sz w:val="28"/>
                <w:szCs w:val="28"/>
                <w:lang w:val="uk-UA"/>
              </w:rPr>
              <w:t>⁄С</w:t>
            </w:r>
            <w:r w:rsidRPr="008D512C">
              <w:rPr>
                <w:rFonts w:eastAsia="Calibri"/>
                <w:sz w:val="28"/>
                <w:szCs w:val="28"/>
                <w:vertAlign w:val="subscript"/>
                <w:lang w:val="uk-UA"/>
              </w:rPr>
              <w:t>Фj</w:t>
            </w:r>
            <w:r w:rsidRPr="008D512C">
              <w:rPr>
                <w:rFonts w:eastAsia="Calibri"/>
                <w:sz w:val="28"/>
                <w:szCs w:val="28"/>
                <w:lang w:val="uk-UA"/>
              </w:rPr>
              <w:t>,</w:t>
            </w:r>
          </w:p>
        </w:tc>
        <w:tc>
          <w:tcPr>
            <w:tcW w:w="893" w:type="dxa"/>
            <w:vAlign w:val="center"/>
            <w:hideMark/>
          </w:tcPr>
          <w:p w:rsidR="008D512C" w:rsidRPr="008D512C" w:rsidRDefault="008D512C" w:rsidP="006E18E0">
            <w:pPr>
              <w:pStyle w:val="af4"/>
              <w:keepLines w:val="0"/>
              <w:spacing w:before="0" w:line="360" w:lineRule="auto"/>
              <w:contextualSpacing/>
              <w:jc w:val="right"/>
              <w:rPr>
                <w:rFonts w:eastAsia="Calibri" w:cs="Times New Roman"/>
                <w:b w:val="0"/>
                <w:bCs w:val="0"/>
                <w:lang w:val="uk-UA"/>
              </w:rPr>
            </w:pPr>
            <w:r w:rsidRPr="008D512C">
              <w:rPr>
                <w:rFonts w:eastAsia="Calibri" w:cs="Times New Roman"/>
                <w:b w:val="0"/>
                <w:bCs w:val="0"/>
                <w:lang w:val="uk-UA"/>
              </w:rPr>
              <w:t>(</w:t>
            </w:r>
            <w:r w:rsidR="000C201B">
              <w:rPr>
                <w:rFonts w:eastAsia="Calibri" w:cs="Times New Roman"/>
                <w:b w:val="0"/>
                <w:bCs w:val="0"/>
                <w:lang w:val="uk-UA"/>
              </w:rPr>
              <w:t>4</w:t>
            </w:r>
            <w:r w:rsidRPr="008D512C">
              <w:rPr>
                <w:rFonts w:eastAsia="Calibri" w:cs="Times New Roman"/>
                <w:b w:val="0"/>
                <w:bCs w:val="0"/>
                <w:lang w:val="uk-UA"/>
              </w:rPr>
              <w:t>.20)</w:t>
            </w:r>
          </w:p>
        </w:tc>
      </w:tr>
    </w:tbl>
    <w:p w:rsidR="008D512C" w:rsidRPr="008D512C" w:rsidRDefault="008D512C" w:rsidP="006E18E0">
      <w:pPr>
        <w:spacing w:after="0" w:line="360" w:lineRule="auto"/>
        <w:ind w:firstLine="709"/>
        <w:rPr>
          <w:rFonts w:eastAsia="Calibri"/>
          <w:sz w:val="28"/>
          <w:szCs w:val="28"/>
          <w:lang w:val="uk-UA"/>
        </w:rPr>
      </w:pPr>
    </w:p>
    <w:p w:rsidR="008D512C" w:rsidRPr="008D512C" w:rsidRDefault="008D512C" w:rsidP="006E18E0">
      <w:pPr>
        <w:spacing w:after="0" w:line="360" w:lineRule="auto"/>
        <w:ind w:firstLine="709"/>
        <w:rPr>
          <w:rFonts w:eastAsia="Calibri"/>
          <w:snapToGrid w:val="0"/>
          <w:sz w:val="28"/>
          <w:szCs w:val="28"/>
          <w:lang w:val="uk-UA"/>
        </w:rPr>
      </w:pPr>
      <w:r w:rsidRPr="008D512C">
        <w:rPr>
          <w:rFonts w:eastAsia="Calibri"/>
          <w:sz w:val="28"/>
          <w:szCs w:val="28"/>
          <w:lang w:val="uk-UA"/>
        </w:rPr>
        <w:t>К</w:t>
      </w:r>
      <w:r w:rsidRPr="008D512C">
        <w:rPr>
          <w:rFonts w:eastAsia="Calibri"/>
          <w:sz w:val="28"/>
          <w:szCs w:val="28"/>
          <w:vertAlign w:val="subscript"/>
          <w:lang w:val="uk-UA"/>
        </w:rPr>
        <w:t>ТЕР</w:t>
      </w:r>
      <w:r w:rsidRPr="008D512C">
        <w:rPr>
          <w:rFonts w:eastAsia="Calibri"/>
          <w:snapToGrid w:val="0"/>
          <w:sz w:val="28"/>
          <w:szCs w:val="28"/>
          <w:vertAlign w:val="subscript"/>
          <w:lang w:val="uk-UA"/>
        </w:rPr>
        <w:t>1</w:t>
      </w:r>
      <w:r w:rsidRPr="008D512C">
        <w:rPr>
          <w:rFonts w:eastAsia="Calibri"/>
          <w:snapToGrid w:val="0"/>
          <w:sz w:val="28"/>
          <w:szCs w:val="28"/>
          <w:lang w:val="uk-UA"/>
        </w:rPr>
        <w:t xml:space="preserve"> = </w:t>
      </w:r>
      <m:oMath>
        <m:r>
          <w:rPr>
            <w:rFonts w:ascii="Cambria Math" w:hAnsi="Cambria Math"/>
            <w:sz w:val="28"/>
            <w:szCs w:val="28"/>
            <w:lang w:val="uk-UA"/>
          </w:rPr>
          <m:t>2,7134</m:t>
        </m:r>
      </m:oMath>
      <w:r w:rsidRPr="008D512C">
        <w:rPr>
          <w:sz w:val="28"/>
          <w:szCs w:val="28"/>
          <w:lang w:val="uk-UA"/>
        </w:rPr>
        <w:t xml:space="preserve"> </w:t>
      </w:r>
      <w:r w:rsidRPr="008D512C">
        <w:rPr>
          <w:rFonts w:eastAsia="Calibri"/>
          <w:snapToGrid w:val="0"/>
          <w:color w:val="000000"/>
          <w:sz w:val="28"/>
          <w:szCs w:val="28"/>
          <w:lang w:val="uk-UA"/>
        </w:rPr>
        <w:t xml:space="preserve">/ </w:t>
      </w:r>
      <w:r w:rsidRPr="008D512C">
        <w:rPr>
          <w:snapToGrid w:val="0"/>
          <w:sz w:val="28"/>
          <w:szCs w:val="28"/>
          <w:lang w:val="uk-UA"/>
        </w:rPr>
        <w:t xml:space="preserve">314579,43 </w:t>
      </w:r>
      <w:r w:rsidRPr="008D512C">
        <w:rPr>
          <w:rFonts w:eastAsia="Calibri"/>
          <w:snapToGrid w:val="0"/>
          <w:color w:val="000000"/>
          <w:sz w:val="28"/>
          <w:szCs w:val="28"/>
          <w:lang w:val="uk-UA"/>
        </w:rPr>
        <w:t>= 8,63</w:t>
      </w:r>
      <w:r w:rsidRPr="008D512C">
        <w:rPr>
          <w:rFonts w:ascii="Cambria Math" w:eastAsia="Calibri" w:hAnsi="Cambria Math" w:cs="Cambria Math"/>
          <w:sz w:val="28"/>
          <w:szCs w:val="28"/>
          <w:lang w:val="uk-UA"/>
        </w:rPr>
        <w:t>⋅</w:t>
      </w:r>
      <w:r w:rsidRPr="008D512C">
        <w:rPr>
          <w:rFonts w:eastAsia="Calibri"/>
          <w:snapToGrid w:val="0"/>
          <w:color w:val="000000"/>
          <w:sz w:val="28"/>
          <w:szCs w:val="28"/>
          <w:lang w:val="uk-UA"/>
        </w:rPr>
        <w:t>10</w:t>
      </w:r>
      <w:r w:rsidRPr="008D512C">
        <w:rPr>
          <w:rFonts w:eastAsia="Calibri"/>
          <w:snapToGrid w:val="0"/>
          <w:color w:val="000000"/>
          <w:sz w:val="28"/>
          <w:szCs w:val="28"/>
          <w:vertAlign w:val="superscript"/>
          <w:lang w:val="uk-UA"/>
        </w:rPr>
        <w:t>-6</w:t>
      </w:r>
      <w:r w:rsidRPr="008D512C">
        <w:rPr>
          <w:rFonts w:eastAsia="Calibri"/>
          <w:snapToGrid w:val="0"/>
          <w:sz w:val="28"/>
          <w:szCs w:val="28"/>
          <w:lang w:val="uk-UA"/>
        </w:rPr>
        <w:t>;</w:t>
      </w:r>
    </w:p>
    <w:p w:rsidR="008D512C" w:rsidRPr="008D512C" w:rsidRDefault="008D512C" w:rsidP="006E18E0">
      <w:pPr>
        <w:spacing w:after="0" w:line="360" w:lineRule="auto"/>
        <w:ind w:firstLine="709"/>
        <w:rPr>
          <w:rFonts w:eastAsia="Calibri"/>
          <w:snapToGrid w:val="0"/>
          <w:sz w:val="28"/>
          <w:szCs w:val="28"/>
          <w:lang w:val="uk-UA"/>
        </w:rPr>
      </w:pPr>
      <w:r w:rsidRPr="008D512C">
        <w:rPr>
          <w:rFonts w:eastAsia="Calibri"/>
          <w:sz w:val="28"/>
          <w:szCs w:val="28"/>
          <w:lang w:val="uk-UA"/>
        </w:rPr>
        <w:t>К</w:t>
      </w:r>
      <w:r w:rsidRPr="008D512C">
        <w:rPr>
          <w:rFonts w:eastAsia="Calibri"/>
          <w:sz w:val="28"/>
          <w:szCs w:val="28"/>
          <w:vertAlign w:val="subscript"/>
          <w:lang w:val="uk-UA"/>
        </w:rPr>
        <w:t>ТЕР</w:t>
      </w:r>
      <w:r w:rsidRPr="008D512C">
        <w:rPr>
          <w:rFonts w:eastAsia="Calibri"/>
          <w:snapToGrid w:val="0"/>
          <w:sz w:val="28"/>
          <w:szCs w:val="28"/>
          <w:vertAlign w:val="subscript"/>
          <w:lang w:val="uk-UA"/>
        </w:rPr>
        <w:t>2</w:t>
      </w:r>
      <w:r w:rsidRPr="008D512C">
        <w:rPr>
          <w:rFonts w:eastAsia="Calibri"/>
          <w:snapToGrid w:val="0"/>
          <w:sz w:val="28"/>
          <w:szCs w:val="28"/>
          <w:lang w:val="uk-UA"/>
        </w:rPr>
        <w:t xml:space="preserve"> = </w:t>
      </w:r>
      <m:oMath>
        <m:r>
          <w:rPr>
            <w:rFonts w:ascii="Cambria Math" w:hAnsi="Cambria Math"/>
            <w:sz w:val="28"/>
            <w:szCs w:val="28"/>
            <w:lang w:val="uk-UA"/>
          </w:rPr>
          <m:t>2,9426</m:t>
        </m:r>
      </m:oMath>
      <w:r w:rsidRPr="008D512C">
        <w:rPr>
          <w:sz w:val="28"/>
          <w:szCs w:val="28"/>
          <w:lang w:val="uk-UA"/>
        </w:rPr>
        <w:t xml:space="preserve"> </w:t>
      </w:r>
      <w:r w:rsidRPr="008D512C">
        <w:rPr>
          <w:rFonts w:eastAsia="Calibri"/>
          <w:snapToGrid w:val="0"/>
          <w:color w:val="000000"/>
          <w:sz w:val="28"/>
          <w:szCs w:val="28"/>
          <w:lang w:val="uk-UA"/>
        </w:rPr>
        <w:t xml:space="preserve">/ </w:t>
      </w:r>
      <w:r w:rsidRPr="008D512C">
        <w:rPr>
          <w:snapToGrid w:val="0"/>
          <w:sz w:val="28"/>
          <w:szCs w:val="28"/>
          <w:lang w:val="uk-UA"/>
        </w:rPr>
        <w:t>327139,35</w:t>
      </w:r>
      <w:r w:rsidRPr="008D512C">
        <w:rPr>
          <w:rFonts w:eastAsia="Calibri"/>
          <w:snapToGrid w:val="0"/>
          <w:color w:val="000000"/>
          <w:sz w:val="28"/>
          <w:szCs w:val="28"/>
          <w:lang w:val="uk-UA"/>
        </w:rPr>
        <w:t>= 8,99</w:t>
      </w:r>
      <w:r w:rsidRPr="008D512C">
        <w:rPr>
          <w:rFonts w:ascii="Cambria Math" w:eastAsia="Calibri" w:hAnsi="Cambria Math" w:cs="Cambria Math"/>
          <w:sz w:val="28"/>
          <w:szCs w:val="28"/>
          <w:lang w:val="uk-UA"/>
        </w:rPr>
        <w:t>⋅</w:t>
      </w:r>
      <w:r w:rsidRPr="008D512C">
        <w:rPr>
          <w:rFonts w:eastAsia="Calibri"/>
          <w:snapToGrid w:val="0"/>
          <w:color w:val="000000"/>
          <w:sz w:val="28"/>
          <w:szCs w:val="28"/>
          <w:lang w:val="uk-UA"/>
        </w:rPr>
        <w:t>10</w:t>
      </w:r>
      <w:r w:rsidRPr="008D512C">
        <w:rPr>
          <w:rFonts w:eastAsia="Calibri"/>
          <w:snapToGrid w:val="0"/>
          <w:color w:val="000000"/>
          <w:sz w:val="28"/>
          <w:szCs w:val="28"/>
          <w:vertAlign w:val="superscript"/>
          <w:lang w:val="uk-UA"/>
        </w:rPr>
        <w:t>-6</w:t>
      </w:r>
      <w:r w:rsidRPr="008D512C">
        <w:rPr>
          <w:rFonts w:eastAsia="Calibri"/>
          <w:snapToGrid w:val="0"/>
          <w:sz w:val="28"/>
          <w:szCs w:val="28"/>
          <w:lang w:val="uk-UA"/>
        </w:rPr>
        <w:t>;</w:t>
      </w:r>
    </w:p>
    <w:p w:rsidR="008D512C" w:rsidRPr="008D512C" w:rsidRDefault="008D512C" w:rsidP="006E18E0">
      <w:pPr>
        <w:spacing w:after="0" w:line="360" w:lineRule="auto"/>
        <w:ind w:firstLine="709"/>
        <w:rPr>
          <w:i/>
          <w:sz w:val="28"/>
          <w:szCs w:val="28"/>
          <w:lang w:val="uk-UA"/>
        </w:rPr>
      </w:pPr>
      <w:r w:rsidRPr="008D512C">
        <w:rPr>
          <w:snapToGrid w:val="0"/>
          <w:sz w:val="28"/>
          <w:szCs w:val="28"/>
          <w:lang w:val="uk-UA"/>
        </w:rPr>
        <w:t xml:space="preserve">Як бачимо, найбільш ефективним є другий варіант реалізації програми з коефіцієнтом техніко-економічного рівня </w:t>
      </w:r>
      <w:r w:rsidRPr="008D512C">
        <w:rPr>
          <w:rFonts w:eastAsia="Calibri"/>
          <w:sz w:val="28"/>
          <w:szCs w:val="28"/>
          <w:lang w:val="uk-UA"/>
        </w:rPr>
        <w:t>К</w:t>
      </w:r>
      <w:r w:rsidRPr="008D512C">
        <w:rPr>
          <w:rFonts w:eastAsia="Calibri"/>
          <w:sz w:val="28"/>
          <w:szCs w:val="28"/>
          <w:vertAlign w:val="subscript"/>
          <w:lang w:val="uk-UA"/>
        </w:rPr>
        <w:t>ТЕР</w:t>
      </w:r>
      <w:r w:rsidRPr="008D512C">
        <w:rPr>
          <w:rFonts w:eastAsia="Calibri"/>
          <w:snapToGrid w:val="0"/>
          <w:sz w:val="28"/>
          <w:szCs w:val="28"/>
          <w:vertAlign w:val="subscript"/>
          <w:lang w:val="uk-UA"/>
        </w:rPr>
        <w:t>2</w:t>
      </w:r>
      <w:r w:rsidRPr="008D512C">
        <w:rPr>
          <w:snapToGrid w:val="0"/>
          <w:sz w:val="28"/>
          <w:szCs w:val="28"/>
          <w:lang w:val="uk-UA"/>
        </w:rPr>
        <w:t>=</w:t>
      </w:r>
      <w:r w:rsidRPr="008D512C">
        <w:rPr>
          <w:rFonts w:eastAsia="Calibri"/>
          <w:snapToGrid w:val="0"/>
          <w:color w:val="000000"/>
          <w:sz w:val="28"/>
          <w:szCs w:val="28"/>
          <w:lang w:val="uk-UA"/>
        </w:rPr>
        <w:t xml:space="preserve"> 8,99</w:t>
      </w:r>
      <w:r w:rsidRPr="008D512C">
        <w:rPr>
          <w:rFonts w:ascii="Cambria Math" w:eastAsia="Calibri" w:hAnsi="Cambria Math" w:cs="Cambria Math"/>
          <w:sz w:val="28"/>
          <w:szCs w:val="28"/>
          <w:lang w:val="uk-UA"/>
        </w:rPr>
        <w:t>⋅</w:t>
      </w:r>
      <w:r w:rsidRPr="008D512C">
        <w:rPr>
          <w:rFonts w:eastAsia="Calibri"/>
          <w:snapToGrid w:val="0"/>
          <w:color w:val="000000"/>
          <w:sz w:val="28"/>
          <w:szCs w:val="28"/>
          <w:lang w:val="uk-UA"/>
        </w:rPr>
        <w:t>10</w:t>
      </w:r>
      <w:r w:rsidRPr="008D512C">
        <w:rPr>
          <w:rFonts w:eastAsia="Calibri"/>
          <w:snapToGrid w:val="0"/>
          <w:color w:val="000000"/>
          <w:sz w:val="28"/>
          <w:szCs w:val="28"/>
          <w:vertAlign w:val="superscript"/>
          <w:lang w:val="uk-UA"/>
        </w:rPr>
        <w:t>-6</w:t>
      </w:r>
      <w:r w:rsidRPr="008D512C">
        <w:rPr>
          <w:i/>
          <w:sz w:val="28"/>
          <w:szCs w:val="28"/>
          <w:lang w:val="uk-UA"/>
        </w:rPr>
        <w:t>.</w:t>
      </w:r>
    </w:p>
    <w:p w:rsidR="008D512C" w:rsidRDefault="008D512C" w:rsidP="006E18E0">
      <w:pPr>
        <w:spacing w:after="0" w:line="360" w:lineRule="auto"/>
        <w:rPr>
          <w:rFonts w:eastAsia="Calibri"/>
          <w:bCs/>
          <w:iCs/>
          <w:sz w:val="28"/>
          <w:szCs w:val="28"/>
          <w:lang w:val="uk-UA"/>
        </w:rPr>
      </w:pPr>
    </w:p>
    <w:p w:rsidR="00D50CE6" w:rsidRPr="00D50CE6" w:rsidRDefault="00D50CE6" w:rsidP="006E18E0">
      <w:pPr>
        <w:spacing w:after="0" w:line="360" w:lineRule="auto"/>
        <w:rPr>
          <w:rFonts w:eastAsia="Calibri"/>
          <w:bCs/>
          <w:iCs/>
          <w:sz w:val="28"/>
          <w:szCs w:val="28"/>
          <w:lang w:val="uk-UA"/>
        </w:rPr>
      </w:pPr>
    </w:p>
    <w:p w:rsidR="008D512C" w:rsidRDefault="008D512C" w:rsidP="006E18E0">
      <w:pPr>
        <w:pStyle w:val="2"/>
        <w:snapToGrid w:val="0"/>
        <w:spacing w:before="0" w:line="360" w:lineRule="auto"/>
        <w:ind w:left="360"/>
        <w:rPr>
          <w:rFonts w:ascii="Times New Roman" w:hAnsi="Times New Roman" w:cs="Times New Roman"/>
          <w:color w:val="auto"/>
          <w:sz w:val="32"/>
          <w:szCs w:val="32"/>
          <w:lang w:val="uk-UA"/>
        </w:rPr>
      </w:pPr>
      <w:bookmarkStart w:id="139" w:name="_Toc483992000"/>
      <w:bookmarkStart w:id="140" w:name="_Toc325472504"/>
      <w:bookmarkStart w:id="141" w:name="_Toc324262936"/>
      <w:bookmarkStart w:id="142" w:name="_Toc295904353"/>
      <w:r w:rsidRPr="00386F6A">
        <w:rPr>
          <w:rFonts w:ascii="Times New Roman" w:hAnsi="Times New Roman" w:cs="Times New Roman"/>
          <w:color w:val="auto"/>
          <w:sz w:val="32"/>
          <w:szCs w:val="32"/>
          <w:lang w:val="uk-UA"/>
        </w:rPr>
        <w:t>Висновки</w:t>
      </w:r>
      <w:bookmarkEnd w:id="139"/>
      <w:bookmarkEnd w:id="140"/>
      <w:bookmarkEnd w:id="141"/>
      <w:bookmarkEnd w:id="142"/>
      <w:r w:rsidR="00D50CE6">
        <w:rPr>
          <w:rFonts w:ascii="Times New Roman" w:hAnsi="Times New Roman" w:cs="Times New Roman"/>
          <w:color w:val="auto"/>
          <w:sz w:val="32"/>
          <w:szCs w:val="32"/>
          <w:lang w:val="uk-UA"/>
        </w:rPr>
        <w:t xml:space="preserve"> до розділу</w:t>
      </w:r>
    </w:p>
    <w:p w:rsidR="00030FC3" w:rsidRDefault="00030FC3" w:rsidP="006E18E0">
      <w:pPr>
        <w:spacing w:after="0" w:line="360" w:lineRule="auto"/>
        <w:rPr>
          <w:lang w:val="uk-UA"/>
        </w:rPr>
      </w:pPr>
    </w:p>
    <w:p w:rsidR="00030FC3" w:rsidRPr="00030FC3" w:rsidRDefault="00030FC3" w:rsidP="006E18E0">
      <w:pPr>
        <w:spacing w:after="0" w:line="360" w:lineRule="auto"/>
        <w:rPr>
          <w:lang w:val="uk-UA"/>
        </w:rPr>
      </w:pPr>
    </w:p>
    <w:p w:rsidR="008D512C" w:rsidRPr="008D512C" w:rsidRDefault="008D512C" w:rsidP="006E18E0">
      <w:pPr>
        <w:spacing w:after="0" w:line="360" w:lineRule="auto"/>
        <w:ind w:firstLine="709"/>
        <w:rPr>
          <w:sz w:val="28"/>
          <w:szCs w:val="28"/>
          <w:lang w:val="uk-UA"/>
        </w:rPr>
      </w:pPr>
      <w:r w:rsidRPr="008D512C">
        <w:rPr>
          <w:sz w:val="28"/>
          <w:szCs w:val="28"/>
          <w:lang w:val="uk-UA"/>
        </w:rPr>
        <w:t>В даному розділі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rsidR="008D512C" w:rsidRPr="008D512C" w:rsidRDefault="008D512C" w:rsidP="006E18E0">
      <w:pPr>
        <w:spacing w:after="0" w:line="360" w:lineRule="auto"/>
        <w:ind w:firstLine="709"/>
        <w:rPr>
          <w:sz w:val="28"/>
          <w:szCs w:val="28"/>
          <w:lang w:val="uk-UA"/>
        </w:rPr>
      </w:pPr>
      <w:r w:rsidRPr="008D512C">
        <w:rPr>
          <w:sz w:val="28"/>
          <w:szCs w:val="28"/>
          <w:lang w:val="uk-UA"/>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8D512C" w:rsidRPr="008D512C" w:rsidRDefault="008D512C" w:rsidP="006E18E0">
      <w:pPr>
        <w:spacing w:after="0" w:line="360" w:lineRule="auto"/>
        <w:ind w:firstLine="709"/>
        <w:rPr>
          <w:sz w:val="28"/>
          <w:szCs w:val="28"/>
          <w:lang w:val="uk-UA"/>
        </w:rPr>
      </w:pPr>
      <w:r w:rsidRPr="008D512C">
        <w:rPr>
          <w:sz w:val="28"/>
          <w:szCs w:val="28"/>
          <w:lang w:val="uk-UA"/>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8D512C" w:rsidRPr="008D512C" w:rsidRDefault="008D512C" w:rsidP="006E18E0">
      <w:pPr>
        <w:spacing w:after="0" w:line="360" w:lineRule="auto"/>
        <w:ind w:firstLine="709"/>
        <w:rPr>
          <w:bCs/>
          <w:sz w:val="28"/>
          <w:szCs w:val="28"/>
          <w:lang w:val="uk-UA"/>
        </w:rPr>
      </w:pPr>
      <w:r w:rsidRPr="008D512C">
        <w:rPr>
          <w:bCs/>
          <w:sz w:val="28"/>
          <w:szCs w:val="28"/>
          <w:lang w:val="uk-UA"/>
        </w:rPr>
        <w:t xml:space="preserve">Після виконання </w:t>
      </w:r>
      <w:r w:rsidRPr="008D512C">
        <w:rPr>
          <w:sz w:val="28"/>
          <w:szCs w:val="28"/>
          <w:lang w:val="uk-UA"/>
        </w:rPr>
        <w:t>функціонально-вартісного</w:t>
      </w:r>
      <w:r w:rsidRPr="008D512C">
        <w:rPr>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другий варіант реалізації програмного продукту. У нього виявився найкращий показник техніко-економічного рівня якості </w:t>
      </w:r>
      <w:r w:rsidRPr="008D512C">
        <w:rPr>
          <w:bCs/>
          <w:sz w:val="28"/>
          <w:szCs w:val="28"/>
          <w:lang w:val="uk-UA"/>
        </w:rPr>
        <w:br/>
      </w:r>
      <w:r w:rsidRPr="008D512C">
        <w:rPr>
          <w:rFonts w:eastAsia="Calibri"/>
          <w:sz w:val="28"/>
          <w:szCs w:val="28"/>
          <w:lang w:val="uk-UA"/>
        </w:rPr>
        <w:t>К</w:t>
      </w:r>
      <w:r w:rsidRPr="008D512C">
        <w:rPr>
          <w:rFonts w:eastAsia="Calibri"/>
          <w:sz w:val="28"/>
          <w:szCs w:val="28"/>
          <w:vertAlign w:val="subscript"/>
          <w:lang w:val="uk-UA"/>
        </w:rPr>
        <w:t>ТЕР</w:t>
      </w:r>
      <w:r w:rsidRPr="008D512C">
        <w:rPr>
          <w:bCs/>
          <w:sz w:val="28"/>
          <w:szCs w:val="28"/>
          <w:lang w:val="uk-UA"/>
        </w:rPr>
        <w:t xml:space="preserve"> = </w:t>
      </w:r>
      <w:r w:rsidRPr="008D512C">
        <w:rPr>
          <w:rFonts w:eastAsia="Calibri"/>
          <w:snapToGrid w:val="0"/>
          <w:color w:val="000000"/>
          <w:sz w:val="28"/>
          <w:szCs w:val="28"/>
          <w:lang w:val="uk-UA"/>
        </w:rPr>
        <w:t>8,99</w:t>
      </w:r>
      <w:r w:rsidRPr="008D512C">
        <w:rPr>
          <w:rFonts w:ascii="Cambria Math" w:eastAsia="Calibri" w:hAnsi="Cambria Math" w:cs="Cambria Math"/>
          <w:sz w:val="28"/>
          <w:szCs w:val="28"/>
          <w:lang w:val="uk-UA"/>
        </w:rPr>
        <w:t>⋅</w:t>
      </w:r>
      <w:r w:rsidRPr="008D512C">
        <w:rPr>
          <w:rFonts w:eastAsia="Calibri"/>
          <w:snapToGrid w:val="0"/>
          <w:color w:val="000000"/>
          <w:sz w:val="28"/>
          <w:szCs w:val="28"/>
          <w:lang w:val="uk-UA"/>
        </w:rPr>
        <w:t>10</w:t>
      </w:r>
      <w:r w:rsidRPr="008D512C">
        <w:rPr>
          <w:rFonts w:eastAsia="Calibri"/>
          <w:snapToGrid w:val="0"/>
          <w:color w:val="000000"/>
          <w:sz w:val="28"/>
          <w:szCs w:val="28"/>
          <w:vertAlign w:val="superscript"/>
          <w:lang w:val="uk-UA"/>
        </w:rPr>
        <w:t>-6</w:t>
      </w:r>
      <w:r w:rsidRPr="008D512C">
        <w:rPr>
          <w:bCs/>
          <w:sz w:val="28"/>
          <w:szCs w:val="28"/>
          <w:lang w:val="uk-UA"/>
        </w:rPr>
        <w:t>.</w:t>
      </w:r>
    </w:p>
    <w:p w:rsidR="008D512C" w:rsidRPr="008D512C" w:rsidRDefault="008D512C" w:rsidP="006E18E0">
      <w:pPr>
        <w:spacing w:after="0" w:line="360" w:lineRule="auto"/>
        <w:ind w:firstLine="709"/>
        <w:rPr>
          <w:bCs/>
          <w:sz w:val="28"/>
          <w:szCs w:val="28"/>
          <w:lang w:val="uk-UA"/>
        </w:rPr>
      </w:pPr>
      <w:r w:rsidRPr="008D512C">
        <w:rPr>
          <w:sz w:val="28"/>
          <w:szCs w:val="28"/>
          <w:lang w:val="uk-UA"/>
        </w:rPr>
        <w:lastRenderedPageBreak/>
        <w:t>Цей варіант реалізації програмного продукту був створений мовою програмування Matlab.</w:t>
      </w:r>
    </w:p>
    <w:p w:rsidR="008D512C" w:rsidRPr="008D512C" w:rsidRDefault="008D512C" w:rsidP="006E18E0">
      <w:pPr>
        <w:spacing w:after="0" w:line="360" w:lineRule="auto"/>
        <w:ind w:firstLine="709"/>
        <w:rPr>
          <w:sz w:val="28"/>
          <w:szCs w:val="28"/>
          <w:lang w:val="uk-UA"/>
        </w:rPr>
      </w:pPr>
      <w:r w:rsidRPr="008D512C">
        <w:rPr>
          <w:bCs/>
          <w:sz w:val="28"/>
          <w:szCs w:val="28"/>
          <w:lang w:val="uk-UA"/>
        </w:rPr>
        <w:t>Даний варіант виконання програмного комплексу дає користувачу зручний інтерфейс, непоганий функціонал і швидкодію.</w:t>
      </w:r>
    </w:p>
    <w:p w:rsidR="00B80CDC" w:rsidRPr="00030FC3" w:rsidRDefault="00030FC3" w:rsidP="006E18E0">
      <w:pPr>
        <w:spacing w:after="0" w:line="360" w:lineRule="auto"/>
        <w:rPr>
          <w:b/>
          <w:sz w:val="32"/>
          <w:szCs w:val="32"/>
          <w:lang w:val="uk-UA"/>
        </w:rPr>
      </w:pPr>
      <w:r w:rsidRPr="000903E2">
        <w:rPr>
          <w:b/>
          <w:sz w:val="32"/>
          <w:szCs w:val="32"/>
        </w:rPr>
        <w:br w:type="page"/>
      </w:r>
    </w:p>
    <w:p w:rsidR="00675FB1" w:rsidRDefault="00661AFF" w:rsidP="00030FC3">
      <w:pPr>
        <w:spacing w:after="0" w:line="360" w:lineRule="auto"/>
        <w:rPr>
          <w:b/>
          <w:sz w:val="32"/>
          <w:szCs w:val="32"/>
          <w:lang w:val="uk-UA"/>
        </w:rPr>
      </w:pPr>
      <w:r w:rsidRPr="00661AFF">
        <w:rPr>
          <w:b/>
          <w:sz w:val="32"/>
          <w:szCs w:val="32"/>
        </w:rPr>
        <w:lastRenderedPageBreak/>
        <w:t>ВИСНОВКИ ЗА РОБОТОЮ ТА ПЕРСПЕКТИВИ ПОДАЛЬШИХ ДОСЛІДЖЕНЬ</w:t>
      </w:r>
    </w:p>
    <w:p w:rsidR="00030FC3" w:rsidRDefault="00030FC3" w:rsidP="00030FC3">
      <w:pPr>
        <w:spacing w:after="0" w:line="360" w:lineRule="auto"/>
        <w:rPr>
          <w:b/>
          <w:sz w:val="32"/>
          <w:szCs w:val="32"/>
          <w:lang w:val="uk-UA"/>
        </w:rPr>
      </w:pPr>
    </w:p>
    <w:p w:rsidR="00030FC3" w:rsidRPr="00030FC3" w:rsidRDefault="00030FC3" w:rsidP="00030FC3">
      <w:pPr>
        <w:spacing w:after="0" w:line="360" w:lineRule="auto"/>
        <w:rPr>
          <w:b/>
          <w:sz w:val="32"/>
          <w:szCs w:val="32"/>
          <w:lang w:val="uk-UA"/>
        </w:rPr>
      </w:pPr>
    </w:p>
    <w:p w:rsidR="00661AFF" w:rsidRPr="000C635D" w:rsidRDefault="00661AFF" w:rsidP="00030FC3">
      <w:pPr>
        <w:spacing w:after="0" w:line="360" w:lineRule="auto"/>
        <w:ind w:left="360" w:firstLine="709"/>
        <w:jc w:val="both"/>
        <w:rPr>
          <w:sz w:val="28"/>
          <w:szCs w:val="28"/>
          <w:lang w:val="uk-UA"/>
        </w:rPr>
      </w:pPr>
      <w:r w:rsidRPr="000C635D">
        <w:rPr>
          <w:sz w:val="28"/>
          <w:szCs w:val="28"/>
          <w:lang w:val="uk-UA"/>
        </w:rPr>
        <w:t>Управління ринковими ризиками є проблемою, з якою стикаються всі учасники фінансового ринку. В умовах непередбачуваності, невизначеності і нестабільності ринку задача управління фінансовими ризиками повинна враховувати його проблеми і особливості.</w:t>
      </w:r>
    </w:p>
    <w:p w:rsidR="00661AFF" w:rsidRPr="000C635D" w:rsidRDefault="00661AFF" w:rsidP="00030FC3">
      <w:pPr>
        <w:spacing w:after="0" w:line="360" w:lineRule="auto"/>
        <w:ind w:left="360" w:firstLine="709"/>
        <w:jc w:val="both"/>
        <w:rPr>
          <w:sz w:val="28"/>
          <w:szCs w:val="28"/>
          <w:lang w:val="uk-UA"/>
        </w:rPr>
      </w:pPr>
      <w:r w:rsidRPr="000C635D">
        <w:rPr>
          <w:sz w:val="28"/>
          <w:szCs w:val="28"/>
          <w:lang w:val="uk-UA"/>
        </w:rPr>
        <w:t xml:space="preserve">Найбільшого поширення через рекомендації міжнародних наглядових органів здобула методологія </w:t>
      </w:r>
      <w:proofErr w:type="spellStart"/>
      <w:r w:rsidRPr="000C635D">
        <w:rPr>
          <w:sz w:val="28"/>
          <w:szCs w:val="28"/>
          <w:lang w:val="en-US"/>
        </w:rPr>
        <w:t>VaR</w:t>
      </w:r>
      <w:proofErr w:type="spellEnd"/>
      <w:r w:rsidRPr="000C635D">
        <w:rPr>
          <w:sz w:val="28"/>
          <w:szCs w:val="28"/>
        </w:rPr>
        <w:t xml:space="preserve"> </w:t>
      </w:r>
      <w:r w:rsidRPr="000C635D">
        <w:rPr>
          <w:sz w:val="28"/>
          <w:szCs w:val="28"/>
          <w:lang w:val="uk-UA"/>
        </w:rPr>
        <w:t xml:space="preserve">для оцінки ринкових ризиків. Базельський комітет з банківського нагляду визначає </w:t>
      </w:r>
      <w:proofErr w:type="spellStart"/>
      <w:r w:rsidRPr="000C635D">
        <w:rPr>
          <w:sz w:val="28"/>
          <w:szCs w:val="28"/>
          <w:lang w:val="en-US"/>
        </w:rPr>
        <w:t>VaR</w:t>
      </w:r>
      <w:proofErr w:type="spellEnd"/>
      <w:r w:rsidRPr="000C635D">
        <w:rPr>
          <w:sz w:val="28"/>
          <w:szCs w:val="28"/>
          <w:lang w:val="uk-UA"/>
        </w:rPr>
        <w:t xml:space="preserve"> – максимальні очікувані збитки від прийняття ризику, як основний показник для оцінки ринкового ризику. Показник </w:t>
      </w:r>
      <w:proofErr w:type="spellStart"/>
      <w:r w:rsidRPr="000C635D">
        <w:rPr>
          <w:sz w:val="28"/>
          <w:szCs w:val="28"/>
          <w:lang w:val="en-US"/>
        </w:rPr>
        <w:t>VaR</w:t>
      </w:r>
      <w:proofErr w:type="spellEnd"/>
      <w:r w:rsidRPr="000C635D">
        <w:rPr>
          <w:sz w:val="28"/>
          <w:szCs w:val="28"/>
          <w:lang w:val="uk-UA"/>
        </w:rPr>
        <w:t xml:space="preserve"> визначається фінансовими установами на основі їх внутрішніх моделей для оцінки ризиків, моделі мають відповідати визначеним Комітетом якісним і кількісним показникам, і мають щоквартально перевірятися на основі визначеної процедури бек-тестування.</w:t>
      </w:r>
    </w:p>
    <w:p w:rsidR="00661AFF" w:rsidRPr="000C635D" w:rsidRDefault="00661AFF" w:rsidP="00030FC3">
      <w:pPr>
        <w:spacing w:after="0" w:line="360" w:lineRule="auto"/>
        <w:ind w:left="360" w:firstLine="709"/>
        <w:jc w:val="both"/>
        <w:rPr>
          <w:sz w:val="28"/>
          <w:szCs w:val="28"/>
          <w:lang w:val="uk-UA"/>
        </w:rPr>
      </w:pPr>
      <w:r w:rsidRPr="000C635D">
        <w:rPr>
          <w:sz w:val="28"/>
          <w:szCs w:val="28"/>
          <w:lang w:val="uk-UA"/>
        </w:rPr>
        <w:t xml:space="preserve">Звичайно, методологія </w:t>
      </w:r>
      <w:proofErr w:type="spellStart"/>
      <w:r w:rsidRPr="000C635D">
        <w:rPr>
          <w:sz w:val="28"/>
          <w:szCs w:val="28"/>
          <w:lang w:val="en-US"/>
        </w:rPr>
        <w:t>VaR</w:t>
      </w:r>
      <w:proofErr w:type="spellEnd"/>
      <w:r w:rsidRPr="000C635D">
        <w:rPr>
          <w:sz w:val="28"/>
          <w:szCs w:val="28"/>
          <w:lang w:val="uk-UA"/>
        </w:rPr>
        <w:t xml:space="preserve"> має ряд переваг і недоліків, які визначені у роботі, але основною її перевагою є прийняття її, як уніфікованої міри будь-якого виду (зазвичай ринкового) ризику.</w:t>
      </w:r>
    </w:p>
    <w:p w:rsidR="00661AFF" w:rsidRPr="000C635D" w:rsidRDefault="00661AFF" w:rsidP="00030FC3">
      <w:pPr>
        <w:spacing w:after="0" w:line="360" w:lineRule="auto"/>
        <w:ind w:left="540" w:firstLine="709"/>
        <w:jc w:val="both"/>
        <w:rPr>
          <w:sz w:val="28"/>
          <w:szCs w:val="28"/>
        </w:rPr>
      </w:pPr>
      <w:r w:rsidRPr="000C635D">
        <w:rPr>
          <w:sz w:val="28"/>
          <w:szCs w:val="28"/>
          <w:lang w:val="uk-UA"/>
        </w:rPr>
        <w:t xml:space="preserve">Для розрахунку </w:t>
      </w:r>
      <w:proofErr w:type="spellStart"/>
      <w:r w:rsidRPr="000C635D">
        <w:rPr>
          <w:sz w:val="28"/>
          <w:szCs w:val="28"/>
          <w:lang w:val="en-US"/>
        </w:rPr>
        <w:t>VaR</w:t>
      </w:r>
      <w:proofErr w:type="spellEnd"/>
      <w:r w:rsidRPr="000C635D">
        <w:rPr>
          <w:sz w:val="28"/>
          <w:szCs w:val="28"/>
        </w:rPr>
        <w:t xml:space="preserve"> </w:t>
      </w:r>
      <w:r w:rsidRPr="000C635D">
        <w:rPr>
          <w:sz w:val="28"/>
          <w:szCs w:val="28"/>
          <w:lang w:val="uk-UA"/>
        </w:rPr>
        <w:t xml:space="preserve">для </w:t>
      </w:r>
      <w:r>
        <w:rPr>
          <w:sz w:val="28"/>
          <w:szCs w:val="28"/>
          <w:lang w:val="uk-UA"/>
        </w:rPr>
        <w:t>ринкового ризику</w:t>
      </w:r>
      <w:r w:rsidRPr="000C635D">
        <w:rPr>
          <w:sz w:val="28"/>
          <w:szCs w:val="28"/>
          <w:lang w:val="uk-UA"/>
        </w:rPr>
        <w:t xml:space="preserve"> запропоновані алгоритми найбільш відомих методів для оцінки </w:t>
      </w:r>
      <w:proofErr w:type="spellStart"/>
      <w:r w:rsidRPr="000C635D">
        <w:rPr>
          <w:sz w:val="28"/>
          <w:szCs w:val="28"/>
          <w:lang w:val="en-US"/>
        </w:rPr>
        <w:t>VaR</w:t>
      </w:r>
      <w:proofErr w:type="spellEnd"/>
      <w:r w:rsidRPr="000C635D">
        <w:rPr>
          <w:sz w:val="28"/>
          <w:szCs w:val="28"/>
          <w:lang w:val="uk-UA"/>
        </w:rPr>
        <w:t>:</w:t>
      </w:r>
    </w:p>
    <w:p w:rsidR="00661AFF" w:rsidRPr="006E18E0" w:rsidRDefault="00661AFF" w:rsidP="0096768A">
      <w:pPr>
        <w:pStyle w:val="a3"/>
        <w:numPr>
          <w:ilvl w:val="0"/>
          <w:numId w:val="28"/>
        </w:numPr>
        <w:spacing w:after="0" w:line="360" w:lineRule="auto"/>
        <w:jc w:val="both"/>
        <w:rPr>
          <w:sz w:val="28"/>
          <w:szCs w:val="28"/>
          <w:lang w:val="uk-UA"/>
        </w:rPr>
      </w:pPr>
      <w:r w:rsidRPr="006E18E0">
        <w:rPr>
          <w:sz w:val="28"/>
          <w:szCs w:val="28"/>
          <w:lang w:val="uk-UA"/>
        </w:rPr>
        <w:t>дельта-нормальний метод;</w:t>
      </w:r>
    </w:p>
    <w:p w:rsidR="00661AFF" w:rsidRPr="006E18E0" w:rsidRDefault="00661AFF" w:rsidP="0096768A">
      <w:pPr>
        <w:pStyle w:val="a3"/>
        <w:numPr>
          <w:ilvl w:val="0"/>
          <w:numId w:val="28"/>
        </w:numPr>
        <w:spacing w:after="0" w:line="360" w:lineRule="auto"/>
        <w:jc w:val="both"/>
        <w:rPr>
          <w:sz w:val="28"/>
          <w:szCs w:val="28"/>
        </w:rPr>
      </w:pPr>
      <w:r w:rsidRPr="006E18E0">
        <w:rPr>
          <w:sz w:val="28"/>
          <w:szCs w:val="28"/>
          <w:lang w:val="uk-UA"/>
        </w:rPr>
        <w:t>методі історичного моделювання;</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 xml:space="preserve">Для оцінки ризику використовувалися дані українського банку та банківського валютного ринку з початку 2005 року по квітень 2009 року. Тобто моделі для оцінки ризику тестуються за стабільної і кризової ситуаціях на валютному ринку. Для порівняння роботи методів використовувалися </w:t>
      </w:r>
      <w:r w:rsidRPr="000C635D">
        <w:rPr>
          <w:sz w:val="28"/>
          <w:szCs w:val="28"/>
          <w:lang w:val="uk-UA"/>
        </w:rPr>
        <w:lastRenderedPageBreak/>
        <w:t>результати бек-тестування моделей, яке виконувалося за вимогами Базельського комітету з банківського нагляду.</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Результати роботи дельта-нормального методу є незадовільними через невиконання припущення про нормальний розподіл дохідностей курсів валют. Нормальний розподіл виконується лише на деяких періодах для курсу євро/гривня і для цих періодів розрахунок можливих втрат по євро є адекватним. Для інших валют із банківського портфелю припущення про нормальність розподілу не виконується на жодному з розглянутих періодів.</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Метод історичного моделювання, який моделює можливі збитки лише за збитками в минулому, працює лише за умов стабільної ситуації на ринку. Серед переваг методу слід відзначити його простоту, точність оцінок і відсутність припущення про нормальність розподілу даних. Серед головних недоліків - обмеженість методу історичними даними.</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Для врахування ризиків екстремальних подій банки повинні проводити сценарний аналіз, тобто подавати на вхід моделей для оцінки ризиків екстремальні значення факторів ризику (курсів валют) і на основі результатів роботи моделей приймати заходів щодо розробки методів хеджування таких значних можливих ризиків.</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 xml:space="preserve">Методологія </w:t>
      </w:r>
      <w:proofErr w:type="spellStart"/>
      <w:r w:rsidRPr="000C635D">
        <w:rPr>
          <w:sz w:val="28"/>
          <w:szCs w:val="28"/>
          <w:lang w:val="en-US"/>
        </w:rPr>
        <w:t>VaR</w:t>
      </w:r>
      <w:proofErr w:type="spellEnd"/>
      <w:r w:rsidRPr="000C635D">
        <w:rPr>
          <w:sz w:val="28"/>
          <w:szCs w:val="28"/>
          <w:lang w:val="uk-UA"/>
        </w:rPr>
        <w:t xml:space="preserve"> не є «панацеєю» від можливих втрат, але більшості з них можливо запобігти, використовуючи її. Показник </w:t>
      </w:r>
      <w:proofErr w:type="spellStart"/>
      <w:r w:rsidRPr="000C635D">
        <w:rPr>
          <w:sz w:val="28"/>
          <w:szCs w:val="28"/>
          <w:lang w:val="en-US"/>
        </w:rPr>
        <w:t>VaR</w:t>
      </w:r>
      <w:proofErr w:type="spellEnd"/>
      <w:r w:rsidRPr="000C635D">
        <w:rPr>
          <w:sz w:val="28"/>
          <w:szCs w:val="28"/>
        </w:rPr>
        <w:t xml:space="preserve"> </w:t>
      </w:r>
      <w:r w:rsidRPr="000C635D">
        <w:rPr>
          <w:sz w:val="28"/>
          <w:szCs w:val="28"/>
          <w:lang w:val="uk-UA"/>
        </w:rPr>
        <w:t xml:space="preserve">зазнає багато покращень через введення інших показників, на його основі. Серед таких показників - показник </w:t>
      </w:r>
      <w:r w:rsidRPr="000C635D">
        <w:rPr>
          <w:sz w:val="28"/>
          <w:szCs w:val="28"/>
          <w:lang w:val="en-US"/>
        </w:rPr>
        <w:t>Shortfall</w:t>
      </w:r>
      <w:r w:rsidRPr="000C635D">
        <w:rPr>
          <w:sz w:val="28"/>
          <w:szCs w:val="28"/>
          <w:lang w:val="uk-UA"/>
        </w:rPr>
        <w:t xml:space="preserve"> або відносний </w:t>
      </w:r>
      <w:proofErr w:type="spellStart"/>
      <w:r w:rsidRPr="000C635D">
        <w:rPr>
          <w:sz w:val="28"/>
          <w:szCs w:val="28"/>
          <w:lang w:val="en-US"/>
        </w:rPr>
        <w:t>VaR</w:t>
      </w:r>
      <w:proofErr w:type="spellEnd"/>
      <w:r w:rsidRPr="000C635D">
        <w:rPr>
          <w:sz w:val="28"/>
          <w:szCs w:val="28"/>
          <w:lang w:val="uk-UA"/>
        </w:rPr>
        <w:t xml:space="preserve"> (</w:t>
      </w:r>
      <w:proofErr w:type="spellStart"/>
      <w:r w:rsidRPr="000C635D">
        <w:rPr>
          <w:sz w:val="28"/>
          <w:szCs w:val="28"/>
          <w:lang w:val="en-US"/>
        </w:rPr>
        <w:t>CvaR</w:t>
      </w:r>
      <w:proofErr w:type="spellEnd"/>
      <w:r w:rsidRPr="000C635D">
        <w:rPr>
          <w:sz w:val="28"/>
          <w:szCs w:val="28"/>
          <w:lang w:val="uk-UA"/>
        </w:rPr>
        <w:t xml:space="preserve">), які показують можливі втрати у випадках подій поза довірчою імовірністю. Ще одним направлення в розвитку методології </w:t>
      </w:r>
      <w:proofErr w:type="spellStart"/>
      <w:r w:rsidRPr="000C635D">
        <w:rPr>
          <w:sz w:val="28"/>
          <w:szCs w:val="28"/>
          <w:lang w:val="en-US"/>
        </w:rPr>
        <w:t>VaR</w:t>
      </w:r>
      <w:proofErr w:type="spellEnd"/>
      <w:r w:rsidRPr="000C635D">
        <w:rPr>
          <w:sz w:val="28"/>
          <w:szCs w:val="28"/>
          <w:lang w:val="uk-UA"/>
        </w:rPr>
        <w:t xml:space="preserve"> є розробка нелінійних методів з урахування довготривалої пам’яті для оцінки волатильності факторів ризику, серед яких експоненційна волатильність, </w:t>
      </w:r>
      <w:r w:rsidRPr="000C635D">
        <w:rPr>
          <w:sz w:val="28"/>
          <w:szCs w:val="28"/>
          <w:lang w:val="en-US"/>
        </w:rPr>
        <w:t>ARCH</w:t>
      </w:r>
      <w:r w:rsidRPr="000C635D">
        <w:rPr>
          <w:sz w:val="28"/>
          <w:szCs w:val="28"/>
          <w:lang w:val="uk-UA"/>
        </w:rPr>
        <w:t xml:space="preserve">- і </w:t>
      </w:r>
      <w:r w:rsidRPr="000C635D">
        <w:rPr>
          <w:sz w:val="28"/>
          <w:szCs w:val="28"/>
          <w:lang w:val="en-US"/>
        </w:rPr>
        <w:t>GARCH</w:t>
      </w:r>
      <w:r w:rsidRPr="000C635D">
        <w:rPr>
          <w:sz w:val="28"/>
          <w:szCs w:val="28"/>
          <w:lang w:val="uk-UA"/>
        </w:rPr>
        <w:t xml:space="preserve"> моделі і т.д. </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 xml:space="preserve">Зростаючу роль у управлінні ризиками починають відігравати такі ідеї керування портфелем, як теорія хаосу, «фрактальні фінанси», «нейрофінансова» теорія, «квантові фінанси» тощо. Важливість застосування апарата цих теорій пов'язана з тим, що, відповідно до сучасних поглядів на </w:t>
      </w:r>
      <w:r w:rsidRPr="000C635D">
        <w:rPr>
          <w:sz w:val="28"/>
          <w:szCs w:val="28"/>
          <w:lang w:val="uk-UA"/>
        </w:rPr>
        <w:lastRenderedPageBreak/>
        <w:t>наукову картину світу, він дозволяє скорегувати уявлення про прийняття рішень і ввести в науковий оборот нетрадиційні для раціональної поведінки методи управління ризиками</w:t>
      </w:r>
    </w:p>
    <w:p w:rsidR="00661AFF" w:rsidRPr="000C635D" w:rsidRDefault="00661AFF" w:rsidP="00030FC3">
      <w:pPr>
        <w:spacing w:after="0" w:line="360" w:lineRule="auto"/>
        <w:ind w:firstLine="709"/>
        <w:jc w:val="both"/>
        <w:rPr>
          <w:sz w:val="28"/>
          <w:szCs w:val="28"/>
          <w:lang w:val="uk-UA"/>
        </w:rPr>
      </w:pPr>
      <w:r w:rsidRPr="000C635D">
        <w:rPr>
          <w:sz w:val="28"/>
          <w:szCs w:val="28"/>
          <w:lang w:val="uk-UA"/>
        </w:rPr>
        <w:t xml:space="preserve">Напрямків для покращення та вдосконалення оцінки ринкових ризиків та управління ними є багато, проте всі вони базуються на вже сталій величині для оцінки ризиків у сучасному фінансовому світі − </w:t>
      </w:r>
      <w:proofErr w:type="spellStart"/>
      <w:r w:rsidRPr="000C635D">
        <w:rPr>
          <w:sz w:val="28"/>
          <w:szCs w:val="28"/>
          <w:lang w:val="en-US"/>
        </w:rPr>
        <w:t>VaR</w:t>
      </w:r>
      <w:proofErr w:type="spellEnd"/>
      <w:r w:rsidRPr="000C635D">
        <w:rPr>
          <w:sz w:val="28"/>
          <w:szCs w:val="28"/>
          <w:lang w:val="uk-UA"/>
        </w:rPr>
        <w:t>.</w:t>
      </w:r>
    </w:p>
    <w:p w:rsidR="00030FC3" w:rsidRDefault="00030FC3" w:rsidP="00030FC3">
      <w:pPr>
        <w:spacing w:after="0"/>
        <w:rPr>
          <w:sz w:val="32"/>
          <w:szCs w:val="32"/>
          <w:lang w:val="uk-UA"/>
        </w:rPr>
      </w:pPr>
      <w:r>
        <w:rPr>
          <w:sz w:val="32"/>
          <w:szCs w:val="32"/>
          <w:lang w:val="uk-UA"/>
        </w:rPr>
        <w:br w:type="page"/>
      </w:r>
    </w:p>
    <w:bookmarkEnd w:id="0"/>
    <w:bookmarkEnd w:id="1"/>
    <w:p w:rsidR="00030FC3" w:rsidRPr="002F4F7F" w:rsidRDefault="006E18E0" w:rsidP="006E18E0">
      <w:pPr>
        <w:spacing w:after="0" w:line="360" w:lineRule="auto"/>
        <w:jc w:val="center"/>
        <w:outlineLvl w:val="0"/>
        <w:rPr>
          <w:b/>
          <w:sz w:val="32"/>
          <w:szCs w:val="32"/>
          <w:lang w:val="uk-UA"/>
        </w:rPr>
      </w:pPr>
      <w:r>
        <w:rPr>
          <w:b/>
          <w:sz w:val="32"/>
          <w:szCs w:val="32"/>
          <w:lang w:val="uk-UA"/>
        </w:rPr>
        <w:lastRenderedPageBreak/>
        <w:t>ЛІТЕРАТУРА</w:t>
      </w:r>
    </w:p>
    <w:p w:rsidR="00005411" w:rsidRPr="002F4F7F" w:rsidRDefault="00005411" w:rsidP="00030FC3">
      <w:pPr>
        <w:spacing w:after="0" w:line="360" w:lineRule="auto"/>
        <w:jc w:val="both"/>
        <w:rPr>
          <w:sz w:val="28"/>
          <w:szCs w:val="28"/>
          <w:lang w:val="uk-UA"/>
        </w:rPr>
      </w:pPr>
      <w:r w:rsidRPr="002F4F7F">
        <w:rPr>
          <w:sz w:val="28"/>
          <w:szCs w:val="28"/>
          <w:lang w:val="uk-UA"/>
        </w:rPr>
        <w:t>1. Лобанов А.А</w:t>
      </w:r>
      <w:r w:rsidR="001A6D00">
        <w:rPr>
          <w:sz w:val="28"/>
          <w:szCs w:val="28"/>
          <w:lang w:val="uk-UA"/>
        </w:rPr>
        <w:t>.</w:t>
      </w:r>
      <w:r w:rsidR="006E18E0">
        <w:rPr>
          <w:sz w:val="28"/>
          <w:szCs w:val="28"/>
          <w:lang w:val="uk-UA"/>
        </w:rPr>
        <w:t>, Чугунов В.А</w:t>
      </w:r>
      <w:r w:rsidR="001A6D00">
        <w:rPr>
          <w:sz w:val="28"/>
          <w:szCs w:val="28"/>
          <w:lang w:val="uk-UA"/>
        </w:rPr>
        <w:t xml:space="preserve"> </w:t>
      </w:r>
      <w:r w:rsidRPr="002F4F7F">
        <w:rPr>
          <w:sz w:val="28"/>
          <w:szCs w:val="28"/>
          <w:lang w:val="uk-UA"/>
        </w:rPr>
        <w:t>Эн</w:t>
      </w:r>
      <w:r w:rsidR="002E501E" w:rsidRPr="002F4F7F">
        <w:rPr>
          <w:sz w:val="28"/>
          <w:szCs w:val="28"/>
          <w:lang w:val="uk-UA"/>
        </w:rPr>
        <w:t>циклопедия финан</w:t>
      </w:r>
      <w:r w:rsidRPr="002F4F7F">
        <w:rPr>
          <w:sz w:val="28"/>
          <w:szCs w:val="28"/>
          <w:lang w:val="uk-UA"/>
        </w:rPr>
        <w:t>сового риск-менеджмента.</w:t>
      </w:r>
      <w:r w:rsidR="00FD7677">
        <w:rPr>
          <w:sz w:val="28"/>
          <w:szCs w:val="28"/>
          <w:lang w:val="uk-UA"/>
        </w:rPr>
        <w:t xml:space="preserve">– М.: Альпина Паблишер,2003. </w:t>
      </w:r>
      <w:r w:rsidRPr="002F4F7F">
        <w:rPr>
          <w:sz w:val="28"/>
          <w:szCs w:val="28"/>
          <w:lang w:val="uk-UA"/>
        </w:rPr>
        <w:t>786 с.</w:t>
      </w:r>
    </w:p>
    <w:p w:rsidR="00005411" w:rsidRPr="002F4F7F" w:rsidRDefault="00005411" w:rsidP="00030FC3">
      <w:pPr>
        <w:spacing w:after="0" w:line="360" w:lineRule="auto"/>
        <w:jc w:val="both"/>
        <w:rPr>
          <w:sz w:val="28"/>
          <w:szCs w:val="28"/>
          <w:lang w:val="uk-UA"/>
        </w:rPr>
      </w:pPr>
      <w:r w:rsidRPr="002F4F7F">
        <w:rPr>
          <w:sz w:val="28"/>
          <w:szCs w:val="28"/>
          <w:lang w:val="uk-UA"/>
        </w:rPr>
        <w:t>2. Jor</w:t>
      </w:r>
      <w:smartTag w:uri="urn:schemas-microsoft-com:office:smarttags" w:element="metricconverter">
        <w:smartTagPr>
          <w:attr w:name="ProductID" w:val="0000019F"/>
        </w:smartTagPr>
        <w:r w:rsidRPr="002F4F7F">
          <w:rPr>
            <w:sz w:val="28"/>
            <w:szCs w:val="28"/>
            <w:lang w:val="uk-UA"/>
          </w:rPr>
          <w:t xml:space="preserve">ion Ph. </w:t>
        </w:r>
      </w:smartTag>
      <w:r w:rsidRPr="002F4F7F">
        <w:rPr>
          <w:sz w:val="28"/>
          <w:szCs w:val="28"/>
          <w:lang w:val="uk-UA"/>
        </w:rPr>
        <w:t xml:space="preserve">Finansial risk-management: Second edition. – Hobokon, New Jersey: John Wiley&amp;Sons, 2003.–708 </w:t>
      </w:r>
      <w:r w:rsidR="00EA69C6" w:rsidRPr="002F4F7F">
        <w:rPr>
          <w:sz w:val="28"/>
          <w:szCs w:val="28"/>
          <w:lang w:val="uk-UA"/>
        </w:rPr>
        <w:t>c</w:t>
      </w:r>
      <w:r w:rsidRPr="002F4F7F">
        <w:rPr>
          <w:sz w:val="28"/>
          <w:szCs w:val="28"/>
          <w:lang w:val="uk-UA"/>
        </w:rPr>
        <w:t xml:space="preserve">. </w:t>
      </w:r>
    </w:p>
    <w:p w:rsidR="00005411" w:rsidRPr="002F4F7F" w:rsidRDefault="00005411" w:rsidP="00030FC3">
      <w:pPr>
        <w:spacing w:after="0" w:line="360" w:lineRule="auto"/>
        <w:jc w:val="both"/>
        <w:rPr>
          <w:sz w:val="28"/>
          <w:szCs w:val="28"/>
          <w:lang w:val="uk-UA"/>
        </w:rPr>
      </w:pPr>
      <w:r w:rsidRPr="002F4F7F">
        <w:rPr>
          <w:sz w:val="28"/>
          <w:szCs w:val="28"/>
          <w:lang w:val="uk-UA"/>
        </w:rPr>
        <w:t xml:space="preserve">3. </w:t>
      </w:r>
      <w:r w:rsidR="00EA69C6" w:rsidRPr="002F4F7F">
        <w:rPr>
          <w:sz w:val="28"/>
          <w:szCs w:val="28"/>
          <w:lang w:val="uk-UA"/>
        </w:rPr>
        <w:t xml:space="preserve">“Basel III: A global regulatory framework for more resilient banks and banking systems” – Basel Committee </w:t>
      </w:r>
      <w:r w:rsidR="00FD7677">
        <w:rPr>
          <w:sz w:val="28"/>
          <w:szCs w:val="28"/>
          <w:lang w:val="uk-UA"/>
        </w:rPr>
        <w:t xml:space="preserve">on Banking Supervision, 2010. </w:t>
      </w:r>
      <w:r w:rsidR="00EA69C6" w:rsidRPr="002F4F7F">
        <w:rPr>
          <w:sz w:val="28"/>
          <w:szCs w:val="28"/>
          <w:lang w:val="uk-UA"/>
        </w:rPr>
        <w:t>77 c.</w:t>
      </w:r>
    </w:p>
    <w:p w:rsidR="00005411" w:rsidRPr="002F4F7F" w:rsidRDefault="00005411" w:rsidP="00030FC3">
      <w:pPr>
        <w:autoSpaceDE w:val="0"/>
        <w:autoSpaceDN w:val="0"/>
        <w:adjustRightInd w:val="0"/>
        <w:spacing w:after="0" w:line="360" w:lineRule="auto"/>
        <w:jc w:val="both"/>
        <w:rPr>
          <w:rFonts w:eastAsia="TimesNewRoman"/>
          <w:sz w:val="28"/>
          <w:szCs w:val="28"/>
          <w:lang w:val="uk-UA"/>
        </w:rPr>
      </w:pPr>
      <w:r w:rsidRPr="002F4F7F">
        <w:rPr>
          <w:sz w:val="28"/>
          <w:szCs w:val="28"/>
          <w:lang w:val="uk-UA"/>
        </w:rPr>
        <w:t xml:space="preserve">4. </w:t>
      </w:r>
      <w:r w:rsidRPr="002F4F7F">
        <w:rPr>
          <w:rFonts w:eastAsia="TimesNewRoman"/>
          <w:sz w:val="28"/>
          <w:szCs w:val="28"/>
          <w:lang w:val="uk-UA"/>
        </w:rPr>
        <w:t>Методичні вказівки з інспектування банків «Система оцінки ризиків» /</w:t>
      </w:r>
    </w:p>
    <w:p w:rsidR="00FD7677" w:rsidRDefault="00005411" w:rsidP="00FD7677">
      <w:pPr>
        <w:autoSpaceDE w:val="0"/>
        <w:autoSpaceDN w:val="0"/>
        <w:adjustRightInd w:val="0"/>
        <w:spacing w:after="0" w:line="360" w:lineRule="auto"/>
        <w:jc w:val="both"/>
        <w:rPr>
          <w:rFonts w:eastAsia="TimesNewRoman"/>
          <w:sz w:val="20"/>
          <w:szCs w:val="20"/>
          <w:lang w:val="uk-UA"/>
        </w:rPr>
      </w:pPr>
      <w:r w:rsidRPr="002F4F7F">
        <w:rPr>
          <w:rFonts w:eastAsia="TimesNewRoman"/>
          <w:sz w:val="28"/>
          <w:szCs w:val="28"/>
          <w:lang w:val="uk-UA"/>
        </w:rPr>
        <w:t>Затв. постановою правління Національного банку Україн</w:t>
      </w:r>
      <w:r w:rsidR="00FD7677">
        <w:rPr>
          <w:rFonts w:eastAsia="TimesNewRoman"/>
          <w:sz w:val="28"/>
          <w:szCs w:val="28"/>
          <w:lang w:val="uk-UA"/>
        </w:rPr>
        <w:t xml:space="preserve">и від 15.03.2004 № 104. 2004 </w:t>
      </w:r>
      <w:r w:rsidRPr="002F4F7F">
        <w:rPr>
          <w:rFonts w:eastAsia="TimesNewRoman"/>
          <w:sz w:val="28"/>
          <w:szCs w:val="28"/>
          <w:lang w:val="uk-UA"/>
        </w:rPr>
        <w:t>43 c.</w:t>
      </w:r>
    </w:p>
    <w:p w:rsidR="00FD7677" w:rsidRPr="00FD7677" w:rsidRDefault="00FD7677" w:rsidP="00FD7677">
      <w:pPr>
        <w:pStyle w:val="a3"/>
        <w:numPr>
          <w:ilvl w:val="0"/>
          <w:numId w:val="2"/>
        </w:numPr>
        <w:autoSpaceDE w:val="0"/>
        <w:autoSpaceDN w:val="0"/>
        <w:adjustRightInd w:val="0"/>
        <w:spacing w:after="0" w:line="360" w:lineRule="auto"/>
        <w:jc w:val="both"/>
        <w:rPr>
          <w:rFonts w:eastAsia="TimesNewRoman"/>
          <w:sz w:val="28"/>
          <w:szCs w:val="28"/>
          <w:lang w:val="uk-UA"/>
        </w:rPr>
      </w:pPr>
      <w:r w:rsidRPr="00FD7677">
        <w:rPr>
          <w:sz w:val="28"/>
          <w:szCs w:val="28"/>
          <w:lang w:val="en-US"/>
        </w:rPr>
        <w:t>Vishal M.</w:t>
      </w:r>
      <w:r w:rsidRPr="000903E2">
        <w:rPr>
          <w:sz w:val="28"/>
          <w:szCs w:val="28"/>
          <w:lang w:val="en-US"/>
        </w:rPr>
        <w:t xml:space="preserve">, </w:t>
      </w:r>
      <w:proofErr w:type="spellStart"/>
      <w:r w:rsidRPr="00FD7677">
        <w:rPr>
          <w:sz w:val="28"/>
          <w:szCs w:val="28"/>
          <w:lang w:val="en-US"/>
        </w:rPr>
        <w:t>Sabri</w:t>
      </w:r>
      <w:proofErr w:type="spellEnd"/>
      <w:r w:rsidRPr="000903E2">
        <w:rPr>
          <w:sz w:val="28"/>
          <w:szCs w:val="28"/>
          <w:lang w:val="en-US"/>
        </w:rPr>
        <w:t xml:space="preserve"> </w:t>
      </w:r>
      <w:r w:rsidRPr="00FD7677">
        <w:rPr>
          <w:sz w:val="28"/>
          <w:szCs w:val="28"/>
          <w:lang w:val="en-US"/>
        </w:rPr>
        <w:t>S. Machine Learning for Humans. URL</w:t>
      </w:r>
      <w:r w:rsidRPr="00FD7677">
        <w:rPr>
          <w:sz w:val="28"/>
          <w:szCs w:val="28"/>
        </w:rPr>
        <w:t xml:space="preserve">: </w:t>
      </w:r>
      <w:hyperlink r:id="rId34" w:history="1">
        <w:r w:rsidRPr="00FD7677">
          <w:rPr>
            <w:rStyle w:val="a4"/>
            <w:sz w:val="28"/>
            <w:szCs w:val="28"/>
          </w:rPr>
          <w:t>https://medium.com/machine-learning-for-humans</w:t>
        </w:r>
      </w:hyperlink>
      <w:r w:rsidRPr="00FD7677">
        <w:rPr>
          <w:rStyle w:val="a4"/>
          <w:sz w:val="28"/>
          <w:szCs w:val="28"/>
        </w:rPr>
        <w:t xml:space="preserve"> </w:t>
      </w:r>
      <w:r w:rsidRPr="00FD7677">
        <w:rPr>
          <w:sz w:val="28"/>
          <w:szCs w:val="28"/>
        </w:rPr>
        <w:t xml:space="preserve">(дата </w:t>
      </w:r>
      <w:proofErr w:type="spellStart"/>
      <w:r w:rsidRPr="00FD7677">
        <w:rPr>
          <w:sz w:val="28"/>
          <w:szCs w:val="28"/>
        </w:rPr>
        <w:t>звернення</w:t>
      </w:r>
      <w:proofErr w:type="spellEnd"/>
      <w:r w:rsidRPr="00FD7677">
        <w:rPr>
          <w:sz w:val="28"/>
          <w:szCs w:val="28"/>
        </w:rPr>
        <w:t xml:space="preserve"> 12.02.2018).</w:t>
      </w:r>
    </w:p>
    <w:p w:rsidR="00FD7677" w:rsidRPr="00FD7677" w:rsidRDefault="00FD7677" w:rsidP="00FD7677">
      <w:pPr>
        <w:pStyle w:val="a3"/>
        <w:numPr>
          <w:ilvl w:val="0"/>
          <w:numId w:val="2"/>
        </w:numPr>
        <w:spacing w:after="0" w:line="360" w:lineRule="auto"/>
        <w:jc w:val="both"/>
        <w:rPr>
          <w:sz w:val="28"/>
          <w:szCs w:val="28"/>
        </w:rPr>
      </w:pPr>
      <w:proofErr w:type="spellStart"/>
      <w:r w:rsidRPr="00FD7677">
        <w:rPr>
          <w:sz w:val="28"/>
          <w:szCs w:val="28"/>
          <w:lang w:val="en-US"/>
        </w:rPr>
        <w:t>Goodfellow</w:t>
      </w:r>
      <w:proofErr w:type="spellEnd"/>
      <w:r w:rsidRPr="000903E2">
        <w:rPr>
          <w:sz w:val="28"/>
          <w:szCs w:val="28"/>
          <w:lang w:val="en-US"/>
        </w:rPr>
        <w:t xml:space="preserve"> </w:t>
      </w:r>
      <w:r w:rsidRPr="00FD7677">
        <w:rPr>
          <w:sz w:val="28"/>
          <w:szCs w:val="28"/>
          <w:lang w:val="en-US"/>
        </w:rPr>
        <w:t xml:space="preserve">I., </w:t>
      </w:r>
      <w:proofErr w:type="spellStart"/>
      <w:r w:rsidRPr="00FD7677">
        <w:rPr>
          <w:sz w:val="28"/>
          <w:szCs w:val="28"/>
          <w:lang w:val="en-US"/>
        </w:rPr>
        <w:t>Bengio</w:t>
      </w:r>
      <w:proofErr w:type="spellEnd"/>
      <w:r w:rsidRPr="00FD7677">
        <w:rPr>
          <w:sz w:val="28"/>
          <w:szCs w:val="28"/>
          <w:lang w:val="en-US"/>
        </w:rPr>
        <w:t xml:space="preserve"> Y., </w:t>
      </w:r>
      <w:proofErr w:type="spellStart"/>
      <w:r w:rsidRPr="00FD7677">
        <w:rPr>
          <w:sz w:val="28"/>
          <w:szCs w:val="28"/>
          <w:lang w:val="en-US"/>
        </w:rPr>
        <w:t>Courville</w:t>
      </w:r>
      <w:proofErr w:type="spellEnd"/>
      <w:r w:rsidRPr="00FD7677">
        <w:rPr>
          <w:sz w:val="28"/>
          <w:szCs w:val="28"/>
          <w:lang w:val="en-US"/>
        </w:rPr>
        <w:t xml:space="preserve"> A. Deep Learning (Adaptive Computation and Machine Learning series). Cambridge, MA: MIT Press, 2017. 775 p.</w:t>
      </w:r>
    </w:p>
    <w:p w:rsidR="00FD7677" w:rsidRPr="00FD7677" w:rsidRDefault="00FD7677" w:rsidP="00FD7677">
      <w:pPr>
        <w:pStyle w:val="a3"/>
        <w:numPr>
          <w:ilvl w:val="0"/>
          <w:numId w:val="2"/>
        </w:numPr>
        <w:spacing w:after="0" w:line="360" w:lineRule="auto"/>
        <w:jc w:val="both"/>
        <w:rPr>
          <w:sz w:val="28"/>
          <w:szCs w:val="28"/>
        </w:rPr>
      </w:pPr>
      <w:proofErr w:type="spellStart"/>
      <w:r w:rsidRPr="000903E2">
        <w:rPr>
          <w:sz w:val="28"/>
          <w:szCs w:val="28"/>
          <w:lang w:val="en-US"/>
        </w:rPr>
        <w:t>Michie</w:t>
      </w:r>
      <w:proofErr w:type="spellEnd"/>
      <w:r w:rsidRPr="00FD7677">
        <w:rPr>
          <w:sz w:val="28"/>
          <w:szCs w:val="28"/>
          <w:lang w:val="en-US"/>
        </w:rPr>
        <w:t xml:space="preserve"> D., </w:t>
      </w:r>
      <w:proofErr w:type="spellStart"/>
      <w:r w:rsidRPr="00FD7677">
        <w:rPr>
          <w:sz w:val="28"/>
          <w:szCs w:val="28"/>
          <w:lang w:val="en-US"/>
        </w:rPr>
        <w:t>Spiegelhalter</w:t>
      </w:r>
      <w:proofErr w:type="spellEnd"/>
      <w:r w:rsidRPr="00FD7677">
        <w:rPr>
          <w:sz w:val="28"/>
          <w:szCs w:val="28"/>
          <w:lang w:val="en-US"/>
        </w:rPr>
        <w:t xml:space="preserve"> D., Taylor C. Machine Learning, Neural and Statistical Classification. NJ, USA: </w:t>
      </w:r>
      <w:proofErr w:type="spellStart"/>
      <w:r w:rsidRPr="00FD7677">
        <w:rPr>
          <w:rStyle w:val="small-link-text"/>
          <w:sz w:val="28"/>
          <w:szCs w:val="28"/>
        </w:rPr>
        <w:t>Ellis</w:t>
      </w:r>
      <w:proofErr w:type="spellEnd"/>
      <w:r w:rsidRPr="00FD7677">
        <w:rPr>
          <w:rStyle w:val="small-link-text"/>
          <w:sz w:val="28"/>
          <w:szCs w:val="28"/>
        </w:rPr>
        <w:t xml:space="preserve"> </w:t>
      </w:r>
      <w:proofErr w:type="spellStart"/>
      <w:r w:rsidRPr="00FD7677">
        <w:rPr>
          <w:rStyle w:val="small-link-text"/>
          <w:sz w:val="28"/>
          <w:szCs w:val="28"/>
        </w:rPr>
        <w:t>Horwood</w:t>
      </w:r>
      <w:proofErr w:type="spellEnd"/>
      <w:r w:rsidRPr="00FD7677">
        <w:rPr>
          <w:sz w:val="28"/>
          <w:szCs w:val="28"/>
        </w:rPr>
        <w:t xml:space="preserve"> </w:t>
      </w:r>
      <w:proofErr w:type="spellStart"/>
      <w:r w:rsidRPr="00FD7677">
        <w:rPr>
          <w:rStyle w:val="small-link-text"/>
          <w:sz w:val="28"/>
          <w:szCs w:val="28"/>
        </w:rPr>
        <w:t>Upper</w:t>
      </w:r>
      <w:proofErr w:type="spellEnd"/>
      <w:r w:rsidRPr="00FD7677">
        <w:rPr>
          <w:rStyle w:val="small-link-text"/>
          <w:sz w:val="28"/>
          <w:szCs w:val="28"/>
        </w:rPr>
        <w:t xml:space="preserve"> </w:t>
      </w:r>
      <w:proofErr w:type="spellStart"/>
      <w:r w:rsidRPr="00FD7677">
        <w:rPr>
          <w:rStyle w:val="small-link-text"/>
          <w:sz w:val="28"/>
          <w:szCs w:val="28"/>
        </w:rPr>
        <w:t>Saddle</w:t>
      </w:r>
      <w:proofErr w:type="spellEnd"/>
      <w:r w:rsidRPr="00FD7677">
        <w:rPr>
          <w:rStyle w:val="small-link-text"/>
          <w:sz w:val="28"/>
          <w:szCs w:val="28"/>
        </w:rPr>
        <w:t xml:space="preserve"> </w:t>
      </w:r>
      <w:proofErr w:type="spellStart"/>
      <w:r w:rsidRPr="00FD7677">
        <w:rPr>
          <w:rStyle w:val="small-link-text"/>
          <w:sz w:val="28"/>
          <w:szCs w:val="28"/>
        </w:rPr>
        <w:t>River</w:t>
      </w:r>
      <w:proofErr w:type="spellEnd"/>
      <w:r w:rsidRPr="00FD7677">
        <w:rPr>
          <w:sz w:val="28"/>
          <w:szCs w:val="28"/>
          <w:lang w:val="en-US"/>
        </w:rPr>
        <w:t>, 1994. 290 p.</w:t>
      </w:r>
    </w:p>
    <w:p w:rsidR="00FD7677" w:rsidRPr="000903E2" w:rsidRDefault="00FD7677" w:rsidP="00FD7677">
      <w:pPr>
        <w:pStyle w:val="a3"/>
        <w:numPr>
          <w:ilvl w:val="0"/>
          <w:numId w:val="2"/>
        </w:numPr>
        <w:spacing w:after="0" w:line="360" w:lineRule="auto"/>
        <w:jc w:val="both"/>
        <w:rPr>
          <w:rStyle w:val="a4"/>
          <w:color w:val="auto"/>
          <w:sz w:val="28"/>
          <w:szCs w:val="28"/>
          <w:lang w:val="en-US"/>
        </w:rPr>
      </w:pPr>
      <w:r w:rsidRPr="000903E2">
        <w:rPr>
          <w:sz w:val="28"/>
          <w:szCs w:val="28"/>
          <w:lang w:val="en-US"/>
        </w:rPr>
        <w:t>Unsupervised Machine Learnin</w:t>
      </w:r>
      <w:r w:rsidRPr="00FD7677">
        <w:rPr>
          <w:sz w:val="28"/>
          <w:szCs w:val="28"/>
          <w:lang w:val="en-US"/>
        </w:rPr>
        <w:t xml:space="preserve">g. </w:t>
      </w:r>
      <w:proofErr w:type="spellStart"/>
      <w:r w:rsidRPr="00FD7677">
        <w:rPr>
          <w:i/>
          <w:sz w:val="28"/>
          <w:szCs w:val="28"/>
          <w:lang w:val="en-US"/>
        </w:rPr>
        <w:t>DataRobot</w:t>
      </w:r>
      <w:proofErr w:type="spellEnd"/>
      <w:r w:rsidRPr="00FD7677">
        <w:rPr>
          <w:sz w:val="28"/>
          <w:szCs w:val="28"/>
          <w:lang w:val="en-US"/>
        </w:rPr>
        <w:t>. URL</w:t>
      </w:r>
      <w:r w:rsidRPr="000903E2">
        <w:rPr>
          <w:sz w:val="28"/>
          <w:szCs w:val="28"/>
          <w:lang w:val="en-US"/>
        </w:rPr>
        <w:t xml:space="preserve">: </w:t>
      </w:r>
      <w:hyperlink r:id="rId35" w:history="1">
        <w:r w:rsidRPr="000903E2">
          <w:rPr>
            <w:rStyle w:val="a4"/>
            <w:sz w:val="28"/>
            <w:szCs w:val="28"/>
            <w:lang w:val="en-US"/>
          </w:rPr>
          <w:t>https://www.datarobot.com/wiki/unsupervised-machine-learning/</w:t>
        </w:r>
      </w:hyperlink>
      <w:r w:rsidRPr="000903E2">
        <w:rPr>
          <w:rStyle w:val="a4"/>
          <w:sz w:val="28"/>
          <w:szCs w:val="28"/>
          <w:lang w:val="en-US"/>
        </w:rPr>
        <w:t xml:space="preserve"> </w:t>
      </w:r>
      <w:r w:rsidRPr="000903E2">
        <w:rPr>
          <w:sz w:val="28"/>
          <w:szCs w:val="28"/>
          <w:lang w:val="en-US"/>
        </w:rPr>
        <w:t>(</w:t>
      </w:r>
      <w:r w:rsidRPr="00FD7677">
        <w:rPr>
          <w:sz w:val="28"/>
          <w:szCs w:val="28"/>
        </w:rPr>
        <w:t>дата</w:t>
      </w:r>
      <w:r w:rsidRPr="000903E2">
        <w:rPr>
          <w:sz w:val="28"/>
          <w:szCs w:val="28"/>
          <w:lang w:val="en-US"/>
        </w:rPr>
        <w:t xml:space="preserve"> </w:t>
      </w:r>
      <w:proofErr w:type="spellStart"/>
      <w:r w:rsidRPr="00FD7677">
        <w:rPr>
          <w:sz w:val="28"/>
          <w:szCs w:val="28"/>
        </w:rPr>
        <w:t>звернення</w:t>
      </w:r>
      <w:proofErr w:type="spellEnd"/>
      <w:r w:rsidRPr="000903E2">
        <w:rPr>
          <w:sz w:val="28"/>
          <w:szCs w:val="28"/>
          <w:lang w:val="en-US"/>
        </w:rPr>
        <w:t xml:space="preserve"> 12.02.2018).</w:t>
      </w:r>
    </w:p>
    <w:p w:rsidR="00FD7677" w:rsidRPr="00FD7677" w:rsidRDefault="00FD7677" w:rsidP="00FD7677">
      <w:pPr>
        <w:pStyle w:val="a3"/>
        <w:numPr>
          <w:ilvl w:val="0"/>
          <w:numId w:val="2"/>
        </w:numPr>
        <w:spacing w:after="0" w:line="360" w:lineRule="auto"/>
        <w:jc w:val="both"/>
        <w:rPr>
          <w:sz w:val="28"/>
          <w:szCs w:val="28"/>
        </w:rPr>
      </w:pPr>
      <w:r w:rsidRPr="000903E2">
        <w:rPr>
          <w:sz w:val="28"/>
          <w:szCs w:val="28"/>
          <w:lang w:val="en-US"/>
        </w:rPr>
        <w:t xml:space="preserve">Zhu </w:t>
      </w:r>
      <w:r w:rsidRPr="00FD7677">
        <w:rPr>
          <w:sz w:val="28"/>
          <w:szCs w:val="28"/>
          <w:lang w:val="en-US"/>
        </w:rPr>
        <w:t>X</w:t>
      </w:r>
      <w:r w:rsidRPr="000903E2">
        <w:rPr>
          <w:sz w:val="28"/>
          <w:szCs w:val="28"/>
          <w:lang w:val="en-US"/>
        </w:rPr>
        <w:t>. Semi-Supervised Learnin</w:t>
      </w:r>
      <w:r w:rsidRPr="00FD7677">
        <w:rPr>
          <w:sz w:val="28"/>
          <w:szCs w:val="28"/>
          <w:lang w:val="en-US"/>
        </w:rPr>
        <w:t xml:space="preserve">g. </w:t>
      </w:r>
      <w:r w:rsidRPr="000903E2">
        <w:rPr>
          <w:sz w:val="28"/>
          <w:szCs w:val="28"/>
          <w:lang w:val="en-US"/>
        </w:rPr>
        <w:t>Elsevier</w:t>
      </w:r>
      <w:r w:rsidRPr="00FD7677">
        <w:rPr>
          <w:sz w:val="28"/>
          <w:szCs w:val="28"/>
          <w:lang w:val="en-US"/>
        </w:rPr>
        <w:t xml:space="preserve">: </w:t>
      </w:r>
      <w:r w:rsidRPr="000903E2">
        <w:rPr>
          <w:sz w:val="28"/>
          <w:szCs w:val="28"/>
          <w:lang w:val="en-US"/>
        </w:rPr>
        <w:t>Academic Press Library in Signal Processing, 2014</w:t>
      </w:r>
      <w:r w:rsidRPr="00FD7677">
        <w:rPr>
          <w:sz w:val="28"/>
          <w:szCs w:val="28"/>
          <w:lang w:val="en-US"/>
        </w:rPr>
        <w:t>. 10 p.</w:t>
      </w:r>
    </w:p>
    <w:p w:rsidR="00FD7677" w:rsidRPr="00FD7677" w:rsidRDefault="00FD7677" w:rsidP="00FD7677">
      <w:pPr>
        <w:pStyle w:val="a3"/>
        <w:numPr>
          <w:ilvl w:val="0"/>
          <w:numId w:val="2"/>
        </w:numPr>
        <w:spacing w:after="0" w:line="360" w:lineRule="auto"/>
        <w:jc w:val="both"/>
        <w:rPr>
          <w:sz w:val="28"/>
          <w:szCs w:val="28"/>
        </w:rPr>
      </w:pPr>
      <w:proofErr w:type="spellStart"/>
      <w:r w:rsidRPr="00FD7677">
        <w:rPr>
          <w:sz w:val="28"/>
          <w:szCs w:val="28"/>
          <w:lang w:val="en-US"/>
        </w:rPr>
        <w:t>Graupe</w:t>
      </w:r>
      <w:proofErr w:type="spellEnd"/>
      <w:r w:rsidRPr="00FD7677">
        <w:rPr>
          <w:sz w:val="28"/>
          <w:szCs w:val="28"/>
          <w:lang w:val="en-US"/>
        </w:rPr>
        <w:t xml:space="preserve"> D. Principles of artificial neural networks. World Scientific Publishing Co. Pte. Ltd.: Singapore, 2007. 329 p. </w:t>
      </w:r>
    </w:p>
    <w:p w:rsidR="00FD7677" w:rsidRPr="00FD7677" w:rsidRDefault="00FD7677" w:rsidP="00FD7677">
      <w:pPr>
        <w:pStyle w:val="a3"/>
        <w:numPr>
          <w:ilvl w:val="0"/>
          <w:numId w:val="2"/>
        </w:numPr>
        <w:spacing w:after="0" w:line="360" w:lineRule="auto"/>
        <w:jc w:val="both"/>
        <w:rPr>
          <w:sz w:val="28"/>
          <w:szCs w:val="28"/>
        </w:rPr>
      </w:pPr>
      <w:r w:rsidRPr="00FD7677">
        <w:rPr>
          <w:sz w:val="28"/>
          <w:szCs w:val="28"/>
        </w:rPr>
        <w:t>Мак-</w:t>
      </w:r>
      <w:proofErr w:type="spellStart"/>
      <w:r w:rsidRPr="00FD7677">
        <w:rPr>
          <w:sz w:val="28"/>
          <w:szCs w:val="28"/>
        </w:rPr>
        <w:t>Каллок</w:t>
      </w:r>
      <w:proofErr w:type="spellEnd"/>
      <w:r w:rsidRPr="00FD7677">
        <w:rPr>
          <w:sz w:val="28"/>
          <w:szCs w:val="28"/>
        </w:rPr>
        <w:t xml:space="preserve"> У.С., </w:t>
      </w:r>
      <w:proofErr w:type="spellStart"/>
      <w:r w:rsidRPr="00FD7677">
        <w:rPr>
          <w:sz w:val="28"/>
          <w:szCs w:val="28"/>
        </w:rPr>
        <w:t>Питтс</w:t>
      </w:r>
      <w:proofErr w:type="spellEnd"/>
      <w:r w:rsidRPr="00FD7677">
        <w:rPr>
          <w:sz w:val="28"/>
          <w:szCs w:val="28"/>
        </w:rPr>
        <w:t xml:space="preserve"> В. Логическое исчисление идей, относящихся к нервной активности / ред. К.Э. Шеннона и Дж. Маккарти. Москва: Издательство иностранной литературы, 1956. с.363–384.</w:t>
      </w:r>
    </w:p>
    <w:p w:rsidR="00FD7677" w:rsidRPr="000903E2" w:rsidRDefault="00FD7677" w:rsidP="00FD7677">
      <w:pPr>
        <w:pStyle w:val="a3"/>
        <w:numPr>
          <w:ilvl w:val="0"/>
          <w:numId w:val="2"/>
        </w:numPr>
        <w:spacing w:after="0" w:line="360" w:lineRule="auto"/>
        <w:jc w:val="both"/>
        <w:rPr>
          <w:sz w:val="28"/>
          <w:szCs w:val="28"/>
          <w:lang w:val="en-US"/>
        </w:rPr>
      </w:pPr>
      <w:r w:rsidRPr="000903E2">
        <w:rPr>
          <w:sz w:val="28"/>
          <w:szCs w:val="28"/>
          <w:lang w:val="en-US"/>
        </w:rPr>
        <w:t xml:space="preserve">Rosenblatt </w:t>
      </w:r>
      <w:r w:rsidRPr="00FD7677">
        <w:rPr>
          <w:sz w:val="28"/>
          <w:szCs w:val="28"/>
          <w:lang w:val="en-US"/>
        </w:rPr>
        <w:t xml:space="preserve">R. </w:t>
      </w:r>
      <w:r w:rsidRPr="000903E2">
        <w:rPr>
          <w:sz w:val="28"/>
          <w:szCs w:val="28"/>
          <w:lang w:val="en-US"/>
        </w:rPr>
        <w:t xml:space="preserve">Principles of </w:t>
      </w:r>
      <w:proofErr w:type="spellStart"/>
      <w:r w:rsidRPr="000903E2">
        <w:rPr>
          <w:sz w:val="28"/>
          <w:szCs w:val="28"/>
          <w:lang w:val="en-US"/>
        </w:rPr>
        <w:t>Neurodynamics</w:t>
      </w:r>
      <w:proofErr w:type="spellEnd"/>
      <w:r w:rsidRPr="00FD7677">
        <w:rPr>
          <w:sz w:val="28"/>
          <w:szCs w:val="28"/>
          <w:lang w:val="en-US"/>
        </w:rPr>
        <w:t>. New York:</w:t>
      </w:r>
      <w:r w:rsidRPr="000903E2">
        <w:rPr>
          <w:sz w:val="28"/>
          <w:szCs w:val="28"/>
          <w:lang w:val="en-US"/>
        </w:rPr>
        <w:t xml:space="preserve"> Spartan Books, 1962</w:t>
      </w:r>
      <w:r w:rsidRPr="00FD7677">
        <w:rPr>
          <w:sz w:val="28"/>
          <w:szCs w:val="28"/>
          <w:lang w:val="en-US"/>
        </w:rPr>
        <w:t>. 457 p</w:t>
      </w:r>
      <w:r w:rsidRPr="000903E2">
        <w:rPr>
          <w:sz w:val="28"/>
          <w:szCs w:val="28"/>
          <w:lang w:val="en-US"/>
        </w:rPr>
        <w:t>.</w:t>
      </w:r>
    </w:p>
    <w:p w:rsidR="00FD7677" w:rsidRPr="00FD7677" w:rsidRDefault="00FD7677" w:rsidP="00FD7677">
      <w:pPr>
        <w:pStyle w:val="a3"/>
        <w:numPr>
          <w:ilvl w:val="0"/>
          <w:numId w:val="2"/>
        </w:numPr>
        <w:spacing w:after="0" w:line="360" w:lineRule="auto"/>
        <w:jc w:val="both"/>
        <w:rPr>
          <w:sz w:val="28"/>
          <w:szCs w:val="28"/>
        </w:rPr>
      </w:pPr>
      <w:r w:rsidRPr="00FD7677">
        <w:rPr>
          <w:sz w:val="28"/>
          <w:szCs w:val="28"/>
        </w:rPr>
        <w:t xml:space="preserve">Минский М., Пейперт С. Персептроны. Москва: Мир, </w:t>
      </w:r>
      <w:r>
        <w:rPr>
          <w:sz w:val="28"/>
          <w:szCs w:val="28"/>
        </w:rPr>
        <w:t xml:space="preserve">1971. </w:t>
      </w:r>
      <w:r w:rsidRPr="00FD7677">
        <w:rPr>
          <w:sz w:val="28"/>
          <w:szCs w:val="28"/>
        </w:rPr>
        <w:t>261 с.</w:t>
      </w:r>
    </w:p>
    <w:p w:rsidR="00FD7677" w:rsidRPr="00FD7677" w:rsidRDefault="00FD7677" w:rsidP="00FD7677">
      <w:pPr>
        <w:pStyle w:val="a3"/>
        <w:numPr>
          <w:ilvl w:val="0"/>
          <w:numId w:val="2"/>
        </w:numPr>
        <w:spacing w:after="0" w:line="360" w:lineRule="auto"/>
        <w:jc w:val="both"/>
        <w:rPr>
          <w:sz w:val="28"/>
          <w:szCs w:val="28"/>
        </w:rPr>
      </w:pPr>
      <w:proofErr w:type="spellStart"/>
      <w:r w:rsidRPr="00FD7677">
        <w:rPr>
          <w:sz w:val="28"/>
          <w:szCs w:val="28"/>
        </w:rPr>
        <w:lastRenderedPageBreak/>
        <w:t>Кононюк</w:t>
      </w:r>
      <w:proofErr w:type="spellEnd"/>
      <w:r w:rsidRPr="00FD7677">
        <w:rPr>
          <w:sz w:val="28"/>
          <w:szCs w:val="28"/>
        </w:rPr>
        <w:t xml:space="preserve"> А. </w:t>
      </w:r>
      <w:proofErr w:type="spellStart"/>
      <w:r w:rsidRPr="00FD7677">
        <w:rPr>
          <w:sz w:val="28"/>
          <w:szCs w:val="28"/>
        </w:rPr>
        <w:t>Нейронні</w:t>
      </w:r>
      <w:proofErr w:type="spellEnd"/>
      <w:r w:rsidRPr="00FD7677">
        <w:rPr>
          <w:sz w:val="28"/>
          <w:szCs w:val="28"/>
        </w:rPr>
        <w:t xml:space="preserve"> </w:t>
      </w:r>
      <w:proofErr w:type="spellStart"/>
      <w:r w:rsidRPr="00FD7677">
        <w:rPr>
          <w:sz w:val="28"/>
          <w:szCs w:val="28"/>
        </w:rPr>
        <w:t>мережі</w:t>
      </w:r>
      <w:proofErr w:type="spellEnd"/>
      <w:r w:rsidRPr="00FD7677">
        <w:rPr>
          <w:sz w:val="28"/>
          <w:szCs w:val="28"/>
        </w:rPr>
        <w:t xml:space="preserve"> і </w:t>
      </w:r>
      <w:proofErr w:type="spellStart"/>
      <w:r w:rsidRPr="00FD7677">
        <w:rPr>
          <w:sz w:val="28"/>
          <w:szCs w:val="28"/>
        </w:rPr>
        <w:t>генетичні</w:t>
      </w:r>
      <w:proofErr w:type="spellEnd"/>
      <w:r w:rsidRPr="00FD7677">
        <w:rPr>
          <w:sz w:val="28"/>
          <w:szCs w:val="28"/>
        </w:rPr>
        <w:t xml:space="preserve"> </w:t>
      </w:r>
      <w:proofErr w:type="spellStart"/>
      <w:r w:rsidRPr="00FD7677">
        <w:rPr>
          <w:sz w:val="28"/>
          <w:szCs w:val="28"/>
        </w:rPr>
        <w:t>алгоритми</w:t>
      </w:r>
      <w:proofErr w:type="spellEnd"/>
      <w:r w:rsidRPr="00FD7677">
        <w:rPr>
          <w:sz w:val="28"/>
          <w:szCs w:val="28"/>
        </w:rPr>
        <w:t xml:space="preserve">. </w:t>
      </w:r>
      <w:proofErr w:type="spellStart"/>
      <w:r w:rsidRPr="00FD7677">
        <w:rPr>
          <w:sz w:val="28"/>
          <w:szCs w:val="28"/>
        </w:rPr>
        <w:t>Київ</w:t>
      </w:r>
      <w:proofErr w:type="spellEnd"/>
      <w:r w:rsidRPr="00FD7677">
        <w:rPr>
          <w:sz w:val="28"/>
          <w:szCs w:val="28"/>
        </w:rPr>
        <w:t xml:space="preserve">: </w:t>
      </w:r>
      <w:proofErr w:type="spellStart"/>
      <w:r w:rsidRPr="00FD7677">
        <w:rPr>
          <w:sz w:val="28"/>
          <w:szCs w:val="28"/>
        </w:rPr>
        <w:t>Корнійчук</w:t>
      </w:r>
      <w:proofErr w:type="spellEnd"/>
      <w:r w:rsidRPr="00FD7677">
        <w:rPr>
          <w:sz w:val="28"/>
          <w:szCs w:val="28"/>
        </w:rPr>
        <w:t>, 2008. 446 с.</w:t>
      </w:r>
    </w:p>
    <w:p w:rsidR="00FD7677" w:rsidRPr="00FD7677" w:rsidRDefault="00FD7677" w:rsidP="00FD7677">
      <w:pPr>
        <w:pStyle w:val="a3"/>
        <w:numPr>
          <w:ilvl w:val="0"/>
          <w:numId w:val="2"/>
        </w:numPr>
        <w:spacing w:after="0" w:line="360" w:lineRule="auto"/>
        <w:jc w:val="both"/>
        <w:rPr>
          <w:sz w:val="28"/>
          <w:szCs w:val="28"/>
        </w:rPr>
      </w:pPr>
      <w:proofErr w:type="spellStart"/>
      <w:r w:rsidRPr="00FD7677">
        <w:rPr>
          <w:sz w:val="28"/>
          <w:szCs w:val="28"/>
          <w:lang w:val="en-US"/>
        </w:rPr>
        <w:t>Krose</w:t>
      </w:r>
      <w:proofErr w:type="spellEnd"/>
      <w:r w:rsidRPr="00FD7677">
        <w:rPr>
          <w:sz w:val="28"/>
          <w:szCs w:val="28"/>
          <w:lang w:val="en-US"/>
        </w:rPr>
        <w:t xml:space="preserve"> B., van der </w:t>
      </w:r>
      <w:proofErr w:type="spellStart"/>
      <w:r w:rsidRPr="00FD7677">
        <w:rPr>
          <w:sz w:val="28"/>
          <w:szCs w:val="28"/>
          <w:lang w:val="en-US"/>
        </w:rPr>
        <w:t>Smagt</w:t>
      </w:r>
      <w:proofErr w:type="spellEnd"/>
      <w:r w:rsidRPr="00FD7677">
        <w:rPr>
          <w:sz w:val="28"/>
          <w:szCs w:val="28"/>
          <w:lang w:val="en-US"/>
        </w:rPr>
        <w:t xml:space="preserve"> P. An introduction to Neural Networks. Amsterdam: The University of Amsterdam, 1996. 135 p.</w:t>
      </w:r>
    </w:p>
    <w:p w:rsidR="00FD7677" w:rsidRPr="000903E2" w:rsidRDefault="00FD7677" w:rsidP="00FD7677">
      <w:pPr>
        <w:pStyle w:val="a3"/>
        <w:numPr>
          <w:ilvl w:val="0"/>
          <w:numId w:val="2"/>
        </w:numPr>
        <w:spacing w:after="0" w:line="360" w:lineRule="auto"/>
        <w:jc w:val="both"/>
        <w:rPr>
          <w:rStyle w:val="a4"/>
          <w:color w:val="auto"/>
          <w:sz w:val="28"/>
          <w:szCs w:val="28"/>
          <w:lang w:val="en-US"/>
        </w:rPr>
      </w:pPr>
      <w:r w:rsidRPr="000903E2">
        <w:rPr>
          <w:sz w:val="28"/>
          <w:szCs w:val="28"/>
          <w:lang w:val="en-US"/>
        </w:rPr>
        <w:t>Neural Networks and Deep Learning</w:t>
      </w:r>
      <w:r w:rsidRPr="00FD7677">
        <w:rPr>
          <w:sz w:val="28"/>
          <w:szCs w:val="28"/>
          <w:lang w:val="en-US"/>
        </w:rPr>
        <w:t>. Michael</w:t>
      </w:r>
      <w:r w:rsidRPr="000903E2">
        <w:rPr>
          <w:sz w:val="28"/>
          <w:szCs w:val="28"/>
          <w:lang w:val="en-US"/>
        </w:rPr>
        <w:t xml:space="preserve"> </w:t>
      </w:r>
      <w:r w:rsidRPr="00FD7677">
        <w:rPr>
          <w:sz w:val="28"/>
          <w:szCs w:val="28"/>
          <w:lang w:val="en-US"/>
        </w:rPr>
        <w:t>Nielsen</w:t>
      </w:r>
      <w:r w:rsidRPr="000903E2">
        <w:rPr>
          <w:sz w:val="28"/>
          <w:szCs w:val="28"/>
          <w:lang w:val="en-US"/>
        </w:rPr>
        <w:t xml:space="preserve">, 2017. </w:t>
      </w:r>
      <w:r w:rsidRPr="00FD7677">
        <w:rPr>
          <w:sz w:val="28"/>
          <w:szCs w:val="28"/>
          <w:lang w:val="en-US"/>
        </w:rPr>
        <w:t>URL</w:t>
      </w:r>
      <w:r w:rsidRPr="000903E2">
        <w:rPr>
          <w:sz w:val="28"/>
          <w:szCs w:val="28"/>
          <w:lang w:val="en-US"/>
        </w:rPr>
        <w:t xml:space="preserve">: </w:t>
      </w:r>
      <w:hyperlink r:id="rId36" w:history="1">
        <w:r w:rsidRPr="000903E2">
          <w:rPr>
            <w:rStyle w:val="a4"/>
            <w:sz w:val="28"/>
            <w:szCs w:val="28"/>
            <w:lang w:val="en-US"/>
          </w:rPr>
          <w:t>http://neuralnetworksanddeeplearning.com/index.html</w:t>
        </w:r>
      </w:hyperlink>
      <w:r w:rsidRPr="000903E2">
        <w:rPr>
          <w:rStyle w:val="a4"/>
          <w:sz w:val="28"/>
          <w:szCs w:val="28"/>
          <w:lang w:val="en-US"/>
        </w:rPr>
        <w:t xml:space="preserve"> </w:t>
      </w:r>
      <w:r w:rsidRPr="000903E2">
        <w:rPr>
          <w:sz w:val="28"/>
          <w:szCs w:val="28"/>
          <w:lang w:val="en-US"/>
        </w:rPr>
        <w:t>(</w:t>
      </w:r>
      <w:r w:rsidRPr="00FD7677">
        <w:rPr>
          <w:sz w:val="28"/>
          <w:szCs w:val="28"/>
        </w:rPr>
        <w:t>дата</w:t>
      </w:r>
      <w:r w:rsidRPr="000903E2">
        <w:rPr>
          <w:sz w:val="28"/>
          <w:szCs w:val="28"/>
          <w:lang w:val="en-US"/>
        </w:rPr>
        <w:t xml:space="preserve"> </w:t>
      </w:r>
      <w:proofErr w:type="spellStart"/>
      <w:r w:rsidRPr="00FD7677">
        <w:rPr>
          <w:sz w:val="28"/>
          <w:szCs w:val="28"/>
        </w:rPr>
        <w:t>звернення</w:t>
      </w:r>
      <w:proofErr w:type="spellEnd"/>
      <w:r w:rsidRPr="000903E2">
        <w:rPr>
          <w:sz w:val="28"/>
          <w:szCs w:val="28"/>
          <w:lang w:val="en-US"/>
        </w:rPr>
        <w:t xml:space="preserve"> 16.03.2018).</w:t>
      </w:r>
    </w:p>
    <w:p w:rsidR="00FD7677" w:rsidRPr="00FD7677" w:rsidRDefault="00FD7677" w:rsidP="00FD7677">
      <w:pPr>
        <w:pStyle w:val="a3"/>
        <w:numPr>
          <w:ilvl w:val="0"/>
          <w:numId w:val="2"/>
        </w:numPr>
        <w:spacing w:after="0" w:line="360" w:lineRule="auto"/>
        <w:jc w:val="both"/>
        <w:rPr>
          <w:sz w:val="28"/>
          <w:szCs w:val="28"/>
        </w:rPr>
      </w:pPr>
      <w:r w:rsidRPr="000903E2">
        <w:rPr>
          <w:sz w:val="28"/>
          <w:szCs w:val="28"/>
          <w:lang w:val="en-US"/>
        </w:rPr>
        <w:t xml:space="preserve">Fukushima K. </w:t>
      </w:r>
      <w:proofErr w:type="spellStart"/>
      <w:r w:rsidRPr="000903E2">
        <w:rPr>
          <w:sz w:val="28"/>
          <w:szCs w:val="28"/>
          <w:lang w:val="en-US"/>
        </w:rPr>
        <w:t>Neocognitron</w:t>
      </w:r>
      <w:proofErr w:type="spellEnd"/>
      <w:r w:rsidRPr="000903E2">
        <w:rPr>
          <w:sz w:val="28"/>
          <w:szCs w:val="28"/>
          <w:lang w:val="en-US"/>
        </w:rPr>
        <w:t>: A Self-Organizing Neural Network for a Mechanism of Pattern Recognition Unaffected by Shift in Position</w:t>
      </w:r>
      <w:r w:rsidRPr="00FD7677">
        <w:rPr>
          <w:sz w:val="28"/>
          <w:szCs w:val="28"/>
          <w:lang w:val="en-US"/>
        </w:rPr>
        <w:t>.</w:t>
      </w:r>
      <w:r w:rsidRPr="000903E2">
        <w:rPr>
          <w:sz w:val="28"/>
          <w:szCs w:val="28"/>
          <w:lang w:val="en-US"/>
        </w:rPr>
        <w:t xml:space="preserve"> </w:t>
      </w:r>
      <w:proofErr w:type="spellStart"/>
      <w:r w:rsidRPr="00FD7677">
        <w:rPr>
          <w:sz w:val="28"/>
          <w:szCs w:val="28"/>
        </w:rPr>
        <w:t>Biological</w:t>
      </w:r>
      <w:proofErr w:type="spellEnd"/>
      <w:r w:rsidRPr="00FD7677">
        <w:rPr>
          <w:sz w:val="28"/>
          <w:szCs w:val="28"/>
        </w:rPr>
        <w:t xml:space="preserve"> </w:t>
      </w:r>
      <w:proofErr w:type="spellStart"/>
      <w:r w:rsidRPr="00FD7677">
        <w:rPr>
          <w:sz w:val="28"/>
          <w:szCs w:val="28"/>
        </w:rPr>
        <w:t>Cybernetics</w:t>
      </w:r>
      <w:proofErr w:type="spellEnd"/>
      <w:r w:rsidRPr="00FD7677">
        <w:rPr>
          <w:sz w:val="28"/>
          <w:szCs w:val="28"/>
        </w:rPr>
        <w:t xml:space="preserve">, 1980, </w:t>
      </w:r>
      <w:proofErr w:type="spellStart"/>
      <w:r w:rsidRPr="00FD7677">
        <w:rPr>
          <w:sz w:val="28"/>
          <w:szCs w:val="28"/>
        </w:rPr>
        <w:t>vol</w:t>
      </w:r>
      <w:proofErr w:type="spellEnd"/>
      <w:r w:rsidRPr="00FD7677">
        <w:rPr>
          <w:sz w:val="28"/>
          <w:szCs w:val="28"/>
        </w:rPr>
        <w:t>. 36, no.4.</w:t>
      </w:r>
      <w:r w:rsidRPr="00FD7677">
        <w:rPr>
          <w:sz w:val="28"/>
          <w:szCs w:val="28"/>
          <w:lang w:val="en-US"/>
        </w:rPr>
        <w:t xml:space="preserve"> p</w:t>
      </w:r>
      <w:r w:rsidRPr="00FD7677">
        <w:rPr>
          <w:sz w:val="28"/>
          <w:szCs w:val="28"/>
        </w:rPr>
        <w:t>.193–202.</w:t>
      </w:r>
    </w:p>
    <w:p w:rsidR="00FD7677" w:rsidRPr="00FD7677" w:rsidRDefault="00FD7677" w:rsidP="00FD7677">
      <w:pPr>
        <w:pStyle w:val="a3"/>
        <w:numPr>
          <w:ilvl w:val="0"/>
          <w:numId w:val="2"/>
        </w:numPr>
        <w:spacing w:after="0" w:line="360" w:lineRule="auto"/>
        <w:jc w:val="both"/>
        <w:rPr>
          <w:sz w:val="28"/>
          <w:szCs w:val="28"/>
          <w:lang w:val="en-US"/>
        </w:rPr>
      </w:pPr>
      <w:r w:rsidRPr="00FD7677">
        <w:rPr>
          <w:sz w:val="28"/>
          <w:szCs w:val="28"/>
          <w:lang w:val="en-US"/>
        </w:rPr>
        <w:t xml:space="preserve">Y. </w:t>
      </w:r>
      <w:proofErr w:type="spellStart"/>
      <w:r w:rsidRPr="00FD7677">
        <w:rPr>
          <w:sz w:val="28"/>
          <w:szCs w:val="28"/>
          <w:lang w:val="en-US"/>
        </w:rPr>
        <w:t>LeCun</w:t>
      </w:r>
      <w:proofErr w:type="spellEnd"/>
      <w:r w:rsidRPr="00FD7677">
        <w:rPr>
          <w:sz w:val="28"/>
          <w:szCs w:val="28"/>
          <w:lang w:val="en-US"/>
        </w:rPr>
        <w:t xml:space="preserve">, B. </w:t>
      </w:r>
      <w:proofErr w:type="spellStart"/>
      <w:r w:rsidRPr="00FD7677">
        <w:rPr>
          <w:sz w:val="28"/>
          <w:szCs w:val="28"/>
          <w:lang w:val="en-US"/>
        </w:rPr>
        <w:t>Boser</w:t>
      </w:r>
      <w:proofErr w:type="spellEnd"/>
      <w:r w:rsidRPr="00FD7677">
        <w:rPr>
          <w:sz w:val="28"/>
          <w:szCs w:val="28"/>
          <w:lang w:val="en-US"/>
        </w:rPr>
        <w:t xml:space="preserve">, J. S. </w:t>
      </w:r>
      <w:proofErr w:type="spellStart"/>
      <w:r w:rsidRPr="00FD7677">
        <w:rPr>
          <w:sz w:val="28"/>
          <w:szCs w:val="28"/>
          <w:lang w:val="en-US"/>
        </w:rPr>
        <w:t>Denker</w:t>
      </w:r>
      <w:proofErr w:type="spellEnd"/>
      <w:r w:rsidRPr="00FD7677">
        <w:rPr>
          <w:sz w:val="28"/>
          <w:szCs w:val="28"/>
          <w:lang w:val="en-US"/>
        </w:rPr>
        <w:t xml:space="preserve">, D. Henderson, R. E. Howard, W. Hubbard, L.D. </w:t>
      </w:r>
      <w:proofErr w:type="spellStart"/>
      <w:r w:rsidRPr="00FD7677">
        <w:rPr>
          <w:sz w:val="28"/>
          <w:szCs w:val="28"/>
          <w:lang w:val="en-US"/>
        </w:rPr>
        <w:t>Jackel</w:t>
      </w:r>
      <w:proofErr w:type="spellEnd"/>
      <w:r w:rsidRPr="00FD7677">
        <w:rPr>
          <w:sz w:val="28"/>
          <w:szCs w:val="28"/>
          <w:lang w:val="en-US"/>
        </w:rPr>
        <w:t xml:space="preserve"> Backpropagation Applied to Handwritten Zip Code Recognition, Neural Computation, 1989.</w:t>
      </w:r>
      <w:r w:rsidRPr="000903E2">
        <w:rPr>
          <w:sz w:val="28"/>
          <w:szCs w:val="28"/>
          <w:lang w:val="en-US"/>
        </w:rPr>
        <w:t xml:space="preserve"> </w:t>
      </w:r>
      <w:r w:rsidRPr="00FD7677">
        <w:rPr>
          <w:sz w:val="28"/>
          <w:szCs w:val="28"/>
        </w:rPr>
        <w:t xml:space="preserve">546 </w:t>
      </w:r>
      <w:r w:rsidRPr="00FD7677">
        <w:rPr>
          <w:sz w:val="28"/>
          <w:szCs w:val="28"/>
          <w:lang w:val="en-US"/>
        </w:rPr>
        <w:t>p.</w:t>
      </w:r>
    </w:p>
    <w:p w:rsidR="00FD7677" w:rsidRPr="00FD7677" w:rsidRDefault="00FD7677" w:rsidP="00FD7677">
      <w:pPr>
        <w:pStyle w:val="a3"/>
        <w:numPr>
          <w:ilvl w:val="0"/>
          <w:numId w:val="2"/>
        </w:numPr>
        <w:spacing w:after="0" w:line="360" w:lineRule="auto"/>
        <w:jc w:val="both"/>
        <w:rPr>
          <w:sz w:val="28"/>
          <w:szCs w:val="28"/>
        </w:rPr>
      </w:pPr>
      <w:r w:rsidRPr="00FD7677">
        <w:rPr>
          <w:sz w:val="28"/>
          <w:szCs w:val="28"/>
        </w:rPr>
        <w:t xml:space="preserve">Архангельская </w:t>
      </w:r>
      <w:r w:rsidRPr="00FD7677">
        <w:rPr>
          <w:sz w:val="28"/>
          <w:szCs w:val="28"/>
          <w:lang w:val="en-US"/>
        </w:rPr>
        <w:t>E</w:t>
      </w:r>
      <w:r w:rsidRPr="00FD7677">
        <w:rPr>
          <w:sz w:val="28"/>
          <w:szCs w:val="28"/>
        </w:rPr>
        <w:t xml:space="preserve">., Николенко С., </w:t>
      </w:r>
      <w:proofErr w:type="spellStart"/>
      <w:r w:rsidRPr="00FD7677">
        <w:rPr>
          <w:sz w:val="28"/>
          <w:szCs w:val="28"/>
        </w:rPr>
        <w:t>Кадурин</w:t>
      </w:r>
      <w:proofErr w:type="spellEnd"/>
      <w:r w:rsidRPr="00FD7677">
        <w:rPr>
          <w:sz w:val="28"/>
          <w:szCs w:val="28"/>
        </w:rPr>
        <w:t xml:space="preserve"> А. Глубокое обучение. СПб: Питер, 2018. 476 с.</w:t>
      </w:r>
    </w:p>
    <w:p w:rsidR="00FD7677" w:rsidRPr="00FD7677" w:rsidRDefault="00FD7677" w:rsidP="00FD7677">
      <w:pPr>
        <w:pStyle w:val="a3"/>
        <w:numPr>
          <w:ilvl w:val="0"/>
          <w:numId w:val="2"/>
        </w:numPr>
        <w:spacing w:after="0" w:line="360" w:lineRule="auto"/>
        <w:jc w:val="both"/>
        <w:rPr>
          <w:sz w:val="28"/>
          <w:szCs w:val="28"/>
        </w:rPr>
      </w:pPr>
      <w:r w:rsidRPr="000903E2">
        <w:rPr>
          <w:sz w:val="28"/>
          <w:szCs w:val="28"/>
          <w:lang w:val="en-US"/>
        </w:rPr>
        <w:t xml:space="preserve">Convolutional Neural Networks (CNNs / </w:t>
      </w:r>
      <w:proofErr w:type="spellStart"/>
      <w:r w:rsidRPr="000903E2">
        <w:rPr>
          <w:sz w:val="28"/>
          <w:szCs w:val="28"/>
          <w:lang w:val="en-US"/>
        </w:rPr>
        <w:t>ConvNets</w:t>
      </w:r>
      <w:proofErr w:type="spellEnd"/>
      <w:r w:rsidRPr="000903E2">
        <w:rPr>
          <w:sz w:val="28"/>
          <w:szCs w:val="28"/>
          <w:lang w:val="en-US"/>
        </w:rPr>
        <w:t>)</w:t>
      </w:r>
      <w:r w:rsidRPr="00FD7677">
        <w:rPr>
          <w:sz w:val="28"/>
          <w:szCs w:val="28"/>
          <w:lang w:val="en-US"/>
        </w:rPr>
        <w:t xml:space="preserve">. </w:t>
      </w:r>
      <w:r w:rsidRPr="00FD7677">
        <w:rPr>
          <w:i/>
          <w:sz w:val="28"/>
          <w:szCs w:val="28"/>
          <w:lang w:val="en-US"/>
        </w:rPr>
        <w:t>CS231n Convolutional Neural Networks for Visual Recognition</w:t>
      </w:r>
      <w:r w:rsidRPr="00FD7677">
        <w:rPr>
          <w:sz w:val="28"/>
          <w:szCs w:val="28"/>
          <w:lang w:val="en-US"/>
        </w:rPr>
        <w:t>. URL</w:t>
      </w:r>
      <w:r w:rsidRPr="00FD7677">
        <w:rPr>
          <w:sz w:val="28"/>
          <w:szCs w:val="28"/>
        </w:rPr>
        <w:t xml:space="preserve">: </w:t>
      </w:r>
      <w:hyperlink r:id="rId37" w:anchor="add" w:history="1">
        <w:r w:rsidRPr="00FD7677">
          <w:rPr>
            <w:rStyle w:val="a4"/>
            <w:sz w:val="28"/>
            <w:szCs w:val="28"/>
          </w:rPr>
          <w:t>http://cs231n.github.io/convolutional-networks/#add</w:t>
        </w:r>
      </w:hyperlink>
      <w:r w:rsidRPr="00FD7677">
        <w:rPr>
          <w:sz w:val="28"/>
          <w:szCs w:val="28"/>
        </w:rPr>
        <w:t xml:space="preserve"> (дата </w:t>
      </w:r>
      <w:proofErr w:type="spellStart"/>
      <w:r w:rsidRPr="00FD7677">
        <w:rPr>
          <w:sz w:val="28"/>
          <w:szCs w:val="28"/>
        </w:rPr>
        <w:t>звернення</w:t>
      </w:r>
      <w:proofErr w:type="spellEnd"/>
      <w:r w:rsidRPr="00FD7677">
        <w:rPr>
          <w:sz w:val="28"/>
          <w:szCs w:val="28"/>
        </w:rPr>
        <w:t xml:space="preserve"> 16.03.2018).</w:t>
      </w:r>
    </w:p>
    <w:p w:rsidR="00030FC3" w:rsidRDefault="00030FC3" w:rsidP="00030FC3">
      <w:pPr>
        <w:spacing w:after="0"/>
        <w:rPr>
          <w:rFonts w:eastAsia="TimesNewRoman"/>
          <w:b/>
          <w:sz w:val="32"/>
          <w:szCs w:val="32"/>
          <w:lang w:val="uk-UA"/>
        </w:rPr>
      </w:pPr>
      <w:r>
        <w:rPr>
          <w:rFonts w:eastAsia="TimesNewRoman"/>
          <w:b/>
          <w:sz w:val="32"/>
          <w:szCs w:val="32"/>
          <w:lang w:val="uk-UA"/>
        </w:rPr>
        <w:br w:type="page"/>
      </w:r>
    </w:p>
    <w:p w:rsidR="00030FC3" w:rsidRDefault="007B4F65"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t>Додаток А</w:t>
      </w:r>
    </w:p>
    <w:p w:rsidR="007B4F65" w:rsidRDefault="007B4F65"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Ілюстративний матеріал доповіді</w:t>
      </w:r>
    </w:p>
    <w:p w:rsidR="00030FC3" w:rsidRDefault="00030FC3" w:rsidP="00030FC3">
      <w:pPr>
        <w:autoSpaceDE w:val="0"/>
        <w:autoSpaceDN w:val="0"/>
        <w:adjustRightInd w:val="0"/>
        <w:spacing w:after="0" w:line="360" w:lineRule="auto"/>
        <w:rPr>
          <w:rFonts w:eastAsia="TimesNewRoman"/>
          <w:b/>
          <w:sz w:val="32"/>
          <w:szCs w:val="32"/>
          <w:lang w:val="uk-UA"/>
        </w:rPr>
      </w:pP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31" type="#_x0000_t75" style="width:406.5pt;height:304.5pt">
            <v:imagedata r:id="rId38" o:title="Слайд1"/>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32" type="#_x0000_t75" style="width:403.5pt;height:302.25pt">
            <v:imagedata r:id="rId39" o:title="Слайд2"/>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33" type="#_x0000_t75" style="width:467.25pt;height:351pt">
            <v:imagedata r:id="rId40" o:title="Слайд3"/>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34" type="#_x0000_t75" style="width:467.25pt;height:351pt">
            <v:imagedata r:id="rId41" o:title="Слайд4"/>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35" type="#_x0000_t75" style="width:467.25pt;height:351pt">
            <v:imagedata r:id="rId42" o:title="Слайд5"/>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36" type="#_x0000_t75" style="width:467.25pt;height:351pt">
            <v:imagedata r:id="rId43" o:title="Слайд6"/>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37" type="#_x0000_t75" style="width:467.25pt;height:351pt">
            <v:imagedata r:id="rId44" o:title="Слайд7"/>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38" type="#_x0000_t75" style="width:467.25pt;height:351pt">
            <v:imagedata r:id="rId45" o:title="Слайд8"/>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39" type="#_x0000_t75" style="width:467.25pt;height:351pt">
            <v:imagedata r:id="rId46" o:title="Слайд9"/>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40" type="#_x0000_t75" style="width:467.25pt;height:351pt">
            <v:imagedata r:id="rId47" o:title="Слайд10"/>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41" type="#_x0000_t75" style="width:467.25pt;height:351pt">
            <v:imagedata r:id="rId48" o:title="Слайд11"/>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42" type="#_x0000_t75" style="width:467.25pt;height:351pt">
            <v:imagedata r:id="rId49" o:title="Слайд12"/>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43" type="#_x0000_t75" style="width:467.25pt;height:351pt">
            <v:imagedata r:id="rId50" o:title="Слайд13"/>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44" type="#_x0000_t75" style="width:467.25pt;height:351pt">
            <v:imagedata r:id="rId51" o:title="Слайд14"/>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45" type="#_x0000_t75" style="width:467.25pt;height:351pt">
            <v:imagedata r:id="rId52" o:title="Слайд15"/>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pict>
          <v:shape id="_x0000_i1046" type="#_x0000_t75" style="width:467.25pt;height:351pt">
            <v:imagedata r:id="rId53" o:title="Слайд16"/>
          </v:shape>
        </w:pict>
      </w:r>
    </w:p>
    <w:p w:rsidR="007B4F65" w:rsidRDefault="000C2942"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pict>
          <v:shape id="_x0000_i1047" type="#_x0000_t75" style="width:467.25pt;height:351pt">
            <v:imagedata r:id="rId54" o:title="Слайд17"/>
          </v:shape>
        </w:pict>
      </w:r>
    </w:p>
    <w:p w:rsidR="007B4F65" w:rsidRDefault="00030FC3" w:rsidP="00030FC3">
      <w:pPr>
        <w:spacing w:after="0"/>
        <w:rPr>
          <w:rFonts w:eastAsia="TimesNewRoman"/>
          <w:b/>
          <w:sz w:val="32"/>
          <w:szCs w:val="32"/>
          <w:lang w:val="uk-UA"/>
        </w:rPr>
      </w:pPr>
      <w:r>
        <w:rPr>
          <w:rFonts w:eastAsia="TimesNewRoman"/>
          <w:b/>
          <w:sz w:val="32"/>
          <w:szCs w:val="32"/>
          <w:lang w:val="uk-UA"/>
        </w:rPr>
        <w:br w:type="page"/>
      </w:r>
    </w:p>
    <w:p w:rsidR="001C1B70" w:rsidRDefault="001C1B70" w:rsidP="00030FC3">
      <w:pPr>
        <w:autoSpaceDE w:val="0"/>
        <w:autoSpaceDN w:val="0"/>
        <w:adjustRightInd w:val="0"/>
        <w:spacing w:after="0" w:line="360" w:lineRule="auto"/>
        <w:rPr>
          <w:rFonts w:eastAsia="TimesNewRoman"/>
          <w:b/>
          <w:sz w:val="32"/>
          <w:szCs w:val="32"/>
          <w:lang w:val="uk-UA"/>
        </w:rPr>
      </w:pPr>
      <w:r w:rsidRPr="002F4F7F">
        <w:rPr>
          <w:rFonts w:eastAsia="TimesNewRoman"/>
          <w:b/>
          <w:sz w:val="32"/>
          <w:szCs w:val="32"/>
          <w:lang w:val="uk-UA"/>
        </w:rPr>
        <w:lastRenderedPageBreak/>
        <w:t>Додаток</w:t>
      </w:r>
      <w:r w:rsidR="009D5AA5">
        <w:rPr>
          <w:rFonts w:eastAsia="TimesNewRoman"/>
          <w:b/>
          <w:sz w:val="32"/>
          <w:szCs w:val="32"/>
          <w:lang w:val="uk-UA"/>
        </w:rPr>
        <w:t xml:space="preserve"> Б</w:t>
      </w:r>
    </w:p>
    <w:p w:rsidR="009D5AA5" w:rsidRDefault="009D5AA5"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Статистичні дані, використані в роботі</w:t>
      </w:r>
    </w:p>
    <w:p w:rsidR="0031683A" w:rsidRDefault="0031683A" w:rsidP="00030FC3">
      <w:pPr>
        <w:autoSpaceDE w:val="0"/>
        <w:autoSpaceDN w:val="0"/>
        <w:adjustRightInd w:val="0"/>
        <w:spacing w:after="0" w:line="360" w:lineRule="auto"/>
        <w:rPr>
          <w:rFonts w:eastAsia="TimesNewRoman"/>
          <w:sz w:val="32"/>
          <w:szCs w:val="32"/>
          <w:u w:val="single"/>
          <w:lang w:val="uk-UA"/>
        </w:rPr>
      </w:pPr>
      <w:r w:rsidRPr="0031683A">
        <w:rPr>
          <w:rFonts w:eastAsia="TimesNewRoman"/>
          <w:sz w:val="32"/>
          <w:szCs w:val="32"/>
          <w:u w:val="single"/>
          <w:lang w:val="en-US"/>
        </w:rPr>
        <w:t>FTSE</w:t>
      </w:r>
      <w:r w:rsidRPr="000903E2">
        <w:rPr>
          <w:rFonts w:eastAsia="TimesNewRoman"/>
          <w:sz w:val="32"/>
          <w:szCs w:val="32"/>
          <w:u w:val="single"/>
          <w:lang w:val="uk-UA"/>
        </w:rPr>
        <w:t>_1.</w:t>
      </w:r>
      <w:proofErr w:type="spellStart"/>
      <w:r w:rsidRPr="0031683A">
        <w:rPr>
          <w:rFonts w:eastAsia="TimesNewRoman"/>
          <w:sz w:val="32"/>
          <w:szCs w:val="32"/>
          <w:u w:val="single"/>
          <w:lang w:val="en-US"/>
        </w:rPr>
        <w:t>xls</w:t>
      </w:r>
      <w:proofErr w:type="spellEnd"/>
      <w:r w:rsidRPr="000903E2">
        <w:rPr>
          <w:rFonts w:eastAsia="TimesNewRoman"/>
          <w:sz w:val="32"/>
          <w:szCs w:val="32"/>
          <w:u w:val="single"/>
          <w:lang w:val="uk-UA"/>
        </w:rPr>
        <w:t xml:space="preserve"> (</w:t>
      </w:r>
      <w:r w:rsidRPr="0031683A">
        <w:rPr>
          <w:rFonts w:eastAsia="TimesNewRoman"/>
          <w:sz w:val="32"/>
          <w:szCs w:val="32"/>
          <w:u w:val="single"/>
          <w:lang w:val="uk-UA"/>
        </w:rPr>
        <w:t xml:space="preserve">дані з сайту </w:t>
      </w:r>
      <w:hyperlink r:id="rId55" w:history="1">
        <w:r w:rsidR="00030FC3" w:rsidRPr="00E86D0D">
          <w:rPr>
            <w:rStyle w:val="a4"/>
            <w:rFonts w:eastAsia="TimesNewRoman"/>
            <w:sz w:val="32"/>
            <w:szCs w:val="32"/>
            <w:lang w:val="en-US"/>
          </w:rPr>
          <w:t>www</w:t>
        </w:r>
        <w:r w:rsidR="00030FC3" w:rsidRPr="000903E2">
          <w:rPr>
            <w:rStyle w:val="a4"/>
            <w:rFonts w:eastAsia="TimesNewRoman"/>
            <w:sz w:val="32"/>
            <w:szCs w:val="32"/>
            <w:lang w:val="uk-UA"/>
          </w:rPr>
          <w:t>.</w:t>
        </w:r>
        <w:r w:rsidR="00030FC3" w:rsidRPr="00E86D0D">
          <w:rPr>
            <w:rStyle w:val="a4"/>
            <w:rFonts w:eastAsia="TimesNewRoman"/>
            <w:sz w:val="32"/>
            <w:szCs w:val="32"/>
            <w:lang w:val="en-US"/>
          </w:rPr>
          <w:t>investing</w:t>
        </w:r>
        <w:r w:rsidR="00030FC3" w:rsidRPr="000903E2">
          <w:rPr>
            <w:rStyle w:val="a4"/>
            <w:rFonts w:eastAsia="TimesNewRoman"/>
            <w:sz w:val="32"/>
            <w:szCs w:val="32"/>
            <w:lang w:val="uk-UA"/>
          </w:rPr>
          <w:t>.</w:t>
        </w:r>
        <w:r w:rsidR="00030FC3" w:rsidRPr="00E86D0D">
          <w:rPr>
            <w:rStyle w:val="a4"/>
            <w:rFonts w:eastAsia="TimesNewRoman"/>
            <w:sz w:val="32"/>
            <w:szCs w:val="32"/>
            <w:lang w:val="en-US"/>
          </w:rPr>
          <w:t>com</w:t>
        </w:r>
      </w:hyperlink>
      <w:r w:rsidRPr="000903E2">
        <w:rPr>
          <w:rFonts w:eastAsia="TimesNewRoman"/>
          <w:sz w:val="32"/>
          <w:szCs w:val="32"/>
          <w:u w:val="single"/>
          <w:lang w:val="uk-UA"/>
        </w:rPr>
        <w:t>)</w:t>
      </w:r>
    </w:p>
    <w:p w:rsidR="00030FC3" w:rsidRDefault="00030FC3" w:rsidP="00030FC3">
      <w:pPr>
        <w:autoSpaceDE w:val="0"/>
        <w:autoSpaceDN w:val="0"/>
        <w:adjustRightInd w:val="0"/>
        <w:spacing w:after="0" w:line="360" w:lineRule="auto"/>
        <w:rPr>
          <w:rFonts w:eastAsia="TimesNewRoman"/>
          <w:sz w:val="32"/>
          <w:szCs w:val="32"/>
          <w:u w:val="single"/>
          <w:lang w:val="uk-UA"/>
        </w:rPr>
      </w:pPr>
    </w:p>
    <w:p w:rsidR="00030FC3" w:rsidRPr="00030FC3" w:rsidRDefault="00030FC3" w:rsidP="00030FC3">
      <w:pPr>
        <w:autoSpaceDE w:val="0"/>
        <w:autoSpaceDN w:val="0"/>
        <w:adjustRightInd w:val="0"/>
        <w:spacing w:after="0" w:line="360" w:lineRule="auto"/>
        <w:rPr>
          <w:rFonts w:eastAsia="TimesNewRoman"/>
          <w:sz w:val="32"/>
          <w:szCs w:val="32"/>
          <w:u w:val="single"/>
          <w:lang w:val="uk-UA"/>
        </w:rPr>
      </w:pPr>
    </w:p>
    <w:p w:rsidR="009D5AA5" w:rsidRDefault="009D5AA5" w:rsidP="00030FC3">
      <w:pPr>
        <w:autoSpaceDE w:val="0"/>
        <w:autoSpaceDN w:val="0"/>
        <w:adjustRightInd w:val="0"/>
        <w:spacing w:after="0" w:line="360" w:lineRule="auto"/>
        <w:rPr>
          <w:rFonts w:eastAsia="TimesNewRoman"/>
          <w:b/>
          <w:sz w:val="32"/>
          <w:szCs w:val="32"/>
          <w:lang w:val="uk-UA"/>
        </w:rPr>
      </w:pPr>
      <w:r>
        <w:rPr>
          <w:noProof/>
          <w:lang w:eastAsia="ru-RU"/>
        </w:rPr>
        <w:drawing>
          <wp:inline distT="0" distB="0" distL="0" distR="0" wp14:anchorId="6291A226" wp14:editId="080668DF">
            <wp:extent cx="5609771" cy="73628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1763" t="21084" r="67468" b="7121"/>
                    <a:stretch/>
                  </pic:blipFill>
                  <pic:spPr bwMode="auto">
                    <a:xfrm>
                      <a:off x="0" y="0"/>
                      <a:ext cx="5606775" cy="7358893"/>
                    </a:xfrm>
                    <a:prstGeom prst="rect">
                      <a:avLst/>
                    </a:prstGeom>
                    <a:ln>
                      <a:noFill/>
                    </a:ln>
                    <a:extLst>
                      <a:ext uri="{53640926-AAD7-44D8-BBD7-CCE9431645EC}">
                        <a14:shadowObscured xmlns:a14="http://schemas.microsoft.com/office/drawing/2010/main"/>
                      </a:ext>
                    </a:extLst>
                  </pic:spPr>
                </pic:pic>
              </a:graphicData>
            </a:graphic>
          </wp:inline>
        </w:drawing>
      </w:r>
    </w:p>
    <w:p w:rsidR="009D5AA5" w:rsidRPr="009D5AA5" w:rsidRDefault="009D5AA5" w:rsidP="00030FC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78F1D70D" wp14:editId="70D3F5B8">
            <wp:extent cx="6115874" cy="8297839"/>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33227" t="20819" r="36987" b="7334"/>
                    <a:stretch/>
                  </pic:blipFill>
                  <pic:spPr bwMode="auto">
                    <a:xfrm>
                      <a:off x="0" y="0"/>
                      <a:ext cx="6115315" cy="8297081"/>
                    </a:xfrm>
                    <a:prstGeom prst="rect">
                      <a:avLst/>
                    </a:prstGeom>
                    <a:ln>
                      <a:noFill/>
                    </a:ln>
                    <a:extLst>
                      <a:ext uri="{53640926-AAD7-44D8-BBD7-CCE9431645EC}">
                        <a14:shadowObscured xmlns:a14="http://schemas.microsoft.com/office/drawing/2010/main"/>
                      </a:ext>
                    </a:extLst>
                  </pic:spPr>
                </pic:pic>
              </a:graphicData>
            </a:graphic>
          </wp:inline>
        </w:drawing>
      </w:r>
    </w:p>
    <w:p w:rsidR="009D5AA5" w:rsidRDefault="009D5AA5" w:rsidP="00030FC3">
      <w:pPr>
        <w:autoSpaceDE w:val="0"/>
        <w:autoSpaceDN w:val="0"/>
        <w:adjustRightInd w:val="0"/>
        <w:spacing w:after="0" w:line="360" w:lineRule="auto"/>
        <w:rPr>
          <w:rFonts w:eastAsia="TimesNewRoman"/>
          <w:b/>
          <w:sz w:val="32"/>
          <w:szCs w:val="32"/>
          <w:lang w:val="uk-UA"/>
        </w:rPr>
      </w:pPr>
    </w:p>
    <w:p w:rsidR="0031683A" w:rsidRDefault="0031683A" w:rsidP="00030FC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0E86988C" wp14:editId="5C96DA58">
            <wp:extent cx="6100549" cy="8311486"/>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62999" t="20979" r="7421" b="7375"/>
                    <a:stretch/>
                  </pic:blipFill>
                  <pic:spPr bwMode="auto">
                    <a:xfrm>
                      <a:off x="0" y="0"/>
                      <a:ext cx="6108091" cy="8321762"/>
                    </a:xfrm>
                    <a:prstGeom prst="rect">
                      <a:avLst/>
                    </a:prstGeom>
                    <a:ln>
                      <a:noFill/>
                    </a:ln>
                    <a:extLst>
                      <a:ext uri="{53640926-AAD7-44D8-BBD7-CCE9431645EC}">
                        <a14:shadowObscured xmlns:a14="http://schemas.microsoft.com/office/drawing/2010/main"/>
                      </a:ext>
                    </a:extLst>
                  </pic:spPr>
                </pic:pic>
              </a:graphicData>
            </a:graphic>
          </wp:inline>
        </w:drawing>
      </w:r>
    </w:p>
    <w:p w:rsidR="0031683A" w:rsidRDefault="0031683A" w:rsidP="00030FC3">
      <w:pPr>
        <w:autoSpaceDE w:val="0"/>
        <w:autoSpaceDN w:val="0"/>
        <w:adjustRightInd w:val="0"/>
        <w:spacing w:after="0" w:line="360" w:lineRule="auto"/>
        <w:rPr>
          <w:rFonts w:eastAsia="TimesNewRoman"/>
          <w:b/>
          <w:sz w:val="32"/>
          <w:szCs w:val="32"/>
          <w:lang w:val="uk-UA"/>
        </w:rPr>
      </w:pPr>
    </w:p>
    <w:p w:rsidR="0031683A" w:rsidRDefault="0031683A" w:rsidP="00030FC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2243579C" wp14:editId="0C84B5E5">
            <wp:extent cx="5948285" cy="825689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2067" t="20409" r="68507" b="6974"/>
                    <a:stretch/>
                  </pic:blipFill>
                  <pic:spPr bwMode="auto">
                    <a:xfrm>
                      <a:off x="0" y="0"/>
                      <a:ext cx="5998970" cy="8327251"/>
                    </a:xfrm>
                    <a:prstGeom prst="rect">
                      <a:avLst/>
                    </a:prstGeom>
                    <a:ln>
                      <a:noFill/>
                    </a:ln>
                    <a:extLst>
                      <a:ext uri="{53640926-AAD7-44D8-BBD7-CCE9431645EC}">
                        <a14:shadowObscured xmlns:a14="http://schemas.microsoft.com/office/drawing/2010/main"/>
                      </a:ext>
                    </a:extLst>
                  </pic:spPr>
                </pic:pic>
              </a:graphicData>
            </a:graphic>
          </wp:inline>
        </w:drawing>
      </w:r>
    </w:p>
    <w:p w:rsidR="0031683A" w:rsidRDefault="0031683A" w:rsidP="00030FC3">
      <w:pPr>
        <w:autoSpaceDE w:val="0"/>
        <w:autoSpaceDN w:val="0"/>
        <w:adjustRightInd w:val="0"/>
        <w:spacing w:after="0" w:line="360" w:lineRule="auto"/>
        <w:rPr>
          <w:rFonts w:eastAsia="TimesNewRoman"/>
          <w:b/>
          <w:sz w:val="32"/>
          <w:szCs w:val="32"/>
          <w:lang w:val="uk-UA"/>
        </w:rPr>
      </w:pPr>
    </w:p>
    <w:p w:rsidR="0031683A" w:rsidRDefault="0031683A" w:rsidP="00030FC3">
      <w:pPr>
        <w:autoSpaceDE w:val="0"/>
        <w:autoSpaceDN w:val="0"/>
        <w:adjustRightInd w:val="0"/>
        <w:spacing w:after="0" w:line="360" w:lineRule="auto"/>
        <w:rPr>
          <w:noProof/>
          <w:lang w:val="uk-UA" w:eastAsia="ru-RU"/>
        </w:rPr>
      </w:pPr>
      <w:r>
        <w:rPr>
          <w:noProof/>
          <w:lang w:val="uk-UA" w:eastAsia="ru-RU"/>
        </w:rPr>
        <w:lastRenderedPageBreak/>
        <w:softHyphen/>
      </w:r>
      <w:r>
        <w:rPr>
          <w:noProof/>
          <w:lang w:val="uk-UA" w:eastAsia="ru-RU"/>
        </w:rPr>
        <w:softHyphen/>
      </w:r>
      <w:r>
        <w:rPr>
          <w:noProof/>
          <w:lang w:eastAsia="ru-RU"/>
        </w:rPr>
        <w:drawing>
          <wp:inline distT="0" distB="0" distL="0" distR="0" wp14:anchorId="5A42CAD6" wp14:editId="4F6C59DE">
            <wp:extent cx="5866960" cy="8761840"/>
            <wp:effectExtent l="0" t="0" r="635"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31329" t="20727" r="41614" b="7437"/>
                    <a:stretch/>
                  </pic:blipFill>
                  <pic:spPr bwMode="auto">
                    <a:xfrm>
                      <a:off x="0" y="0"/>
                      <a:ext cx="5866960" cy="8761840"/>
                    </a:xfrm>
                    <a:prstGeom prst="rect">
                      <a:avLst/>
                    </a:prstGeom>
                    <a:ln>
                      <a:noFill/>
                    </a:ln>
                    <a:extLst>
                      <a:ext uri="{53640926-AAD7-44D8-BBD7-CCE9431645EC}">
                        <a14:shadowObscured xmlns:a14="http://schemas.microsoft.com/office/drawing/2010/main"/>
                      </a:ext>
                    </a:extLst>
                  </pic:spPr>
                </pic:pic>
              </a:graphicData>
            </a:graphic>
          </wp:inline>
        </w:drawing>
      </w:r>
    </w:p>
    <w:p w:rsidR="0031683A" w:rsidRDefault="0031683A" w:rsidP="00030FC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0AC08998" wp14:editId="176B4DEF">
            <wp:extent cx="6215086" cy="8447964"/>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58489" t="20989" r="11860" b="7358"/>
                    <a:stretch/>
                  </pic:blipFill>
                  <pic:spPr bwMode="auto">
                    <a:xfrm>
                      <a:off x="0" y="0"/>
                      <a:ext cx="6230385" cy="8468759"/>
                    </a:xfrm>
                    <a:prstGeom prst="rect">
                      <a:avLst/>
                    </a:prstGeom>
                    <a:ln>
                      <a:noFill/>
                    </a:ln>
                    <a:extLst>
                      <a:ext uri="{53640926-AAD7-44D8-BBD7-CCE9431645EC}">
                        <a14:shadowObscured xmlns:a14="http://schemas.microsoft.com/office/drawing/2010/main"/>
                      </a:ext>
                    </a:extLst>
                  </pic:spPr>
                </pic:pic>
              </a:graphicData>
            </a:graphic>
          </wp:inline>
        </w:drawing>
      </w:r>
    </w:p>
    <w:p w:rsidR="0031683A" w:rsidRDefault="0031683A" w:rsidP="00030FC3">
      <w:pPr>
        <w:autoSpaceDE w:val="0"/>
        <w:autoSpaceDN w:val="0"/>
        <w:adjustRightInd w:val="0"/>
        <w:spacing w:after="0" w:line="360" w:lineRule="auto"/>
        <w:rPr>
          <w:rFonts w:eastAsia="TimesNewRoman"/>
          <w:b/>
          <w:sz w:val="32"/>
          <w:szCs w:val="32"/>
          <w:lang w:val="uk-UA"/>
        </w:rPr>
      </w:pPr>
    </w:p>
    <w:p w:rsidR="0031683A" w:rsidRDefault="0031683A" w:rsidP="00030FC3">
      <w:pPr>
        <w:autoSpaceDE w:val="0"/>
        <w:autoSpaceDN w:val="0"/>
        <w:adjustRightInd w:val="0"/>
        <w:spacing w:after="0" w:line="360" w:lineRule="auto"/>
        <w:rPr>
          <w:rFonts w:eastAsia="TimesNewRoman"/>
          <w:b/>
          <w:sz w:val="32"/>
          <w:szCs w:val="32"/>
          <w:lang w:val="uk-UA"/>
        </w:rPr>
      </w:pPr>
      <w:r>
        <w:rPr>
          <w:noProof/>
          <w:lang w:eastAsia="ru-RU"/>
        </w:rPr>
        <w:lastRenderedPageBreak/>
        <w:drawing>
          <wp:inline distT="0" distB="0" distL="0" distR="0" wp14:anchorId="0A9988C4" wp14:editId="3F2090DC">
            <wp:extent cx="6177970" cy="583324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55040" t="20833" r="2041" b="7123"/>
                    <a:stretch/>
                  </pic:blipFill>
                  <pic:spPr bwMode="auto">
                    <a:xfrm>
                      <a:off x="0" y="0"/>
                      <a:ext cx="6206128" cy="5859828"/>
                    </a:xfrm>
                    <a:prstGeom prst="rect">
                      <a:avLst/>
                    </a:prstGeom>
                    <a:ln>
                      <a:noFill/>
                    </a:ln>
                    <a:extLst>
                      <a:ext uri="{53640926-AAD7-44D8-BBD7-CCE9431645EC}">
                        <a14:shadowObscured xmlns:a14="http://schemas.microsoft.com/office/drawing/2010/main"/>
                      </a:ext>
                    </a:extLst>
                  </pic:spPr>
                </pic:pic>
              </a:graphicData>
            </a:graphic>
          </wp:inline>
        </w:drawing>
      </w:r>
    </w:p>
    <w:p w:rsidR="0031683A" w:rsidRDefault="00030FC3" w:rsidP="00030FC3">
      <w:pPr>
        <w:rPr>
          <w:rFonts w:eastAsia="TimesNewRoman"/>
          <w:b/>
          <w:sz w:val="32"/>
          <w:szCs w:val="32"/>
          <w:lang w:val="uk-UA"/>
        </w:rPr>
      </w:pPr>
      <w:r>
        <w:rPr>
          <w:rFonts w:eastAsia="TimesNewRoman"/>
          <w:b/>
          <w:sz w:val="32"/>
          <w:szCs w:val="32"/>
          <w:lang w:val="uk-UA"/>
        </w:rPr>
        <w:br w:type="page"/>
      </w:r>
    </w:p>
    <w:p w:rsidR="0031683A" w:rsidRPr="006C12F9" w:rsidRDefault="0031683A" w:rsidP="00030FC3">
      <w:pPr>
        <w:autoSpaceDE w:val="0"/>
        <w:autoSpaceDN w:val="0"/>
        <w:adjustRightInd w:val="0"/>
        <w:spacing w:after="0" w:line="360" w:lineRule="auto"/>
        <w:rPr>
          <w:rFonts w:eastAsia="TimesNewRoman"/>
          <w:b/>
          <w:sz w:val="32"/>
          <w:szCs w:val="32"/>
          <w:u w:val="single"/>
          <w:lang w:val="en-US"/>
        </w:rPr>
      </w:pPr>
      <w:r w:rsidRPr="006C12F9">
        <w:rPr>
          <w:rFonts w:eastAsia="TimesNewRoman"/>
          <w:b/>
          <w:sz w:val="32"/>
          <w:szCs w:val="32"/>
          <w:u w:val="single"/>
          <w:lang w:val="en-US"/>
        </w:rPr>
        <w:lastRenderedPageBreak/>
        <w:t>Companies.xls</w:t>
      </w:r>
    </w:p>
    <w:tbl>
      <w:tblPr>
        <w:tblW w:w="5920" w:type="dxa"/>
        <w:tblInd w:w="93" w:type="dxa"/>
        <w:tblLook w:val="04A0" w:firstRow="1" w:lastRow="0" w:firstColumn="1" w:lastColumn="0" w:noHBand="0" w:noVBand="1"/>
      </w:tblPr>
      <w:tblGrid>
        <w:gridCol w:w="2900"/>
        <w:gridCol w:w="960"/>
        <w:gridCol w:w="2076"/>
      </w:tblGrid>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jc w:val="center"/>
              <w:rPr>
                <w:rFonts w:ascii="Calibri" w:eastAsia="Times New Roman" w:hAnsi="Calibri" w:cs="Calibri"/>
                <w:b/>
                <w:bCs/>
                <w:color w:val="000000"/>
                <w:sz w:val="22"/>
                <w:szCs w:val="22"/>
                <w:lang w:val="en-US" w:eastAsia="ru-RU"/>
              </w:rPr>
            </w:pPr>
            <w:r w:rsidRPr="0031683A">
              <w:rPr>
                <w:rFonts w:ascii="Calibri" w:eastAsia="Times New Roman" w:hAnsi="Calibri" w:cs="Calibri"/>
                <w:b/>
                <w:bCs/>
                <w:color w:val="000000"/>
                <w:sz w:val="22"/>
                <w:szCs w:val="22"/>
                <w:lang w:val="en-US" w:eastAsia="ru-RU"/>
              </w:rPr>
              <w:t>Company</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jc w:val="center"/>
              <w:rPr>
                <w:rFonts w:ascii="Calibri" w:eastAsia="Times New Roman" w:hAnsi="Calibri" w:cs="Calibri"/>
                <w:b/>
                <w:bCs/>
                <w:color w:val="000000"/>
                <w:sz w:val="22"/>
                <w:szCs w:val="22"/>
                <w:lang w:val="en-US" w:eastAsia="ru-RU"/>
              </w:rPr>
            </w:pPr>
            <w:r w:rsidRPr="0031683A">
              <w:rPr>
                <w:rFonts w:ascii="Calibri" w:eastAsia="Times New Roman" w:hAnsi="Calibri" w:cs="Calibri"/>
                <w:b/>
                <w:bCs/>
                <w:color w:val="000000"/>
                <w:sz w:val="22"/>
                <w:szCs w:val="22"/>
                <w:lang w:val="en-US" w:eastAsia="ru-RU"/>
              </w:rPr>
              <w:t>Symbol</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jc w:val="center"/>
              <w:rPr>
                <w:rFonts w:ascii="Calibri" w:eastAsia="Times New Roman" w:hAnsi="Calibri" w:cs="Calibri"/>
                <w:b/>
                <w:bCs/>
                <w:color w:val="000000"/>
                <w:sz w:val="22"/>
                <w:szCs w:val="22"/>
                <w:lang w:val="en-US" w:eastAsia="ru-RU"/>
              </w:rPr>
            </w:pPr>
            <w:r w:rsidRPr="0031683A">
              <w:rPr>
                <w:rFonts w:ascii="Calibri" w:eastAsia="Times New Roman" w:hAnsi="Calibri" w:cs="Calibri"/>
                <w:b/>
                <w:bCs/>
                <w:color w:val="000000"/>
                <w:sz w:val="22"/>
                <w:szCs w:val="22"/>
                <w:lang w:val="en-US" w:eastAsia="ru-RU"/>
              </w:rPr>
              <w:t>Sector</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3i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III</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Admiral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ADM</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Anglo American</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AAL</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Antofagasta</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ANTO</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Ashtead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AHT</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Associated British Foods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ABF</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AstraZeneca</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AZN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Health Care</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Aviva</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AV</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BAE Systems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Barclays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BARC</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BHP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BHP</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BP</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Oil &amp; Gas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British American Tobacco</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BATS</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BT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BT-A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Telecommunications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Burberry</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BRBY</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Carnival Corporation</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CCL</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Centrica</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CNА</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Utilities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Coca-Cola HBC</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CCH</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Compass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CPG</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CRH</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CRH</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Croda</w:t>
            </w:r>
            <w:proofErr w:type="spellEnd"/>
            <w:r w:rsidRPr="0031683A">
              <w:rPr>
                <w:rFonts w:ascii="Calibri" w:eastAsia="Times New Roman" w:hAnsi="Calibri" w:cs="Calibri"/>
                <w:color w:val="000000"/>
                <w:sz w:val="22"/>
                <w:szCs w:val="22"/>
                <w:lang w:val="en-US" w:eastAsia="ru-RU"/>
              </w:rPr>
              <w:t xml:space="preserve"> International</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CRDA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DCC</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DCC</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Diageo</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DGE</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Direct Line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DLG</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easyJet</w:t>
            </w:r>
            <w:proofErr w:type="spellEnd"/>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EZJ</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Experian</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EXPN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GlaxoSmithKline</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GSK</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Health Care</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Glencore</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GLEN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HSBC</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HSBA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Imperial Brands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IMB</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International Airlines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IAG</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Intertek</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ITRK</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ITV</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ITV</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Kingfisher</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KGF</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Legal &amp; General</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LGEN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Lloyds Banking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LLOY</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London Stock Exchange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LSE</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Marks &amp; Spencer</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MKS</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National Grid</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NG</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Utilities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Ocado</w:t>
            </w:r>
            <w:proofErr w:type="spellEnd"/>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OCDO</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Pearson</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PSON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Prudential</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PRU</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Reckitt Benckiser</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RB</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RELX</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REL</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lastRenderedPageBreak/>
              <w:t>Rio Tinto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RIO</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Basic Materials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Rolls-Royce Holdings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RR</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Royal Bank of Scotland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RBS</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Royal Dutch Shell</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RDSA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Oil &amp; Gas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RSA Insurance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RSA</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Sage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SGE</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Technology</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Sainsburry's</w:t>
            </w:r>
            <w:proofErr w:type="spellEnd"/>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SBRY</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Schroders</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SDR</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Severn Trent</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SVT</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Utilities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Smith &amp; Nephew</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Health Care</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Smiths</w:t>
            </w:r>
            <w:proofErr w:type="spellEnd"/>
            <w:r w:rsidRPr="0031683A">
              <w:rPr>
                <w:rFonts w:ascii="Calibri" w:eastAsia="Times New Roman" w:hAnsi="Calibri" w:cs="Calibri"/>
                <w:color w:val="000000"/>
                <w:sz w:val="22"/>
                <w:szCs w:val="22"/>
                <w:lang w:val="en-US" w:eastAsia="ru-RU"/>
              </w:rPr>
              <w:t xml:space="preserv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SMIN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Industrials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SSE</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SSE</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Utilities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St. James's Place</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STJ</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proofErr w:type="spellStart"/>
            <w:r w:rsidRPr="0031683A">
              <w:rPr>
                <w:rFonts w:ascii="Calibri" w:eastAsia="Times New Roman" w:hAnsi="Calibri" w:cs="Calibri"/>
                <w:color w:val="000000"/>
                <w:sz w:val="22"/>
                <w:szCs w:val="22"/>
                <w:lang w:val="en-US" w:eastAsia="ru-RU"/>
              </w:rPr>
              <w:t>Standart</w:t>
            </w:r>
            <w:proofErr w:type="spellEnd"/>
            <w:r w:rsidRPr="0031683A">
              <w:rPr>
                <w:rFonts w:ascii="Calibri" w:eastAsia="Times New Roman" w:hAnsi="Calibri" w:cs="Calibri"/>
                <w:color w:val="000000"/>
                <w:sz w:val="22"/>
                <w:szCs w:val="22"/>
                <w:lang w:val="en-US" w:eastAsia="ru-RU"/>
              </w:rPr>
              <w:t xml:space="preserve"> Chartered</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STAN</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Financials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Taylor Wimpey</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TW</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Tesco</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TSCO</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Unilever</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ULVR</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Goods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Vodafone Group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VOD</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Telecommunications</w:t>
            </w:r>
          </w:p>
        </w:tc>
      </w:tr>
      <w:tr w:rsidR="0031683A" w:rsidRPr="0031683A" w:rsidTr="0031683A">
        <w:trPr>
          <w:trHeight w:val="300"/>
        </w:trPr>
        <w:tc>
          <w:tcPr>
            <w:tcW w:w="290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WPP</w:t>
            </w:r>
          </w:p>
        </w:tc>
        <w:tc>
          <w:tcPr>
            <w:tcW w:w="9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WPP</w:t>
            </w:r>
          </w:p>
        </w:tc>
        <w:tc>
          <w:tcPr>
            <w:tcW w:w="2060" w:type="dxa"/>
            <w:tcBorders>
              <w:top w:val="nil"/>
              <w:left w:val="nil"/>
              <w:bottom w:val="nil"/>
              <w:right w:val="nil"/>
            </w:tcBorders>
            <w:shd w:val="clear" w:color="auto" w:fill="auto"/>
            <w:noWrap/>
            <w:vAlign w:val="bottom"/>
            <w:hideMark/>
          </w:tcPr>
          <w:p w:rsidR="0031683A" w:rsidRPr="0031683A" w:rsidRDefault="0031683A" w:rsidP="00030FC3">
            <w:pPr>
              <w:spacing w:after="0" w:line="240" w:lineRule="auto"/>
              <w:rPr>
                <w:rFonts w:ascii="Calibri" w:eastAsia="Times New Roman" w:hAnsi="Calibri" w:cs="Calibri"/>
                <w:color w:val="000000"/>
                <w:sz w:val="22"/>
                <w:szCs w:val="22"/>
                <w:lang w:val="en-US" w:eastAsia="ru-RU"/>
              </w:rPr>
            </w:pPr>
            <w:r w:rsidRPr="0031683A">
              <w:rPr>
                <w:rFonts w:ascii="Calibri" w:eastAsia="Times New Roman" w:hAnsi="Calibri" w:cs="Calibri"/>
                <w:color w:val="000000"/>
                <w:sz w:val="22"/>
                <w:szCs w:val="22"/>
                <w:lang w:val="en-US" w:eastAsia="ru-RU"/>
              </w:rPr>
              <w:t>Consumer Services</w:t>
            </w:r>
          </w:p>
        </w:tc>
      </w:tr>
    </w:tbl>
    <w:p w:rsidR="00030FC3" w:rsidRDefault="00030FC3" w:rsidP="00030FC3">
      <w:pPr>
        <w:autoSpaceDE w:val="0"/>
        <w:autoSpaceDN w:val="0"/>
        <w:adjustRightInd w:val="0"/>
        <w:spacing w:after="0" w:line="360" w:lineRule="auto"/>
        <w:rPr>
          <w:rFonts w:eastAsia="TimesNewRoman"/>
          <w:sz w:val="32"/>
          <w:szCs w:val="32"/>
          <w:u w:val="single"/>
          <w:lang w:val="en-US"/>
        </w:rPr>
      </w:pPr>
    </w:p>
    <w:p w:rsidR="0031683A" w:rsidRPr="00030FC3" w:rsidRDefault="00030FC3" w:rsidP="00030FC3">
      <w:pPr>
        <w:spacing w:after="0"/>
        <w:rPr>
          <w:rFonts w:eastAsia="TimesNewRoman"/>
          <w:sz w:val="32"/>
          <w:szCs w:val="32"/>
          <w:u w:val="single"/>
          <w:lang w:val="uk-UA"/>
        </w:rPr>
      </w:pPr>
      <w:r>
        <w:rPr>
          <w:rFonts w:eastAsia="TimesNewRoman"/>
          <w:sz w:val="32"/>
          <w:szCs w:val="32"/>
          <w:u w:val="single"/>
          <w:lang w:val="en-US"/>
        </w:rPr>
        <w:br w:type="page"/>
      </w:r>
    </w:p>
    <w:p w:rsidR="0031683A" w:rsidRDefault="0031683A"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lastRenderedPageBreak/>
        <w:t>Додаток В</w:t>
      </w:r>
    </w:p>
    <w:p w:rsidR="00030FC3" w:rsidRDefault="0031683A" w:rsidP="00030FC3">
      <w:pPr>
        <w:autoSpaceDE w:val="0"/>
        <w:autoSpaceDN w:val="0"/>
        <w:adjustRightInd w:val="0"/>
        <w:spacing w:after="0" w:line="360" w:lineRule="auto"/>
        <w:rPr>
          <w:rFonts w:eastAsia="TimesNewRoman"/>
          <w:b/>
          <w:sz w:val="32"/>
          <w:szCs w:val="32"/>
          <w:lang w:val="uk-UA"/>
        </w:rPr>
      </w:pPr>
      <w:r>
        <w:rPr>
          <w:rFonts w:eastAsia="TimesNewRoman"/>
          <w:b/>
          <w:sz w:val="32"/>
          <w:szCs w:val="32"/>
          <w:lang w:val="uk-UA"/>
        </w:rPr>
        <w:t>Код програмного продукту</w:t>
      </w:r>
    </w:p>
    <w:p w:rsidR="0031683A" w:rsidRPr="006C12F9" w:rsidRDefault="0031683A" w:rsidP="00030FC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Intro.m</w:t>
      </w:r>
      <w:proofErr w:type="spellEnd"/>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 </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%FTSE = </w:t>
      </w:r>
      <w:proofErr w:type="spellStart"/>
      <w:r w:rsidRPr="006C12F9">
        <w:rPr>
          <w:rFonts w:ascii="Courier New" w:hAnsi="Courier New" w:cs="Courier New"/>
          <w:i/>
          <w:color w:val="228B22"/>
          <w:sz w:val="28"/>
          <w:szCs w:val="28"/>
        </w:rPr>
        <w:t>readtable</w:t>
      </w:r>
      <w:proofErr w:type="spellEnd"/>
      <w:r w:rsidRPr="006C12F9">
        <w:rPr>
          <w:rFonts w:ascii="Courier New" w:hAnsi="Courier New" w:cs="Courier New"/>
          <w:i/>
          <w:color w:val="228B22"/>
          <w:sz w:val="28"/>
          <w:szCs w:val="28"/>
        </w:rPr>
        <w:t>('FTSE.xls');</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228B22"/>
          <w:sz w:val="28"/>
          <w:szCs w:val="28"/>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names = FTSE1.Properties.VariableNames(3:end);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Data = FTSE1{:,3:end};Date = FTSE1{:,1};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ret = tick2ret(Data);</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createfigure</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Date,Data</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createfigure</w:t>
      </w:r>
      <w:proofErr w:type="spellEnd"/>
      <w:r w:rsidRPr="000903E2">
        <w:rPr>
          <w:rFonts w:ascii="Courier New" w:hAnsi="Courier New" w:cs="Courier New"/>
          <w:i/>
          <w:color w:val="000000"/>
          <w:sz w:val="28"/>
          <w:szCs w:val="28"/>
          <w:lang w:val="en-US"/>
        </w:rPr>
        <w:t>(Date, ret2tick(ret))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 = Portfolio;</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p.RiskFreeRate</w:t>
      </w:r>
      <w:proofErr w:type="spellEnd"/>
      <w:r w:rsidRPr="000903E2">
        <w:rPr>
          <w:rFonts w:ascii="Courier New" w:hAnsi="Courier New" w:cs="Courier New"/>
          <w:i/>
          <w:color w:val="000000"/>
          <w:sz w:val="28"/>
          <w:szCs w:val="28"/>
          <w:lang w:val="en-US"/>
        </w:rPr>
        <w:t xml:space="preserve"> = 0.05;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p = </w:t>
      </w:r>
      <w:proofErr w:type="spellStart"/>
      <w:r w:rsidRPr="000903E2">
        <w:rPr>
          <w:rFonts w:ascii="Courier New" w:hAnsi="Courier New" w:cs="Courier New"/>
          <w:i/>
          <w:color w:val="000000"/>
          <w:sz w:val="28"/>
          <w:szCs w:val="28"/>
          <w:lang w:val="en-US"/>
        </w:rPr>
        <w:t>estimateAssetMoments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p,ret</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p = </w:t>
      </w:r>
      <w:proofErr w:type="spellStart"/>
      <w:r w:rsidRPr="000903E2">
        <w:rPr>
          <w:rFonts w:ascii="Courier New" w:hAnsi="Courier New" w:cs="Courier New"/>
          <w:i/>
          <w:color w:val="000000"/>
          <w:sz w:val="28"/>
          <w:szCs w:val="28"/>
          <w:lang w:val="en-US"/>
        </w:rPr>
        <w:t>p.setDefaultConstraints</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figure(1)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pRsk,pRet</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p.plotFrontier</w:t>
      </w:r>
      <w:proofErr w:type="spellEnd"/>
      <w:r w:rsidRPr="000903E2">
        <w:rPr>
          <w:rFonts w:ascii="Courier New" w:hAnsi="Courier New" w:cs="Courier New"/>
          <w:i/>
          <w:color w:val="000000"/>
          <w:sz w:val="28"/>
          <w:szCs w:val="28"/>
          <w:lang w:val="en-US"/>
        </w:rPr>
        <w:t>(50);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wgt</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estimateFrontier</w:t>
      </w:r>
      <w:proofErr w:type="spellEnd"/>
      <w:r w:rsidRPr="000903E2">
        <w:rPr>
          <w:rFonts w:ascii="Courier New" w:hAnsi="Courier New" w:cs="Courier New"/>
          <w:i/>
          <w:color w:val="000000"/>
          <w:sz w:val="28"/>
          <w:szCs w:val="28"/>
          <w:lang w:val="en-US"/>
        </w:rPr>
        <w:t>(p,50);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figure(2)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w20 = </w:t>
      </w:r>
      <w:proofErr w:type="spellStart"/>
      <w:r w:rsidRPr="000903E2">
        <w:rPr>
          <w:rFonts w:ascii="Courier New" w:hAnsi="Courier New" w:cs="Courier New"/>
          <w:i/>
          <w:color w:val="000000"/>
          <w:sz w:val="28"/>
          <w:szCs w:val="28"/>
          <w:lang w:val="en-US"/>
        </w:rPr>
        <w:t>wgt</w:t>
      </w:r>
      <w:proofErr w:type="spellEnd"/>
      <w:r w:rsidRPr="000903E2">
        <w:rPr>
          <w:rFonts w:ascii="Courier New" w:hAnsi="Courier New" w:cs="Courier New"/>
          <w:i/>
          <w:color w:val="000000"/>
          <w:sz w:val="28"/>
          <w:szCs w:val="28"/>
          <w:lang w:val="en-US"/>
        </w:rPr>
        <w:t>(:,20);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r20 = ret*w20;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hold </w:t>
      </w:r>
      <w:r w:rsidRPr="000903E2">
        <w:rPr>
          <w:rFonts w:ascii="Courier New" w:hAnsi="Courier New" w:cs="Courier New"/>
          <w:i/>
          <w:color w:val="A020F0"/>
          <w:sz w:val="28"/>
          <w:szCs w:val="28"/>
          <w:lang w:val="en-US"/>
        </w:rPr>
        <w:t>on</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plot(FTSE1.Date,ret2price(r20),</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,3)</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legend([names,{</w:t>
      </w:r>
      <w:r w:rsidRPr="000903E2">
        <w:rPr>
          <w:rFonts w:ascii="Courier New" w:hAnsi="Courier New" w:cs="Courier New"/>
          <w:i/>
          <w:color w:val="A020F0"/>
          <w:sz w:val="28"/>
          <w:szCs w:val="28"/>
          <w:lang w:val="en-US"/>
        </w:rPr>
        <w:t>'portfolio'</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Location'</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'northwest</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distributions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histogram(r20,50,</w:t>
      </w:r>
      <w:r w:rsidRPr="000903E2">
        <w:rPr>
          <w:rFonts w:ascii="Courier New" w:hAnsi="Courier New" w:cs="Courier New"/>
          <w:i/>
          <w:color w:val="A020F0"/>
          <w:sz w:val="28"/>
          <w:szCs w:val="28"/>
          <w:lang w:val="en-US"/>
        </w:rPr>
        <w:t>'Normalization'</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'pdf'</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hold </w:t>
      </w:r>
      <w:r w:rsidRPr="000903E2">
        <w:rPr>
          <w:rFonts w:ascii="Courier New" w:hAnsi="Courier New" w:cs="Courier New"/>
          <w:i/>
          <w:color w:val="A020F0"/>
          <w:sz w:val="28"/>
          <w:szCs w:val="28"/>
          <w:lang w:val="en-US"/>
        </w:rPr>
        <w:t>on</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pdfNorm</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fitdist</w:t>
      </w:r>
      <w:proofErr w:type="spellEnd"/>
      <w:r w:rsidRPr="000903E2">
        <w:rPr>
          <w:rFonts w:ascii="Courier New" w:hAnsi="Courier New" w:cs="Courier New"/>
          <w:i/>
          <w:color w:val="000000"/>
          <w:sz w:val="28"/>
          <w:szCs w:val="28"/>
          <w:lang w:val="en-US"/>
        </w:rPr>
        <w:t xml:space="preserve">(r20, </w:t>
      </w:r>
      <w:r w:rsidRPr="000903E2">
        <w:rPr>
          <w:rFonts w:ascii="Courier New" w:hAnsi="Courier New" w:cs="Courier New"/>
          <w:i/>
          <w:color w:val="A020F0"/>
          <w:sz w:val="28"/>
          <w:szCs w:val="28"/>
          <w:lang w:val="en-US"/>
        </w:rPr>
        <w:t>'Normal'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pdfK</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fitdist</w:t>
      </w:r>
      <w:proofErr w:type="spellEnd"/>
      <w:r w:rsidRPr="000903E2">
        <w:rPr>
          <w:rFonts w:ascii="Courier New" w:hAnsi="Courier New" w:cs="Courier New"/>
          <w:i/>
          <w:color w:val="000000"/>
          <w:sz w:val="28"/>
          <w:szCs w:val="28"/>
          <w:lang w:val="en-US"/>
        </w:rPr>
        <w:t xml:space="preserve">(r20, </w:t>
      </w:r>
      <w:r w:rsidRPr="000903E2">
        <w:rPr>
          <w:rFonts w:ascii="Courier New" w:hAnsi="Courier New" w:cs="Courier New"/>
          <w:i/>
          <w:color w:val="A020F0"/>
          <w:sz w:val="28"/>
          <w:szCs w:val="28"/>
          <w:lang w:val="en-US"/>
        </w:rPr>
        <w:t>'Kernel'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pdfPar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paretotails</w:t>
      </w:r>
      <w:proofErr w:type="spellEnd"/>
      <w:r w:rsidRPr="000903E2">
        <w:rPr>
          <w:rFonts w:ascii="Courier New" w:hAnsi="Courier New" w:cs="Courier New"/>
          <w:i/>
          <w:color w:val="000000"/>
          <w:sz w:val="28"/>
          <w:szCs w:val="28"/>
          <w:lang w:val="en-US"/>
        </w:rPr>
        <w:t>(r20,0.1,0.9,</w:t>
      </w:r>
      <w:r w:rsidRPr="000903E2">
        <w:rPr>
          <w:rFonts w:ascii="Courier New" w:hAnsi="Courier New" w:cs="Courier New"/>
          <w:i/>
          <w:color w:val="A020F0"/>
          <w:sz w:val="28"/>
          <w:szCs w:val="28"/>
          <w:lang w:val="en-US"/>
        </w:rPr>
        <w:t>'kernel'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xL</w:t>
      </w:r>
      <w:proofErr w:type="spellEnd"/>
      <w:r w:rsidRPr="000903E2">
        <w:rPr>
          <w:rFonts w:ascii="Courier New" w:hAnsi="Courier New" w:cs="Courier New"/>
          <w:i/>
          <w:color w:val="000000"/>
          <w:sz w:val="28"/>
          <w:szCs w:val="28"/>
          <w:lang w:val="en-US"/>
        </w:rPr>
        <w:t xml:space="preserve"> = get(</w:t>
      </w:r>
      <w:proofErr w:type="spellStart"/>
      <w:r w:rsidRPr="000903E2">
        <w:rPr>
          <w:rFonts w:ascii="Courier New" w:hAnsi="Courier New" w:cs="Courier New"/>
          <w:i/>
          <w:color w:val="000000"/>
          <w:sz w:val="28"/>
          <w:szCs w:val="28"/>
          <w:lang w:val="en-US"/>
        </w:rPr>
        <w:t>gca</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XLim</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x = </w:t>
      </w:r>
      <w:proofErr w:type="spellStart"/>
      <w:r w:rsidRPr="000903E2">
        <w:rPr>
          <w:rFonts w:ascii="Courier New" w:hAnsi="Courier New" w:cs="Courier New"/>
          <w:i/>
          <w:color w:val="000000"/>
          <w:sz w:val="28"/>
          <w:szCs w:val="28"/>
          <w:lang w:val="en-US"/>
        </w:rPr>
        <w:t>linspace</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xL</w:t>
      </w:r>
      <w:proofErr w:type="spellEnd"/>
      <w:r w:rsidRPr="000903E2">
        <w:rPr>
          <w:rFonts w:ascii="Courier New" w:hAnsi="Courier New" w:cs="Courier New"/>
          <w:i/>
          <w:color w:val="000000"/>
          <w:sz w:val="28"/>
          <w:szCs w:val="28"/>
          <w:lang w:val="en-US"/>
        </w:rPr>
        <w:t>(1),</w:t>
      </w:r>
      <w:proofErr w:type="spellStart"/>
      <w:r w:rsidRPr="000903E2">
        <w:rPr>
          <w:rFonts w:ascii="Courier New" w:hAnsi="Courier New" w:cs="Courier New"/>
          <w:i/>
          <w:color w:val="000000"/>
          <w:sz w:val="28"/>
          <w:szCs w:val="28"/>
          <w:lang w:val="en-US"/>
        </w:rPr>
        <w:t>xL</w:t>
      </w:r>
      <w:proofErr w:type="spellEnd"/>
      <w:r w:rsidRPr="000903E2">
        <w:rPr>
          <w:rFonts w:ascii="Courier New" w:hAnsi="Courier New" w:cs="Courier New"/>
          <w:i/>
          <w:color w:val="000000"/>
          <w:sz w:val="28"/>
          <w:szCs w:val="28"/>
          <w:lang w:val="en-US"/>
        </w:rPr>
        <w:t>(2),100);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w:t>
      </w:r>
      <w:proofErr w:type="spellStart"/>
      <w:r w:rsidRPr="000903E2">
        <w:rPr>
          <w:rFonts w:ascii="Courier New" w:hAnsi="Courier New" w:cs="Courier New"/>
          <w:i/>
          <w:color w:val="000000"/>
          <w:sz w:val="28"/>
          <w:szCs w:val="28"/>
          <w:lang w:val="en-US"/>
        </w:rPr>
        <w:t>x,pdf</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pdfNorm,x</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w:t>
      </w:r>
      <w:proofErr w:type="spellStart"/>
      <w:r w:rsidRPr="000903E2">
        <w:rPr>
          <w:rFonts w:ascii="Courier New" w:hAnsi="Courier New" w:cs="Courier New"/>
          <w:i/>
          <w:color w:val="000000"/>
          <w:sz w:val="28"/>
          <w:szCs w:val="28"/>
          <w:lang w:val="en-US"/>
        </w:rPr>
        <w:t>x,pdf</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pdfK,x</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w:t>
      </w:r>
      <w:proofErr w:type="spellStart"/>
      <w:r w:rsidRPr="000903E2">
        <w:rPr>
          <w:rFonts w:ascii="Courier New" w:hAnsi="Courier New" w:cs="Courier New"/>
          <w:i/>
          <w:color w:val="000000"/>
          <w:sz w:val="28"/>
          <w:szCs w:val="28"/>
          <w:lang w:val="en-US"/>
        </w:rPr>
        <w:t>x,pdf</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pdfPar,x</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grid </w:t>
      </w:r>
      <w:r w:rsidRPr="000903E2">
        <w:rPr>
          <w:rFonts w:ascii="Courier New" w:hAnsi="Courier New" w:cs="Courier New"/>
          <w:i/>
          <w:color w:val="A020F0"/>
          <w:sz w:val="28"/>
          <w:szCs w:val="28"/>
          <w:lang w:val="en-US"/>
        </w:rPr>
        <w:t>on</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legend({</w:t>
      </w:r>
      <w:r w:rsidRPr="000903E2">
        <w:rPr>
          <w:rFonts w:ascii="Courier New" w:hAnsi="Courier New" w:cs="Courier New"/>
          <w:i/>
          <w:color w:val="A020F0"/>
          <w:sz w:val="28"/>
          <w:szCs w:val="28"/>
          <w:lang w:val="en-US"/>
        </w:rPr>
        <w:t>'</w:t>
      </w:r>
      <w:r w:rsidRPr="006C12F9">
        <w:rPr>
          <w:rFonts w:ascii="Courier New" w:hAnsi="Courier New" w:cs="Courier New"/>
          <w:i/>
          <w:color w:val="A020F0"/>
          <w:sz w:val="28"/>
          <w:szCs w:val="28"/>
        </w:rPr>
        <w:t>Портфель</w:t>
      </w:r>
      <w:r w:rsidRPr="000903E2">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ЦБ</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Нормальний</w:t>
      </w:r>
      <w:proofErr w:type="spellEnd"/>
      <w:r w:rsidRPr="000903E2">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розподіл</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Вікно</w:t>
      </w:r>
      <w:proofErr w:type="spellEnd"/>
      <w:r w:rsidRPr="000903E2">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Парцель</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Розенблата</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Розподіл</w:t>
      </w:r>
      <w:proofErr w:type="spellEnd"/>
      <w:r w:rsidRPr="000903E2">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Парето</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lastRenderedPageBreak/>
        <w:t xml:space="preserve">%% Simulation </w:t>
      </w:r>
      <w:proofErr w:type="spellStart"/>
      <w:r w:rsidRPr="000903E2">
        <w:rPr>
          <w:rFonts w:ascii="Courier New" w:hAnsi="Courier New" w:cs="Courier New"/>
          <w:i/>
          <w:color w:val="228B22"/>
          <w:sz w:val="28"/>
          <w:szCs w:val="28"/>
          <w:lang w:val="en-US"/>
        </w:rPr>
        <w:t>MonteCarlo</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simNorm</w:t>
      </w:r>
      <w:proofErr w:type="spellEnd"/>
      <w:r w:rsidRPr="000903E2">
        <w:rPr>
          <w:rFonts w:ascii="Courier New" w:hAnsi="Courier New" w:cs="Courier New"/>
          <w:i/>
          <w:color w:val="000000"/>
          <w:sz w:val="28"/>
          <w:szCs w:val="28"/>
          <w:lang w:val="en-US"/>
        </w:rPr>
        <w:t xml:space="preserve"> = random(</w:t>
      </w:r>
      <w:proofErr w:type="spellStart"/>
      <w:r w:rsidRPr="000903E2">
        <w:rPr>
          <w:rFonts w:ascii="Courier New" w:hAnsi="Courier New" w:cs="Courier New"/>
          <w:i/>
          <w:color w:val="000000"/>
          <w:sz w:val="28"/>
          <w:szCs w:val="28"/>
          <w:lang w:val="en-US"/>
        </w:rPr>
        <w:t>pdfNorm</w:t>
      </w:r>
      <w:proofErr w:type="spellEnd"/>
      <w:r w:rsidRPr="000903E2">
        <w:rPr>
          <w:rFonts w:ascii="Courier New" w:hAnsi="Courier New" w:cs="Courier New"/>
          <w:i/>
          <w:color w:val="000000"/>
          <w:sz w:val="28"/>
          <w:szCs w:val="28"/>
          <w:lang w:val="en-US"/>
        </w:rPr>
        <w:t>,[10000,5]);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simK</w:t>
      </w:r>
      <w:proofErr w:type="spellEnd"/>
      <w:r w:rsidRPr="000903E2">
        <w:rPr>
          <w:rFonts w:ascii="Courier New" w:hAnsi="Courier New" w:cs="Courier New"/>
          <w:i/>
          <w:color w:val="000000"/>
          <w:sz w:val="28"/>
          <w:szCs w:val="28"/>
          <w:lang w:val="en-US"/>
        </w:rPr>
        <w:t xml:space="preserve"> = random(</w:t>
      </w:r>
      <w:proofErr w:type="spellStart"/>
      <w:r w:rsidRPr="000903E2">
        <w:rPr>
          <w:rFonts w:ascii="Courier New" w:hAnsi="Courier New" w:cs="Courier New"/>
          <w:i/>
          <w:color w:val="000000"/>
          <w:sz w:val="28"/>
          <w:szCs w:val="28"/>
          <w:lang w:val="en-US"/>
        </w:rPr>
        <w:t>pdfK</w:t>
      </w:r>
      <w:proofErr w:type="spellEnd"/>
      <w:r w:rsidRPr="000903E2">
        <w:rPr>
          <w:rFonts w:ascii="Courier New" w:hAnsi="Courier New" w:cs="Courier New"/>
          <w:i/>
          <w:color w:val="000000"/>
          <w:sz w:val="28"/>
          <w:szCs w:val="28"/>
          <w:lang w:val="en-US"/>
        </w:rPr>
        <w:t>,[10000,5]);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simPar</w:t>
      </w:r>
      <w:proofErr w:type="spellEnd"/>
      <w:r w:rsidRPr="000903E2">
        <w:rPr>
          <w:rFonts w:ascii="Courier New" w:hAnsi="Courier New" w:cs="Courier New"/>
          <w:i/>
          <w:color w:val="000000"/>
          <w:sz w:val="28"/>
          <w:szCs w:val="28"/>
          <w:lang w:val="en-US"/>
        </w:rPr>
        <w:t xml:space="preserve"> = random(</w:t>
      </w:r>
      <w:proofErr w:type="spellStart"/>
      <w:r w:rsidRPr="000903E2">
        <w:rPr>
          <w:rFonts w:ascii="Courier New" w:hAnsi="Courier New" w:cs="Courier New"/>
          <w:i/>
          <w:color w:val="000000"/>
          <w:sz w:val="28"/>
          <w:szCs w:val="28"/>
          <w:lang w:val="en-US"/>
        </w:rPr>
        <w:t>pdfPar</w:t>
      </w:r>
      <w:proofErr w:type="spellEnd"/>
      <w:r w:rsidRPr="000903E2">
        <w:rPr>
          <w:rFonts w:ascii="Courier New" w:hAnsi="Courier New" w:cs="Courier New"/>
          <w:i/>
          <w:color w:val="000000"/>
          <w:sz w:val="28"/>
          <w:szCs w:val="28"/>
          <w:lang w:val="en-US"/>
        </w:rPr>
        <w:t>,[10000,5]);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VaR</w:t>
      </w:r>
      <w:proofErr w:type="spellEnd"/>
      <w:r w:rsidRPr="000903E2">
        <w:rPr>
          <w:rFonts w:ascii="Courier New" w:hAnsi="Courier New" w:cs="Courier New"/>
          <w:i/>
          <w:color w:val="228B22"/>
          <w:sz w:val="28"/>
          <w:szCs w:val="28"/>
          <w:lang w:val="en-US"/>
        </w:rPr>
        <w:t xml:space="preserve"> and </w:t>
      </w:r>
      <w:proofErr w:type="spellStart"/>
      <w:r w:rsidRPr="000903E2">
        <w:rPr>
          <w:rFonts w:ascii="Courier New" w:hAnsi="Courier New" w:cs="Courier New"/>
          <w:i/>
          <w:color w:val="228B22"/>
          <w:sz w:val="28"/>
          <w:szCs w:val="28"/>
          <w:lang w:val="en-US"/>
        </w:rPr>
        <w:t>CVaR</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simNorm</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simK</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simPar</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drift = mean(r20);diffusion=</w:t>
      </w:r>
      <w:proofErr w:type="spellStart"/>
      <w:r w:rsidRPr="000903E2">
        <w:rPr>
          <w:rFonts w:ascii="Courier New" w:hAnsi="Courier New" w:cs="Courier New"/>
          <w:i/>
          <w:color w:val="000000"/>
          <w:sz w:val="28"/>
          <w:szCs w:val="28"/>
          <w:lang w:val="en-US"/>
        </w:rPr>
        <w:t>std</w:t>
      </w:r>
      <w:proofErr w:type="spellEnd"/>
      <w:r w:rsidRPr="000903E2">
        <w:rPr>
          <w:rFonts w:ascii="Courier New" w:hAnsi="Courier New" w:cs="Courier New"/>
          <w:i/>
          <w:color w:val="000000"/>
          <w:sz w:val="28"/>
          <w:szCs w:val="28"/>
          <w:lang w:val="en-US"/>
        </w:rPr>
        <w:t>(r20);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M=</w:t>
      </w:r>
      <w:proofErr w:type="spellStart"/>
      <w:r w:rsidRPr="000903E2">
        <w:rPr>
          <w:rFonts w:ascii="Courier New" w:hAnsi="Courier New" w:cs="Courier New"/>
          <w:i/>
          <w:color w:val="000000"/>
          <w:sz w:val="28"/>
          <w:szCs w:val="28"/>
          <w:lang w:val="en-US"/>
        </w:rPr>
        <w:t>gbm</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drift,diffusion</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nPeriod</w:t>
      </w:r>
      <w:proofErr w:type="spellEnd"/>
      <w:r w:rsidRPr="000903E2">
        <w:rPr>
          <w:rFonts w:ascii="Courier New" w:hAnsi="Courier New" w:cs="Courier New"/>
          <w:i/>
          <w:color w:val="000000"/>
          <w:sz w:val="28"/>
          <w:szCs w:val="28"/>
          <w:lang w:val="en-US"/>
        </w:rPr>
        <w:t xml:space="preserve"> = 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gbmSim</w:t>
      </w:r>
      <w:proofErr w:type="spellEnd"/>
      <w:r w:rsidRPr="000903E2">
        <w:rPr>
          <w:rFonts w:ascii="Courier New" w:hAnsi="Courier New" w:cs="Courier New"/>
          <w:i/>
          <w:color w:val="000000"/>
          <w:sz w:val="28"/>
          <w:szCs w:val="28"/>
          <w:lang w:val="en-US"/>
        </w:rPr>
        <w:t xml:space="preserve"> = simulate(M,nPeriod,</w:t>
      </w:r>
      <w:r w:rsidRPr="000903E2">
        <w:rPr>
          <w:rFonts w:ascii="Courier New" w:hAnsi="Courier New" w:cs="Courier New"/>
          <w:i/>
          <w:color w:val="A020F0"/>
          <w:sz w:val="28"/>
          <w:szCs w:val="28"/>
          <w:lang w:val="en-US"/>
        </w:rPr>
        <w:t>'NTrial'</w:t>
      </w:r>
      <w:r w:rsidRPr="000903E2">
        <w:rPr>
          <w:rFonts w:ascii="Courier New" w:hAnsi="Courier New" w:cs="Courier New"/>
          <w:i/>
          <w:color w:val="000000"/>
          <w:sz w:val="28"/>
          <w:szCs w:val="28"/>
          <w:lang w:val="en-US"/>
        </w:rPr>
        <w:t>,10000);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gbmSim</w:t>
      </w:r>
      <w:proofErr w:type="spellEnd"/>
      <w:r w:rsidRPr="000903E2">
        <w:rPr>
          <w:rFonts w:ascii="Courier New" w:hAnsi="Courier New" w:cs="Courier New"/>
          <w:i/>
          <w:color w:val="000000"/>
          <w:sz w:val="28"/>
          <w:szCs w:val="28"/>
          <w:lang w:val="en-US"/>
        </w:rPr>
        <w:t xml:space="preserve"> = squeeze(</w:t>
      </w:r>
      <w:proofErr w:type="spellStart"/>
      <w:r w:rsidRPr="000903E2">
        <w:rPr>
          <w:rFonts w:ascii="Courier New" w:hAnsi="Courier New" w:cs="Courier New"/>
          <w:i/>
          <w:color w:val="000000"/>
          <w:sz w:val="28"/>
          <w:szCs w:val="28"/>
          <w:lang w:val="en-US"/>
        </w:rPr>
        <w:t>gbmSim</w:t>
      </w:r>
      <w:proofErr w:type="spellEnd"/>
      <w:r w:rsidRPr="000903E2">
        <w:rPr>
          <w:rFonts w:ascii="Courier New" w:hAnsi="Courier New" w:cs="Courier New"/>
          <w:i/>
          <w:color w:val="000000"/>
          <w:sz w:val="28"/>
          <w:szCs w:val="28"/>
          <w:lang w:val="en-US"/>
        </w:rPr>
        <w:t>)-1;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gbmSim</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garch</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M = </w:t>
      </w:r>
      <w:proofErr w:type="spellStart"/>
      <w:r w:rsidRPr="000903E2">
        <w:rPr>
          <w:rFonts w:ascii="Courier New" w:hAnsi="Courier New" w:cs="Courier New"/>
          <w:i/>
          <w:color w:val="000000"/>
          <w:sz w:val="28"/>
          <w:szCs w:val="28"/>
          <w:lang w:val="en-US"/>
        </w:rPr>
        <w:t>arima</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'ARLags'</w:t>
      </w:r>
      <w:r w:rsidRPr="000903E2">
        <w:rPr>
          <w:rFonts w:ascii="Courier New" w:hAnsi="Courier New" w:cs="Courier New"/>
          <w:i/>
          <w:color w:val="000000"/>
          <w:sz w:val="28"/>
          <w:szCs w:val="28"/>
          <w:lang w:val="en-US"/>
        </w:rPr>
        <w:t>,1,</w:t>
      </w:r>
      <w:r w:rsidRPr="000903E2">
        <w:rPr>
          <w:rFonts w:ascii="Courier New" w:hAnsi="Courier New" w:cs="Courier New"/>
          <w:i/>
          <w:color w:val="A020F0"/>
          <w:sz w:val="28"/>
          <w:szCs w:val="28"/>
          <w:lang w:val="en-US"/>
        </w:rPr>
        <w:t>'Distribution'</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'Variance'</w:t>
      </w:r>
      <w:r w:rsidRPr="000903E2">
        <w:rPr>
          <w:rFonts w:ascii="Courier New" w:hAnsi="Courier New" w:cs="Courier New"/>
          <w:i/>
          <w:color w:val="000000"/>
          <w:sz w:val="28"/>
          <w:szCs w:val="28"/>
          <w:lang w:val="en-US"/>
        </w:rPr>
        <w:t>,gjr(1,1));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M = estimate(M,r20);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GJRsim</w:t>
      </w:r>
      <w:proofErr w:type="spellEnd"/>
      <w:r w:rsidRPr="000903E2">
        <w:rPr>
          <w:rFonts w:ascii="Courier New" w:hAnsi="Courier New" w:cs="Courier New"/>
          <w:i/>
          <w:color w:val="000000"/>
          <w:sz w:val="28"/>
          <w:szCs w:val="28"/>
          <w:lang w:val="en-US"/>
        </w:rPr>
        <w:t xml:space="preserve"> = simulate(M,5,</w:t>
      </w:r>
      <w:r w:rsidRPr="000903E2">
        <w:rPr>
          <w:rFonts w:ascii="Courier New" w:hAnsi="Courier New" w:cs="Courier New"/>
          <w:i/>
          <w:color w:val="A020F0"/>
          <w:sz w:val="28"/>
          <w:szCs w:val="28"/>
          <w:lang w:val="en-US"/>
        </w:rPr>
        <w:t>'NumPaths'</w:t>
      </w:r>
      <w:r w:rsidRPr="000903E2">
        <w:rPr>
          <w:rFonts w:ascii="Courier New" w:hAnsi="Courier New" w:cs="Courier New"/>
          <w:i/>
          <w:color w:val="000000"/>
          <w:sz w:val="28"/>
          <w:szCs w:val="28"/>
          <w:lang w:val="en-US"/>
        </w:rPr>
        <w:t>,10000);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GJRsim</w:t>
      </w:r>
      <w:proofErr w:type="spellEnd"/>
      <w:r w:rsidRPr="000903E2">
        <w:rPr>
          <w:rFonts w:ascii="Courier New" w:hAnsi="Courier New" w:cs="Courier New"/>
          <w:i/>
          <w:color w:val="000000"/>
          <w:sz w:val="28"/>
          <w:szCs w:val="28"/>
          <w:lang w:val="en-US"/>
        </w:rPr>
        <w:t>)</w:t>
      </w:r>
    </w:p>
    <w:p w:rsidR="0031683A" w:rsidRPr="006C12F9" w:rsidRDefault="0031683A" w:rsidP="00030FC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Createfigure.m</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function</w:t>
      </w: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createfigure</w:t>
      </w:r>
      <w:proofErr w:type="spellEnd"/>
      <w:r w:rsidRPr="000903E2">
        <w:rPr>
          <w:rFonts w:ascii="Courier New" w:hAnsi="Courier New" w:cs="Courier New"/>
          <w:i/>
          <w:color w:val="000000"/>
          <w:sz w:val="28"/>
          <w:szCs w:val="28"/>
          <w:lang w:val="en-US"/>
        </w:rPr>
        <w:t>(X1, YMatrix1)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%CREATEFIGURE(tX1, YMatrix1)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X1:  vector of x data</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YMATRIX1:  matrix of y data</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Auto-generated by MATLAB on 14-May-2019 21:09:24</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Create figure</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figure1 = figure;</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Create axes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axes1 = axes(</w:t>
      </w:r>
      <w:r w:rsidRPr="000903E2">
        <w:rPr>
          <w:rFonts w:ascii="Courier New" w:hAnsi="Courier New" w:cs="Courier New"/>
          <w:i/>
          <w:color w:val="A020F0"/>
          <w:sz w:val="28"/>
          <w:szCs w:val="28"/>
          <w:lang w:val="en-US"/>
        </w:rPr>
        <w:t>'Parent'</w:t>
      </w:r>
      <w:r w:rsidRPr="000903E2">
        <w:rPr>
          <w:rFonts w:ascii="Courier New" w:hAnsi="Courier New" w:cs="Courier New"/>
          <w:i/>
          <w:color w:val="000000"/>
          <w:sz w:val="28"/>
          <w:szCs w:val="28"/>
          <w:lang w:val="en-US"/>
        </w:rPr>
        <w:t>,figure1);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hold(axes1,</w:t>
      </w:r>
      <w:r w:rsidRPr="000903E2">
        <w:rPr>
          <w:rFonts w:ascii="Courier New" w:hAnsi="Courier New" w:cs="Courier New"/>
          <w:i/>
          <w:color w:val="A020F0"/>
          <w:sz w:val="28"/>
          <w:szCs w:val="28"/>
          <w:lang w:val="en-US"/>
        </w:rPr>
        <w:t>'on'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Create multiple lines using matrix input to plot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plot1 = plot(X1,YMatrix1,</w:t>
      </w:r>
      <w:r w:rsidRPr="000903E2">
        <w:rPr>
          <w:rFonts w:ascii="Courier New" w:hAnsi="Courier New" w:cs="Courier New"/>
          <w:i/>
          <w:color w:val="A020F0"/>
          <w:sz w:val="28"/>
          <w:szCs w:val="28"/>
          <w:lang w:val="en-US"/>
        </w:rPr>
        <w:t>'Parent'</w:t>
      </w:r>
      <w:r w:rsidRPr="000903E2">
        <w:rPr>
          <w:rFonts w:ascii="Courier New" w:hAnsi="Courier New" w:cs="Courier New"/>
          <w:i/>
          <w:color w:val="000000"/>
          <w:sz w:val="28"/>
          <w:szCs w:val="28"/>
          <w:lang w:val="en-US"/>
        </w:rPr>
        <w:t>,axes1);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'III'</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'ADM'</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lastRenderedPageBreak/>
        <w:t>set(plot1(3),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'AAL'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'ANTO'</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'AHT'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'ABF'</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'AZN'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'AV'</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'BARC'</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'BHP'</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'BP'</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'BATS'</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'BT-A'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'BRBY'</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'CCL'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'CNA'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'CCH'</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set(plot1(19),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'CPG'</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'CRH'</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'CDRA'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'DCC'</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'DGE'</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'DLG'</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'EZJ'</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'EXPN'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'GSK'</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'GLEN'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set(plot1(29),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'HSBA'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'IMB'</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'IAG'</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'ITRK'</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'ITV'</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'KGF'</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'LGEN'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'LLOY'</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'LSE'</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'MKS'</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set(plot1(39),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'NG'</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'OCDO'</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'PSON'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'PRU'</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'RB'</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'REL'</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'RIO'</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'RR'</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'RBS'</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lastRenderedPageBreak/>
        <w:t>set(plot1(48),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'RDSA'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set(plot1(49),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'RSA'</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'SGE'</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'SBRY'</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'SDR'</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'SVT'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set(plot1(54),</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set(plot1(55),</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'SMIN'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set(plot1(56),</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'SSE'</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set(plot1(57),</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'STJ'</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set(plot1(58),</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'STAN'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set(plot1(59),</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'TW'</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set(plot1(60),</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'TSCO'</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set(plot1(61),</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'ULVR'</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set(plot1(62),</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'VOD'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set(plot1(63),</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DisplayName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'WPP'</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Create </w:t>
      </w:r>
      <w:proofErr w:type="spellStart"/>
      <w:r w:rsidRPr="000903E2">
        <w:rPr>
          <w:rFonts w:ascii="Courier New" w:hAnsi="Courier New" w:cs="Courier New"/>
          <w:i/>
          <w:color w:val="228B22"/>
          <w:sz w:val="28"/>
          <w:szCs w:val="28"/>
          <w:lang w:val="en-US"/>
        </w:rPr>
        <w:t>ylabel</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ylabel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Відносні</w:t>
      </w:r>
      <w:proofErr w:type="spellEnd"/>
      <w:r w:rsidRPr="000903E2">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ціни</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Create </w:t>
      </w:r>
      <w:proofErr w:type="spellStart"/>
      <w:r w:rsidRPr="000903E2">
        <w:rPr>
          <w:rFonts w:ascii="Courier New" w:hAnsi="Courier New" w:cs="Courier New"/>
          <w:i/>
          <w:color w:val="228B22"/>
          <w:sz w:val="28"/>
          <w:szCs w:val="28"/>
          <w:lang w:val="en-US"/>
        </w:rPr>
        <w:t>xlabel</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xlabel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Дати</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Create title</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title(</w:t>
      </w:r>
      <w:r w:rsidRPr="000903E2">
        <w:rPr>
          <w:rFonts w:ascii="Courier New" w:hAnsi="Courier New" w:cs="Courier New"/>
          <w:i/>
          <w:color w:val="A020F0"/>
          <w:sz w:val="28"/>
          <w:szCs w:val="28"/>
          <w:lang w:val="en-US"/>
        </w:rPr>
        <w:t>'FTSE 100'</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box(axes1,</w:t>
      </w:r>
      <w:r w:rsidRPr="000903E2">
        <w:rPr>
          <w:rFonts w:ascii="Courier New" w:hAnsi="Courier New" w:cs="Courier New"/>
          <w:i/>
          <w:color w:val="A020F0"/>
          <w:sz w:val="28"/>
          <w:szCs w:val="28"/>
          <w:lang w:val="en-US"/>
        </w:rPr>
        <w:t>'on'</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Create legend</w:t>
      </w:r>
    </w:p>
    <w:p w:rsidR="0031683A" w:rsidRDefault="0031683A" w:rsidP="00030FC3">
      <w:pPr>
        <w:autoSpaceDE w:val="0"/>
        <w:autoSpaceDN w:val="0"/>
        <w:adjustRightInd w:val="0"/>
        <w:spacing w:after="0" w:line="240" w:lineRule="auto"/>
        <w:rPr>
          <w:rFonts w:ascii="Courier New" w:hAnsi="Courier New" w:cs="Courier New"/>
          <w:i/>
          <w:color w:val="000000"/>
          <w:sz w:val="28"/>
          <w:szCs w:val="28"/>
          <w:lang w:val="uk-UA"/>
        </w:rPr>
      </w:pPr>
      <w:r w:rsidRPr="000903E2">
        <w:rPr>
          <w:rFonts w:ascii="Courier New" w:hAnsi="Courier New" w:cs="Courier New"/>
          <w:i/>
          <w:color w:val="000000"/>
          <w:sz w:val="28"/>
          <w:szCs w:val="28"/>
          <w:lang w:val="en-US"/>
        </w:rPr>
        <w:t>legend(axes1,</w:t>
      </w:r>
      <w:r w:rsidRPr="000903E2">
        <w:rPr>
          <w:rFonts w:ascii="Courier New" w:hAnsi="Courier New" w:cs="Courier New"/>
          <w:i/>
          <w:color w:val="A020F0"/>
          <w:sz w:val="28"/>
          <w:szCs w:val="28"/>
          <w:lang w:val="en-US"/>
        </w:rPr>
        <w:t>'show'</w:t>
      </w:r>
      <w:r w:rsidRPr="000903E2">
        <w:rPr>
          <w:rFonts w:ascii="Courier New" w:hAnsi="Courier New" w:cs="Courier New"/>
          <w:i/>
          <w:color w:val="000000"/>
          <w:sz w:val="28"/>
          <w:szCs w:val="28"/>
          <w:lang w:val="en-US"/>
        </w:rPr>
        <w:t>);</w:t>
      </w:r>
    </w:p>
    <w:p w:rsidR="00171866" w:rsidRDefault="00171866" w:rsidP="00030FC3">
      <w:pPr>
        <w:autoSpaceDE w:val="0"/>
        <w:autoSpaceDN w:val="0"/>
        <w:adjustRightInd w:val="0"/>
        <w:spacing w:after="0" w:line="240" w:lineRule="auto"/>
        <w:rPr>
          <w:rFonts w:ascii="Courier New" w:hAnsi="Courier New" w:cs="Courier New"/>
          <w:i/>
          <w:color w:val="000000"/>
          <w:sz w:val="28"/>
          <w:szCs w:val="28"/>
          <w:lang w:val="uk-UA"/>
        </w:rPr>
      </w:pPr>
    </w:p>
    <w:p w:rsidR="00171866" w:rsidRPr="00171866" w:rsidRDefault="00171866" w:rsidP="00030FC3">
      <w:pPr>
        <w:autoSpaceDE w:val="0"/>
        <w:autoSpaceDN w:val="0"/>
        <w:adjustRightInd w:val="0"/>
        <w:spacing w:after="0" w:line="240" w:lineRule="auto"/>
        <w:rPr>
          <w:b/>
          <w:sz w:val="32"/>
          <w:szCs w:val="32"/>
          <w:u w:val="single"/>
          <w:lang w:val="en-US"/>
        </w:rPr>
      </w:pPr>
      <w:proofErr w:type="spellStart"/>
      <w:r w:rsidRPr="00171866">
        <w:rPr>
          <w:b/>
          <w:color w:val="000000"/>
          <w:sz w:val="32"/>
          <w:szCs w:val="32"/>
          <w:u w:val="single"/>
          <w:lang w:val="en-US"/>
        </w:rPr>
        <w:t>varCvar.m</w:t>
      </w:r>
      <w:proofErr w:type="spellEnd"/>
    </w:p>
    <w:p w:rsidR="00171866" w:rsidRPr="00171866" w:rsidRDefault="00171866" w:rsidP="00030FC3">
      <w:pPr>
        <w:autoSpaceDE w:val="0"/>
        <w:autoSpaceDN w:val="0"/>
        <w:adjustRightInd w:val="0"/>
        <w:spacing w:after="0" w:line="240" w:lineRule="auto"/>
        <w:rPr>
          <w:rFonts w:ascii="Courier New" w:hAnsi="Courier New" w:cs="Courier New"/>
          <w:i/>
          <w:sz w:val="28"/>
          <w:szCs w:val="28"/>
          <w:lang w:val="en-US"/>
        </w:rPr>
      </w:pP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function</w:t>
      </w: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data,alpha</w:t>
      </w:r>
      <w:proofErr w:type="spellEnd"/>
      <w:r w:rsidRPr="000903E2">
        <w:rPr>
          <w:rFonts w:ascii="Courier New" w:hAnsi="Courier New" w:cs="Courier New"/>
          <w:i/>
          <w:color w:val="000000"/>
          <w:sz w:val="28"/>
          <w:szCs w:val="28"/>
          <w:lang w:val="en-US"/>
        </w:rPr>
        <w:t>)</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if</w:t>
      </w: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nargin</w:t>
      </w:r>
      <w:proofErr w:type="spellEnd"/>
      <w:r w:rsidRPr="000903E2">
        <w:rPr>
          <w:rFonts w:ascii="Courier New" w:hAnsi="Courier New" w:cs="Courier New"/>
          <w:i/>
          <w:color w:val="000000"/>
          <w:sz w:val="28"/>
          <w:szCs w:val="28"/>
          <w:lang w:val="en-US"/>
        </w:rPr>
        <w:t xml:space="preserve"> == 1</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alpha = 0.05;</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 xml:space="preserve"> </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data = data(:);</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VaR</w:t>
      </w:r>
      <w:proofErr w:type="spellEnd"/>
      <w:r w:rsidRPr="000903E2">
        <w:rPr>
          <w:rFonts w:ascii="Courier New" w:hAnsi="Courier New" w:cs="Courier New"/>
          <w:i/>
          <w:color w:val="000000"/>
          <w:sz w:val="28"/>
          <w:szCs w:val="28"/>
          <w:lang w:val="en-US"/>
        </w:rPr>
        <w:t xml:space="preserve"> = quantile(</w:t>
      </w:r>
      <w:proofErr w:type="spellStart"/>
      <w:r w:rsidRPr="000903E2">
        <w:rPr>
          <w:rFonts w:ascii="Courier New" w:hAnsi="Courier New" w:cs="Courier New"/>
          <w:i/>
          <w:color w:val="000000"/>
          <w:sz w:val="28"/>
          <w:szCs w:val="28"/>
          <w:lang w:val="en-US"/>
        </w:rPr>
        <w:t>data,alpha</w:t>
      </w:r>
      <w:proofErr w:type="spellEnd"/>
      <w:r w:rsidRPr="000903E2">
        <w:rPr>
          <w:rFonts w:ascii="Courier New" w:hAnsi="Courier New" w:cs="Courier New"/>
          <w:i/>
          <w:color w:val="000000"/>
          <w:sz w:val="28"/>
          <w:szCs w:val="28"/>
          <w:lang w:val="en-US"/>
        </w:rPr>
        <w:t>);</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171866" w:rsidRPr="000903E2" w:rsidRDefault="00171866"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CVaR</w:t>
      </w:r>
      <w:proofErr w:type="spellEnd"/>
      <w:r w:rsidRPr="000903E2">
        <w:rPr>
          <w:rFonts w:ascii="Courier New" w:hAnsi="Courier New" w:cs="Courier New"/>
          <w:i/>
          <w:color w:val="000000"/>
          <w:sz w:val="28"/>
          <w:szCs w:val="28"/>
          <w:lang w:val="en-US"/>
        </w:rPr>
        <w:t xml:space="preserve"> = mean(data(data &lt; </w:t>
      </w:r>
      <w:proofErr w:type="spellStart"/>
      <w:r w:rsidRPr="000903E2">
        <w:rPr>
          <w:rFonts w:ascii="Courier New" w:hAnsi="Courier New" w:cs="Courier New"/>
          <w:i/>
          <w:color w:val="000000"/>
          <w:sz w:val="28"/>
          <w:szCs w:val="28"/>
          <w:lang w:val="en-US"/>
        </w:rPr>
        <w:t>VaR</w:t>
      </w:r>
      <w:proofErr w:type="spellEnd"/>
      <w:r w:rsidRPr="000903E2">
        <w:rPr>
          <w:rFonts w:ascii="Courier New" w:hAnsi="Courier New" w:cs="Courier New"/>
          <w:i/>
          <w:color w:val="000000"/>
          <w:sz w:val="28"/>
          <w:szCs w:val="28"/>
          <w:lang w:val="en-US"/>
        </w:rPr>
        <w:t>));</w:t>
      </w:r>
    </w:p>
    <w:p w:rsidR="00171866" w:rsidRPr="00171866" w:rsidRDefault="00171866" w:rsidP="00030FC3">
      <w:pPr>
        <w:autoSpaceDE w:val="0"/>
        <w:autoSpaceDN w:val="0"/>
        <w:adjustRightInd w:val="0"/>
        <w:spacing w:after="0" w:line="240" w:lineRule="auto"/>
        <w:rPr>
          <w:rFonts w:ascii="Courier New" w:hAnsi="Courier New" w:cs="Courier New"/>
          <w:i/>
          <w:lang w:val="uk-UA"/>
        </w:rPr>
      </w:pPr>
    </w:p>
    <w:p w:rsidR="0031683A" w:rsidRPr="006C12F9" w:rsidRDefault="0031683A" w:rsidP="00030FC3">
      <w:pPr>
        <w:autoSpaceDE w:val="0"/>
        <w:autoSpaceDN w:val="0"/>
        <w:adjustRightInd w:val="0"/>
        <w:spacing w:after="0" w:line="360" w:lineRule="auto"/>
        <w:rPr>
          <w:rFonts w:eastAsia="TimesNewRoman"/>
          <w:b/>
          <w:sz w:val="32"/>
          <w:szCs w:val="32"/>
          <w:u w:val="single"/>
          <w:lang w:val="en-US"/>
        </w:rPr>
      </w:pPr>
      <w:proofErr w:type="spellStart"/>
      <w:r w:rsidRPr="006C12F9">
        <w:rPr>
          <w:rFonts w:eastAsia="TimesNewRoman"/>
          <w:b/>
          <w:sz w:val="32"/>
          <w:szCs w:val="32"/>
          <w:u w:val="single"/>
          <w:lang w:val="en-US"/>
        </w:rPr>
        <w:t>Analysis.m</w:t>
      </w:r>
      <w:proofErr w:type="spellEnd"/>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lastRenderedPageBreak/>
        <w:t>addpath</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genpath</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pwd</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6C12F9"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load(</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FTSE_data</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Shares = FTSE(:,3:end);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Dates = </w:t>
      </w:r>
      <w:proofErr w:type="spellStart"/>
      <w:r w:rsidRPr="000903E2">
        <w:rPr>
          <w:rFonts w:ascii="Courier New" w:hAnsi="Courier New" w:cs="Courier New"/>
          <w:i/>
          <w:color w:val="000000"/>
          <w:sz w:val="28"/>
          <w:szCs w:val="28"/>
          <w:lang w:val="en-US"/>
        </w:rPr>
        <w:t>FTSE.Date</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Retn</w:t>
      </w:r>
      <w:proofErr w:type="spellEnd"/>
      <w:r w:rsidRPr="000903E2">
        <w:rPr>
          <w:rFonts w:ascii="Courier New" w:hAnsi="Courier New" w:cs="Courier New"/>
          <w:i/>
          <w:color w:val="000000"/>
          <w:sz w:val="28"/>
          <w:szCs w:val="28"/>
          <w:lang w:val="en-US"/>
        </w:rPr>
        <w:t xml:space="preserve"> = tick2ret(double(Shares));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share = FTSE.AAL;</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Sectors = unique(</w:t>
      </w:r>
      <w:proofErr w:type="spellStart"/>
      <w:r w:rsidRPr="000903E2">
        <w:rPr>
          <w:rFonts w:ascii="Courier New" w:hAnsi="Courier New" w:cs="Courier New"/>
          <w:i/>
          <w:color w:val="000000"/>
          <w:sz w:val="28"/>
          <w:szCs w:val="28"/>
          <w:lang w:val="en-US"/>
        </w:rPr>
        <w:t>Companies.Sector</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Groups = zeros(</w:t>
      </w:r>
      <w:proofErr w:type="spellStart"/>
      <w:r w:rsidRPr="000903E2">
        <w:rPr>
          <w:rFonts w:ascii="Courier New" w:hAnsi="Courier New" w:cs="Courier New"/>
          <w:i/>
          <w:color w:val="000000"/>
          <w:sz w:val="28"/>
          <w:szCs w:val="28"/>
          <w:lang w:val="en-US"/>
        </w:rPr>
        <w:t>numel</w:t>
      </w:r>
      <w:proofErr w:type="spellEnd"/>
      <w:r w:rsidRPr="000903E2">
        <w:rPr>
          <w:rFonts w:ascii="Courier New" w:hAnsi="Courier New" w:cs="Courier New"/>
          <w:i/>
          <w:color w:val="000000"/>
          <w:sz w:val="28"/>
          <w:szCs w:val="28"/>
          <w:lang w:val="en-US"/>
        </w:rPr>
        <w:t>(Sectors),size(Retn,2));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for</w:t>
      </w:r>
      <w:r w:rsidRPr="000903E2">
        <w:rPr>
          <w:rFonts w:ascii="Courier New" w:hAnsi="Courier New" w:cs="Courier New"/>
          <w:i/>
          <w:color w:val="000000"/>
          <w:sz w:val="28"/>
          <w:szCs w:val="28"/>
          <w:lang w:val="en-US"/>
        </w:rPr>
        <w:t xml:space="preserve"> ii = 1:numel(Sectors)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Groups(ii,:) = </w:t>
      </w:r>
      <w:proofErr w:type="spellStart"/>
      <w:r w:rsidRPr="000903E2">
        <w:rPr>
          <w:rFonts w:ascii="Courier New" w:hAnsi="Courier New" w:cs="Courier New"/>
          <w:i/>
          <w:color w:val="000000"/>
          <w:sz w:val="28"/>
          <w:szCs w:val="28"/>
          <w:lang w:val="en-US"/>
        </w:rPr>
        <w:t>Companies.Sector</w:t>
      </w:r>
      <w:proofErr w:type="spellEnd"/>
      <w:r w:rsidRPr="000903E2">
        <w:rPr>
          <w:rFonts w:ascii="Courier New" w:hAnsi="Courier New" w:cs="Courier New"/>
          <w:i/>
          <w:color w:val="000000"/>
          <w:sz w:val="28"/>
          <w:szCs w:val="28"/>
          <w:lang w:val="en-US"/>
        </w:rPr>
        <w:t xml:space="preserve"> == Sectors(ii);</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 xml:space="preserve"> </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eRet,eCov</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ewstats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Retn</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Rsk,Rtn,Wts</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portopt</w:t>
      </w:r>
      <w:proofErr w:type="spellEnd"/>
      <w:r w:rsidRPr="000903E2">
        <w:rPr>
          <w:rFonts w:ascii="Courier New" w:hAnsi="Courier New" w:cs="Courier New"/>
          <w:i/>
          <w:color w:val="000000"/>
          <w:sz w:val="28"/>
          <w:szCs w:val="28"/>
          <w:lang w:val="en-US"/>
        </w:rPr>
        <w:t>(eRet,eCov,50);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N=20;</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 = plot(Rsk,</w:t>
      </w:r>
      <w:proofErr w:type="spellStart"/>
      <w:r w:rsidRPr="000903E2">
        <w:rPr>
          <w:rFonts w:ascii="Courier New" w:hAnsi="Courier New" w:cs="Courier New"/>
          <w:i/>
          <w:color w:val="000000"/>
          <w:sz w:val="28"/>
          <w:szCs w:val="28"/>
          <w:lang w:val="en-US"/>
        </w:rPr>
        <w:t>Rtn</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'o-'</w:t>
      </w: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Rsk</w:t>
      </w:r>
      <w:proofErr w:type="spellEnd"/>
      <w:r w:rsidRPr="000903E2">
        <w:rPr>
          <w:rFonts w:ascii="Courier New" w:hAnsi="Courier New" w:cs="Courier New"/>
          <w:i/>
          <w:color w:val="000000"/>
          <w:sz w:val="28"/>
          <w:szCs w:val="28"/>
          <w:lang w:val="en-US"/>
        </w:rPr>
        <w:t>(N),</w:t>
      </w:r>
      <w:proofErr w:type="spellStart"/>
      <w:r w:rsidRPr="000903E2">
        <w:rPr>
          <w:rFonts w:ascii="Courier New" w:hAnsi="Courier New" w:cs="Courier New"/>
          <w:i/>
          <w:color w:val="000000"/>
          <w:sz w:val="28"/>
          <w:szCs w:val="28"/>
          <w:lang w:val="en-US"/>
        </w:rPr>
        <w:t>Rtn</w:t>
      </w:r>
      <w:proofErr w:type="spellEnd"/>
      <w:r w:rsidRPr="000903E2">
        <w:rPr>
          <w:rFonts w:ascii="Courier New" w:hAnsi="Courier New" w:cs="Courier New"/>
          <w:i/>
          <w:color w:val="000000"/>
          <w:sz w:val="28"/>
          <w:szCs w:val="28"/>
          <w:lang w:val="en-US"/>
        </w:rPr>
        <w:t>(N),</w:t>
      </w:r>
      <w:r w:rsidRPr="000903E2">
        <w:rPr>
          <w:rFonts w:ascii="Courier New" w:hAnsi="Courier New" w:cs="Courier New"/>
          <w:i/>
          <w:color w:val="A020F0"/>
          <w:sz w:val="28"/>
          <w:szCs w:val="28"/>
          <w:lang w:val="en-US"/>
        </w:rPr>
        <w:t>'rx'</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grid;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set(p(2),</w:t>
      </w:r>
      <w:r w:rsidRPr="000903E2">
        <w:rPr>
          <w:rFonts w:ascii="Courier New" w:hAnsi="Courier New" w:cs="Courier New"/>
          <w:i/>
          <w:color w:val="A020F0"/>
          <w:sz w:val="28"/>
          <w:szCs w:val="28"/>
          <w:lang w:val="en-US"/>
        </w:rPr>
        <w:t>'linewidth'</w:t>
      </w:r>
      <w:r w:rsidRPr="000903E2">
        <w:rPr>
          <w:rFonts w:ascii="Courier New" w:hAnsi="Courier New" w:cs="Courier New"/>
          <w:i/>
          <w:color w:val="000000"/>
          <w:sz w:val="28"/>
          <w:szCs w:val="28"/>
          <w:lang w:val="en-US"/>
        </w:rPr>
        <w:t>,5,</w:t>
      </w:r>
      <w:r w:rsidRPr="000903E2">
        <w:rPr>
          <w:rFonts w:ascii="Courier New" w:hAnsi="Courier New" w:cs="Courier New"/>
          <w:i/>
          <w:color w:val="A020F0"/>
          <w:sz w:val="28"/>
          <w:szCs w:val="28"/>
          <w:lang w:val="en-US"/>
        </w:rPr>
        <w:t>'markersize'</w:t>
      </w:r>
      <w:r w:rsidRPr="000903E2">
        <w:rPr>
          <w:rFonts w:ascii="Courier New" w:hAnsi="Courier New" w:cs="Courier New"/>
          <w:i/>
          <w:color w:val="000000"/>
          <w:sz w:val="28"/>
          <w:szCs w:val="28"/>
          <w:lang w:val="en-US"/>
        </w:rPr>
        <w:t>,12);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xlabel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Ризик</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,16,</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ylabel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Дохід</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,16,</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title(</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Ефективна</w:t>
      </w:r>
      <w:proofErr w:type="spellEnd"/>
      <w:r w:rsidRPr="000903E2">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межа</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,16,</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PFwts</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Wts</w:t>
      </w:r>
      <w:proofErr w:type="spellEnd"/>
      <w:r w:rsidRPr="000903E2">
        <w:rPr>
          <w:rFonts w:ascii="Courier New" w:hAnsi="Courier New" w:cs="Courier New"/>
          <w:i/>
          <w:color w:val="000000"/>
          <w:sz w:val="28"/>
          <w:szCs w:val="28"/>
          <w:lang w:val="en-US"/>
        </w:rPr>
        <w:t>(N,:);</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S = ret2tick(</w:t>
      </w:r>
      <w:proofErr w:type="spellStart"/>
      <w:r w:rsidRPr="000903E2">
        <w:rPr>
          <w:rFonts w:ascii="Courier New" w:hAnsi="Courier New" w:cs="Courier New"/>
          <w:i/>
          <w:color w:val="000000"/>
          <w:sz w:val="28"/>
          <w:szCs w:val="28"/>
          <w:lang w:val="en-US"/>
        </w:rPr>
        <w:t>Retn</w:t>
      </w:r>
      <w:proofErr w:type="spellEnd"/>
      <w:r w:rsidRPr="000903E2">
        <w:rPr>
          <w:rFonts w:ascii="Courier New" w:hAnsi="Courier New" w:cs="Courier New"/>
          <w:i/>
          <w:color w:val="000000"/>
          <w:sz w:val="28"/>
          <w:szCs w:val="28"/>
          <w:lang w:val="en-US"/>
        </w:rPr>
        <w:t>);</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PF = S*</w:t>
      </w:r>
      <w:proofErr w:type="spellStart"/>
      <w:r w:rsidRPr="006C12F9">
        <w:rPr>
          <w:rFonts w:ascii="Courier New" w:hAnsi="Courier New" w:cs="Courier New"/>
          <w:i/>
          <w:color w:val="000000"/>
          <w:sz w:val="28"/>
          <w:szCs w:val="28"/>
        </w:rPr>
        <w:t>PFwts</w:t>
      </w:r>
      <w:proofErr w:type="spellEnd"/>
      <w:r w:rsidRPr="006C12F9">
        <w:rPr>
          <w:rFonts w:ascii="Courier New" w:hAnsi="Courier New" w:cs="Courier New"/>
          <w:i/>
          <w:color w:val="000000"/>
          <w:sz w:val="28"/>
          <w:szCs w:val="28"/>
        </w:rPr>
        <w:t>';</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 xml:space="preserve">a = 5; </w:t>
      </w:r>
      <w:r w:rsidRPr="006C12F9">
        <w:rPr>
          <w:rFonts w:ascii="Courier New" w:hAnsi="Courier New" w:cs="Courier New"/>
          <w:i/>
          <w:color w:val="228B22"/>
          <w:sz w:val="28"/>
          <w:szCs w:val="28"/>
        </w:rPr>
        <w:t>%Уровень альфа в процентах</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r w:rsidRPr="006C12F9">
        <w:rPr>
          <w:rFonts w:ascii="Courier New" w:hAnsi="Courier New" w:cs="Courier New"/>
          <w:i/>
          <w:color w:val="000000"/>
          <w:sz w:val="28"/>
          <w:szCs w:val="28"/>
        </w:rPr>
        <w:t>X = [];</w:t>
      </w:r>
    </w:p>
    <w:p w:rsidR="0031683A" w:rsidRPr="006C12F9" w:rsidRDefault="0031683A" w:rsidP="00030FC3">
      <w:pPr>
        <w:autoSpaceDE w:val="0"/>
        <w:autoSpaceDN w:val="0"/>
        <w:adjustRightInd w:val="0"/>
        <w:spacing w:after="0" w:line="240" w:lineRule="auto"/>
        <w:rPr>
          <w:rFonts w:ascii="Courier New" w:hAnsi="Courier New" w:cs="Courier New"/>
          <w:i/>
          <w:sz w:val="28"/>
          <w:szCs w:val="28"/>
        </w:rPr>
      </w:pPr>
      <w:proofErr w:type="spellStart"/>
      <w:r w:rsidRPr="006C12F9">
        <w:rPr>
          <w:rFonts w:ascii="Courier New" w:hAnsi="Courier New" w:cs="Courier New"/>
          <w:i/>
          <w:color w:val="000000"/>
          <w:sz w:val="28"/>
          <w:szCs w:val="28"/>
        </w:rPr>
        <w:t>PFRet</w:t>
      </w:r>
      <w:proofErr w:type="spellEnd"/>
      <w:r w:rsidRPr="006C12F9">
        <w:rPr>
          <w:rFonts w:ascii="Courier New" w:hAnsi="Courier New" w:cs="Courier New"/>
          <w:i/>
          <w:color w:val="000000"/>
          <w:sz w:val="28"/>
          <w:szCs w:val="28"/>
        </w:rPr>
        <w:t xml:space="preserve"> = PF(6:end)./PF(1:end-5)-1; </w:t>
      </w:r>
      <w:r w:rsidRPr="006C12F9">
        <w:rPr>
          <w:rFonts w:ascii="Courier New" w:hAnsi="Courier New" w:cs="Courier New"/>
          <w:i/>
          <w:color w:val="228B22"/>
          <w:sz w:val="28"/>
          <w:szCs w:val="28"/>
        </w:rPr>
        <w:t>%доходность за неделю</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tic</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for</w:t>
      </w:r>
      <w:r w:rsidRPr="000903E2">
        <w:rPr>
          <w:rFonts w:ascii="Courier New" w:hAnsi="Courier New" w:cs="Courier New"/>
          <w:i/>
          <w:color w:val="000000"/>
          <w:sz w:val="28"/>
          <w:szCs w:val="28"/>
          <w:lang w:val="en-US"/>
        </w:rPr>
        <w:t xml:space="preserve"> ii = 501:numel(PF)-5</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U = PF(ii-500:ii);</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V = tick2ret(U);</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 = U(6:end)./U(1:end-5)-1;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hVaR,hCVaR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HistRiskMetrics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W,a</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nVaR,nCVaR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NmlRiskMetrics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W,a</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X(ii-500,:) = [Dates(ii+1),</w:t>
      </w:r>
      <w:proofErr w:type="spellStart"/>
      <w:r w:rsidRPr="000903E2">
        <w:rPr>
          <w:rFonts w:ascii="Courier New" w:hAnsi="Courier New" w:cs="Courier New"/>
          <w:i/>
          <w:color w:val="000000"/>
          <w:sz w:val="28"/>
          <w:szCs w:val="28"/>
          <w:lang w:val="en-US"/>
        </w:rPr>
        <w:t>hVaR,hCVaR,nVaR,nCVaR,PF</w:t>
      </w:r>
      <w:proofErr w:type="spellEnd"/>
      <w:r w:rsidRPr="000903E2">
        <w:rPr>
          <w:rFonts w:ascii="Courier New" w:hAnsi="Courier New" w:cs="Courier New"/>
          <w:i/>
          <w:color w:val="000000"/>
          <w:sz w:val="28"/>
          <w:szCs w:val="28"/>
          <w:lang w:val="en-US"/>
        </w:rPr>
        <w:t>(ii+5)/PF(ii)-1];</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toc</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Labels = {</w:t>
      </w:r>
      <w:r w:rsidRPr="000903E2">
        <w:rPr>
          <w:rFonts w:ascii="Courier New" w:hAnsi="Courier New" w:cs="Courier New"/>
          <w:i/>
          <w:color w:val="A020F0"/>
          <w:sz w:val="28"/>
          <w:szCs w:val="28"/>
          <w:lang w:val="en-US"/>
        </w:rPr>
        <w:t xml:space="preserve">'Historical </w:t>
      </w:r>
      <w:proofErr w:type="spellStart"/>
      <w:r w:rsidRPr="000903E2">
        <w:rPr>
          <w:rFonts w:ascii="Courier New" w:hAnsi="Courier New" w:cs="Courier New"/>
          <w:i/>
          <w:color w:val="A020F0"/>
          <w:sz w:val="28"/>
          <w:szCs w:val="28"/>
          <w:lang w:val="en-US"/>
        </w:rPr>
        <w:t>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 xml:space="preserve">'Historical </w:t>
      </w:r>
      <w:proofErr w:type="spellStart"/>
      <w:r w:rsidRPr="000903E2">
        <w:rPr>
          <w:rFonts w:ascii="Courier New" w:hAnsi="Courier New" w:cs="Courier New"/>
          <w:i/>
          <w:color w:val="A020F0"/>
          <w:sz w:val="28"/>
          <w:szCs w:val="28"/>
          <w:lang w:val="en-US"/>
        </w:rPr>
        <w:t>CVaR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 xml:space="preserve">'Delta Normal </w:t>
      </w:r>
      <w:proofErr w:type="spellStart"/>
      <w:r w:rsidRPr="000903E2">
        <w:rPr>
          <w:rFonts w:ascii="Courier New" w:hAnsi="Courier New" w:cs="Courier New"/>
          <w:i/>
          <w:color w:val="A020F0"/>
          <w:sz w:val="28"/>
          <w:szCs w:val="28"/>
          <w:lang w:val="en-US"/>
        </w:rPr>
        <w:t>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 xml:space="preserve">'Delta Normal </w:t>
      </w:r>
      <w:proofErr w:type="spellStart"/>
      <w:r w:rsidRPr="000903E2">
        <w:rPr>
          <w:rFonts w:ascii="Courier New" w:hAnsi="Courier New" w:cs="Courier New"/>
          <w:i/>
          <w:color w:val="A020F0"/>
          <w:sz w:val="28"/>
          <w:szCs w:val="28"/>
          <w:lang w:val="en-US"/>
        </w:rPr>
        <w:t>CVar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PlotResults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Dates,PF,X,Labels</w:t>
      </w:r>
      <w:proofErr w:type="spellEnd"/>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figure</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autocorr</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PFRet</w:t>
      </w:r>
      <w:proofErr w:type="spellEnd"/>
      <w:r w:rsidRPr="000903E2">
        <w:rPr>
          <w:rFonts w:ascii="Courier New" w:hAnsi="Courier New" w:cs="Courier New"/>
          <w:i/>
          <w:color w:val="000000"/>
          <w:sz w:val="28"/>
          <w:szCs w:val="28"/>
          <w:lang w:val="en-US"/>
        </w:rPr>
        <w:t>-mean(</w:t>
      </w:r>
      <w:proofErr w:type="spellStart"/>
      <w:r w:rsidRPr="000903E2">
        <w:rPr>
          <w:rFonts w:ascii="Courier New" w:hAnsi="Courier New" w:cs="Courier New"/>
          <w:i/>
          <w:color w:val="000000"/>
          <w:sz w:val="28"/>
          <w:szCs w:val="28"/>
          <w:lang w:val="en-US"/>
        </w:rPr>
        <w:t>PFRet</w:t>
      </w:r>
      <w:proofErr w:type="spellEnd"/>
      <w:r w:rsidRPr="000903E2">
        <w:rPr>
          <w:rFonts w:ascii="Courier New" w:hAnsi="Courier New" w:cs="Courier New"/>
          <w:i/>
          <w:color w:val="000000"/>
          <w:sz w:val="28"/>
          <w:szCs w:val="28"/>
          <w:lang w:val="en-US"/>
        </w:rPr>
        <w:t>)).^2);</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xlabel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r w:rsidRPr="006C12F9">
        <w:rPr>
          <w:rFonts w:ascii="Courier New" w:hAnsi="Courier New" w:cs="Courier New"/>
          <w:i/>
          <w:color w:val="A020F0"/>
          <w:sz w:val="28"/>
          <w:szCs w:val="28"/>
        </w:rPr>
        <w:t>Лаг</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ylabel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Автокореляція</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title(</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Автокореляційна</w:t>
      </w:r>
      <w:proofErr w:type="spellEnd"/>
      <w:r w:rsidRPr="000903E2">
        <w:rPr>
          <w:rFonts w:ascii="Courier New" w:hAnsi="Courier New" w:cs="Courier New"/>
          <w:i/>
          <w:color w:val="A020F0"/>
          <w:sz w:val="28"/>
          <w:szCs w:val="28"/>
          <w:lang w:val="en-US"/>
        </w:rPr>
        <w:t xml:space="preserve"> </w:t>
      </w:r>
      <w:proofErr w:type="spellStart"/>
      <w:r w:rsidRPr="006C12F9">
        <w:rPr>
          <w:rFonts w:ascii="Courier New" w:hAnsi="Courier New" w:cs="Courier New"/>
          <w:i/>
          <w:color w:val="A020F0"/>
          <w:sz w:val="28"/>
          <w:szCs w:val="28"/>
        </w:rPr>
        <w:t>функція</w:t>
      </w:r>
      <w:proofErr w:type="spellEnd"/>
      <w:r w:rsidRPr="000903E2">
        <w:rPr>
          <w:rFonts w:ascii="Courier New" w:hAnsi="Courier New" w:cs="Courier New"/>
          <w:i/>
          <w:color w:val="A020F0"/>
          <w:sz w:val="28"/>
          <w:szCs w:val="28"/>
          <w:lang w:val="en-US"/>
        </w:rPr>
        <w:t xml:space="preserve"> (</w:t>
      </w:r>
      <w:r w:rsidRPr="006C12F9">
        <w:rPr>
          <w:rFonts w:ascii="Courier New" w:hAnsi="Courier New" w:cs="Courier New"/>
          <w:i/>
          <w:color w:val="A020F0"/>
          <w:sz w:val="28"/>
          <w:szCs w:val="28"/>
        </w:rPr>
        <w:t>АКФ</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Indices = zeros(size(S,1),</w:t>
      </w:r>
      <w:proofErr w:type="spellStart"/>
      <w:r w:rsidRPr="000903E2">
        <w:rPr>
          <w:rFonts w:ascii="Courier New" w:hAnsi="Courier New" w:cs="Courier New"/>
          <w:i/>
          <w:color w:val="000000"/>
          <w:sz w:val="28"/>
          <w:szCs w:val="28"/>
          <w:lang w:val="en-US"/>
        </w:rPr>
        <w:t>numel</w:t>
      </w:r>
      <w:proofErr w:type="spellEnd"/>
      <w:r w:rsidRPr="000903E2">
        <w:rPr>
          <w:rFonts w:ascii="Courier New" w:hAnsi="Courier New" w:cs="Courier New"/>
          <w:i/>
          <w:color w:val="000000"/>
          <w:sz w:val="28"/>
          <w:szCs w:val="28"/>
          <w:lang w:val="en-US"/>
        </w:rPr>
        <w:t>(Sectors));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for</w:t>
      </w:r>
      <w:r w:rsidRPr="000903E2">
        <w:rPr>
          <w:rFonts w:ascii="Courier New" w:hAnsi="Courier New" w:cs="Courier New"/>
          <w:i/>
          <w:color w:val="000000"/>
          <w:sz w:val="28"/>
          <w:szCs w:val="28"/>
          <w:lang w:val="en-US"/>
        </w:rPr>
        <w:t xml:space="preserve"> ii = 1:numel(Sectors)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N = sum(</w:t>
      </w:r>
      <w:proofErr w:type="spellStart"/>
      <w:r w:rsidRPr="000903E2">
        <w:rPr>
          <w:rFonts w:ascii="Courier New" w:hAnsi="Courier New" w:cs="Courier New"/>
          <w:i/>
          <w:color w:val="000000"/>
          <w:sz w:val="28"/>
          <w:szCs w:val="28"/>
          <w:lang w:val="en-US"/>
        </w:rPr>
        <w:t>Companies.Sector</w:t>
      </w:r>
      <w:proofErr w:type="spellEnd"/>
      <w:r w:rsidRPr="000903E2">
        <w:rPr>
          <w:rFonts w:ascii="Courier New" w:hAnsi="Courier New" w:cs="Courier New"/>
          <w:i/>
          <w:color w:val="000000"/>
          <w:sz w:val="28"/>
          <w:szCs w:val="28"/>
          <w:lang w:val="en-US"/>
        </w:rPr>
        <w:t xml:space="preserve"> == Sectors(ii));</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Indices(:,ii) = sum(S(:,</w:t>
      </w:r>
      <w:proofErr w:type="spellStart"/>
      <w:r w:rsidRPr="000903E2">
        <w:rPr>
          <w:rFonts w:ascii="Courier New" w:hAnsi="Courier New" w:cs="Courier New"/>
          <w:i/>
          <w:color w:val="000000"/>
          <w:sz w:val="28"/>
          <w:szCs w:val="28"/>
          <w:lang w:val="en-US"/>
        </w:rPr>
        <w:t>Companies.Sector</w:t>
      </w:r>
      <w:proofErr w:type="spellEnd"/>
      <w:r w:rsidRPr="000903E2">
        <w:rPr>
          <w:rFonts w:ascii="Courier New" w:hAnsi="Courier New" w:cs="Courier New"/>
          <w:i/>
          <w:color w:val="000000"/>
          <w:sz w:val="28"/>
          <w:szCs w:val="28"/>
          <w:lang w:val="en-US"/>
        </w:rPr>
        <w:t xml:space="preserve"> == Sectors(ii)),2)/N;</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figure;</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plot(FTSE1.Date,Indices);</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legend(char(Sectors),</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Location'</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'NE</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xlabel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Дати</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ylabel</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Індекси</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title(</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Категорії</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'fontsize'</w:t>
      </w:r>
      <w:r w:rsidRPr="000903E2">
        <w:rPr>
          <w:rFonts w:ascii="Courier New" w:hAnsi="Courier New" w:cs="Courier New"/>
          <w:i/>
          <w:color w:val="000000"/>
          <w:sz w:val="28"/>
          <w:szCs w:val="28"/>
          <w:lang w:val="en-US"/>
        </w:rPr>
        <w:t>,18,</w:t>
      </w:r>
      <w:r w:rsidRPr="000903E2">
        <w:rPr>
          <w:rFonts w:ascii="Courier New" w:hAnsi="Courier New" w:cs="Courier New"/>
          <w:i/>
          <w:color w:val="A020F0"/>
          <w:sz w:val="28"/>
          <w:szCs w:val="28"/>
          <w:lang w:val="en-US"/>
        </w:rPr>
        <w:t>'fontweight'</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'bold'</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datetick</w:t>
      </w:r>
      <w:proofErr w:type="spellEnd"/>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'x'</w:t>
      </w:r>
      <w:r w:rsidRPr="000903E2">
        <w:rPr>
          <w:rFonts w:ascii="Courier New" w:hAnsi="Courier New" w:cs="Courier New"/>
          <w:i/>
          <w:color w:val="000000"/>
          <w:sz w:val="28"/>
          <w:szCs w:val="28"/>
          <w:lang w:val="en-US"/>
        </w:rPr>
        <w:t>);</w:t>
      </w:r>
    </w:p>
    <w:p w:rsidR="0031683A" w:rsidRPr="000903E2" w:rsidRDefault="0031683A" w:rsidP="00030FC3">
      <w:pPr>
        <w:autoSpaceDE w:val="0"/>
        <w:autoSpaceDN w:val="0"/>
        <w:adjustRightInd w:val="0"/>
        <w:spacing w:after="0" w:line="240" w:lineRule="auto"/>
        <w:rPr>
          <w:rFonts w:ascii="Courier New" w:hAnsi="Courier New" w:cs="Courier New"/>
          <w:i/>
          <w:lang w:val="en-US"/>
        </w:rPr>
      </w:pPr>
      <w:r w:rsidRPr="000903E2">
        <w:rPr>
          <w:rFonts w:ascii="Courier New" w:hAnsi="Courier New" w:cs="Courier New"/>
          <w:i/>
          <w:color w:val="000000"/>
          <w:sz w:val="28"/>
          <w:szCs w:val="28"/>
          <w:lang w:val="en-US"/>
        </w:rPr>
        <w:t>grid;</w:t>
      </w:r>
    </w:p>
    <w:p w:rsidR="0031683A" w:rsidRDefault="0031683A" w:rsidP="00030FC3">
      <w:pPr>
        <w:autoSpaceDE w:val="0"/>
        <w:autoSpaceDN w:val="0"/>
        <w:adjustRightInd w:val="0"/>
        <w:spacing w:after="0" w:line="240" w:lineRule="auto"/>
        <w:rPr>
          <w:rFonts w:ascii="Courier New" w:hAnsi="Courier New" w:cs="Courier New"/>
          <w:i/>
          <w:lang w:val="en-US"/>
        </w:rPr>
      </w:pPr>
    </w:p>
    <w:p w:rsidR="0031683A" w:rsidRPr="006C12F9" w:rsidRDefault="006C12F9" w:rsidP="00030FC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HistRiskMetricks.m</w:t>
      </w:r>
      <w:proofErr w:type="spellEnd"/>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function</w:t>
      </w: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HistRiskMetrics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X,a</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%Give historical value at Risk and Conditional Value at Risk at level a for</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%the time series given by vector 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X = X(:); </w:t>
      </w:r>
      <w:r w:rsidRPr="000903E2">
        <w:rPr>
          <w:rFonts w:ascii="Courier New" w:hAnsi="Courier New" w:cs="Courier New"/>
          <w:i/>
          <w:color w:val="228B22"/>
          <w:sz w:val="28"/>
          <w:szCs w:val="28"/>
          <w:lang w:val="en-US"/>
        </w:rPr>
        <w:t>%convert to column</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prctile</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X,a</w:t>
      </w:r>
      <w:proofErr w:type="spellEnd"/>
      <w:r w:rsidRPr="000903E2">
        <w:rPr>
          <w:rFonts w:ascii="Courier New" w:hAnsi="Courier New" w:cs="Courier New"/>
          <w:i/>
          <w:color w:val="000000"/>
          <w:sz w:val="28"/>
          <w:szCs w:val="28"/>
          <w:lang w:val="en-US"/>
        </w:rPr>
        <w:t xml:space="preserve">); </w:t>
      </w:r>
      <w:r w:rsidRPr="000903E2">
        <w:rPr>
          <w:rFonts w:ascii="Courier New" w:hAnsi="Courier New" w:cs="Courier New"/>
          <w:i/>
          <w:color w:val="228B22"/>
          <w:sz w:val="28"/>
          <w:szCs w:val="28"/>
          <w:lang w:val="en-US"/>
        </w:rPr>
        <w:t xml:space="preserve">%find </w:t>
      </w:r>
      <w:proofErr w:type="spellStart"/>
      <w:r w:rsidRPr="000903E2">
        <w:rPr>
          <w:rFonts w:ascii="Courier New" w:hAnsi="Courier New" w:cs="Courier New"/>
          <w:i/>
          <w:color w:val="228B22"/>
          <w:sz w:val="28"/>
          <w:szCs w:val="28"/>
          <w:lang w:val="en-US"/>
        </w:rPr>
        <w:t>ath</w:t>
      </w:r>
      <w:proofErr w:type="spellEnd"/>
      <w:r w:rsidRPr="000903E2">
        <w:rPr>
          <w:rFonts w:ascii="Courier New" w:hAnsi="Courier New" w:cs="Courier New"/>
          <w:i/>
          <w:color w:val="228B22"/>
          <w:sz w:val="28"/>
          <w:szCs w:val="28"/>
          <w:lang w:val="en-US"/>
        </w:rPr>
        <w:t xml:space="preserve"> percentile</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CVaR</w:t>
      </w:r>
      <w:proofErr w:type="spellEnd"/>
      <w:r w:rsidRPr="000903E2">
        <w:rPr>
          <w:rFonts w:ascii="Courier New" w:hAnsi="Courier New" w:cs="Courier New"/>
          <w:i/>
          <w:color w:val="000000"/>
          <w:sz w:val="28"/>
          <w:szCs w:val="28"/>
          <w:lang w:val="en-US"/>
        </w:rPr>
        <w:t xml:space="preserve"> = mean(X(X &lt;= </w:t>
      </w:r>
      <w:proofErr w:type="spellStart"/>
      <w:r w:rsidRPr="000903E2">
        <w:rPr>
          <w:rFonts w:ascii="Courier New" w:hAnsi="Courier New" w:cs="Courier New"/>
          <w:i/>
          <w:color w:val="000000"/>
          <w:sz w:val="28"/>
          <w:szCs w:val="28"/>
          <w:lang w:val="en-US"/>
        </w:rPr>
        <w:t>VaR</w:t>
      </w:r>
      <w:proofErr w:type="spellEnd"/>
      <w:r w:rsidRPr="000903E2">
        <w:rPr>
          <w:rFonts w:ascii="Courier New" w:hAnsi="Courier New" w:cs="Courier New"/>
          <w:i/>
          <w:color w:val="000000"/>
          <w:sz w:val="28"/>
          <w:szCs w:val="28"/>
          <w:lang w:val="en-US"/>
        </w:rPr>
        <w:t xml:space="preserve">)); </w:t>
      </w:r>
      <w:r w:rsidRPr="000903E2">
        <w:rPr>
          <w:rFonts w:ascii="Courier New" w:hAnsi="Courier New" w:cs="Courier New"/>
          <w:i/>
          <w:color w:val="228B22"/>
          <w:sz w:val="28"/>
          <w:szCs w:val="28"/>
          <w:lang w:val="en-US"/>
        </w:rPr>
        <w:t xml:space="preserve">%find mean of value below </w:t>
      </w:r>
      <w:proofErr w:type="spellStart"/>
      <w:r w:rsidRPr="000903E2">
        <w:rPr>
          <w:rFonts w:ascii="Courier New" w:hAnsi="Courier New" w:cs="Courier New"/>
          <w:i/>
          <w:color w:val="228B22"/>
          <w:sz w:val="28"/>
          <w:szCs w:val="28"/>
          <w:lang w:val="en-US"/>
        </w:rPr>
        <w:t>VaR</w:t>
      </w:r>
      <w:proofErr w:type="spellEnd"/>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6C12F9" w:rsidRDefault="006C12F9" w:rsidP="00030FC3">
      <w:pPr>
        <w:autoSpaceDE w:val="0"/>
        <w:autoSpaceDN w:val="0"/>
        <w:adjustRightInd w:val="0"/>
        <w:spacing w:after="0" w:line="240" w:lineRule="auto"/>
        <w:rPr>
          <w:b/>
          <w:sz w:val="32"/>
          <w:szCs w:val="32"/>
          <w:lang w:val="en-US"/>
        </w:rPr>
      </w:pPr>
    </w:p>
    <w:p w:rsidR="006C12F9" w:rsidRPr="006C12F9" w:rsidRDefault="006C12F9" w:rsidP="00030FC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NmlRiskMetrics.m</w:t>
      </w:r>
      <w:proofErr w:type="spellEnd"/>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function</w:t>
      </w: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VaR,CVaR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NmlRiskMetrics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X,a</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%Give normal value at Risk and Conditional Value at Risk at level a for</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%the time series given by vector 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lastRenderedPageBreak/>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mu,sigma</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normfit</w:t>
      </w:r>
      <w:proofErr w:type="spellEnd"/>
      <w:r w:rsidRPr="000903E2">
        <w:rPr>
          <w:rFonts w:ascii="Courier New" w:hAnsi="Courier New" w:cs="Courier New"/>
          <w:i/>
          <w:color w:val="000000"/>
          <w:sz w:val="28"/>
          <w:szCs w:val="28"/>
          <w:lang w:val="en-US"/>
        </w:rPr>
        <w:t xml:space="preserve">(X); </w:t>
      </w:r>
      <w:r w:rsidRPr="000903E2">
        <w:rPr>
          <w:rFonts w:ascii="Courier New" w:hAnsi="Courier New" w:cs="Courier New"/>
          <w:i/>
          <w:color w:val="228B22"/>
          <w:sz w:val="28"/>
          <w:szCs w:val="28"/>
          <w:lang w:val="en-US"/>
        </w:rPr>
        <w:t>%fit normal distribution to data</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x = </w:t>
      </w:r>
      <w:proofErr w:type="spellStart"/>
      <w:r w:rsidRPr="000903E2">
        <w:rPr>
          <w:rFonts w:ascii="Courier New" w:hAnsi="Courier New" w:cs="Courier New"/>
          <w:i/>
          <w:color w:val="000000"/>
          <w:sz w:val="28"/>
          <w:szCs w:val="28"/>
          <w:lang w:val="en-US"/>
        </w:rPr>
        <w:t>norminv</w:t>
      </w:r>
      <w:proofErr w:type="spellEnd"/>
      <w:r w:rsidRPr="000903E2">
        <w:rPr>
          <w:rFonts w:ascii="Courier New" w:hAnsi="Courier New" w:cs="Courier New"/>
          <w:i/>
          <w:color w:val="000000"/>
          <w:sz w:val="28"/>
          <w:szCs w:val="28"/>
          <w:lang w:val="en-US"/>
        </w:rPr>
        <w:t xml:space="preserve">(a/100); </w:t>
      </w:r>
      <w:r w:rsidRPr="000903E2">
        <w:rPr>
          <w:rFonts w:ascii="Courier New" w:hAnsi="Courier New" w:cs="Courier New"/>
          <w:i/>
          <w:color w:val="228B22"/>
          <w:sz w:val="28"/>
          <w:szCs w:val="28"/>
          <w:lang w:val="en-US"/>
        </w:rPr>
        <w:t>%find a cutoff</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VaR</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mu+sigma</w:t>
      </w:r>
      <w:proofErr w:type="spellEnd"/>
      <w:r w:rsidRPr="000903E2">
        <w:rPr>
          <w:rFonts w:ascii="Courier New" w:hAnsi="Courier New" w:cs="Courier New"/>
          <w:i/>
          <w:color w:val="000000"/>
          <w:sz w:val="28"/>
          <w:szCs w:val="28"/>
          <w:lang w:val="en-US"/>
        </w:rPr>
        <w:t xml:space="preserve">*x; </w:t>
      </w:r>
      <w:r w:rsidRPr="000903E2">
        <w:rPr>
          <w:rFonts w:ascii="Courier New" w:hAnsi="Courier New" w:cs="Courier New"/>
          <w:i/>
          <w:color w:val="228B22"/>
          <w:sz w:val="28"/>
          <w:szCs w:val="28"/>
          <w:lang w:val="en-US"/>
        </w:rPr>
        <w:t xml:space="preserve">%find </w:t>
      </w:r>
      <w:proofErr w:type="spellStart"/>
      <w:r w:rsidRPr="000903E2">
        <w:rPr>
          <w:rFonts w:ascii="Courier New" w:hAnsi="Courier New" w:cs="Courier New"/>
          <w:i/>
          <w:color w:val="228B22"/>
          <w:sz w:val="28"/>
          <w:szCs w:val="28"/>
          <w:lang w:val="en-US"/>
        </w:rPr>
        <w:t>VaR</w:t>
      </w:r>
      <w:proofErr w:type="spellEnd"/>
      <w:r w:rsidRPr="000903E2">
        <w:rPr>
          <w:rFonts w:ascii="Courier New" w:hAnsi="Courier New" w:cs="Courier New"/>
          <w:i/>
          <w:color w:val="228B22"/>
          <w:sz w:val="28"/>
          <w:szCs w:val="28"/>
          <w:lang w:val="en-US"/>
        </w:rPr>
        <w:t xml:space="preserve"> corresponding to this</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%Conditional Value at Risk at level a for a normal distribution is given by</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%the following formula. The reader is invited to verify this.</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proofErr w:type="spellStart"/>
      <w:r w:rsidRPr="000903E2">
        <w:rPr>
          <w:rFonts w:ascii="Courier New" w:hAnsi="Courier New" w:cs="Courier New"/>
          <w:i/>
          <w:color w:val="000000"/>
          <w:sz w:val="28"/>
          <w:szCs w:val="28"/>
          <w:lang w:val="en-US"/>
        </w:rPr>
        <w:t>CVaR</w:t>
      </w:r>
      <w:proofErr w:type="spellEnd"/>
      <w:r w:rsidRPr="000903E2">
        <w:rPr>
          <w:rFonts w:ascii="Courier New" w:hAnsi="Courier New" w:cs="Courier New"/>
          <w:i/>
          <w:color w:val="000000"/>
          <w:sz w:val="28"/>
          <w:szCs w:val="28"/>
          <w:lang w:val="en-US"/>
        </w:rPr>
        <w:t xml:space="preserve"> = mu-sigma/</w:t>
      </w:r>
      <w:proofErr w:type="spellStart"/>
      <w:r w:rsidRPr="000903E2">
        <w:rPr>
          <w:rFonts w:ascii="Courier New" w:hAnsi="Courier New" w:cs="Courier New"/>
          <w:i/>
          <w:color w:val="000000"/>
          <w:sz w:val="28"/>
          <w:szCs w:val="28"/>
          <w:lang w:val="en-US"/>
        </w:rPr>
        <w:t>sqrt</w:t>
      </w:r>
      <w:proofErr w:type="spellEnd"/>
      <w:r w:rsidRPr="000903E2">
        <w:rPr>
          <w:rFonts w:ascii="Courier New" w:hAnsi="Courier New" w:cs="Courier New"/>
          <w:i/>
          <w:color w:val="000000"/>
          <w:sz w:val="28"/>
          <w:szCs w:val="28"/>
          <w:lang w:val="en-US"/>
        </w:rPr>
        <w:t>(2*pi)*</w:t>
      </w:r>
      <w:proofErr w:type="spellStart"/>
      <w:r w:rsidRPr="000903E2">
        <w:rPr>
          <w:rFonts w:ascii="Courier New" w:hAnsi="Courier New" w:cs="Courier New"/>
          <w:i/>
          <w:color w:val="000000"/>
          <w:sz w:val="28"/>
          <w:szCs w:val="28"/>
          <w:lang w:val="en-US"/>
        </w:rPr>
        <w:t>exp</w:t>
      </w:r>
      <w:proofErr w:type="spellEnd"/>
      <w:r w:rsidRPr="000903E2">
        <w:rPr>
          <w:rFonts w:ascii="Courier New" w:hAnsi="Courier New" w:cs="Courier New"/>
          <w:i/>
          <w:color w:val="000000"/>
          <w:sz w:val="28"/>
          <w:szCs w:val="28"/>
          <w:lang w:val="en-US"/>
        </w:rPr>
        <w:t>(-(x^2)/2)/a*100;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end</w:t>
      </w:r>
    </w:p>
    <w:p w:rsidR="006C12F9" w:rsidRDefault="006C12F9" w:rsidP="00030FC3">
      <w:pPr>
        <w:autoSpaceDE w:val="0"/>
        <w:autoSpaceDN w:val="0"/>
        <w:adjustRightInd w:val="0"/>
        <w:spacing w:after="0" w:line="240" w:lineRule="auto"/>
        <w:rPr>
          <w:b/>
          <w:sz w:val="32"/>
          <w:szCs w:val="32"/>
          <w:lang w:val="en-US"/>
        </w:rPr>
      </w:pPr>
    </w:p>
    <w:p w:rsidR="006C12F9" w:rsidRPr="006C12F9" w:rsidRDefault="006C12F9" w:rsidP="00030FC3">
      <w:pPr>
        <w:autoSpaceDE w:val="0"/>
        <w:autoSpaceDN w:val="0"/>
        <w:adjustRightInd w:val="0"/>
        <w:spacing w:after="0" w:line="240" w:lineRule="auto"/>
        <w:rPr>
          <w:b/>
          <w:sz w:val="32"/>
          <w:szCs w:val="32"/>
          <w:u w:val="single"/>
          <w:lang w:val="en-US"/>
        </w:rPr>
      </w:pPr>
      <w:proofErr w:type="spellStart"/>
      <w:r w:rsidRPr="006C12F9">
        <w:rPr>
          <w:b/>
          <w:sz w:val="32"/>
          <w:szCs w:val="32"/>
          <w:u w:val="single"/>
          <w:lang w:val="en-US"/>
        </w:rPr>
        <w:t>PlotResults.m</w:t>
      </w:r>
      <w:proofErr w:type="spellEnd"/>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FF"/>
          <w:sz w:val="28"/>
          <w:szCs w:val="28"/>
          <w:lang w:val="en-US"/>
        </w:rPr>
        <w:t>function</w:t>
      </w:r>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PlotResults</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Dates,PF,X,Labels</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m,n</w:t>
      </w:r>
      <w:proofErr w:type="spellEnd"/>
      <w:r w:rsidRPr="000903E2">
        <w:rPr>
          <w:rFonts w:ascii="Courier New" w:hAnsi="Courier New" w:cs="Courier New"/>
          <w:i/>
          <w:color w:val="000000"/>
          <w:sz w:val="28"/>
          <w:szCs w:val="28"/>
          <w:lang w:val="en-US"/>
        </w:rPr>
        <w:t>] = size(X);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C = {</w:t>
      </w:r>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,1, 1};</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for</w:t>
      </w: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i</w:t>
      </w:r>
      <w:proofErr w:type="spellEnd"/>
      <w:r w:rsidRPr="000903E2">
        <w:rPr>
          <w:rFonts w:ascii="Courier New" w:hAnsi="Courier New" w:cs="Courier New"/>
          <w:i/>
          <w:color w:val="000000"/>
          <w:sz w:val="28"/>
          <w:szCs w:val="28"/>
          <w:lang w:val="en-US"/>
        </w:rPr>
        <w:t xml:space="preserve"> = 2:5</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bigger = 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max = 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for</w:t>
      </w:r>
      <w:r w:rsidRPr="000903E2">
        <w:rPr>
          <w:rFonts w:ascii="Courier New" w:hAnsi="Courier New" w:cs="Courier New"/>
          <w:i/>
          <w:color w:val="000000"/>
          <w:sz w:val="28"/>
          <w:szCs w:val="28"/>
          <w:lang w:val="en-US"/>
        </w:rPr>
        <w:t xml:space="preserve"> j = 1:m</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if</w:t>
      </w:r>
      <w:r w:rsidRPr="000903E2">
        <w:rPr>
          <w:rFonts w:ascii="Courier New" w:hAnsi="Courier New" w:cs="Courier New"/>
          <w:i/>
          <w:color w:val="000000"/>
          <w:sz w:val="28"/>
          <w:szCs w:val="28"/>
          <w:lang w:val="en-US"/>
        </w:rPr>
        <w:t xml:space="preserve"> X(j, </w:t>
      </w:r>
      <w:proofErr w:type="spellStart"/>
      <w:r w:rsidRPr="000903E2">
        <w:rPr>
          <w:rFonts w:ascii="Courier New" w:hAnsi="Courier New" w:cs="Courier New"/>
          <w:i/>
          <w:color w:val="000000"/>
          <w:sz w:val="28"/>
          <w:szCs w:val="28"/>
          <w:lang w:val="en-US"/>
        </w:rPr>
        <w:t>i</w:t>
      </w:r>
      <w:proofErr w:type="spellEnd"/>
      <w:r w:rsidRPr="000903E2">
        <w:rPr>
          <w:rFonts w:ascii="Courier New" w:hAnsi="Courier New" w:cs="Courier New"/>
          <w:i/>
          <w:color w:val="000000"/>
          <w:sz w:val="28"/>
          <w:szCs w:val="28"/>
          <w:lang w:val="en-US"/>
        </w:rPr>
        <w:t>)&gt;X(j, 6)</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bigger=bigger+1;</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tmp</w:t>
      </w:r>
      <w:proofErr w:type="spellEnd"/>
      <w:r w:rsidRPr="000903E2">
        <w:rPr>
          <w:rFonts w:ascii="Courier New" w:hAnsi="Courier New" w:cs="Courier New"/>
          <w:i/>
          <w:color w:val="000000"/>
          <w:sz w:val="28"/>
          <w:szCs w:val="28"/>
          <w:lang w:val="en-US"/>
        </w:rPr>
        <w:t xml:space="preserve"> = abs((X(j, </w:t>
      </w:r>
      <w:proofErr w:type="spellStart"/>
      <w:r w:rsidRPr="000903E2">
        <w:rPr>
          <w:rFonts w:ascii="Courier New" w:hAnsi="Courier New" w:cs="Courier New"/>
          <w:i/>
          <w:color w:val="000000"/>
          <w:sz w:val="28"/>
          <w:szCs w:val="28"/>
          <w:lang w:val="en-US"/>
        </w:rPr>
        <w:t>i</w:t>
      </w:r>
      <w:proofErr w:type="spellEnd"/>
      <w:r w:rsidRPr="000903E2">
        <w:rPr>
          <w:rFonts w:ascii="Courier New" w:hAnsi="Courier New" w:cs="Courier New"/>
          <w:i/>
          <w:color w:val="000000"/>
          <w:sz w:val="28"/>
          <w:szCs w:val="28"/>
          <w:lang w:val="en-US"/>
        </w:rPr>
        <w:t>) - X(j, 6))/X(j, 6)*100);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228B22"/>
          <w:sz w:val="28"/>
          <w:szCs w:val="28"/>
          <w:lang w:val="en-US"/>
        </w:rPr>
        <w:t>%</w:t>
      </w:r>
      <w:proofErr w:type="spellStart"/>
      <w:r w:rsidRPr="000903E2">
        <w:rPr>
          <w:rFonts w:ascii="Courier New" w:hAnsi="Courier New" w:cs="Courier New"/>
          <w:i/>
          <w:color w:val="228B22"/>
          <w:sz w:val="28"/>
          <w:szCs w:val="28"/>
          <w:lang w:val="en-US"/>
        </w:rPr>
        <w:t>disp</w:t>
      </w:r>
      <w:proofErr w:type="spellEnd"/>
      <w:r w:rsidRPr="000903E2">
        <w:rPr>
          <w:rFonts w:ascii="Courier New" w:hAnsi="Courier New" w:cs="Courier New"/>
          <w:i/>
          <w:color w:val="228B22"/>
          <w:sz w:val="28"/>
          <w:szCs w:val="28"/>
          <w:lang w:val="en-US"/>
        </w:rPr>
        <w:t>(</w:t>
      </w:r>
      <w:proofErr w:type="spellStart"/>
      <w:r w:rsidRPr="000903E2">
        <w:rPr>
          <w:rFonts w:ascii="Courier New" w:hAnsi="Courier New" w:cs="Courier New"/>
          <w:i/>
          <w:color w:val="228B22"/>
          <w:sz w:val="28"/>
          <w:szCs w:val="28"/>
          <w:lang w:val="en-US"/>
        </w:rPr>
        <w:t>tmp</w:t>
      </w:r>
      <w:proofErr w:type="spellEnd"/>
      <w:r w:rsidRPr="000903E2">
        <w:rPr>
          <w:rFonts w:ascii="Courier New" w:hAnsi="Courier New" w:cs="Courier New"/>
          <w:i/>
          <w:color w:val="228B22"/>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if</w:t>
      </w:r>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tmp</w:t>
      </w:r>
      <w:proofErr w:type="spellEnd"/>
      <w:r w:rsidRPr="000903E2">
        <w:rPr>
          <w:rFonts w:ascii="Courier New" w:hAnsi="Courier New" w:cs="Courier New"/>
          <w:i/>
          <w:color w:val="000000"/>
          <w:sz w:val="28"/>
          <w:szCs w:val="28"/>
          <w:lang w:val="en-US"/>
        </w:rPr>
        <w:t>&gt;max)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max=</w:t>
      </w:r>
      <w:proofErr w:type="spellStart"/>
      <w:r w:rsidRPr="000903E2">
        <w:rPr>
          <w:rFonts w:ascii="Courier New" w:hAnsi="Courier New" w:cs="Courier New"/>
          <w:i/>
          <w:color w:val="000000"/>
          <w:sz w:val="28"/>
          <w:szCs w:val="28"/>
          <w:lang w:val="en-US"/>
        </w:rPr>
        <w:t>tmp</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end</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end</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end</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228B22"/>
          <w:sz w:val="28"/>
          <w:szCs w:val="28"/>
          <w:lang w:val="en-US"/>
        </w:rPr>
        <w:t>%</w:t>
      </w:r>
      <w:proofErr w:type="spellStart"/>
      <w:r w:rsidRPr="000903E2">
        <w:rPr>
          <w:rFonts w:ascii="Courier New" w:hAnsi="Courier New" w:cs="Courier New"/>
          <w:i/>
          <w:color w:val="228B22"/>
          <w:sz w:val="28"/>
          <w:szCs w:val="28"/>
          <w:lang w:val="en-US"/>
        </w:rPr>
        <w:t>disp</w:t>
      </w:r>
      <w:proofErr w:type="spellEnd"/>
      <w:r w:rsidRPr="000903E2">
        <w:rPr>
          <w:rFonts w:ascii="Courier New" w:hAnsi="Courier New" w:cs="Courier New"/>
          <w:i/>
          <w:color w:val="228B22"/>
          <w:sz w:val="28"/>
          <w:szCs w:val="28"/>
          <w:lang w:val="en-US"/>
        </w:rPr>
        <w:t>(Labels(i-1)+" "+(bigger/m)*100  +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C(i-1,:) = {Labels{i-1}, bigger/m*100, max};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r w:rsidRPr="000903E2">
        <w:rPr>
          <w:rFonts w:ascii="Courier New" w:hAnsi="Courier New" w:cs="Courier New"/>
          <w:i/>
          <w:color w:val="0000FF"/>
          <w:sz w:val="28"/>
          <w:szCs w:val="28"/>
          <w:lang w:val="en-US"/>
        </w:rPr>
        <w:t>end</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f = figure;</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uit</w:t>
      </w:r>
      <w:proofErr w:type="spellEnd"/>
      <w:r w:rsidRPr="000903E2">
        <w:rPr>
          <w:rFonts w:ascii="Courier New" w:hAnsi="Courier New" w:cs="Courier New"/>
          <w:i/>
          <w:color w:val="228B22"/>
          <w:sz w:val="28"/>
          <w:szCs w:val="28"/>
          <w:lang w:val="en-US"/>
        </w:rPr>
        <w:t xml:space="preserve"> = </w:t>
      </w:r>
      <w:proofErr w:type="spellStart"/>
      <w:r w:rsidRPr="000903E2">
        <w:rPr>
          <w:rFonts w:ascii="Courier New" w:hAnsi="Courier New" w:cs="Courier New"/>
          <w:i/>
          <w:color w:val="228B22"/>
          <w:sz w:val="28"/>
          <w:szCs w:val="28"/>
          <w:lang w:val="en-US"/>
        </w:rPr>
        <w:t>uitable</w:t>
      </w:r>
      <w:proofErr w:type="spellEnd"/>
      <w:r w:rsidRPr="000903E2">
        <w:rPr>
          <w:rFonts w:ascii="Courier New" w:hAnsi="Courier New" w:cs="Courier New"/>
          <w:i/>
          <w:color w:val="228B22"/>
          <w:sz w:val="28"/>
          <w:szCs w:val="28"/>
          <w:lang w:val="en-US"/>
        </w:rPr>
        <w:t>(f);</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uit.Data</w:t>
      </w:r>
      <w:proofErr w:type="spellEnd"/>
      <w:r w:rsidRPr="000903E2">
        <w:rPr>
          <w:rFonts w:ascii="Courier New" w:hAnsi="Courier New" w:cs="Courier New"/>
          <w:i/>
          <w:color w:val="228B22"/>
          <w:sz w:val="28"/>
          <w:szCs w:val="28"/>
          <w:lang w:val="en-US"/>
        </w:rPr>
        <w:t xml:space="preserve"> = C;</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uit.Position</w:t>
      </w:r>
      <w:proofErr w:type="spellEnd"/>
      <w:r w:rsidRPr="000903E2">
        <w:rPr>
          <w:rFonts w:ascii="Courier New" w:hAnsi="Courier New" w:cs="Courier New"/>
          <w:i/>
          <w:color w:val="228B22"/>
          <w:sz w:val="28"/>
          <w:szCs w:val="28"/>
          <w:lang w:val="en-US"/>
        </w:rPr>
        <w:t xml:space="preserve"> = [10 50 500 350];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228B22"/>
          <w:sz w:val="28"/>
          <w:szCs w:val="28"/>
          <w:lang w:val="en-US"/>
        </w:rPr>
        <w:t xml:space="preserve">%     </w:t>
      </w:r>
      <w:proofErr w:type="spellStart"/>
      <w:r w:rsidRPr="000903E2">
        <w:rPr>
          <w:rFonts w:ascii="Courier New" w:hAnsi="Courier New" w:cs="Courier New"/>
          <w:i/>
          <w:color w:val="228B22"/>
          <w:sz w:val="28"/>
          <w:szCs w:val="28"/>
          <w:lang w:val="en-US"/>
        </w:rPr>
        <w:t>uit.ColumnName</w:t>
      </w:r>
      <w:proofErr w:type="spellEnd"/>
      <w:r w:rsidRPr="000903E2">
        <w:rPr>
          <w:rFonts w:ascii="Courier New" w:hAnsi="Courier New" w:cs="Courier New"/>
          <w:i/>
          <w:color w:val="228B22"/>
          <w:sz w:val="28"/>
          <w:szCs w:val="28"/>
          <w:lang w:val="en-US"/>
        </w:rPr>
        <w:t xml:space="preserve"> = {'Method','% of exceed','% of maximum exceed'};</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lastRenderedPageBreak/>
        <w:t xml:space="preserve">    </w:t>
      </w:r>
      <w:proofErr w:type="spellStart"/>
      <w:r w:rsidRPr="000903E2">
        <w:rPr>
          <w:rFonts w:ascii="Courier New" w:hAnsi="Courier New" w:cs="Courier New"/>
          <w:i/>
          <w:color w:val="000000"/>
          <w:sz w:val="28"/>
          <w:szCs w:val="28"/>
          <w:lang w:val="en-US"/>
        </w:rPr>
        <w:t>uf</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uifigure</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uf.Position</w:t>
      </w:r>
      <w:proofErr w:type="spellEnd"/>
      <w:r w:rsidRPr="000903E2">
        <w:rPr>
          <w:rFonts w:ascii="Courier New" w:hAnsi="Courier New" w:cs="Courier New"/>
          <w:i/>
          <w:color w:val="000000"/>
          <w:sz w:val="28"/>
          <w:szCs w:val="28"/>
          <w:lang w:val="en-US"/>
        </w:rPr>
        <w:t>(3:4) = [500 200];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uit</w:t>
      </w:r>
      <w:proofErr w:type="spellEnd"/>
      <w:r w:rsidRPr="000903E2">
        <w:rPr>
          <w:rFonts w:ascii="Courier New" w:hAnsi="Courier New" w:cs="Courier New"/>
          <w:i/>
          <w:color w:val="000000"/>
          <w:sz w:val="28"/>
          <w:szCs w:val="28"/>
          <w:lang w:val="en-US"/>
        </w:rPr>
        <w:t xml:space="preserve"> = </w:t>
      </w:r>
      <w:proofErr w:type="spellStart"/>
      <w:r w:rsidRPr="000903E2">
        <w:rPr>
          <w:rFonts w:ascii="Courier New" w:hAnsi="Courier New" w:cs="Courier New"/>
          <w:i/>
          <w:color w:val="000000"/>
          <w:sz w:val="28"/>
          <w:szCs w:val="28"/>
          <w:lang w:val="en-US"/>
        </w:rPr>
        <w:t>uitable</w:t>
      </w:r>
      <w:proofErr w:type="spellEnd"/>
      <w:r w:rsidRPr="000903E2">
        <w:rPr>
          <w:rFonts w:ascii="Courier New" w:hAnsi="Courier New" w:cs="Courier New"/>
          <w:i/>
          <w:color w:val="000000"/>
          <w:sz w:val="28"/>
          <w:szCs w:val="28"/>
          <w:lang w:val="en-US"/>
        </w:rPr>
        <w:t>(</w:t>
      </w:r>
      <w:proofErr w:type="spellStart"/>
      <w:r w:rsidRPr="000903E2">
        <w:rPr>
          <w:rFonts w:ascii="Courier New" w:hAnsi="Courier New" w:cs="Courier New"/>
          <w:i/>
          <w:color w:val="000000"/>
          <w:sz w:val="28"/>
          <w:szCs w:val="28"/>
          <w:lang w:val="en-US"/>
        </w:rPr>
        <w:t>uf</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uit.Position</w:t>
      </w:r>
      <w:proofErr w:type="spellEnd"/>
      <w:r w:rsidRPr="000903E2">
        <w:rPr>
          <w:rFonts w:ascii="Courier New" w:hAnsi="Courier New" w:cs="Courier New"/>
          <w:i/>
          <w:color w:val="000000"/>
          <w:sz w:val="28"/>
          <w:szCs w:val="28"/>
          <w:lang w:val="en-US"/>
        </w:rPr>
        <w:t xml:space="preserve"> = [10 10 480, 180];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uit.Data</w:t>
      </w:r>
      <w:proofErr w:type="spellEnd"/>
      <w:r w:rsidRPr="000903E2">
        <w:rPr>
          <w:rFonts w:ascii="Courier New" w:hAnsi="Courier New" w:cs="Courier New"/>
          <w:i/>
          <w:color w:val="000000"/>
          <w:sz w:val="28"/>
          <w:szCs w:val="28"/>
          <w:lang w:val="en-US"/>
        </w:rPr>
        <w:t xml:space="preserve"> = C;</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uit.ColumnName</w:t>
      </w:r>
      <w:proofErr w:type="spellEnd"/>
      <w:r w:rsidRPr="000903E2">
        <w:rPr>
          <w:rFonts w:ascii="Courier New" w:hAnsi="Courier New" w:cs="Courier New"/>
          <w:i/>
          <w:color w:val="000000"/>
          <w:sz w:val="28"/>
          <w:szCs w:val="28"/>
          <w:lang w:val="en-US"/>
        </w:rPr>
        <w:t xml:space="preserve"> = {</w:t>
      </w:r>
      <w:r w:rsidRPr="000903E2">
        <w:rPr>
          <w:rFonts w:ascii="Courier New" w:hAnsi="Courier New" w:cs="Courier New"/>
          <w:i/>
          <w:color w:val="A020F0"/>
          <w:sz w:val="28"/>
          <w:szCs w:val="28"/>
          <w:lang w:val="en-US"/>
        </w:rPr>
        <w:t>'Method'</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 of exceed'</w:t>
      </w:r>
      <w:r w:rsidRPr="000903E2">
        <w:rPr>
          <w:rFonts w:ascii="Courier New" w:hAnsi="Courier New" w:cs="Courier New"/>
          <w:i/>
          <w:color w:val="000000"/>
          <w:sz w:val="28"/>
          <w:szCs w:val="28"/>
          <w:lang w:val="en-US"/>
        </w:rPr>
        <w:t>,</w:t>
      </w:r>
      <w:r w:rsidRPr="000903E2">
        <w:rPr>
          <w:rFonts w:ascii="Courier New" w:hAnsi="Courier New" w:cs="Courier New"/>
          <w:i/>
          <w:color w:val="A020F0"/>
          <w:sz w:val="28"/>
          <w:szCs w:val="28"/>
          <w:lang w:val="en-US"/>
        </w:rPr>
        <w:t>'% of maximum exceed'</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uf2 = </w:t>
      </w:r>
      <w:proofErr w:type="spellStart"/>
      <w:r w:rsidRPr="000903E2">
        <w:rPr>
          <w:rFonts w:ascii="Courier New" w:hAnsi="Courier New" w:cs="Courier New"/>
          <w:i/>
          <w:color w:val="000000"/>
          <w:sz w:val="28"/>
          <w:szCs w:val="28"/>
          <w:lang w:val="en-US"/>
        </w:rPr>
        <w:t>uifigure</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uf2.Position(3:4) = [500 500];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ax = </w:t>
      </w:r>
      <w:proofErr w:type="spellStart"/>
      <w:r w:rsidRPr="000903E2">
        <w:rPr>
          <w:rFonts w:ascii="Courier New" w:hAnsi="Courier New" w:cs="Courier New"/>
          <w:i/>
          <w:color w:val="000000"/>
          <w:sz w:val="28"/>
          <w:szCs w:val="28"/>
          <w:lang w:val="en-US"/>
        </w:rPr>
        <w:t>uiaxes</w:t>
      </w:r>
      <w:proofErr w:type="spellEnd"/>
      <w:r w:rsidRPr="000903E2">
        <w:rPr>
          <w:rFonts w:ascii="Courier New" w:hAnsi="Courier New" w:cs="Courier New"/>
          <w:i/>
          <w:color w:val="000000"/>
          <w:sz w:val="28"/>
          <w:szCs w:val="28"/>
          <w:lang w:val="en-US"/>
        </w:rPr>
        <w:t>(uf2);</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title(ax, </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ax.Position</w:t>
      </w:r>
      <w:proofErr w:type="spellEnd"/>
      <w:r w:rsidRPr="000903E2">
        <w:rPr>
          <w:rFonts w:ascii="Courier New" w:hAnsi="Courier New" w:cs="Courier New"/>
          <w:i/>
          <w:color w:val="000000"/>
          <w:sz w:val="28"/>
          <w:szCs w:val="28"/>
          <w:lang w:val="en-US"/>
        </w:rPr>
        <w:t xml:space="preserve"> = [10 10 480, 480];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roofErr w:type="spellStart"/>
      <w:r w:rsidRPr="000903E2">
        <w:rPr>
          <w:rFonts w:ascii="Courier New" w:hAnsi="Courier New" w:cs="Courier New"/>
          <w:i/>
          <w:color w:val="000000"/>
          <w:sz w:val="28"/>
          <w:szCs w:val="28"/>
          <w:lang w:val="en-US"/>
        </w:rPr>
        <w:t>ax.YLabel.String</w:t>
      </w:r>
      <w:proofErr w:type="spellEnd"/>
      <w:r w:rsidRPr="000903E2">
        <w:rPr>
          <w:rFonts w:ascii="Courier New" w:hAnsi="Courier New" w:cs="Courier New"/>
          <w:i/>
          <w:color w:val="000000"/>
          <w:sz w:val="28"/>
          <w:szCs w:val="28"/>
          <w:lang w:val="en-US"/>
        </w:rPr>
        <w:t xml:space="preserve"> = </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Значення</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x = x2mdate(X(:,1), 0,</w:t>
      </w:r>
      <w:r w:rsidRPr="000903E2">
        <w:rPr>
          <w:rFonts w:ascii="Courier New" w:hAnsi="Courier New" w:cs="Courier New"/>
          <w:i/>
          <w:color w:val="A020F0"/>
          <w:sz w:val="28"/>
          <w:szCs w:val="28"/>
          <w:lang w:val="en-US"/>
        </w:rPr>
        <w:t>'datetime'</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y = X(:,6);</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plot(</w:t>
      </w:r>
      <w:proofErr w:type="spellStart"/>
      <w:r w:rsidRPr="000903E2">
        <w:rPr>
          <w:rFonts w:ascii="Courier New" w:hAnsi="Courier New" w:cs="Courier New"/>
          <w:i/>
          <w:color w:val="000000"/>
          <w:sz w:val="28"/>
          <w:szCs w:val="28"/>
          <w:lang w:val="en-US"/>
        </w:rPr>
        <w:t>ax,x,y</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hold(ax);</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y2 = X(:,2);</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plot(ax,x,y2)</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uf3 = </w:t>
      </w:r>
      <w:proofErr w:type="spellStart"/>
      <w:r w:rsidRPr="000903E2">
        <w:rPr>
          <w:rFonts w:ascii="Courier New" w:hAnsi="Courier New" w:cs="Courier New"/>
          <w:i/>
          <w:color w:val="000000"/>
          <w:sz w:val="28"/>
          <w:szCs w:val="28"/>
          <w:lang w:val="en-US"/>
        </w:rPr>
        <w:t>uifigure</w:t>
      </w:r>
      <w:proofErr w:type="spellEnd"/>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uf3.Position(3:4) = [500 500];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ax2 = </w:t>
      </w:r>
      <w:proofErr w:type="spellStart"/>
      <w:r w:rsidRPr="000903E2">
        <w:rPr>
          <w:rFonts w:ascii="Courier New" w:hAnsi="Courier New" w:cs="Courier New"/>
          <w:i/>
          <w:color w:val="000000"/>
          <w:sz w:val="28"/>
          <w:szCs w:val="28"/>
          <w:lang w:val="en-US"/>
        </w:rPr>
        <w:t>uiaxes</w:t>
      </w:r>
      <w:proofErr w:type="spellEnd"/>
      <w:r w:rsidRPr="000903E2">
        <w:rPr>
          <w:rFonts w:ascii="Courier New" w:hAnsi="Courier New" w:cs="Courier New"/>
          <w:i/>
          <w:color w:val="000000"/>
          <w:sz w:val="28"/>
          <w:szCs w:val="28"/>
          <w:lang w:val="en-US"/>
        </w:rPr>
        <w:t>(uf3);</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title(ax2, </w:t>
      </w:r>
      <w:r w:rsidRPr="000903E2">
        <w:rPr>
          <w:rFonts w:ascii="Courier New" w:hAnsi="Courier New" w:cs="Courier New"/>
          <w:i/>
          <w:color w:val="A020F0"/>
          <w:sz w:val="28"/>
          <w:szCs w:val="28"/>
          <w:lang w:val="en-US"/>
        </w:rPr>
        <w:t>'</w:t>
      </w:r>
      <w:proofErr w:type="spellStart"/>
      <w:r w:rsidRPr="000903E2">
        <w:rPr>
          <w:rFonts w:ascii="Courier New" w:hAnsi="Courier New" w:cs="Courier New"/>
          <w:i/>
          <w:color w:val="A020F0"/>
          <w:sz w:val="28"/>
          <w:szCs w:val="28"/>
          <w:lang w:val="en-US"/>
        </w:rPr>
        <w:t>CVaR</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ax2.Position = [10 10 480, 480];</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ax2.YLabel.String = </w:t>
      </w:r>
      <w:r w:rsidRPr="000903E2">
        <w:rPr>
          <w:rFonts w:ascii="Courier New" w:hAnsi="Courier New" w:cs="Courier New"/>
          <w:i/>
          <w:color w:val="A020F0"/>
          <w:sz w:val="28"/>
          <w:szCs w:val="28"/>
          <w:lang w:val="en-US"/>
        </w:rPr>
        <w:t>'</w:t>
      </w:r>
      <w:proofErr w:type="spellStart"/>
      <w:r w:rsidRPr="006C12F9">
        <w:rPr>
          <w:rFonts w:ascii="Courier New" w:hAnsi="Courier New" w:cs="Courier New"/>
          <w:i/>
          <w:color w:val="A020F0"/>
          <w:sz w:val="28"/>
          <w:szCs w:val="28"/>
        </w:rPr>
        <w:t>Значення</w:t>
      </w:r>
      <w:proofErr w:type="spellEnd"/>
      <w:r w:rsidRPr="000903E2">
        <w:rPr>
          <w:rFonts w:ascii="Courier New" w:hAnsi="Courier New" w:cs="Courier New"/>
          <w:i/>
          <w:color w:val="A020F0"/>
          <w:sz w:val="28"/>
          <w:szCs w:val="28"/>
          <w:lang w:val="en-US"/>
        </w:rPr>
        <w:t>'</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x = x2mdate(X(:,1), 0,</w:t>
      </w:r>
      <w:r w:rsidRPr="000903E2">
        <w:rPr>
          <w:rFonts w:ascii="Courier New" w:hAnsi="Courier New" w:cs="Courier New"/>
          <w:i/>
          <w:color w:val="A020F0"/>
          <w:sz w:val="28"/>
          <w:szCs w:val="28"/>
          <w:lang w:val="en-US"/>
        </w:rPr>
        <w:t>'datetime'</w:t>
      </w:r>
      <w:r w:rsidRPr="000903E2">
        <w:rPr>
          <w:rFonts w:ascii="Courier New" w:hAnsi="Courier New" w:cs="Courier New"/>
          <w:i/>
          <w:color w:val="000000"/>
          <w:sz w:val="28"/>
          <w:szCs w:val="28"/>
          <w:lang w:val="en-US"/>
        </w:rPr>
        <w:t>);</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y = X(:,6);</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plot(ax2,x,y)</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hold(ax2);</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y2 = X(:,3);</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plot(ax2,x,y2)</w:t>
      </w:r>
    </w:p>
    <w:p w:rsidR="006C12F9" w:rsidRPr="000903E2" w:rsidRDefault="006C12F9" w:rsidP="00030FC3">
      <w:pPr>
        <w:autoSpaceDE w:val="0"/>
        <w:autoSpaceDN w:val="0"/>
        <w:adjustRightInd w:val="0"/>
        <w:spacing w:after="0" w:line="240" w:lineRule="auto"/>
        <w:rPr>
          <w:rFonts w:ascii="Courier New" w:hAnsi="Courier New" w:cs="Courier New"/>
          <w:i/>
          <w:sz w:val="28"/>
          <w:szCs w:val="28"/>
          <w:lang w:val="en-US"/>
        </w:rPr>
      </w:pPr>
      <w:r w:rsidRPr="000903E2">
        <w:rPr>
          <w:rFonts w:ascii="Courier New" w:hAnsi="Courier New" w:cs="Courier New"/>
          <w:i/>
          <w:color w:val="000000"/>
          <w:sz w:val="28"/>
          <w:szCs w:val="28"/>
          <w:lang w:val="en-US"/>
        </w:rPr>
        <w:t xml:space="preserve">    </w:t>
      </w:r>
    </w:p>
    <w:p w:rsidR="006C12F9" w:rsidRPr="006C12F9" w:rsidRDefault="006C12F9" w:rsidP="00030FC3">
      <w:pPr>
        <w:autoSpaceDE w:val="0"/>
        <w:autoSpaceDN w:val="0"/>
        <w:adjustRightInd w:val="0"/>
        <w:spacing w:after="0" w:line="240" w:lineRule="auto"/>
        <w:rPr>
          <w:rFonts w:ascii="Courier New" w:hAnsi="Courier New" w:cs="Courier New"/>
          <w:i/>
          <w:sz w:val="28"/>
          <w:szCs w:val="28"/>
        </w:rPr>
      </w:pPr>
      <w:proofErr w:type="spellStart"/>
      <w:r w:rsidRPr="006C12F9">
        <w:rPr>
          <w:rFonts w:ascii="Courier New" w:hAnsi="Courier New" w:cs="Courier New"/>
          <w:i/>
          <w:color w:val="0000FF"/>
          <w:sz w:val="28"/>
          <w:szCs w:val="28"/>
        </w:rPr>
        <w:t>end</w:t>
      </w:r>
      <w:proofErr w:type="spellEnd"/>
    </w:p>
    <w:p w:rsidR="006C12F9" w:rsidRPr="006C12F9" w:rsidRDefault="006C12F9" w:rsidP="00030FC3">
      <w:pPr>
        <w:autoSpaceDE w:val="0"/>
        <w:autoSpaceDN w:val="0"/>
        <w:adjustRightInd w:val="0"/>
        <w:spacing w:after="0" w:line="240" w:lineRule="auto"/>
        <w:rPr>
          <w:b/>
          <w:sz w:val="28"/>
          <w:szCs w:val="28"/>
          <w:lang w:val="en-US"/>
        </w:rPr>
      </w:pPr>
    </w:p>
    <w:p w:rsidR="0031683A" w:rsidRPr="0031683A" w:rsidRDefault="0031683A" w:rsidP="00030FC3">
      <w:pPr>
        <w:autoSpaceDE w:val="0"/>
        <w:autoSpaceDN w:val="0"/>
        <w:adjustRightInd w:val="0"/>
        <w:spacing w:after="0" w:line="360" w:lineRule="auto"/>
        <w:rPr>
          <w:rFonts w:eastAsia="TimesNewRoman"/>
          <w:b/>
          <w:sz w:val="32"/>
          <w:szCs w:val="32"/>
          <w:lang w:val="en-US"/>
        </w:rPr>
      </w:pPr>
    </w:p>
    <w:sectPr w:rsidR="0031683A" w:rsidRPr="0031683A" w:rsidSect="00637E3E">
      <w:headerReference w:type="even" r:id="rId59"/>
      <w:headerReference w:type="default" r:id="rId60"/>
      <w:footerReference w:type="even" r:id="rId61"/>
      <w:footerReference w:type="default" r:id="rId62"/>
      <w:headerReference w:type="first" r:id="rId63"/>
      <w:footerReference w:type="first" r:id="rId64"/>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5EC" w:rsidRDefault="006105EC" w:rsidP="001C1B70">
      <w:pPr>
        <w:spacing w:after="0" w:line="240" w:lineRule="auto"/>
      </w:pPr>
      <w:r>
        <w:separator/>
      </w:r>
    </w:p>
  </w:endnote>
  <w:endnote w:type="continuationSeparator" w:id="0">
    <w:p w:rsidR="006105EC" w:rsidRDefault="006105EC" w:rsidP="001C1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E3E" w:rsidRDefault="00637E3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E3E" w:rsidRDefault="00637E3E">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E3E" w:rsidRDefault="00637E3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5EC" w:rsidRDefault="006105EC" w:rsidP="001C1B70">
      <w:pPr>
        <w:spacing w:after="0" w:line="240" w:lineRule="auto"/>
      </w:pPr>
      <w:r>
        <w:separator/>
      </w:r>
    </w:p>
  </w:footnote>
  <w:footnote w:type="continuationSeparator" w:id="0">
    <w:p w:rsidR="006105EC" w:rsidRDefault="006105EC" w:rsidP="001C1B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E3E" w:rsidRDefault="00637E3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296587"/>
      <w:docPartObj>
        <w:docPartGallery w:val="Page Numbers (Top of Page)"/>
        <w:docPartUnique/>
      </w:docPartObj>
    </w:sdtPr>
    <w:sdtContent>
      <w:p w:rsidR="00637E3E" w:rsidRDefault="00637E3E">
        <w:pPr>
          <w:pStyle w:val="a8"/>
          <w:jc w:val="right"/>
        </w:pPr>
        <w:r>
          <w:fldChar w:fldCharType="begin"/>
        </w:r>
        <w:r>
          <w:instrText>PAGE   \* MERGEFORMAT</w:instrText>
        </w:r>
        <w:r>
          <w:fldChar w:fldCharType="separate"/>
        </w:r>
        <w:r>
          <w:rPr>
            <w:noProof/>
          </w:rPr>
          <w:t>4</w:t>
        </w:r>
        <w:r>
          <w:fldChar w:fldCharType="end"/>
        </w:r>
      </w:p>
    </w:sdtContent>
  </w:sdt>
  <w:p w:rsidR="00367B0D" w:rsidRPr="00726C99" w:rsidRDefault="00367B0D" w:rsidP="00726C99">
    <w:pPr>
      <w:pStyle w:val="a8"/>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E3E" w:rsidRDefault="00637E3E">
    <w:pPr>
      <w:pStyle w:val="a8"/>
    </w:pPr>
    <w:bookmarkStart w:id="143" w:name="_GoBack"/>
    <w:bookmarkEnd w:id="143"/>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50CA"/>
    <w:multiLevelType w:val="hybridMultilevel"/>
    <w:tmpl w:val="34F8880E"/>
    <w:lvl w:ilvl="0" w:tplc="57467A98">
      <w:start w:val="1"/>
      <w:numFmt w:val="bullet"/>
      <w:lvlText w:val="–"/>
      <w:lvlJc w:val="left"/>
      <w:pPr>
        <w:ind w:left="720" w:hanging="360"/>
      </w:pPr>
      <w:rPr>
        <w:rFonts w:ascii="Arial" w:hAnsi="Arial" w:cs="Times New Roman" w:hint="default"/>
        <w:color w:val="auto"/>
        <w:sz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1320136"/>
    <w:multiLevelType w:val="hybridMultilevel"/>
    <w:tmpl w:val="1E2A8E74"/>
    <w:lvl w:ilvl="0" w:tplc="D85606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5636176"/>
    <w:multiLevelType w:val="hybridMultilevel"/>
    <w:tmpl w:val="7A28DFE8"/>
    <w:lvl w:ilvl="0" w:tplc="CB6EF30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58209EC"/>
    <w:multiLevelType w:val="hybridMultilevel"/>
    <w:tmpl w:val="B4B88150"/>
    <w:lvl w:ilvl="0" w:tplc="CB6EF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5603CD"/>
    <w:multiLevelType w:val="hybridMultilevel"/>
    <w:tmpl w:val="18DAEA56"/>
    <w:lvl w:ilvl="0" w:tplc="57467A98">
      <w:start w:val="1"/>
      <w:numFmt w:val="bullet"/>
      <w:lvlText w:val="–"/>
      <w:lvlJc w:val="left"/>
      <w:pPr>
        <w:ind w:left="720" w:hanging="360"/>
      </w:pPr>
      <w:rPr>
        <w:rFonts w:ascii="Arial" w:hAnsi="Arial" w:cs="Times New Roman" w:hint="default"/>
        <w:color w:val="auto"/>
        <w:sz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7A83E2A"/>
    <w:multiLevelType w:val="hybridMultilevel"/>
    <w:tmpl w:val="90A4641C"/>
    <w:lvl w:ilvl="0" w:tplc="CB6EF30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84D001A"/>
    <w:multiLevelType w:val="hybridMultilevel"/>
    <w:tmpl w:val="E3B2DED6"/>
    <w:lvl w:ilvl="0" w:tplc="CB6EF30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9C97CC2"/>
    <w:multiLevelType w:val="hybridMultilevel"/>
    <w:tmpl w:val="ED3A752E"/>
    <w:lvl w:ilvl="0" w:tplc="E8C2DAFA">
      <w:start w:val="1"/>
      <w:numFmt w:val="decimal"/>
      <w:lvlText w:val="Рисунок 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1A3554"/>
    <w:multiLevelType w:val="multilevel"/>
    <w:tmpl w:val="47FE5A62"/>
    <w:lvl w:ilvl="0">
      <w:start w:val="1"/>
      <w:numFmt w:val="decimal"/>
      <w:suff w:val="space"/>
      <w:lvlText w:val="РОЗДІЛ %1"/>
      <w:lvlJc w:val="left"/>
      <w:pPr>
        <w:snapToGrid w:val="0"/>
        <w:ind w:left="54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Cs w:val="2"/>
        <w:u w:val="none"/>
        <w:effect w:val="none"/>
        <w:vertAlign w:val="baseline"/>
        <w:em w:val="none"/>
        <w:specVanish w:val="0"/>
      </w:rPr>
    </w:lvl>
    <w:lvl w:ilvl="1">
      <w:start w:val="1"/>
      <w:numFmt w:val="decimal"/>
      <w:suff w:val="space"/>
      <w:lvlText w:val="%1.%2"/>
      <w:lvlJc w:val="left"/>
      <w:pPr>
        <w:ind w:left="0" w:firstLine="0"/>
      </w:pPr>
    </w:lvl>
    <w:lvl w:ilvl="2">
      <w:start w:val="1"/>
      <w:numFmt w:val="decimal"/>
      <w:suff w:val="space"/>
      <w:lvlText w:val="%1.%2.%3"/>
      <w:lvlJc w:val="left"/>
      <w:pPr>
        <w:ind w:left="710" w:firstLine="0"/>
      </w:pPr>
      <w:rPr>
        <w:i w:val="0"/>
      </w:rPr>
    </w:lvl>
    <w:lvl w:ilvl="3">
      <w:start w:val="1"/>
      <w:numFmt w:val="decimal"/>
      <w:lvlText w:val="Рисунок 4.%4"/>
      <w:lvlJc w:val="left"/>
      <w:pPr>
        <w:ind w:left="0" w:firstLine="0"/>
      </w:pPr>
      <w:rPr>
        <w:rFonts w:hint="default"/>
      </w:rPr>
    </w:lvl>
    <w:lvl w:ilvl="4">
      <w:start w:val="1"/>
      <w:numFmt w:val="decimal"/>
      <w:lvlText w:val="Таблиця 4.%5"/>
      <w:lvlJc w:val="left"/>
      <w:pPr>
        <w:ind w:left="2411" w:firstLine="0"/>
      </w:pPr>
      <w:rPr>
        <w:rFonts w:hint="default"/>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1F0121D2"/>
    <w:multiLevelType w:val="hybridMultilevel"/>
    <w:tmpl w:val="553A15E2"/>
    <w:lvl w:ilvl="0" w:tplc="CB6EF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204388"/>
    <w:multiLevelType w:val="hybridMultilevel"/>
    <w:tmpl w:val="DCFA182A"/>
    <w:lvl w:ilvl="0" w:tplc="57467A98">
      <w:start w:val="1"/>
      <w:numFmt w:val="bullet"/>
      <w:lvlText w:val="–"/>
      <w:lvlJc w:val="left"/>
      <w:pPr>
        <w:ind w:left="1080" w:hanging="360"/>
      </w:pPr>
      <w:rPr>
        <w:rFonts w:ascii="Arial" w:hAnsi="Arial" w:cs="Times New Roman" w:hint="default"/>
        <w:color w:val="auto"/>
        <w:sz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
    <w:nsid w:val="23CA2437"/>
    <w:multiLevelType w:val="multilevel"/>
    <w:tmpl w:val="132CEE58"/>
    <w:lvl w:ilvl="0">
      <w:start w:val="2"/>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
    <w:nsid w:val="29EA3E6A"/>
    <w:multiLevelType w:val="multilevel"/>
    <w:tmpl w:val="69569464"/>
    <w:lvl w:ilvl="0">
      <w:start w:val="3"/>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nsid w:val="3B8B7E76"/>
    <w:multiLevelType w:val="hybridMultilevel"/>
    <w:tmpl w:val="AAC4A28A"/>
    <w:lvl w:ilvl="0" w:tplc="57467A98">
      <w:start w:val="1"/>
      <w:numFmt w:val="bullet"/>
      <w:lvlText w:val="–"/>
      <w:lvlJc w:val="left"/>
      <w:pPr>
        <w:ind w:left="1080" w:hanging="360"/>
      </w:pPr>
      <w:rPr>
        <w:rFonts w:ascii="Arial" w:hAnsi="Arial" w:cs="Times New Roman" w:hint="default"/>
        <w:color w:val="auto"/>
        <w:sz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nsid w:val="41620E48"/>
    <w:multiLevelType w:val="hybridMultilevel"/>
    <w:tmpl w:val="6E84209C"/>
    <w:lvl w:ilvl="0" w:tplc="CB6EF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25C17F1"/>
    <w:multiLevelType w:val="hybridMultilevel"/>
    <w:tmpl w:val="E73ED258"/>
    <w:lvl w:ilvl="0" w:tplc="52F2A538">
      <w:start w:val="1"/>
      <w:numFmt w:val="bullet"/>
      <w:lvlText w:val="-"/>
      <w:lvlJc w:val="left"/>
      <w:pPr>
        <w:ind w:left="420" w:hanging="360"/>
      </w:pPr>
      <w:rPr>
        <w:rFonts w:ascii="Times New Roman" w:eastAsia="Times New Roman"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6">
    <w:nsid w:val="4CBC13AE"/>
    <w:multiLevelType w:val="hybridMultilevel"/>
    <w:tmpl w:val="74762C38"/>
    <w:lvl w:ilvl="0" w:tplc="CB6EF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firstLine="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Times New Roman"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Times New Roman"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8">
    <w:nsid w:val="55612750"/>
    <w:multiLevelType w:val="multilevel"/>
    <w:tmpl w:val="CAAEF588"/>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9">
    <w:nsid w:val="57D8401F"/>
    <w:multiLevelType w:val="singleLevel"/>
    <w:tmpl w:val="2FC03E5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0">
    <w:nsid w:val="59C82030"/>
    <w:multiLevelType w:val="hybridMultilevel"/>
    <w:tmpl w:val="F9FA8656"/>
    <w:lvl w:ilvl="0" w:tplc="CB6EF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A787472"/>
    <w:multiLevelType w:val="hybridMultilevel"/>
    <w:tmpl w:val="EA126762"/>
    <w:lvl w:ilvl="0" w:tplc="CB6EF302">
      <w:numFmt w:val="bullet"/>
      <w:lvlText w:val="-"/>
      <w:lvlJc w:val="left"/>
      <w:pPr>
        <w:ind w:left="1212" w:hanging="360"/>
      </w:pPr>
      <w:rPr>
        <w:rFonts w:ascii="Times New Roman" w:eastAsia="Times New Roman" w:hAnsi="Times New Roman" w:cs="Times New Roman" w:hint="default"/>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22">
    <w:nsid w:val="5DB06D4B"/>
    <w:multiLevelType w:val="hybridMultilevel"/>
    <w:tmpl w:val="6DD60B80"/>
    <w:lvl w:ilvl="0" w:tplc="57467A98">
      <w:start w:val="1"/>
      <w:numFmt w:val="bullet"/>
      <w:lvlText w:val="–"/>
      <w:lvlJc w:val="left"/>
      <w:pPr>
        <w:ind w:left="1440" w:hanging="360"/>
      </w:pPr>
      <w:rPr>
        <w:rFonts w:ascii="Arial" w:hAnsi="Arial" w:cs="Times New Roman" w:hint="default"/>
        <w:color w:val="auto"/>
        <w:sz w:val="24"/>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nsid w:val="6AC66AC1"/>
    <w:multiLevelType w:val="hybridMultilevel"/>
    <w:tmpl w:val="3A6CA2AE"/>
    <w:lvl w:ilvl="0" w:tplc="CB6EF302">
      <w:numFmt w:val="bullet"/>
      <w:lvlText w:val="-"/>
      <w:lvlJc w:val="left"/>
      <w:pPr>
        <w:ind w:left="795" w:hanging="360"/>
      </w:pPr>
      <w:rPr>
        <w:rFonts w:ascii="Times New Roman" w:eastAsia="Times New Roman" w:hAnsi="Times New Roman" w:cs="Times New Roman" w:hint="default"/>
      </w:rPr>
    </w:lvl>
    <w:lvl w:ilvl="1" w:tplc="8B76A066">
      <w:numFmt w:val="bullet"/>
      <w:lvlText w:val="•"/>
      <w:lvlJc w:val="left"/>
      <w:pPr>
        <w:ind w:left="2565" w:hanging="1410"/>
      </w:pPr>
      <w:rPr>
        <w:rFonts w:ascii="Times New Roman" w:eastAsiaTheme="minorHAnsi" w:hAnsi="Times New Roman" w:cs="Times New Roman"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4">
    <w:nsid w:val="6C320555"/>
    <w:multiLevelType w:val="hybridMultilevel"/>
    <w:tmpl w:val="7EA02018"/>
    <w:lvl w:ilvl="0" w:tplc="CB6EF30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73BD6DD3"/>
    <w:multiLevelType w:val="hybridMultilevel"/>
    <w:tmpl w:val="7C3EF9E4"/>
    <w:lvl w:ilvl="0" w:tplc="CB6EF302">
      <w:numFmt w:val="bullet"/>
      <w:lvlText w:val="-"/>
      <w:lvlJc w:val="left"/>
      <w:pPr>
        <w:ind w:left="2331" w:hanging="360"/>
      </w:pPr>
      <w:rPr>
        <w:rFonts w:ascii="Times New Roman" w:eastAsia="Times New Roman" w:hAnsi="Times New Roman" w:cs="Times New Roman" w:hint="default"/>
      </w:rPr>
    </w:lvl>
    <w:lvl w:ilvl="1" w:tplc="04190003" w:tentative="1">
      <w:start w:val="1"/>
      <w:numFmt w:val="bullet"/>
      <w:lvlText w:val="o"/>
      <w:lvlJc w:val="left"/>
      <w:pPr>
        <w:ind w:left="3051" w:hanging="360"/>
      </w:pPr>
      <w:rPr>
        <w:rFonts w:ascii="Courier New" w:hAnsi="Courier New" w:cs="Courier New" w:hint="default"/>
      </w:rPr>
    </w:lvl>
    <w:lvl w:ilvl="2" w:tplc="04190005" w:tentative="1">
      <w:start w:val="1"/>
      <w:numFmt w:val="bullet"/>
      <w:lvlText w:val=""/>
      <w:lvlJc w:val="left"/>
      <w:pPr>
        <w:ind w:left="3771" w:hanging="360"/>
      </w:pPr>
      <w:rPr>
        <w:rFonts w:ascii="Wingdings" w:hAnsi="Wingdings" w:hint="default"/>
      </w:rPr>
    </w:lvl>
    <w:lvl w:ilvl="3" w:tplc="04190001" w:tentative="1">
      <w:start w:val="1"/>
      <w:numFmt w:val="bullet"/>
      <w:lvlText w:val=""/>
      <w:lvlJc w:val="left"/>
      <w:pPr>
        <w:ind w:left="4491" w:hanging="360"/>
      </w:pPr>
      <w:rPr>
        <w:rFonts w:ascii="Symbol" w:hAnsi="Symbol" w:hint="default"/>
      </w:rPr>
    </w:lvl>
    <w:lvl w:ilvl="4" w:tplc="04190003" w:tentative="1">
      <w:start w:val="1"/>
      <w:numFmt w:val="bullet"/>
      <w:lvlText w:val="o"/>
      <w:lvlJc w:val="left"/>
      <w:pPr>
        <w:ind w:left="5211" w:hanging="360"/>
      </w:pPr>
      <w:rPr>
        <w:rFonts w:ascii="Courier New" w:hAnsi="Courier New" w:cs="Courier New" w:hint="default"/>
      </w:rPr>
    </w:lvl>
    <w:lvl w:ilvl="5" w:tplc="04190005" w:tentative="1">
      <w:start w:val="1"/>
      <w:numFmt w:val="bullet"/>
      <w:lvlText w:val=""/>
      <w:lvlJc w:val="left"/>
      <w:pPr>
        <w:ind w:left="5931" w:hanging="360"/>
      </w:pPr>
      <w:rPr>
        <w:rFonts w:ascii="Wingdings" w:hAnsi="Wingdings" w:hint="default"/>
      </w:rPr>
    </w:lvl>
    <w:lvl w:ilvl="6" w:tplc="04190001" w:tentative="1">
      <w:start w:val="1"/>
      <w:numFmt w:val="bullet"/>
      <w:lvlText w:val=""/>
      <w:lvlJc w:val="left"/>
      <w:pPr>
        <w:ind w:left="6651" w:hanging="360"/>
      </w:pPr>
      <w:rPr>
        <w:rFonts w:ascii="Symbol" w:hAnsi="Symbol" w:hint="default"/>
      </w:rPr>
    </w:lvl>
    <w:lvl w:ilvl="7" w:tplc="04190003" w:tentative="1">
      <w:start w:val="1"/>
      <w:numFmt w:val="bullet"/>
      <w:lvlText w:val="o"/>
      <w:lvlJc w:val="left"/>
      <w:pPr>
        <w:ind w:left="7371" w:hanging="360"/>
      </w:pPr>
      <w:rPr>
        <w:rFonts w:ascii="Courier New" w:hAnsi="Courier New" w:cs="Courier New" w:hint="default"/>
      </w:rPr>
    </w:lvl>
    <w:lvl w:ilvl="8" w:tplc="04190005" w:tentative="1">
      <w:start w:val="1"/>
      <w:numFmt w:val="bullet"/>
      <w:lvlText w:val=""/>
      <w:lvlJc w:val="left"/>
      <w:pPr>
        <w:ind w:left="8091" w:hanging="360"/>
      </w:pPr>
      <w:rPr>
        <w:rFonts w:ascii="Wingdings" w:hAnsi="Wingdings" w:hint="default"/>
      </w:rPr>
    </w:lvl>
  </w:abstractNum>
  <w:abstractNum w:abstractNumId="26">
    <w:nsid w:val="76C0635D"/>
    <w:multiLevelType w:val="hybridMultilevel"/>
    <w:tmpl w:val="16B8FBF0"/>
    <w:lvl w:ilvl="0" w:tplc="57467A98">
      <w:start w:val="1"/>
      <w:numFmt w:val="bullet"/>
      <w:lvlText w:val="–"/>
      <w:lvlJc w:val="left"/>
      <w:pPr>
        <w:ind w:left="720" w:hanging="360"/>
      </w:pPr>
      <w:rPr>
        <w:rFonts w:ascii="Arial" w:hAnsi="Arial" w:cs="Times New Roman" w:hint="default"/>
        <w:color w:val="auto"/>
        <w:sz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7F84446D"/>
    <w:multiLevelType w:val="multilevel"/>
    <w:tmpl w:val="7C008A5E"/>
    <w:lvl w:ilvl="0">
      <w:start w:val="1"/>
      <w:numFmt w:val="decimal"/>
      <w:lvlText w:val="%1"/>
      <w:lvlJc w:val="left"/>
      <w:pPr>
        <w:ind w:left="405" w:hanging="40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5205" w:hanging="2160"/>
      </w:pPr>
      <w:rPr>
        <w:rFonts w:hint="default"/>
      </w:rPr>
    </w:lvl>
    <w:lvl w:ilvl="8">
      <w:start w:val="1"/>
      <w:numFmt w:val="decimal"/>
      <w:lvlText w:val="%1.%2.%3.%4.%5.%6.%7.%8.%9"/>
      <w:lvlJc w:val="left"/>
      <w:pPr>
        <w:ind w:left="5640" w:hanging="2160"/>
      </w:pPr>
      <w:rPr>
        <w:rFonts w:hint="default"/>
      </w:rPr>
    </w:lvl>
  </w:abstractNum>
  <w:num w:numId="1">
    <w:abstractNumId w:val="23"/>
  </w:num>
  <w:num w:numId="2">
    <w:abstractNumId w:val="18"/>
  </w:num>
  <w:num w:numId="3">
    <w:abstractNumId w:val="21"/>
  </w:num>
  <w:num w:numId="4">
    <w:abstractNumId w:val="27"/>
  </w:num>
  <w:num w:numId="5">
    <w:abstractNumId w:val="11"/>
  </w:num>
  <w:num w:numId="6">
    <w:abstractNumId w:val="5"/>
  </w:num>
  <w:num w:numId="7">
    <w:abstractNumId w:val="15"/>
  </w:num>
  <w:num w:numId="8">
    <w:abstractNumId w:val="12"/>
  </w:num>
  <w:num w:numId="9">
    <w:abstractNumId w:val="14"/>
  </w:num>
  <w:num w:numId="10">
    <w:abstractNumId w:val="1"/>
  </w:num>
  <w:num w:numId="11">
    <w:abstractNumId w:val="8"/>
  </w:num>
  <w:num w:numId="12">
    <w:abstractNumId w:val="17"/>
  </w:num>
  <w:num w:numId="13">
    <w:abstractNumId w:val="4"/>
  </w:num>
  <w:num w:numId="14">
    <w:abstractNumId w:val="0"/>
  </w:num>
  <w:num w:numId="15">
    <w:abstractNumId w:val="13"/>
  </w:num>
  <w:num w:numId="16">
    <w:abstractNumId w:val="10"/>
  </w:num>
  <w:num w:numId="17">
    <w:abstractNumId w:val="22"/>
  </w:num>
  <w:num w:numId="18">
    <w:abstractNumId w:val="19"/>
  </w:num>
  <w:num w:numId="19">
    <w:abstractNumId w:val="26"/>
  </w:num>
  <w:num w:numId="20">
    <w:abstractNumId w:val="7"/>
  </w:num>
  <w:num w:numId="21">
    <w:abstractNumId w:val="6"/>
  </w:num>
  <w:num w:numId="22">
    <w:abstractNumId w:val="3"/>
  </w:num>
  <w:num w:numId="23">
    <w:abstractNumId w:val="9"/>
  </w:num>
  <w:num w:numId="24">
    <w:abstractNumId w:val="20"/>
  </w:num>
  <w:num w:numId="25">
    <w:abstractNumId w:val="16"/>
  </w:num>
  <w:num w:numId="26">
    <w:abstractNumId w:val="2"/>
  </w:num>
  <w:num w:numId="27">
    <w:abstractNumId w:val="24"/>
  </w:num>
  <w:num w:numId="28">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4261"/>
    <w:rsid w:val="00005411"/>
    <w:rsid w:val="00010EBF"/>
    <w:rsid w:val="00030667"/>
    <w:rsid w:val="00030FC3"/>
    <w:rsid w:val="00072A63"/>
    <w:rsid w:val="000814AE"/>
    <w:rsid w:val="000903E2"/>
    <w:rsid w:val="000A0F8A"/>
    <w:rsid w:val="000B6EF2"/>
    <w:rsid w:val="000C0E42"/>
    <w:rsid w:val="000C201B"/>
    <w:rsid w:val="000C2942"/>
    <w:rsid w:val="000C3187"/>
    <w:rsid w:val="000C7288"/>
    <w:rsid w:val="000D39E8"/>
    <w:rsid w:val="000F5742"/>
    <w:rsid w:val="00105C96"/>
    <w:rsid w:val="0013457F"/>
    <w:rsid w:val="00137E5B"/>
    <w:rsid w:val="00141CE8"/>
    <w:rsid w:val="0014200E"/>
    <w:rsid w:val="00142BFC"/>
    <w:rsid w:val="00143849"/>
    <w:rsid w:val="0016070C"/>
    <w:rsid w:val="00165FE8"/>
    <w:rsid w:val="00171866"/>
    <w:rsid w:val="001A3331"/>
    <w:rsid w:val="001A5180"/>
    <w:rsid w:val="001A6D00"/>
    <w:rsid w:val="001B4BC9"/>
    <w:rsid w:val="001C0C48"/>
    <w:rsid w:val="001C1B70"/>
    <w:rsid w:val="001E23C4"/>
    <w:rsid w:val="00247344"/>
    <w:rsid w:val="002562B5"/>
    <w:rsid w:val="002642E5"/>
    <w:rsid w:val="00290F0D"/>
    <w:rsid w:val="00296ACD"/>
    <w:rsid w:val="002A64E2"/>
    <w:rsid w:val="002A78C2"/>
    <w:rsid w:val="002B782F"/>
    <w:rsid w:val="002C09DC"/>
    <w:rsid w:val="002D7E7A"/>
    <w:rsid w:val="002E501E"/>
    <w:rsid w:val="002E705F"/>
    <w:rsid w:val="002F4F7F"/>
    <w:rsid w:val="00314C65"/>
    <w:rsid w:val="0031683A"/>
    <w:rsid w:val="00316B48"/>
    <w:rsid w:val="003224E2"/>
    <w:rsid w:val="00344264"/>
    <w:rsid w:val="00354206"/>
    <w:rsid w:val="00364978"/>
    <w:rsid w:val="003678C3"/>
    <w:rsid w:val="00367B0D"/>
    <w:rsid w:val="0037045B"/>
    <w:rsid w:val="00386F6A"/>
    <w:rsid w:val="003A48A5"/>
    <w:rsid w:val="003B306B"/>
    <w:rsid w:val="003D2A79"/>
    <w:rsid w:val="003F4261"/>
    <w:rsid w:val="00402B89"/>
    <w:rsid w:val="0042127E"/>
    <w:rsid w:val="00431777"/>
    <w:rsid w:val="00451076"/>
    <w:rsid w:val="00473C68"/>
    <w:rsid w:val="00497E7A"/>
    <w:rsid w:val="004B1896"/>
    <w:rsid w:val="004B339D"/>
    <w:rsid w:val="004C76A5"/>
    <w:rsid w:val="004D3142"/>
    <w:rsid w:val="004D3F78"/>
    <w:rsid w:val="004E639E"/>
    <w:rsid w:val="005122D2"/>
    <w:rsid w:val="00526D56"/>
    <w:rsid w:val="00535486"/>
    <w:rsid w:val="005355DF"/>
    <w:rsid w:val="00553E94"/>
    <w:rsid w:val="0058296E"/>
    <w:rsid w:val="00593BE5"/>
    <w:rsid w:val="00595DBA"/>
    <w:rsid w:val="005973FF"/>
    <w:rsid w:val="005976FB"/>
    <w:rsid w:val="005B74A3"/>
    <w:rsid w:val="005D46C2"/>
    <w:rsid w:val="005F26BA"/>
    <w:rsid w:val="006105EC"/>
    <w:rsid w:val="00611026"/>
    <w:rsid w:val="00637E3E"/>
    <w:rsid w:val="00656B44"/>
    <w:rsid w:val="00661AFF"/>
    <w:rsid w:val="00675FB1"/>
    <w:rsid w:val="0067715A"/>
    <w:rsid w:val="00696A47"/>
    <w:rsid w:val="00696A92"/>
    <w:rsid w:val="006A2175"/>
    <w:rsid w:val="006A3ED4"/>
    <w:rsid w:val="006B6515"/>
    <w:rsid w:val="006B735A"/>
    <w:rsid w:val="006B7365"/>
    <w:rsid w:val="006C12F9"/>
    <w:rsid w:val="006C63D1"/>
    <w:rsid w:val="006D43AA"/>
    <w:rsid w:val="006E18E0"/>
    <w:rsid w:val="00703769"/>
    <w:rsid w:val="007120D1"/>
    <w:rsid w:val="00713C2F"/>
    <w:rsid w:val="00726C99"/>
    <w:rsid w:val="0073087E"/>
    <w:rsid w:val="00732A00"/>
    <w:rsid w:val="0074725D"/>
    <w:rsid w:val="007A40D9"/>
    <w:rsid w:val="007B417E"/>
    <w:rsid w:val="007B4F65"/>
    <w:rsid w:val="007D06C3"/>
    <w:rsid w:val="007D0B67"/>
    <w:rsid w:val="007E6C00"/>
    <w:rsid w:val="007F69EF"/>
    <w:rsid w:val="008062F7"/>
    <w:rsid w:val="008871D1"/>
    <w:rsid w:val="008D512C"/>
    <w:rsid w:val="008F562C"/>
    <w:rsid w:val="009057D3"/>
    <w:rsid w:val="00927AF3"/>
    <w:rsid w:val="0096768A"/>
    <w:rsid w:val="009776EF"/>
    <w:rsid w:val="00980A87"/>
    <w:rsid w:val="0099235F"/>
    <w:rsid w:val="00997402"/>
    <w:rsid w:val="00997D0A"/>
    <w:rsid w:val="009A06F5"/>
    <w:rsid w:val="009C0D71"/>
    <w:rsid w:val="009C73CE"/>
    <w:rsid w:val="009D159D"/>
    <w:rsid w:val="009D530E"/>
    <w:rsid w:val="009D5AA5"/>
    <w:rsid w:val="00A01B35"/>
    <w:rsid w:val="00A21A85"/>
    <w:rsid w:val="00A254BB"/>
    <w:rsid w:val="00A43AFE"/>
    <w:rsid w:val="00A52382"/>
    <w:rsid w:val="00A5244A"/>
    <w:rsid w:val="00A532D2"/>
    <w:rsid w:val="00A77AC0"/>
    <w:rsid w:val="00A817D1"/>
    <w:rsid w:val="00A83545"/>
    <w:rsid w:val="00A84D0A"/>
    <w:rsid w:val="00A915FC"/>
    <w:rsid w:val="00A92842"/>
    <w:rsid w:val="00AA55ED"/>
    <w:rsid w:val="00AB3EE9"/>
    <w:rsid w:val="00AC0DF5"/>
    <w:rsid w:val="00AE3B30"/>
    <w:rsid w:val="00AE7609"/>
    <w:rsid w:val="00AF42EB"/>
    <w:rsid w:val="00B04EB5"/>
    <w:rsid w:val="00B26730"/>
    <w:rsid w:val="00B328A2"/>
    <w:rsid w:val="00B57CFB"/>
    <w:rsid w:val="00B66A49"/>
    <w:rsid w:val="00B72F66"/>
    <w:rsid w:val="00B768DA"/>
    <w:rsid w:val="00B80CDC"/>
    <w:rsid w:val="00B924A2"/>
    <w:rsid w:val="00B944A4"/>
    <w:rsid w:val="00B94BBA"/>
    <w:rsid w:val="00BA2914"/>
    <w:rsid w:val="00BC7AC9"/>
    <w:rsid w:val="00BE053C"/>
    <w:rsid w:val="00C00262"/>
    <w:rsid w:val="00C055BF"/>
    <w:rsid w:val="00C073A3"/>
    <w:rsid w:val="00C1285B"/>
    <w:rsid w:val="00C15C5B"/>
    <w:rsid w:val="00C17C3D"/>
    <w:rsid w:val="00C2122A"/>
    <w:rsid w:val="00C252CA"/>
    <w:rsid w:val="00C72E10"/>
    <w:rsid w:val="00C85686"/>
    <w:rsid w:val="00C93C35"/>
    <w:rsid w:val="00CA512B"/>
    <w:rsid w:val="00CB1521"/>
    <w:rsid w:val="00CC22DB"/>
    <w:rsid w:val="00CD0483"/>
    <w:rsid w:val="00D142BC"/>
    <w:rsid w:val="00D42E7F"/>
    <w:rsid w:val="00D43075"/>
    <w:rsid w:val="00D47CEB"/>
    <w:rsid w:val="00D50CE6"/>
    <w:rsid w:val="00D579ED"/>
    <w:rsid w:val="00D77CF2"/>
    <w:rsid w:val="00DB1E9A"/>
    <w:rsid w:val="00DB200C"/>
    <w:rsid w:val="00DB684D"/>
    <w:rsid w:val="00DC7806"/>
    <w:rsid w:val="00DC7B3D"/>
    <w:rsid w:val="00DD0760"/>
    <w:rsid w:val="00DE0A47"/>
    <w:rsid w:val="00DE2B9B"/>
    <w:rsid w:val="00DE36EA"/>
    <w:rsid w:val="00DE3762"/>
    <w:rsid w:val="00DF075C"/>
    <w:rsid w:val="00E02A70"/>
    <w:rsid w:val="00E10957"/>
    <w:rsid w:val="00E12D4D"/>
    <w:rsid w:val="00E46BD2"/>
    <w:rsid w:val="00E57344"/>
    <w:rsid w:val="00E65CD2"/>
    <w:rsid w:val="00E8580F"/>
    <w:rsid w:val="00EA69C6"/>
    <w:rsid w:val="00EB617E"/>
    <w:rsid w:val="00EC37D1"/>
    <w:rsid w:val="00ED0A03"/>
    <w:rsid w:val="00ED1D70"/>
    <w:rsid w:val="00EE4606"/>
    <w:rsid w:val="00EF52E4"/>
    <w:rsid w:val="00F05389"/>
    <w:rsid w:val="00F07046"/>
    <w:rsid w:val="00F20273"/>
    <w:rsid w:val="00F22232"/>
    <w:rsid w:val="00F3504C"/>
    <w:rsid w:val="00F44F5C"/>
    <w:rsid w:val="00F53E77"/>
    <w:rsid w:val="00F54424"/>
    <w:rsid w:val="00F56AA9"/>
    <w:rsid w:val="00F605DE"/>
    <w:rsid w:val="00F63FB1"/>
    <w:rsid w:val="00F66808"/>
    <w:rsid w:val="00F76B6A"/>
    <w:rsid w:val="00F83059"/>
    <w:rsid w:val="00F9378D"/>
    <w:rsid w:val="00FC5F9D"/>
    <w:rsid w:val="00FC687F"/>
    <w:rsid w:val="00FD76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i/>
        <w:sz w:val="24"/>
        <w:szCs w:val="24"/>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EBF"/>
    <w:rPr>
      <w:i w:val="0"/>
    </w:rPr>
  </w:style>
  <w:style w:type="paragraph" w:styleId="1">
    <w:name w:val="heading 1"/>
    <w:basedOn w:val="a"/>
    <w:next w:val="a"/>
    <w:link w:val="10"/>
    <w:uiPriority w:val="9"/>
    <w:qFormat/>
    <w:rsid w:val="001C1B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073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D512C"/>
    <w:pPr>
      <w:keepNext/>
      <w:keepLines/>
      <w:spacing w:before="40" w:after="0" w:line="360" w:lineRule="auto"/>
      <w:ind w:left="720"/>
      <w:outlineLvl w:val="2"/>
    </w:pPr>
    <w:rPr>
      <w:rFonts w:eastAsiaTheme="majorEastAsia" w:cstheme="majorBidi"/>
      <w:sz w:val="28"/>
      <w:lang w:val="uk-UA"/>
    </w:rPr>
  </w:style>
  <w:style w:type="paragraph" w:styleId="4">
    <w:name w:val="heading 4"/>
    <w:basedOn w:val="a"/>
    <w:next w:val="a"/>
    <w:link w:val="40"/>
    <w:uiPriority w:val="9"/>
    <w:semiHidden/>
    <w:unhideWhenUsed/>
    <w:qFormat/>
    <w:rsid w:val="008D512C"/>
    <w:pPr>
      <w:keepNext/>
      <w:keepLines/>
      <w:spacing w:before="200" w:after="0" w:line="360" w:lineRule="auto"/>
      <w:ind w:firstLine="720"/>
      <w:jc w:val="both"/>
      <w:outlineLvl w:val="3"/>
    </w:pPr>
    <w:rPr>
      <w:rFonts w:asciiTheme="majorHAnsi" w:eastAsiaTheme="majorEastAsia" w:hAnsiTheme="majorHAnsi" w:cstheme="majorBidi"/>
      <w:b/>
      <w:bCs/>
      <w:i/>
      <w:iCs/>
      <w:color w:val="4F81BD" w:themeColor="accent1"/>
      <w:sz w:val="28"/>
      <w:szCs w:val="22"/>
      <w:lang w:val="uk-UA"/>
    </w:rPr>
  </w:style>
  <w:style w:type="paragraph" w:styleId="5">
    <w:name w:val="heading 5"/>
    <w:basedOn w:val="a"/>
    <w:next w:val="a"/>
    <w:link w:val="50"/>
    <w:uiPriority w:val="9"/>
    <w:semiHidden/>
    <w:unhideWhenUsed/>
    <w:qFormat/>
    <w:rsid w:val="008D512C"/>
    <w:pPr>
      <w:tabs>
        <w:tab w:val="num" w:pos="1008"/>
      </w:tabs>
      <w:spacing w:before="240" w:after="60" w:line="360" w:lineRule="auto"/>
      <w:ind w:left="1008" w:hanging="1008"/>
      <w:jc w:val="both"/>
      <w:outlineLvl w:val="4"/>
    </w:pPr>
    <w:rPr>
      <w:rFonts w:ascii="Arial" w:eastAsia="Times New Roman" w:hAnsi="Arial"/>
      <w:b/>
      <w:bCs/>
      <w:i/>
      <w:iCs/>
      <w:sz w:val="26"/>
      <w:szCs w:val="26"/>
      <w:lang w:eastAsia="ru-RU"/>
    </w:rPr>
  </w:style>
  <w:style w:type="paragraph" w:styleId="6">
    <w:name w:val="heading 6"/>
    <w:basedOn w:val="a"/>
    <w:next w:val="a"/>
    <w:link w:val="60"/>
    <w:uiPriority w:val="9"/>
    <w:semiHidden/>
    <w:unhideWhenUsed/>
    <w:qFormat/>
    <w:rsid w:val="008D512C"/>
    <w:pPr>
      <w:tabs>
        <w:tab w:val="num" w:pos="1152"/>
      </w:tabs>
      <w:spacing w:before="240" w:after="60" w:line="360" w:lineRule="auto"/>
      <w:ind w:left="1152" w:hanging="1152"/>
      <w:jc w:val="both"/>
      <w:outlineLvl w:val="5"/>
    </w:pPr>
    <w:rPr>
      <w:rFonts w:eastAsia="Times New Roman"/>
      <w:b/>
      <w:bCs/>
      <w:sz w:val="22"/>
      <w:szCs w:val="22"/>
      <w:lang w:eastAsia="ru-RU"/>
    </w:rPr>
  </w:style>
  <w:style w:type="paragraph" w:styleId="7">
    <w:name w:val="heading 7"/>
    <w:basedOn w:val="a"/>
    <w:next w:val="a"/>
    <w:link w:val="70"/>
    <w:uiPriority w:val="9"/>
    <w:semiHidden/>
    <w:unhideWhenUsed/>
    <w:qFormat/>
    <w:rsid w:val="008D512C"/>
    <w:pPr>
      <w:keepNext/>
      <w:keepLines/>
      <w:spacing w:before="200" w:after="0" w:line="360" w:lineRule="auto"/>
      <w:ind w:firstLine="720"/>
      <w:jc w:val="both"/>
      <w:outlineLvl w:val="6"/>
    </w:pPr>
    <w:rPr>
      <w:rFonts w:asciiTheme="majorHAnsi" w:eastAsiaTheme="majorEastAsia" w:hAnsiTheme="majorHAnsi" w:cstheme="majorBidi"/>
      <w:i/>
      <w:iCs/>
      <w:color w:val="404040" w:themeColor="text1" w:themeTint="BF"/>
      <w:sz w:val="28"/>
      <w:szCs w:val="22"/>
      <w:lang w:val="uk-UA"/>
    </w:rPr>
  </w:style>
  <w:style w:type="paragraph" w:styleId="8">
    <w:name w:val="heading 8"/>
    <w:basedOn w:val="a"/>
    <w:next w:val="a"/>
    <w:link w:val="80"/>
    <w:uiPriority w:val="9"/>
    <w:semiHidden/>
    <w:unhideWhenUsed/>
    <w:qFormat/>
    <w:rsid w:val="008D512C"/>
    <w:pPr>
      <w:keepNext/>
      <w:keepLines/>
      <w:spacing w:before="200" w:after="0" w:line="360" w:lineRule="auto"/>
      <w:ind w:firstLine="720"/>
      <w:jc w:val="both"/>
      <w:outlineLvl w:val="7"/>
    </w:pPr>
    <w:rPr>
      <w:rFonts w:asciiTheme="majorHAnsi" w:eastAsiaTheme="majorEastAsia" w:hAnsiTheme="majorHAnsi" w:cstheme="majorBidi"/>
      <w:color w:val="404040" w:themeColor="text1" w:themeTint="BF"/>
      <w:sz w:val="20"/>
      <w:szCs w:val="20"/>
      <w:lang w:val="uk-UA"/>
    </w:rPr>
  </w:style>
  <w:style w:type="paragraph" w:styleId="9">
    <w:name w:val="heading 9"/>
    <w:basedOn w:val="a"/>
    <w:next w:val="a"/>
    <w:link w:val="90"/>
    <w:uiPriority w:val="9"/>
    <w:semiHidden/>
    <w:unhideWhenUsed/>
    <w:qFormat/>
    <w:rsid w:val="008D512C"/>
    <w:pPr>
      <w:keepNext/>
      <w:keepLines/>
      <w:spacing w:before="200" w:after="0" w:line="360" w:lineRule="auto"/>
      <w:ind w:firstLine="720"/>
      <w:jc w:val="both"/>
      <w:outlineLvl w:val="8"/>
    </w:pPr>
    <w:rPr>
      <w:rFonts w:asciiTheme="majorHAnsi" w:eastAsiaTheme="majorEastAsia" w:hAnsiTheme="majorHAnsi" w:cstheme="majorBidi"/>
      <w:i/>
      <w:iCs/>
      <w:color w:val="404040" w:themeColor="text1" w:themeTint="BF"/>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1B70"/>
    <w:rPr>
      <w:rFonts w:asciiTheme="majorHAnsi" w:eastAsiaTheme="majorEastAsia" w:hAnsiTheme="majorHAnsi" w:cstheme="majorBidi"/>
      <w:b/>
      <w:bCs/>
      <w:i w:val="0"/>
      <w:color w:val="365F91" w:themeColor="accent1" w:themeShade="BF"/>
      <w:sz w:val="28"/>
      <w:szCs w:val="28"/>
    </w:rPr>
  </w:style>
  <w:style w:type="character" w:customStyle="1" w:styleId="20">
    <w:name w:val="Заголовок 2 Знак"/>
    <w:basedOn w:val="a0"/>
    <w:link w:val="2"/>
    <w:uiPriority w:val="9"/>
    <w:rsid w:val="00C073A3"/>
    <w:rPr>
      <w:rFonts w:asciiTheme="majorHAnsi" w:eastAsiaTheme="majorEastAsia" w:hAnsiTheme="majorHAnsi" w:cstheme="majorBidi"/>
      <w:b/>
      <w:bCs/>
      <w:i w:val="0"/>
      <w:color w:val="4F81BD" w:themeColor="accent1"/>
      <w:sz w:val="26"/>
      <w:szCs w:val="26"/>
    </w:rPr>
  </w:style>
  <w:style w:type="character" w:customStyle="1" w:styleId="30">
    <w:name w:val="Заголовок 3 Знак"/>
    <w:basedOn w:val="a0"/>
    <w:link w:val="3"/>
    <w:uiPriority w:val="9"/>
    <w:rsid w:val="008D512C"/>
    <w:rPr>
      <w:rFonts w:eastAsiaTheme="majorEastAsia" w:cstheme="majorBidi"/>
      <w:i w:val="0"/>
      <w:sz w:val="28"/>
      <w:lang w:val="uk-UA"/>
    </w:rPr>
  </w:style>
  <w:style w:type="character" w:customStyle="1" w:styleId="40">
    <w:name w:val="Заголовок 4 Знак"/>
    <w:basedOn w:val="a0"/>
    <w:link w:val="4"/>
    <w:uiPriority w:val="9"/>
    <w:semiHidden/>
    <w:rsid w:val="008D512C"/>
    <w:rPr>
      <w:rFonts w:asciiTheme="majorHAnsi" w:eastAsiaTheme="majorEastAsia" w:hAnsiTheme="majorHAnsi" w:cstheme="majorBidi"/>
      <w:b/>
      <w:bCs/>
      <w:iCs/>
      <w:color w:val="4F81BD" w:themeColor="accent1"/>
      <w:sz w:val="28"/>
      <w:szCs w:val="22"/>
      <w:lang w:val="uk-UA"/>
    </w:rPr>
  </w:style>
  <w:style w:type="character" w:customStyle="1" w:styleId="50">
    <w:name w:val="Заголовок 5 Знак"/>
    <w:basedOn w:val="a0"/>
    <w:link w:val="5"/>
    <w:uiPriority w:val="9"/>
    <w:semiHidden/>
    <w:rsid w:val="008D512C"/>
    <w:rPr>
      <w:rFonts w:ascii="Arial" w:eastAsia="Times New Roman" w:hAnsi="Arial"/>
      <w:b/>
      <w:bCs/>
      <w:iCs/>
      <w:sz w:val="26"/>
      <w:szCs w:val="26"/>
      <w:lang w:eastAsia="ru-RU"/>
    </w:rPr>
  </w:style>
  <w:style w:type="character" w:customStyle="1" w:styleId="60">
    <w:name w:val="Заголовок 6 Знак"/>
    <w:basedOn w:val="a0"/>
    <w:link w:val="6"/>
    <w:uiPriority w:val="9"/>
    <w:semiHidden/>
    <w:rsid w:val="008D512C"/>
    <w:rPr>
      <w:rFonts w:eastAsia="Times New Roman"/>
      <w:b/>
      <w:bCs/>
      <w:i w:val="0"/>
      <w:sz w:val="22"/>
      <w:szCs w:val="22"/>
      <w:lang w:eastAsia="ru-RU"/>
    </w:rPr>
  </w:style>
  <w:style w:type="character" w:customStyle="1" w:styleId="70">
    <w:name w:val="Заголовок 7 Знак"/>
    <w:basedOn w:val="a0"/>
    <w:link w:val="7"/>
    <w:uiPriority w:val="9"/>
    <w:semiHidden/>
    <w:rsid w:val="008D512C"/>
    <w:rPr>
      <w:rFonts w:asciiTheme="majorHAnsi" w:eastAsiaTheme="majorEastAsia" w:hAnsiTheme="majorHAnsi" w:cstheme="majorBidi"/>
      <w:iCs/>
      <w:color w:val="404040" w:themeColor="text1" w:themeTint="BF"/>
      <w:sz w:val="28"/>
      <w:szCs w:val="22"/>
      <w:lang w:val="uk-UA"/>
    </w:rPr>
  </w:style>
  <w:style w:type="character" w:customStyle="1" w:styleId="80">
    <w:name w:val="Заголовок 8 Знак"/>
    <w:basedOn w:val="a0"/>
    <w:link w:val="8"/>
    <w:uiPriority w:val="9"/>
    <w:semiHidden/>
    <w:rsid w:val="008D512C"/>
    <w:rPr>
      <w:rFonts w:asciiTheme="majorHAnsi" w:eastAsiaTheme="majorEastAsia" w:hAnsiTheme="majorHAnsi" w:cstheme="majorBidi"/>
      <w:i w:val="0"/>
      <w:color w:val="404040" w:themeColor="text1" w:themeTint="BF"/>
      <w:sz w:val="20"/>
      <w:szCs w:val="20"/>
      <w:lang w:val="uk-UA"/>
    </w:rPr>
  </w:style>
  <w:style w:type="character" w:customStyle="1" w:styleId="90">
    <w:name w:val="Заголовок 9 Знак"/>
    <w:basedOn w:val="a0"/>
    <w:link w:val="9"/>
    <w:uiPriority w:val="9"/>
    <w:semiHidden/>
    <w:rsid w:val="008D512C"/>
    <w:rPr>
      <w:rFonts w:asciiTheme="majorHAnsi" w:eastAsiaTheme="majorEastAsia" w:hAnsiTheme="majorHAnsi" w:cstheme="majorBidi"/>
      <w:iCs/>
      <w:color w:val="404040" w:themeColor="text1" w:themeTint="BF"/>
      <w:sz w:val="20"/>
      <w:szCs w:val="20"/>
      <w:lang w:val="uk-UA"/>
    </w:rPr>
  </w:style>
  <w:style w:type="paragraph" w:styleId="a3">
    <w:name w:val="List Paragraph"/>
    <w:basedOn w:val="a"/>
    <w:uiPriority w:val="34"/>
    <w:qFormat/>
    <w:rsid w:val="00E8580F"/>
    <w:pPr>
      <w:ind w:left="720"/>
      <w:contextualSpacing/>
    </w:pPr>
  </w:style>
  <w:style w:type="character" w:customStyle="1" w:styleId="apple-style-span">
    <w:name w:val="apple-style-span"/>
    <w:basedOn w:val="a0"/>
    <w:rsid w:val="00005411"/>
  </w:style>
  <w:style w:type="character" w:customStyle="1" w:styleId="apple-converted-space">
    <w:name w:val="apple-converted-space"/>
    <w:basedOn w:val="a0"/>
    <w:rsid w:val="00005411"/>
  </w:style>
  <w:style w:type="character" w:styleId="a4">
    <w:name w:val="Hyperlink"/>
    <w:uiPriority w:val="99"/>
    <w:rsid w:val="00005411"/>
    <w:rPr>
      <w:color w:val="0000FF"/>
      <w:u w:val="single"/>
    </w:rPr>
  </w:style>
  <w:style w:type="character" w:customStyle="1" w:styleId="tlid-translation">
    <w:name w:val="tlid-translation"/>
    <w:basedOn w:val="a0"/>
    <w:rsid w:val="00ED0A03"/>
  </w:style>
  <w:style w:type="paragraph" w:styleId="a5">
    <w:name w:val="Balloon Text"/>
    <w:basedOn w:val="a"/>
    <w:link w:val="a6"/>
    <w:uiPriority w:val="99"/>
    <w:semiHidden/>
    <w:unhideWhenUsed/>
    <w:rsid w:val="009776E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776EF"/>
    <w:rPr>
      <w:rFonts w:ascii="Tahoma" w:hAnsi="Tahoma" w:cs="Tahoma"/>
      <w:i w:val="0"/>
      <w:sz w:val="16"/>
      <w:szCs w:val="16"/>
    </w:rPr>
  </w:style>
  <w:style w:type="character" w:styleId="a7">
    <w:name w:val="Placeholder Text"/>
    <w:basedOn w:val="a0"/>
    <w:uiPriority w:val="99"/>
    <w:semiHidden/>
    <w:rsid w:val="00595DBA"/>
    <w:rPr>
      <w:color w:val="808080"/>
    </w:rPr>
  </w:style>
  <w:style w:type="paragraph" w:styleId="a8">
    <w:name w:val="header"/>
    <w:basedOn w:val="a"/>
    <w:link w:val="a9"/>
    <w:uiPriority w:val="99"/>
    <w:unhideWhenUsed/>
    <w:rsid w:val="001C1B7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C1B70"/>
    <w:rPr>
      <w:i w:val="0"/>
    </w:rPr>
  </w:style>
  <w:style w:type="paragraph" w:styleId="aa">
    <w:name w:val="footer"/>
    <w:basedOn w:val="a"/>
    <w:link w:val="ab"/>
    <w:uiPriority w:val="99"/>
    <w:unhideWhenUsed/>
    <w:rsid w:val="001C1B7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1C1B70"/>
    <w:rPr>
      <w:i w:val="0"/>
    </w:rPr>
  </w:style>
  <w:style w:type="paragraph" w:styleId="ac">
    <w:name w:val="TOC Heading"/>
    <w:basedOn w:val="1"/>
    <w:next w:val="a"/>
    <w:uiPriority w:val="39"/>
    <w:unhideWhenUsed/>
    <w:qFormat/>
    <w:rsid w:val="001C1B70"/>
    <w:pPr>
      <w:outlineLvl w:val="9"/>
    </w:pPr>
    <w:rPr>
      <w:lang w:eastAsia="ru-RU"/>
    </w:rPr>
  </w:style>
  <w:style w:type="paragraph" w:styleId="11">
    <w:name w:val="toc 1"/>
    <w:basedOn w:val="a"/>
    <w:next w:val="a"/>
    <w:autoRedefine/>
    <w:uiPriority w:val="39"/>
    <w:unhideWhenUsed/>
    <w:qFormat/>
    <w:rsid w:val="002E705F"/>
    <w:pPr>
      <w:spacing w:after="100"/>
    </w:pPr>
    <w:rPr>
      <w:b/>
      <w:bCs/>
      <w:lang w:val="uk-UA"/>
    </w:rPr>
  </w:style>
  <w:style w:type="paragraph" w:styleId="21">
    <w:name w:val="toc 2"/>
    <w:basedOn w:val="a"/>
    <w:next w:val="a"/>
    <w:autoRedefine/>
    <w:uiPriority w:val="39"/>
    <w:unhideWhenUsed/>
    <w:qFormat/>
    <w:rsid w:val="001C1B70"/>
    <w:pPr>
      <w:spacing w:after="100"/>
      <w:ind w:left="220"/>
    </w:pPr>
    <w:rPr>
      <w:rFonts w:asciiTheme="minorHAnsi" w:eastAsiaTheme="minorEastAsia" w:hAnsiTheme="minorHAnsi" w:cstheme="minorBidi"/>
      <w:sz w:val="22"/>
      <w:szCs w:val="22"/>
      <w:lang w:eastAsia="ru-RU"/>
    </w:rPr>
  </w:style>
  <w:style w:type="paragraph" w:styleId="31">
    <w:name w:val="toc 3"/>
    <w:basedOn w:val="a"/>
    <w:next w:val="a"/>
    <w:autoRedefine/>
    <w:uiPriority w:val="39"/>
    <w:unhideWhenUsed/>
    <w:qFormat/>
    <w:rsid w:val="001C1B70"/>
    <w:pPr>
      <w:spacing w:after="100"/>
      <w:ind w:left="440"/>
    </w:pPr>
    <w:rPr>
      <w:rFonts w:asciiTheme="minorHAnsi" w:eastAsiaTheme="minorEastAsia" w:hAnsiTheme="minorHAnsi" w:cstheme="minorBidi"/>
      <w:sz w:val="22"/>
      <w:szCs w:val="22"/>
      <w:lang w:eastAsia="ru-RU"/>
    </w:rPr>
  </w:style>
  <w:style w:type="paragraph" w:styleId="41">
    <w:name w:val="toc 4"/>
    <w:basedOn w:val="a"/>
    <w:next w:val="a"/>
    <w:autoRedefine/>
    <w:uiPriority w:val="39"/>
    <w:unhideWhenUsed/>
    <w:rsid w:val="00C073A3"/>
    <w:pPr>
      <w:spacing w:after="100"/>
      <w:ind w:left="660"/>
    </w:pPr>
    <w:rPr>
      <w:rFonts w:asciiTheme="minorHAnsi" w:eastAsiaTheme="minorEastAsia" w:hAnsiTheme="minorHAnsi" w:cstheme="minorBidi"/>
      <w:sz w:val="22"/>
      <w:szCs w:val="22"/>
      <w:lang w:eastAsia="ru-RU"/>
    </w:rPr>
  </w:style>
  <w:style w:type="paragraph" w:styleId="51">
    <w:name w:val="toc 5"/>
    <w:basedOn w:val="a"/>
    <w:next w:val="a"/>
    <w:autoRedefine/>
    <w:uiPriority w:val="39"/>
    <w:unhideWhenUsed/>
    <w:rsid w:val="00C073A3"/>
    <w:pPr>
      <w:spacing w:after="100"/>
      <w:ind w:left="880"/>
    </w:pPr>
    <w:rPr>
      <w:rFonts w:asciiTheme="minorHAnsi" w:eastAsiaTheme="minorEastAsia" w:hAnsiTheme="minorHAnsi" w:cstheme="minorBidi"/>
      <w:sz w:val="22"/>
      <w:szCs w:val="22"/>
      <w:lang w:eastAsia="ru-RU"/>
    </w:rPr>
  </w:style>
  <w:style w:type="paragraph" w:styleId="61">
    <w:name w:val="toc 6"/>
    <w:basedOn w:val="a"/>
    <w:next w:val="a"/>
    <w:autoRedefine/>
    <w:uiPriority w:val="39"/>
    <w:unhideWhenUsed/>
    <w:rsid w:val="00C073A3"/>
    <w:pPr>
      <w:spacing w:after="100"/>
      <w:ind w:left="1100"/>
    </w:pPr>
    <w:rPr>
      <w:rFonts w:asciiTheme="minorHAnsi" w:eastAsiaTheme="minorEastAsia" w:hAnsiTheme="minorHAnsi" w:cstheme="minorBidi"/>
      <w:sz w:val="22"/>
      <w:szCs w:val="22"/>
      <w:lang w:eastAsia="ru-RU"/>
    </w:rPr>
  </w:style>
  <w:style w:type="paragraph" w:styleId="71">
    <w:name w:val="toc 7"/>
    <w:basedOn w:val="a"/>
    <w:next w:val="a"/>
    <w:autoRedefine/>
    <w:uiPriority w:val="39"/>
    <w:unhideWhenUsed/>
    <w:rsid w:val="00C073A3"/>
    <w:pPr>
      <w:spacing w:after="100"/>
      <w:ind w:left="1320"/>
    </w:pPr>
    <w:rPr>
      <w:rFonts w:asciiTheme="minorHAnsi" w:eastAsiaTheme="minorEastAsia" w:hAnsiTheme="minorHAnsi" w:cstheme="minorBidi"/>
      <w:sz w:val="22"/>
      <w:szCs w:val="22"/>
      <w:lang w:eastAsia="ru-RU"/>
    </w:rPr>
  </w:style>
  <w:style w:type="paragraph" w:styleId="81">
    <w:name w:val="toc 8"/>
    <w:basedOn w:val="a"/>
    <w:next w:val="a"/>
    <w:autoRedefine/>
    <w:uiPriority w:val="39"/>
    <w:unhideWhenUsed/>
    <w:rsid w:val="00C073A3"/>
    <w:pPr>
      <w:spacing w:after="100"/>
      <w:ind w:left="1540"/>
    </w:pPr>
    <w:rPr>
      <w:rFonts w:asciiTheme="minorHAnsi" w:eastAsiaTheme="minorEastAsia" w:hAnsiTheme="minorHAnsi" w:cstheme="minorBidi"/>
      <w:sz w:val="22"/>
      <w:szCs w:val="22"/>
      <w:lang w:eastAsia="ru-RU"/>
    </w:rPr>
  </w:style>
  <w:style w:type="paragraph" w:styleId="91">
    <w:name w:val="toc 9"/>
    <w:basedOn w:val="a"/>
    <w:next w:val="a"/>
    <w:autoRedefine/>
    <w:uiPriority w:val="39"/>
    <w:unhideWhenUsed/>
    <w:rsid w:val="00C073A3"/>
    <w:pPr>
      <w:spacing w:after="100"/>
      <w:ind w:left="1760"/>
    </w:pPr>
    <w:rPr>
      <w:rFonts w:asciiTheme="minorHAnsi" w:eastAsiaTheme="minorEastAsia" w:hAnsiTheme="minorHAnsi" w:cstheme="minorBidi"/>
      <w:sz w:val="22"/>
      <w:szCs w:val="22"/>
      <w:lang w:eastAsia="ru-RU"/>
    </w:rPr>
  </w:style>
  <w:style w:type="paragraph" w:styleId="ad">
    <w:name w:val="footnote text"/>
    <w:basedOn w:val="a"/>
    <w:link w:val="ae"/>
    <w:uiPriority w:val="99"/>
    <w:semiHidden/>
    <w:unhideWhenUsed/>
    <w:rsid w:val="00C073A3"/>
    <w:pPr>
      <w:spacing w:after="0" w:line="240" w:lineRule="auto"/>
    </w:pPr>
    <w:rPr>
      <w:sz w:val="20"/>
      <w:szCs w:val="20"/>
    </w:rPr>
  </w:style>
  <w:style w:type="character" w:customStyle="1" w:styleId="ae">
    <w:name w:val="Текст сноски Знак"/>
    <w:basedOn w:val="a0"/>
    <w:link w:val="ad"/>
    <w:uiPriority w:val="99"/>
    <w:semiHidden/>
    <w:rsid w:val="00C073A3"/>
    <w:rPr>
      <w:i w:val="0"/>
      <w:sz w:val="20"/>
      <w:szCs w:val="20"/>
    </w:rPr>
  </w:style>
  <w:style w:type="character" w:styleId="af">
    <w:name w:val="footnote reference"/>
    <w:basedOn w:val="a0"/>
    <w:uiPriority w:val="99"/>
    <w:semiHidden/>
    <w:unhideWhenUsed/>
    <w:rsid w:val="00C073A3"/>
    <w:rPr>
      <w:vertAlign w:val="superscript"/>
    </w:rPr>
  </w:style>
  <w:style w:type="paragraph" w:styleId="af0">
    <w:name w:val="endnote text"/>
    <w:basedOn w:val="a"/>
    <w:link w:val="af1"/>
    <w:uiPriority w:val="99"/>
    <w:semiHidden/>
    <w:unhideWhenUsed/>
    <w:rsid w:val="00C073A3"/>
    <w:pPr>
      <w:spacing w:after="0" w:line="240" w:lineRule="auto"/>
    </w:pPr>
    <w:rPr>
      <w:sz w:val="20"/>
      <w:szCs w:val="20"/>
    </w:rPr>
  </w:style>
  <w:style w:type="character" w:customStyle="1" w:styleId="af1">
    <w:name w:val="Текст концевой сноски Знак"/>
    <w:basedOn w:val="a0"/>
    <w:link w:val="af0"/>
    <w:uiPriority w:val="99"/>
    <w:semiHidden/>
    <w:rsid w:val="00C073A3"/>
    <w:rPr>
      <w:i w:val="0"/>
      <w:sz w:val="20"/>
      <w:szCs w:val="20"/>
    </w:rPr>
  </w:style>
  <w:style w:type="character" w:styleId="af2">
    <w:name w:val="endnote reference"/>
    <w:basedOn w:val="a0"/>
    <w:uiPriority w:val="99"/>
    <w:semiHidden/>
    <w:unhideWhenUsed/>
    <w:rsid w:val="00C073A3"/>
    <w:rPr>
      <w:vertAlign w:val="superscript"/>
    </w:rPr>
  </w:style>
  <w:style w:type="table" w:styleId="af3">
    <w:name w:val="Table Grid"/>
    <w:basedOn w:val="a1"/>
    <w:uiPriority w:val="39"/>
    <w:rsid w:val="00DD0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rmal (Web)"/>
    <w:aliases w:val="Обычный (веб)1,Обычный (Web)2"/>
    <w:basedOn w:val="1"/>
    <w:next w:val="a"/>
    <w:autoRedefine/>
    <w:uiPriority w:val="39"/>
    <w:unhideWhenUsed/>
    <w:qFormat/>
    <w:rsid w:val="008D512C"/>
    <w:pPr>
      <w:jc w:val="center"/>
      <w:outlineLvl w:val="9"/>
    </w:pPr>
    <w:rPr>
      <w:rFonts w:ascii="Times New Roman" w:hAnsi="Times New Roman"/>
      <w:color w:val="auto"/>
    </w:rPr>
  </w:style>
  <w:style w:type="character" w:customStyle="1" w:styleId="af5">
    <w:name w:val="Текст примечания Знак"/>
    <w:basedOn w:val="a0"/>
    <w:link w:val="af6"/>
    <w:uiPriority w:val="99"/>
    <w:semiHidden/>
    <w:locked/>
    <w:rsid w:val="008D512C"/>
    <w:rPr>
      <w:sz w:val="20"/>
      <w:szCs w:val="20"/>
    </w:rPr>
  </w:style>
  <w:style w:type="paragraph" w:styleId="af6">
    <w:name w:val="annotation text"/>
    <w:basedOn w:val="a"/>
    <w:link w:val="af5"/>
    <w:uiPriority w:val="99"/>
    <w:semiHidden/>
    <w:unhideWhenUsed/>
    <w:rsid w:val="008D512C"/>
    <w:pPr>
      <w:spacing w:after="0" w:line="240" w:lineRule="auto"/>
      <w:ind w:firstLine="720"/>
      <w:jc w:val="both"/>
    </w:pPr>
    <w:rPr>
      <w:i/>
      <w:sz w:val="20"/>
      <w:szCs w:val="20"/>
    </w:rPr>
  </w:style>
  <w:style w:type="character" w:customStyle="1" w:styleId="12">
    <w:name w:val="Текст примечания Знак1"/>
    <w:basedOn w:val="a0"/>
    <w:uiPriority w:val="99"/>
    <w:semiHidden/>
    <w:rsid w:val="008D512C"/>
    <w:rPr>
      <w:i w:val="0"/>
      <w:sz w:val="20"/>
      <w:szCs w:val="20"/>
    </w:rPr>
  </w:style>
  <w:style w:type="character" w:customStyle="1" w:styleId="af7">
    <w:name w:val="Название Знак"/>
    <w:basedOn w:val="a0"/>
    <w:link w:val="af8"/>
    <w:uiPriority w:val="10"/>
    <w:locked/>
    <w:rsid w:val="008D512C"/>
    <w:rPr>
      <w:rFonts w:ascii="Cambria" w:eastAsia="Times New Roman" w:hAnsi="Cambria"/>
      <w:color w:val="17365D"/>
      <w:spacing w:val="5"/>
      <w:kern w:val="28"/>
      <w:sz w:val="52"/>
      <w:szCs w:val="52"/>
      <w:lang w:eastAsia="ru-RU"/>
    </w:rPr>
  </w:style>
  <w:style w:type="paragraph" w:styleId="af8">
    <w:name w:val="Title"/>
    <w:basedOn w:val="a"/>
    <w:next w:val="a"/>
    <w:link w:val="af7"/>
    <w:uiPriority w:val="10"/>
    <w:qFormat/>
    <w:rsid w:val="008D512C"/>
    <w:pPr>
      <w:pBdr>
        <w:bottom w:val="single" w:sz="8" w:space="4" w:color="4F81BD" w:themeColor="accent1"/>
      </w:pBdr>
      <w:spacing w:after="300" w:line="240" w:lineRule="auto"/>
      <w:ind w:firstLine="720"/>
      <w:contextualSpacing/>
      <w:jc w:val="both"/>
    </w:pPr>
    <w:rPr>
      <w:rFonts w:ascii="Cambria" w:eastAsia="Times New Roman" w:hAnsi="Cambria"/>
      <w:i/>
      <w:color w:val="17365D"/>
      <w:spacing w:val="5"/>
      <w:kern w:val="28"/>
      <w:sz w:val="52"/>
      <w:szCs w:val="52"/>
      <w:lang w:eastAsia="ru-RU"/>
    </w:rPr>
  </w:style>
  <w:style w:type="character" w:customStyle="1" w:styleId="13">
    <w:name w:val="Название Знак1"/>
    <w:basedOn w:val="a0"/>
    <w:uiPriority w:val="10"/>
    <w:rsid w:val="008D512C"/>
    <w:rPr>
      <w:rFonts w:asciiTheme="majorHAnsi" w:eastAsiaTheme="majorEastAsia" w:hAnsiTheme="majorHAnsi" w:cstheme="majorBidi"/>
      <w:i w:val="0"/>
      <w:color w:val="17365D" w:themeColor="text2" w:themeShade="BF"/>
      <w:spacing w:val="5"/>
      <w:kern w:val="28"/>
      <w:sz w:val="52"/>
      <w:szCs w:val="52"/>
    </w:rPr>
  </w:style>
  <w:style w:type="character" w:customStyle="1" w:styleId="af9">
    <w:name w:val="Основной текст Знак"/>
    <w:basedOn w:val="a0"/>
    <w:link w:val="afa"/>
    <w:uiPriority w:val="99"/>
    <w:semiHidden/>
    <w:locked/>
    <w:rsid w:val="008D512C"/>
    <w:rPr>
      <w:rFonts w:ascii="Arial" w:eastAsia="Times New Roman" w:hAnsi="Arial"/>
      <w:lang w:eastAsia="ru-RU"/>
    </w:rPr>
  </w:style>
  <w:style w:type="paragraph" w:styleId="afa">
    <w:name w:val="Body Text"/>
    <w:basedOn w:val="a"/>
    <w:link w:val="af9"/>
    <w:uiPriority w:val="99"/>
    <w:semiHidden/>
    <w:unhideWhenUsed/>
    <w:rsid w:val="008D512C"/>
    <w:pPr>
      <w:spacing w:after="120" w:line="360" w:lineRule="auto"/>
      <w:ind w:firstLine="720"/>
      <w:jc w:val="both"/>
    </w:pPr>
    <w:rPr>
      <w:rFonts w:ascii="Arial" w:eastAsia="Times New Roman" w:hAnsi="Arial"/>
      <w:i/>
      <w:lang w:eastAsia="ru-RU"/>
    </w:rPr>
  </w:style>
  <w:style w:type="character" w:customStyle="1" w:styleId="14">
    <w:name w:val="Основной текст Знак1"/>
    <w:basedOn w:val="a0"/>
    <w:uiPriority w:val="99"/>
    <w:semiHidden/>
    <w:rsid w:val="008D512C"/>
    <w:rPr>
      <w:i w:val="0"/>
    </w:rPr>
  </w:style>
  <w:style w:type="character" w:customStyle="1" w:styleId="afb">
    <w:name w:val="Основной текст с отступом Знак"/>
    <w:basedOn w:val="a0"/>
    <w:link w:val="afc"/>
    <w:uiPriority w:val="99"/>
    <w:semiHidden/>
    <w:locked/>
    <w:rsid w:val="008D512C"/>
    <w:rPr>
      <w:rFonts w:ascii="Arial" w:eastAsia="Times New Roman" w:hAnsi="Arial"/>
      <w:lang w:val="uk-UA" w:eastAsia="ru-RU"/>
    </w:rPr>
  </w:style>
  <w:style w:type="paragraph" w:styleId="afc">
    <w:name w:val="Body Text Indent"/>
    <w:basedOn w:val="a"/>
    <w:link w:val="afb"/>
    <w:uiPriority w:val="99"/>
    <w:semiHidden/>
    <w:unhideWhenUsed/>
    <w:rsid w:val="008D512C"/>
    <w:pPr>
      <w:spacing w:after="120" w:line="360" w:lineRule="auto"/>
      <w:ind w:left="283" w:firstLine="720"/>
      <w:jc w:val="both"/>
    </w:pPr>
    <w:rPr>
      <w:rFonts w:ascii="Arial" w:eastAsia="Times New Roman" w:hAnsi="Arial"/>
      <w:i/>
      <w:lang w:val="uk-UA" w:eastAsia="ru-RU"/>
    </w:rPr>
  </w:style>
  <w:style w:type="character" w:customStyle="1" w:styleId="15">
    <w:name w:val="Основной текст с отступом Знак1"/>
    <w:basedOn w:val="a0"/>
    <w:uiPriority w:val="99"/>
    <w:semiHidden/>
    <w:rsid w:val="008D512C"/>
    <w:rPr>
      <w:i w:val="0"/>
    </w:rPr>
  </w:style>
  <w:style w:type="character" w:customStyle="1" w:styleId="afd">
    <w:name w:val="Подзаголовок Знак"/>
    <w:basedOn w:val="a0"/>
    <w:link w:val="afe"/>
    <w:uiPriority w:val="11"/>
    <w:locked/>
    <w:rsid w:val="008D512C"/>
    <w:rPr>
      <w:rFonts w:ascii="Cambria" w:eastAsia="Times New Roman" w:hAnsi="Cambria"/>
      <w:i w:val="0"/>
      <w:iCs/>
      <w:color w:val="4F81BD"/>
      <w:spacing w:val="15"/>
      <w:lang w:eastAsia="ru-RU"/>
    </w:rPr>
  </w:style>
  <w:style w:type="paragraph" w:styleId="afe">
    <w:name w:val="Subtitle"/>
    <w:basedOn w:val="a"/>
    <w:next w:val="a"/>
    <w:link w:val="afd"/>
    <w:uiPriority w:val="11"/>
    <w:qFormat/>
    <w:rsid w:val="008D512C"/>
    <w:pPr>
      <w:numPr>
        <w:ilvl w:val="1"/>
      </w:numPr>
      <w:spacing w:after="0" w:line="360" w:lineRule="auto"/>
      <w:ind w:firstLine="720"/>
      <w:jc w:val="both"/>
    </w:pPr>
    <w:rPr>
      <w:rFonts w:ascii="Cambria" w:eastAsia="Times New Roman" w:hAnsi="Cambria"/>
      <w:iCs/>
      <w:color w:val="4F81BD"/>
      <w:spacing w:val="15"/>
      <w:lang w:eastAsia="ru-RU"/>
    </w:rPr>
  </w:style>
  <w:style w:type="character" w:customStyle="1" w:styleId="16">
    <w:name w:val="Подзаголовок Знак1"/>
    <w:basedOn w:val="a0"/>
    <w:uiPriority w:val="11"/>
    <w:rsid w:val="008D512C"/>
    <w:rPr>
      <w:rFonts w:asciiTheme="majorHAnsi" w:eastAsiaTheme="majorEastAsia" w:hAnsiTheme="majorHAnsi" w:cstheme="majorBidi"/>
      <w:iCs/>
      <w:color w:val="4F81BD" w:themeColor="accent1"/>
      <w:spacing w:val="15"/>
    </w:rPr>
  </w:style>
  <w:style w:type="character" w:customStyle="1" w:styleId="22">
    <w:name w:val="Основной текст 2 Знак"/>
    <w:basedOn w:val="a0"/>
    <w:link w:val="23"/>
    <w:uiPriority w:val="99"/>
    <w:semiHidden/>
    <w:locked/>
    <w:rsid w:val="008D512C"/>
    <w:rPr>
      <w:rFonts w:ascii="Courier New" w:eastAsia="Times New Roman" w:hAnsi="Courier New"/>
      <w:szCs w:val="20"/>
      <w:lang w:val="uk-UA" w:eastAsia="ru-RU"/>
    </w:rPr>
  </w:style>
  <w:style w:type="paragraph" w:styleId="23">
    <w:name w:val="Body Text 2"/>
    <w:basedOn w:val="a"/>
    <w:link w:val="22"/>
    <w:uiPriority w:val="99"/>
    <w:semiHidden/>
    <w:unhideWhenUsed/>
    <w:rsid w:val="008D512C"/>
    <w:pPr>
      <w:spacing w:after="120" w:line="480" w:lineRule="auto"/>
      <w:ind w:firstLine="720"/>
      <w:jc w:val="both"/>
    </w:pPr>
    <w:rPr>
      <w:rFonts w:ascii="Courier New" w:eastAsia="Times New Roman" w:hAnsi="Courier New"/>
      <w:i/>
      <w:szCs w:val="20"/>
      <w:lang w:val="uk-UA" w:eastAsia="ru-RU"/>
    </w:rPr>
  </w:style>
  <w:style w:type="character" w:customStyle="1" w:styleId="210">
    <w:name w:val="Основной текст 2 Знак1"/>
    <w:basedOn w:val="a0"/>
    <w:uiPriority w:val="99"/>
    <w:semiHidden/>
    <w:rsid w:val="008D512C"/>
    <w:rPr>
      <w:i w:val="0"/>
    </w:rPr>
  </w:style>
  <w:style w:type="character" w:customStyle="1" w:styleId="24">
    <w:name w:val="Основной текст с отступом 2 Знак"/>
    <w:basedOn w:val="a0"/>
    <w:link w:val="25"/>
    <w:uiPriority w:val="99"/>
    <w:semiHidden/>
    <w:locked/>
    <w:rsid w:val="008D512C"/>
    <w:rPr>
      <w:rFonts w:ascii="Arial" w:eastAsia="Times New Roman" w:hAnsi="Arial"/>
      <w:lang w:eastAsia="ru-RU"/>
    </w:rPr>
  </w:style>
  <w:style w:type="paragraph" w:styleId="25">
    <w:name w:val="Body Text Indent 2"/>
    <w:basedOn w:val="a"/>
    <w:link w:val="24"/>
    <w:uiPriority w:val="99"/>
    <w:semiHidden/>
    <w:unhideWhenUsed/>
    <w:rsid w:val="008D512C"/>
    <w:pPr>
      <w:spacing w:after="120" w:line="480" w:lineRule="auto"/>
      <w:ind w:left="283" w:firstLine="720"/>
      <w:jc w:val="both"/>
    </w:pPr>
    <w:rPr>
      <w:rFonts w:ascii="Arial" w:eastAsia="Times New Roman" w:hAnsi="Arial"/>
      <w:i/>
      <w:lang w:eastAsia="ru-RU"/>
    </w:rPr>
  </w:style>
  <w:style w:type="character" w:customStyle="1" w:styleId="211">
    <w:name w:val="Основной текст с отступом 2 Знак1"/>
    <w:basedOn w:val="a0"/>
    <w:uiPriority w:val="99"/>
    <w:semiHidden/>
    <w:rsid w:val="008D512C"/>
    <w:rPr>
      <w:i w:val="0"/>
    </w:rPr>
  </w:style>
  <w:style w:type="character" w:customStyle="1" w:styleId="32">
    <w:name w:val="Основной текст с отступом 3 Знак"/>
    <w:link w:val="33"/>
    <w:uiPriority w:val="99"/>
    <w:semiHidden/>
    <w:locked/>
    <w:rsid w:val="008D512C"/>
    <w:rPr>
      <w:sz w:val="16"/>
      <w:szCs w:val="16"/>
    </w:rPr>
  </w:style>
  <w:style w:type="paragraph" w:styleId="33">
    <w:name w:val="Body Text Indent 3"/>
    <w:basedOn w:val="a"/>
    <w:link w:val="32"/>
    <w:uiPriority w:val="99"/>
    <w:semiHidden/>
    <w:unhideWhenUsed/>
    <w:rsid w:val="008D512C"/>
    <w:pPr>
      <w:spacing w:after="120" w:line="360" w:lineRule="auto"/>
      <w:ind w:left="283" w:firstLine="720"/>
      <w:jc w:val="both"/>
    </w:pPr>
    <w:rPr>
      <w:i/>
      <w:sz w:val="16"/>
      <w:szCs w:val="16"/>
    </w:rPr>
  </w:style>
  <w:style w:type="character" w:customStyle="1" w:styleId="310">
    <w:name w:val="Основной текст с отступом 3 Знак1"/>
    <w:basedOn w:val="a0"/>
    <w:uiPriority w:val="99"/>
    <w:semiHidden/>
    <w:rsid w:val="008D512C"/>
    <w:rPr>
      <w:i w:val="0"/>
      <w:sz w:val="16"/>
      <w:szCs w:val="16"/>
    </w:rPr>
  </w:style>
  <w:style w:type="character" w:customStyle="1" w:styleId="aff">
    <w:name w:val="Тема примечания Знак"/>
    <w:basedOn w:val="af5"/>
    <w:link w:val="aff0"/>
    <w:uiPriority w:val="99"/>
    <w:semiHidden/>
    <w:locked/>
    <w:rsid w:val="008D512C"/>
    <w:rPr>
      <w:b/>
      <w:bCs/>
      <w:sz w:val="20"/>
      <w:szCs w:val="20"/>
    </w:rPr>
  </w:style>
  <w:style w:type="paragraph" w:styleId="aff0">
    <w:name w:val="annotation subject"/>
    <w:basedOn w:val="af6"/>
    <w:next w:val="af6"/>
    <w:link w:val="aff"/>
    <w:uiPriority w:val="99"/>
    <w:semiHidden/>
    <w:unhideWhenUsed/>
    <w:rsid w:val="008D512C"/>
    <w:rPr>
      <w:b/>
      <w:bCs/>
    </w:rPr>
  </w:style>
  <w:style w:type="character" w:customStyle="1" w:styleId="17">
    <w:name w:val="Тема примечания Знак1"/>
    <w:basedOn w:val="12"/>
    <w:uiPriority w:val="99"/>
    <w:semiHidden/>
    <w:rsid w:val="008D512C"/>
    <w:rPr>
      <w:b/>
      <w:bCs/>
      <w:i w:val="0"/>
      <w:sz w:val="20"/>
      <w:szCs w:val="20"/>
    </w:rPr>
  </w:style>
  <w:style w:type="paragraph" w:customStyle="1" w:styleId="Figurecaption">
    <w:name w:val="Figure caption"/>
    <w:basedOn w:val="a"/>
    <w:next w:val="a"/>
    <w:qFormat/>
    <w:rsid w:val="008D512C"/>
    <w:pPr>
      <w:spacing w:after="0" w:line="360" w:lineRule="auto"/>
      <w:jc w:val="center"/>
      <w:outlineLvl w:val="3"/>
    </w:pPr>
    <w:rPr>
      <w:rFonts w:cstheme="minorBidi"/>
      <w:sz w:val="28"/>
      <w:szCs w:val="22"/>
    </w:rPr>
  </w:style>
  <w:style w:type="paragraph" w:customStyle="1" w:styleId="NumberedHeading1">
    <w:name w:val="Numbered Heading 1"/>
    <w:basedOn w:val="1"/>
    <w:next w:val="1"/>
    <w:qFormat/>
    <w:rsid w:val="008D512C"/>
    <w:pPr>
      <w:keepNext w:val="0"/>
      <w:keepLines w:val="0"/>
      <w:snapToGrid w:val="0"/>
      <w:spacing w:before="120" w:after="120" w:line="360" w:lineRule="auto"/>
      <w:ind w:left="540"/>
      <w:jc w:val="center"/>
    </w:pPr>
    <w:rPr>
      <w:rFonts w:ascii="Times New Roman" w:eastAsiaTheme="minorHAnsi" w:hAnsi="Times New Roman" w:cstheme="minorBidi"/>
      <w:b w:val="0"/>
      <w:bCs w:val="0"/>
      <w:color w:val="000000" w:themeColor="text1"/>
      <w:szCs w:val="32"/>
      <w:lang w:val="uk-UA"/>
    </w:rPr>
  </w:style>
  <w:style w:type="paragraph" w:customStyle="1" w:styleId="Tablecaptions">
    <w:name w:val="Table captions"/>
    <w:basedOn w:val="a"/>
    <w:qFormat/>
    <w:rsid w:val="008D512C"/>
    <w:pPr>
      <w:spacing w:after="0" w:line="360" w:lineRule="auto"/>
      <w:ind w:left="720"/>
      <w:outlineLvl w:val="3"/>
    </w:pPr>
    <w:rPr>
      <w:rFonts w:cstheme="minorBidi"/>
      <w:sz w:val="28"/>
      <w:szCs w:val="22"/>
      <w:lang w:val="uk-UA"/>
    </w:rPr>
  </w:style>
  <w:style w:type="paragraph" w:customStyle="1" w:styleId="Picturecaption">
    <w:name w:val="Picture caption"/>
    <w:basedOn w:val="a"/>
    <w:next w:val="a"/>
    <w:autoRedefine/>
    <w:rsid w:val="008D512C"/>
    <w:pPr>
      <w:spacing w:after="0" w:line="360" w:lineRule="auto"/>
      <w:jc w:val="center"/>
      <w:outlineLvl w:val="3"/>
    </w:pPr>
    <w:rPr>
      <w:rFonts w:cstheme="minorBidi"/>
      <w:sz w:val="28"/>
      <w:szCs w:val="22"/>
    </w:rPr>
  </w:style>
  <w:style w:type="paragraph" w:customStyle="1" w:styleId="Default">
    <w:name w:val="Default"/>
    <w:rsid w:val="008D512C"/>
    <w:pPr>
      <w:autoSpaceDE w:val="0"/>
      <w:autoSpaceDN w:val="0"/>
      <w:adjustRightInd w:val="0"/>
      <w:spacing w:after="0" w:line="240" w:lineRule="auto"/>
    </w:pPr>
    <w:rPr>
      <w:rFonts w:ascii="Arial Unicode MS" w:eastAsia="Arial Unicode MS" w:hAnsi="Calibri" w:cs="Arial Unicode MS"/>
      <w:i w:val="0"/>
      <w:color w:val="000000"/>
    </w:rPr>
  </w:style>
  <w:style w:type="character" w:customStyle="1" w:styleId="MAIN">
    <w:name w:val="MAIN Знак"/>
    <w:link w:val="MAIN0"/>
    <w:locked/>
    <w:rsid w:val="008D512C"/>
    <w:rPr>
      <w:rFonts w:ascii="Journal" w:eastAsia="Times New Roman" w:hAnsi="Journal"/>
      <w:bCs/>
      <w:color w:val="000000"/>
      <w:sz w:val="28"/>
      <w:szCs w:val="28"/>
      <w:lang w:val="uk-UA"/>
    </w:rPr>
  </w:style>
  <w:style w:type="paragraph" w:customStyle="1" w:styleId="MAIN0">
    <w:name w:val="MAIN"/>
    <w:basedOn w:val="a"/>
    <w:link w:val="MAIN"/>
    <w:qFormat/>
    <w:rsid w:val="008D512C"/>
    <w:pPr>
      <w:spacing w:after="0" w:line="360" w:lineRule="auto"/>
      <w:ind w:firstLine="709"/>
      <w:contextualSpacing/>
      <w:jc w:val="both"/>
    </w:pPr>
    <w:rPr>
      <w:rFonts w:ascii="Journal" w:eastAsia="Times New Roman" w:hAnsi="Journal"/>
      <w:bCs/>
      <w:i/>
      <w:color w:val="000000"/>
      <w:sz w:val="28"/>
      <w:szCs w:val="28"/>
      <w:lang w:val="uk-UA"/>
    </w:rPr>
  </w:style>
  <w:style w:type="paragraph" w:customStyle="1" w:styleId="aff1">
    <w:name w:val="крапка"/>
    <w:basedOn w:val="a"/>
    <w:rsid w:val="008D512C"/>
    <w:pPr>
      <w:tabs>
        <w:tab w:val="num" w:pos="284"/>
        <w:tab w:val="num" w:pos="1080"/>
      </w:tabs>
      <w:spacing w:after="0" w:line="240" w:lineRule="auto"/>
      <w:ind w:left="284" w:hanging="284"/>
      <w:jc w:val="both"/>
    </w:pPr>
    <w:rPr>
      <w:rFonts w:eastAsia="Times New Roman"/>
      <w:sz w:val="20"/>
      <w:szCs w:val="20"/>
      <w:lang w:val="uk-UA" w:eastAsia="ru-RU"/>
    </w:rPr>
  </w:style>
  <w:style w:type="paragraph" w:customStyle="1" w:styleId="aff2">
    <w:name w:val="птичка"/>
    <w:basedOn w:val="a"/>
    <w:rsid w:val="008D512C"/>
    <w:pPr>
      <w:tabs>
        <w:tab w:val="num" w:pos="284"/>
        <w:tab w:val="num" w:pos="2086"/>
      </w:tabs>
      <w:spacing w:after="0" w:line="240" w:lineRule="auto"/>
      <w:ind w:left="284" w:hanging="284"/>
      <w:jc w:val="both"/>
    </w:pPr>
    <w:rPr>
      <w:rFonts w:eastAsia="Times New Roman"/>
      <w:sz w:val="20"/>
      <w:szCs w:val="20"/>
      <w:lang w:val="uk-UA" w:eastAsia="ru-RU"/>
    </w:rPr>
  </w:style>
  <w:style w:type="paragraph" w:customStyle="1" w:styleId="aff3">
    <w:name w:val="рис підпис"/>
    <w:basedOn w:val="a"/>
    <w:rsid w:val="008D512C"/>
    <w:pPr>
      <w:spacing w:before="60" w:after="60" w:line="240" w:lineRule="auto"/>
      <w:jc w:val="center"/>
    </w:pPr>
    <w:rPr>
      <w:rFonts w:eastAsia="Times New Roman"/>
      <w:i/>
      <w:sz w:val="20"/>
      <w:szCs w:val="20"/>
      <w:lang w:val="uk-UA" w:eastAsia="ru-RU"/>
    </w:rPr>
  </w:style>
  <w:style w:type="paragraph" w:customStyle="1" w:styleId="18">
    <w:name w:val="Обычный1"/>
    <w:rsid w:val="008D512C"/>
    <w:pPr>
      <w:widowControl w:val="0"/>
      <w:snapToGrid w:val="0"/>
      <w:spacing w:after="0" w:line="240" w:lineRule="auto"/>
      <w:jc w:val="center"/>
    </w:pPr>
    <w:rPr>
      <w:rFonts w:eastAsia="Times New Roman"/>
      <w:i w:val="0"/>
      <w:sz w:val="18"/>
      <w:szCs w:val="20"/>
      <w:lang w:val="uk-UA" w:eastAsia="ru-RU"/>
    </w:rPr>
  </w:style>
  <w:style w:type="paragraph" w:customStyle="1" w:styleId="BodyText21">
    <w:name w:val="Body Text 21"/>
    <w:basedOn w:val="a"/>
    <w:rsid w:val="008D512C"/>
    <w:pPr>
      <w:autoSpaceDE w:val="0"/>
      <w:autoSpaceDN w:val="0"/>
      <w:spacing w:after="0" w:line="360" w:lineRule="auto"/>
      <w:ind w:firstLine="720"/>
      <w:jc w:val="both"/>
    </w:pPr>
    <w:rPr>
      <w:rFonts w:eastAsia="Times New Roman"/>
      <w:lang w:eastAsia="ru-RU"/>
    </w:rPr>
  </w:style>
  <w:style w:type="paragraph" w:customStyle="1" w:styleId="Body">
    <w:name w:val="Body"/>
    <w:basedOn w:val="a"/>
    <w:rsid w:val="008D512C"/>
    <w:pPr>
      <w:autoSpaceDE w:val="0"/>
      <w:autoSpaceDN w:val="0"/>
      <w:spacing w:before="80" w:after="80" w:line="240" w:lineRule="auto"/>
      <w:jc w:val="both"/>
    </w:pPr>
    <w:rPr>
      <w:rFonts w:ascii="UkrainianJournal" w:eastAsia="Times New Roman" w:hAnsi="UkrainianJournal"/>
      <w:lang w:val="en-US" w:eastAsia="ru-RU"/>
    </w:rPr>
  </w:style>
  <w:style w:type="character" w:styleId="aff4">
    <w:name w:val="Subtle Emphasis"/>
    <w:uiPriority w:val="19"/>
    <w:qFormat/>
    <w:rsid w:val="008D512C"/>
    <w:rPr>
      <w:i w:val="0"/>
      <w:iCs/>
      <w:color w:val="808080"/>
    </w:rPr>
  </w:style>
  <w:style w:type="character" w:styleId="aff5">
    <w:name w:val="Book Title"/>
    <w:uiPriority w:val="33"/>
    <w:qFormat/>
    <w:rsid w:val="008D512C"/>
    <w:rPr>
      <w:b/>
      <w:bCs/>
      <w:smallCaps/>
      <w:spacing w:val="5"/>
    </w:rPr>
  </w:style>
  <w:style w:type="paragraph" w:styleId="26">
    <w:name w:val="Quote"/>
    <w:basedOn w:val="a"/>
    <w:next w:val="a"/>
    <w:link w:val="27"/>
    <w:uiPriority w:val="29"/>
    <w:qFormat/>
    <w:rsid w:val="008D512C"/>
    <w:pPr>
      <w:spacing w:after="0" w:line="360" w:lineRule="auto"/>
      <w:ind w:firstLine="720"/>
      <w:jc w:val="both"/>
    </w:pPr>
    <w:rPr>
      <w:rFonts w:cstheme="minorBidi"/>
      <w:i/>
      <w:iCs/>
      <w:color w:val="000000" w:themeColor="text1"/>
      <w:sz w:val="28"/>
      <w:szCs w:val="22"/>
      <w:lang w:val="uk-UA"/>
    </w:rPr>
  </w:style>
  <w:style w:type="character" w:customStyle="1" w:styleId="27">
    <w:name w:val="Цитата 2 Знак"/>
    <w:basedOn w:val="a0"/>
    <w:link w:val="26"/>
    <w:uiPriority w:val="29"/>
    <w:rsid w:val="008D512C"/>
    <w:rPr>
      <w:rFonts w:cstheme="minorBidi"/>
      <w:iCs/>
      <w:color w:val="000000" w:themeColor="text1"/>
      <w:sz w:val="28"/>
      <w:szCs w:val="22"/>
      <w:lang w:val="uk-UA"/>
    </w:rPr>
  </w:style>
  <w:style w:type="character" w:customStyle="1" w:styleId="small-link-text">
    <w:name w:val="small-link-text"/>
    <w:basedOn w:val="a0"/>
    <w:rsid w:val="00FD76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i/>
        <w:sz w:val="24"/>
        <w:szCs w:val="24"/>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EBF"/>
    <w:rPr>
      <w:i w:val="0"/>
    </w:rPr>
  </w:style>
  <w:style w:type="paragraph" w:styleId="1">
    <w:name w:val="heading 1"/>
    <w:basedOn w:val="a"/>
    <w:next w:val="a"/>
    <w:link w:val="10"/>
    <w:uiPriority w:val="9"/>
    <w:qFormat/>
    <w:rsid w:val="001C1B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073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D512C"/>
    <w:pPr>
      <w:keepNext/>
      <w:keepLines/>
      <w:spacing w:before="40" w:after="0" w:line="360" w:lineRule="auto"/>
      <w:ind w:left="720"/>
      <w:outlineLvl w:val="2"/>
    </w:pPr>
    <w:rPr>
      <w:rFonts w:eastAsiaTheme="majorEastAsia" w:cstheme="majorBidi"/>
      <w:sz w:val="28"/>
      <w:lang w:val="uk-UA"/>
    </w:rPr>
  </w:style>
  <w:style w:type="paragraph" w:styleId="4">
    <w:name w:val="heading 4"/>
    <w:basedOn w:val="a"/>
    <w:next w:val="a"/>
    <w:link w:val="40"/>
    <w:uiPriority w:val="9"/>
    <w:semiHidden/>
    <w:unhideWhenUsed/>
    <w:qFormat/>
    <w:rsid w:val="008D512C"/>
    <w:pPr>
      <w:keepNext/>
      <w:keepLines/>
      <w:spacing w:before="200" w:after="0" w:line="360" w:lineRule="auto"/>
      <w:ind w:firstLine="720"/>
      <w:jc w:val="both"/>
      <w:outlineLvl w:val="3"/>
    </w:pPr>
    <w:rPr>
      <w:rFonts w:asciiTheme="majorHAnsi" w:eastAsiaTheme="majorEastAsia" w:hAnsiTheme="majorHAnsi" w:cstheme="majorBidi"/>
      <w:b/>
      <w:bCs/>
      <w:i/>
      <w:iCs/>
      <w:color w:val="4F81BD" w:themeColor="accent1"/>
      <w:sz w:val="28"/>
      <w:szCs w:val="22"/>
      <w:lang w:val="uk-UA"/>
    </w:rPr>
  </w:style>
  <w:style w:type="paragraph" w:styleId="5">
    <w:name w:val="heading 5"/>
    <w:basedOn w:val="a"/>
    <w:next w:val="a"/>
    <w:link w:val="50"/>
    <w:uiPriority w:val="9"/>
    <w:semiHidden/>
    <w:unhideWhenUsed/>
    <w:qFormat/>
    <w:rsid w:val="008D512C"/>
    <w:pPr>
      <w:tabs>
        <w:tab w:val="num" w:pos="1008"/>
      </w:tabs>
      <w:spacing w:before="240" w:after="60" w:line="360" w:lineRule="auto"/>
      <w:ind w:left="1008" w:hanging="1008"/>
      <w:jc w:val="both"/>
      <w:outlineLvl w:val="4"/>
    </w:pPr>
    <w:rPr>
      <w:rFonts w:ascii="Arial" w:eastAsia="Times New Roman" w:hAnsi="Arial"/>
      <w:b/>
      <w:bCs/>
      <w:i/>
      <w:iCs/>
      <w:sz w:val="26"/>
      <w:szCs w:val="26"/>
      <w:lang w:eastAsia="ru-RU"/>
    </w:rPr>
  </w:style>
  <w:style w:type="paragraph" w:styleId="6">
    <w:name w:val="heading 6"/>
    <w:basedOn w:val="a"/>
    <w:next w:val="a"/>
    <w:link w:val="60"/>
    <w:uiPriority w:val="9"/>
    <w:semiHidden/>
    <w:unhideWhenUsed/>
    <w:qFormat/>
    <w:rsid w:val="008D512C"/>
    <w:pPr>
      <w:tabs>
        <w:tab w:val="num" w:pos="1152"/>
      </w:tabs>
      <w:spacing w:before="240" w:after="60" w:line="360" w:lineRule="auto"/>
      <w:ind w:left="1152" w:hanging="1152"/>
      <w:jc w:val="both"/>
      <w:outlineLvl w:val="5"/>
    </w:pPr>
    <w:rPr>
      <w:rFonts w:eastAsia="Times New Roman"/>
      <w:b/>
      <w:bCs/>
      <w:sz w:val="22"/>
      <w:szCs w:val="22"/>
      <w:lang w:eastAsia="ru-RU"/>
    </w:rPr>
  </w:style>
  <w:style w:type="paragraph" w:styleId="7">
    <w:name w:val="heading 7"/>
    <w:basedOn w:val="a"/>
    <w:next w:val="a"/>
    <w:link w:val="70"/>
    <w:uiPriority w:val="9"/>
    <w:semiHidden/>
    <w:unhideWhenUsed/>
    <w:qFormat/>
    <w:rsid w:val="008D512C"/>
    <w:pPr>
      <w:keepNext/>
      <w:keepLines/>
      <w:spacing w:before="200" w:after="0" w:line="360" w:lineRule="auto"/>
      <w:ind w:firstLine="720"/>
      <w:jc w:val="both"/>
      <w:outlineLvl w:val="6"/>
    </w:pPr>
    <w:rPr>
      <w:rFonts w:asciiTheme="majorHAnsi" w:eastAsiaTheme="majorEastAsia" w:hAnsiTheme="majorHAnsi" w:cstheme="majorBidi"/>
      <w:i/>
      <w:iCs/>
      <w:color w:val="404040" w:themeColor="text1" w:themeTint="BF"/>
      <w:sz w:val="28"/>
      <w:szCs w:val="22"/>
      <w:lang w:val="uk-UA"/>
    </w:rPr>
  </w:style>
  <w:style w:type="paragraph" w:styleId="8">
    <w:name w:val="heading 8"/>
    <w:basedOn w:val="a"/>
    <w:next w:val="a"/>
    <w:link w:val="80"/>
    <w:uiPriority w:val="9"/>
    <w:semiHidden/>
    <w:unhideWhenUsed/>
    <w:qFormat/>
    <w:rsid w:val="008D512C"/>
    <w:pPr>
      <w:keepNext/>
      <w:keepLines/>
      <w:spacing w:before="200" w:after="0" w:line="360" w:lineRule="auto"/>
      <w:ind w:firstLine="720"/>
      <w:jc w:val="both"/>
      <w:outlineLvl w:val="7"/>
    </w:pPr>
    <w:rPr>
      <w:rFonts w:asciiTheme="majorHAnsi" w:eastAsiaTheme="majorEastAsia" w:hAnsiTheme="majorHAnsi" w:cstheme="majorBidi"/>
      <w:color w:val="404040" w:themeColor="text1" w:themeTint="BF"/>
      <w:sz w:val="20"/>
      <w:szCs w:val="20"/>
      <w:lang w:val="uk-UA"/>
    </w:rPr>
  </w:style>
  <w:style w:type="paragraph" w:styleId="9">
    <w:name w:val="heading 9"/>
    <w:basedOn w:val="a"/>
    <w:next w:val="a"/>
    <w:link w:val="90"/>
    <w:uiPriority w:val="9"/>
    <w:semiHidden/>
    <w:unhideWhenUsed/>
    <w:qFormat/>
    <w:rsid w:val="008D512C"/>
    <w:pPr>
      <w:keepNext/>
      <w:keepLines/>
      <w:spacing w:before="200" w:after="0" w:line="360" w:lineRule="auto"/>
      <w:ind w:firstLine="720"/>
      <w:jc w:val="both"/>
      <w:outlineLvl w:val="8"/>
    </w:pPr>
    <w:rPr>
      <w:rFonts w:asciiTheme="majorHAnsi" w:eastAsiaTheme="majorEastAsia" w:hAnsiTheme="majorHAnsi" w:cstheme="majorBidi"/>
      <w:i/>
      <w:iCs/>
      <w:color w:val="404040" w:themeColor="text1" w:themeTint="BF"/>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1B70"/>
    <w:rPr>
      <w:rFonts w:asciiTheme="majorHAnsi" w:eastAsiaTheme="majorEastAsia" w:hAnsiTheme="majorHAnsi" w:cstheme="majorBidi"/>
      <w:b/>
      <w:bCs/>
      <w:i w:val="0"/>
      <w:color w:val="365F91" w:themeColor="accent1" w:themeShade="BF"/>
      <w:sz w:val="28"/>
      <w:szCs w:val="28"/>
    </w:rPr>
  </w:style>
  <w:style w:type="character" w:customStyle="1" w:styleId="20">
    <w:name w:val="Заголовок 2 Знак"/>
    <w:basedOn w:val="a0"/>
    <w:link w:val="2"/>
    <w:uiPriority w:val="9"/>
    <w:rsid w:val="00C073A3"/>
    <w:rPr>
      <w:rFonts w:asciiTheme="majorHAnsi" w:eastAsiaTheme="majorEastAsia" w:hAnsiTheme="majorHAnsi" w:cstheme="majorBidi"/>
      <w:b/>
      <w:bCs/>
      <w:i w:val="0"/>
      <w:color w:val="4F81BD" w:themeColor="accent1"/>
      <w:sz w:val="26"/>
      <w:szCs w:val="26"/>
    </w:rPr>
  </w:style>
  <w:style w:type="character" w:customStyle="1" w:styleId="30">
    <w:name w:val="Заголовок 3 Знак"/>
    <w:basedOn w:val="a0"/>
    <w:link w:val="3"/>
    <w:uiPriority w:val="9"/>
    <w:rsid w:val="008D512C"/>
    <w:rPr>
      <w:rFonts w:eastAsiaTheme="majorEastAsia" w:cstheme="majorBidi"/>
      <w:i w:val="0"/>
      <w:sz w:val="28"/>
      <w:lang w:val="uk-UA"/>
    </w:rPr>
  </w:style>
  <w:style w:type="character" w:customStyle="1" w:styleId="40">
    <w:name w:val="Заголовок 4 Знак"/>
    <w:basedOn w:val="a0"/>
    <w:link w:val="4"/>
    <w:uiPriority w:val="9"/>
    <w:semiHidden/>
    <w:rsid w:val="008D512C"/>
    <w:rPr>
      <w:rFonts w:asciiTheme="majorHAnsi" w:eastAsiaTheme="majorEastAsia" w:hAnsiTheme="majorHAnsi" w:cstheme="majorBidi"/>
      <w:b/>
      <w:bCs/>
      <w:iCs/>
      <w:color w:val="4F81BD" w:themeColor="accent1"/>
      <w:sz w:val="28"/>
      <w:szCs w:val="22"/>
      <w:lang w:val="uk-UA"/>
    </w:rPr>
  </w:style>
  <w:style w:type="character" w:customStyle="1" w:styleId="50">
    <w:name w:val="Заголовок 5 Знак"/>
    <w:basedOn w:val="a0"/>
    <w:link w:val="5"/>
    <w:uiPriority w:val="9"/>
    <w:semiHidden/>
    <w:rsid w:val="008D512C"/>
    <w:rPr>
      <w:rFonts w:ascii="Arial" w:eastAsia="Times New Roman" w:hAnsi="Arial"/>
      <w:b/>
      <w:bCs/>
      <w:iCs/>
      <w:sz w:val="26"/>
      <w:szCs w:val="26"/>
      <w:lang w:eastAsia="ru-RU"/>
    </w:rPr>
  </w:style>
  <w:style w:type="character" w:customStyle="1" w:styleId="60">
    <w:name w:val="Заголовок 6 Знак"/>
    <w:basedOn w:val="a0"/>
    <w:link w:val="6"/>
    <w:uiPriority w:val="9"/>
    <w:semiHidden/>
    <w:rsid w:val="008D512C"/>
    <w:rPr>
      <w:rFonts w:eastAsia="Times New Roman"/>
      <w:b/>
      <w:bCs/>
      <w:i w:val="0"/>
      <w:sz w:val="22"/>
      <w:szCs w:val="22"/>
      <w:lang w:eastAsia="ru-RU"/>
    </w:rPr>
  </w:style>
  <w:style w:type="character" w:customStyle="1" w:styleId="70">
    <w:name w:val="Заголовок 7 Знак"/>
    <w:basedOn w:val="a0"/>
    <w:link w:val="7"/>
    <w:uiPriority w:val="9"/>
    <w:semiHidden/>
    <w:rsid w:val="008D512C"/>
    <w:rPr>
      <w:rFonts w:asciiTheme="majorHAnsi" w:eastAsiaTheme="majorEastAsia" w:hAnsiTheme="majorHAnsi" w:cstheme="majorBidi"/>
      <w:iCs/>
      <w:color w:val="404040" w:themeColor="text1" w:themeTint="BF"/>
      <w:sz w:val="28"/>
      <w:szCs w:val="22"/>
      <w:lang w:val="uk-UA"/>
    </w:rPr>
  </w:style>
  <w:style w:type="character" w:customStyle="1" w:styleId="80">
    <w:name w:val="Заголовок 8 Знак"/>
    <w:basedOn w:val="a0"/>
    <w:link w:val="8"/>
    <w:uiPriority w:val="9"/>
    <w:semiHidden/>
    <w:rsid w:val="008D512C"/>
    <w:rPr>
      <w:rFonts w:asciiTheme="majorHAnsi" w:eastAsiaTheme="majorEastAsia" w:hAnsiTheme="majorHAnsi" w:cstheme="majorBidi"/>
      <w:i w:val="0"/>
      <w:color w:val="404040" w:themeColor="text1" w:themeTint="BF"/>
      <w:sz w:val="20"/>
      <w:szCs w:val="20"/>
      <w:lang w:val="uk-UA"/>
    </w:rPr>
  </w:style>
  <w:style w:type="character" w:customStyle="1" w:styleId="90">
    <w:name w:val="Заголовок 9 Знак"/>
    <w:basedOn w:val="a0"/>
    <w:link w:val="9"/>
    <w:uiPriority w:val="9"/>
    <w:semiHidden/>
    <w:rsid w:val="008D512C"/>
    <w:rPr>
      <w:rFonts w:asciiTheme="majorHAnsi" w:eastAsiaTheme="majorEastAsia" w:hAnsiTheme="majorHAnsi" w:cstheme="majorBidi"/>
      <w:iCs/>
      <w:color w:val="404040" w:themeColor="text1" w:themeTint="BF"/>
      <w:sz w:val="20"/>
      <w:szCs w:val="20"/>
      <w:lang w:val="uk-UA"/>
    </w:rPr>
  </w:style>
  <w:style w:type="paragraph" w:styleId="a3">
    <w:name w:val="List Paragraph"/>
    <w:basedOn w:val="a"/>
    <w:uiPriority w:val="34"/>
    <w:qFormat/>
    <w:rsid w:val="00E8580F"/>
    <w:pPr>
      <w:ind w:left="720"/>
      <w:contextualSpacing/>
    </w:pPr>
  </w:style>
  <w:style w:type="character" w:customStyle="1" w:styleId="apple-style-span">
    <w:name w:val="apple-style-span"/>
    <w:basedOn w:val="a0"/>
    <w:rsid w:val="00005411"/>
  </w:style>
  <w:style w:type="character" w:customStyle="1" w:styleId="apple-converted-space">
    <w:name w:val="apple-converted-space"/>
    <w:basedOn w:val="a0"/>
    <w:rsid w:val="00005411"/>
  </w:style>
  <w:style w:type="character" w:styleId="a4">
    <w:name w:val="Hyperlink"/>
    <w:uiPriority w:val="99"/>
    <w:rsid w:val="00005411"/>
    <w:rPr>
      <w:color w:val="0000FF"/>
      <w:u w:val="single"/>
    </w:rPr>
  </w:style>
  <w:style w:type="character" w:customStyle="1" w:styleId="tlid-translation">
    <w:name w:val="tlid-translation"/>
    <w:basedOn w:val="a0"/>
    <w:rsid w:val="00ED0A03"/>
  </w:style>
  <w:style w:type="paragraph" w:styleId="a5">
    <w:name w:val="Balloon Text"/>
    <w:basedOn w:val="a"/>
    <w:link w:val="a6"/>
    <w:uiPriority w:val="99"/>
    <w:semiHidden/>
    <w:unhideWhenUsed/>
    <w:rsid w:val="009776E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776EF"/>
    <w:rPr>
      <w:rFonts w:ascii="Tahoma" w:hAnsi="Tahoma" w:cs="Tahoma"/>
      <w:i w:val="0"/>
      <w:sz w:val="16"/>
      <w:szCs w:val="16"/>
    </w:rPr>
  </w:style>
  <w:style w:type="character" w:styleId="a7">
    <w:name w:val="Placeholder Text"/>
    <w:basedOn w:val="a0"/>
    <w:uiPriority w:val="99"/>
    <w:semiHidden/>
    <w:rsid w:val="00595DBA"/>
    <w:rPr>
      <w:color w:val="808080"/>
    </w:rPr>
  </w:style>
  <w:style w:type="paragraph" w:styleId="a8">
    <w:name w:val="header"/>
    <w:basedOn w:val="a"/>
    <w:link w:val="a9"/>
    <w:uiPriority w:val="99"/>
    <w:unhideWhenUsed/>
    <w:rsid w:val="001C1B7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C1B70"/>
    <w:rPr>
      <w:i w:val="0"/>
    </w:rPr>
  </w:style>
  <w:style w:type="paragraph" w:styleId="aa">
    <w:name w:val="footer"/>
    <w:basedOn w:val="a"/>
    <w:link w:val="ab"/>
    <w:uiPriority w:val="99"/>
    <w:unhideWhenUsed/>
    <w:rsid w:val="001C1B7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1C1B70"/>
    <w:rPr>
      <w:i w:val="0"/>
    </w:rPr>
  </w:style>
  <w:style w:type="paragraph" w:styleId="ac">
    <w:name w:val="TOC Heading"/>
    <w:basedOn w:val="1"/>
    <w:next w:val="a"/>
    <w:uiPriority w:val="39"/>
    <w:unhideWhenUsed/>
    <w:qFormat/>
    <w:rsid w:val="001C1B70"/>
    <w:pPr>
      <w:outlineLvl w:val="9"/>
    </w:pPr>
    <w:rPr>
      <w:lang w:eastAsia="ru-RU"/>
    </w:rPr>
  </w:style>
  <w:style w:type="paragraph" w:styleId="11">
    <w:name w:val="toc 1"/>
    <w:basedOn w:val="a"/>
    <w:next w:val="a"/>
    <w:autoRedefine/>
    <w:uiPriority w:val="39"/>
    <w:unhideWhenUsed/>
    <w:qFormat/>
    <w:rsid w:val="002E705F"/>
    <w:pPr>
      <w:spacing w:after="100"/>
    </w:pPr>
    <w:rPr>
      <w:b/>
      <w:bCs/>
      <w:lang w:val="uk-UA"/>
    </w:rPr>
  </w:style>
  <w:style w:type="paragraph" w:styleId="21">
    <w:name w:val="toc 2"/>
    <w:basedOn w:val="a"/>
    <w:next w:val="a"/>
    <w:autoRedefine/>
    <w:uiPriority w:val="39"/>
    <w:unhideWhenUsed/>
    <w:qFormat/>
    <w:rsid w:val="001C1B70"/>
    <w:pPr>
      <w:spacing w:after="100"/>
      <w:ind w:left="220"/>
    </w:pPr>
    <w:rPr>
      <w:rFonts w:asciiTheme="minorHAnsi" w:eastAsiaTheme="minorEastAsia" w:hAnsiTheme="minorHAnsi" w:cstheme="minorBidi"/>
      <w:sz w:val="22"/>
      <w:szCs w:val="22"/>
      <w:lang w:eastAsia="ru-RU"/>
    </w:rPr>
  </w:style>
  <w:style w:type="paragraph" w:styleId="31">
    <w:name w:val="toc 3"/>
    <w:basedOn w:val="a"/>
    <w:next w:val="a"/>
    <w:autoRedefine/>
    <w:uiPriority w:val="39"/>
    <w:unhideWhenUsed/>
    <w:qFormat/>
    <w:rsid w:val="001C1B70"/>
    <w:pPr>
      <w:spacing w:after="100"/>
      <w:ind w:left="440"/>
    </w:pPr>
    <w:rPr>
      <w:rFonts w:asciiTheme="minorHAnsi" w:eastAsiaTheme="minorEastAsia" w:hAnsiTheme="minorHAnsi" w:cstheme="minorBidi"/>
      <w:sz w:val="22"/>
      <w:szCs w:val="22"/>
      <w:lang w:eastAsia="ru-RU"/>
    </w:rPr>
  </w:style>
  <w:style w:type="paragraph" w:styleId="41">
    <w:name w:val="toc 4"/>
    <w:basedOn w:val="a"/>
    <w:next w:val="a"/>
    <w:autoRedefine/>
    <w:uiPriority w:val="39"/>
    <w:unhideWhenUsed/>
    <w:rsid w:val="00C073A3"/>
    <w:pPr>
      <w:spacing w:after="100"/>
      <w:ind w:left="660"/>
    </w:pPr>
    <w:rPr>
      <w:rFonts w:asciiTheme="minorHAnsi" w:eastAsiaTheme="minorEastAsia" w:hAnsiTheme="minorHAnsi" w:cstheme="minorBidi"/>
      <w:sz w:val="22"/>
      <w:szCs w:val="22"/>
      <w:lang w:eastAsia="ru-RU"/>
    </w:rPr>
  </w:style>
  <w:style w:type="paragraph" w:styleId="51">
    <w:name w:val="toc 5"/>
    <w:basedOn w:val="a"/>
    <w:next w:val="a"/>
    <w:autoRedefine/>
    <w:uiPriority w:val="39"/>
    <w:unhideWhenUsed/>
    <w:rsid w:val="00C073A3"/>
    <w:pPr>
      <w:spacing w:after="100"/>
      <w:ind w:left="880"/>
    </w:pPr>
    <w:rPr>
      <w:rFonts w:asciiTheme="minorHAnsi" w:eastAsiaTheme="minorEastAsia" w:hAnsiTheme="minorHAnsi" w:cstheme="minorBidi"/>
      <w:sz w:val="22"/>
      <w:szCs w:val="22"/>
      <w:lang w:eastAsia="ru-RU"/>
    </w:rPr>
  </w:style>
  <w:style w:type="paragraph" w:styleId="61">
    <w:name w:val="toc 6"/>
    <w:basedOn w:val="a"/>
    <w:next w:val="a"/>
    <w:autoRedefine/>
    <w:uiPriority w:val="39"/>
    <w:unhideWhenUsed/>
    <w:rsid w:val="00C073A3"/>
    <w:pPr>
      <w:spacing w:after="100"/>
      <w:ind w:left="1100"/>
    </w:pPr>
    <w:rPr>
      <w:rFonts w:asciiTheme="minorHAnsi" w:eastAsiaTheme="minorEastAsia" w:hAnsiTheme="minorHAnsi" w:cstheme="minorBidi"/>
      <w:sz w:val="22"/>
      <w:szCs w:val="22"/>
      <w:lang w:eastAsia="ru-RU"/>
    </w:rPr>
  </w:style>
  <w:style w:type="paragraph" w:styleId="71">
    <w:name w:val="toc 7"/>
    <w:basedOn w:val="a"/>
    <w:next w:val="a"/>
    <w:autoRedefine/>
    <w:uiPriority w:val="39"/>
    <w:unhideWhenUsed/>
    <w:rsid w:val="00C073A3"/>
    <w:pPr>
      <w:spacing w:after="100"/>
      <w:ind w:left="1320"/>
    </w:pPr>
    <w:rPr>
      <w:rFonts w:asciiTheme="minorHAnsi" w:eastAsiaTheme="minorEastAsia" w:hAnsiTheme="minorHAnsi" w:cstheme="minorBidi"/>
      <w:sz w:val="22"/>
      <w:szCs w:val="22"/>
      <w:lang w:eastAsia="ru-RU"/>
    </w:rPr>
  </w:style>
  <w:style w:type="paragraph" w:styleId="81">
    <w:name w:val="toc 8"/>
    <w:basedOn w:val="a"/>
    <w:next w:val="a"/>
    <w:autoRedefine/>
    <w:uiPriority w:val="39"/>
    <w:unhideWhenUsed/>
    <w:rsid w:val="00C073A3"/>
    <w:pPr>
      <w:spacing w:after="100"/>
      <w:ind w:left="1540"/>
    </w:pPr>
    <w:rPr>
      <w:rFonts w:asciiTheme="minorHAnsi" w:eastAsiaTheme="minorEastAsia" w:hAnsiTheme="minorHAnsi" w:cstheme="minorBidi"/>
      <w:sz w:val="22"/>
      <w:szCs w:val="22"/>
      <w:lang w:eastAsia="ru-RU"/>
    </w:rPr>
  </w:style>
  <w:style w:type="paragraph" w:styleId="91">
    <w:name w:val="toc 9"/>
    <w:basedOn w:val="a"/>
    <w:next w:val="a"/>
    <w:autoRedefine/>
    <w:uiPriority w:val="39"/>
    <w:unhideWhenUsed/>
    <w:rsid w:val="00C073A3"/>
    <w:pPr>
      <w:spacing w:after="100"/>
      <w:ind w:left="1760"/>
    </w:pPr>
    <w:rPr>
      <w:rFonts w:asciiTheme="minorHAnsi" w:eastAsiaTheme="minorEastAsia" w:hAnsiTheme="minorHAnsi" w:cstheme="minorBidi"/>
      <w:sz w:val="22"/>
      <w:szCs w:val="22"/>
      <w:lang w:eastAsia="ru-RU"/>
    </w:rPr>
  </w:style>
  <w:style w:type="paragraph" w:styleId="ad">
    <w:name w:val="footnote text"/>
    <w:basedOn w:val="a"/>
    <w:link w:val="ae"/>
    <w:uiPriority w:val="99"/>
    <w:semiHidden/>
    <w:unhideWhenUsed/>
    <w:rsid w:val="00C073A3"/>
    <w:pPr>
      <w:spacing w:after="0" w:line="240" w:lineRule="auto"/>
    </w:pPr>
    <w:rPr>
      <w:sz w:val="20"/>
      <w:szCs w:val="20"/>
    </w:rPr>
  </w:style>
  <w:style w:type="character" w:customStyle="1" w:styleId="ae">
    <w:name w:val="Текст сноски Знак"/>
    <w:basedOn w:val="a0"/>
    <w:link w:val="ad"/>
    <w:uiPriority w:val="99"/>
    <w:semiHidden/>
    <w:rsid w:val="00C073A3"/>
    <w:rPr>
      <w:i w:val="0"/>
      <w:sz w:val="20"/>
      <w:szCs w:val="20"/>
    </w:rPr>
  </w:style>
  <w:style w:type="character" w:styleId="af">
    <w:name w:val="footnote reference"/>
    <w:basedOn w:val="a0"/>
    <w:uiPriority w:val="99"/>
    <w:semiHidden/>
    <w:unhideWhenUsed/>
    <w:rsid w:val="00C073A3"/>
    <w:rPr>
      <w:vertAlign w:val="superscript"/>
    </w:rPr>
  </w:style>
  <w:style w:type="paragraph" w:styleId="af0">
    <w:name w:val="endnote text"/>
    <w:basedOn w:val="a"/>
    <w:link w:val="af1"/>
    <w:uiPriority w:val="99"/>
    <w:semiHidden/>
    <w:unhideWhenUsed/>
    <w:rsid w:val="00C073A3"/>
    <w:pPr>
      <w:spacing w:after="0" w:line="240" w:lineRule="auto"/>
    </w:pPr>
    <w:rPr>
      <w:sz w:val="20"/>
      <w:szCs w:val="20"/>
    </w:rPr>
  </w:style>
  <w:style w:type="character" w:customStyle="1" w:styleId="af1">
    <w:name w:val="Текст концевой сноски Знак"/>
    <w:basedOn w:val="a0"/>
    <w:link w:val="af0"/>
    <w:uiPriority w:val="99"/>
    <w:semiHidden/>
    <w:rsid w:val="00C073A3"/>
    <w:rPr>
      <w:i w:val="0"/>
      <w:sz w:val="20"/>
      <w:szCs w:val="20"/>
    </w:rPr>
  </w:style>
  <w:style w:type="character" w:styleId="af2">
    <w:name w:val="endnote reference"/>
    <w:basedOn w:val="a0"/>
    <w:uiPriority w:val="99"/>
    <w:semiHidden/>
    <w:unhideWhenUsed/>
    <w:rsid w:val="00C073A3"/>
    <w:rPr>
      <w:vertAlign w:val="superscript"/>
    </w:rPr>
  </w:style>
  <w:style w:type="table" w:styleId="af3">
    <w:name w:val="Table Grid"/>
    <w:basedOn w:val="a1"/>
    <w:uiPriority w:val="39"/>
    <w:rsid w:val="00DD0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rmal (Web)"/>
    <w:aliases w:val="Обычный (веб)1,Обычный (Web)2"/>
    <w:basedOn w:val="1"/>
    <w:next w:val="a"/>
    <w:autoRedefine/>
    <w:uiPriority w:val="39"/>
    <w:unhideWhenUsed/>
    <w:qFormat/>
    <w:rsid w:val="008D512C"/>
    <w:pPr>
      <w:jc w:val="center"/>
      <w:outlineLvl w:val="9"/>
    </w:pPr>
    <w:rPr>
      <w:rFonts w:ascii="Times New Roman" w:hAnsi="Times New Roman"/>
      <w:color w:val="auto"/>
    </w:rPr>
  </w:style>
  <w:style w:type="character" w:customStyle="1" w:styleId="af5">
    <w:name w:val="Текст примечания Знак"/>
    <w:basedOn w:val="a0"/>
    <w:link w:val="af6"/>
    <w:uiPriority w:val="99"/>
    <w:semiHidden/>
    <w:locked/>
    <w:rsid w:val="008D512C"/>
    <w:rPr>
      <w:sz w:val="20"/>
      <w:szCs w:val="20"/>
    </w:rPr>
  </w:style>
  <w:style w:type="paragraph" w:styleId="af6">
    <w:name w:val="annotation text"/>
    <w:basedOn w:val="a"/>
    <w:link w:val="af5"/>
    <w:uiPriority w:val="99"/>
    <w:semiHidden/>
    <w:unhideWhenUsed/>
    <w:rsid w:val="008D512C"/>
    <w:pPr>
      <w:spacing w:after="0" w:line="240" w:lineRule="auto"/>
      <w:ind w:firstLine="720"/>
      <w:jc w:val="both"/>
    </w:pPr>
    <w:rPr>
      <w:i/>
      <w:sz w:val="20"/>
      <w:szCs w:val="20"/>
    </w:rPr>
  </w:style>
  <w:style w:type="character" w:customStyle="1" w:styleId="12">
    <w:name w:val="Текст примечания Знак1"/>
    <w:basedOn w:val="a0"/>
    <w:uiPriority w:val="99"/>
    <w:semiHidden/>
    <w:rsid w:val="008D512C"/>
    <w:rPr>
      <w:i w:val="0"/>
      <w:sz w:val="20"/>
      <w:szCs w:val="20"/>
    </w:rPr>
  </w:style>
  <w:style w:type="character" w:customStyle="1" w:styleId="af7">
    <w:name w:val="Название Знак"/>
    <w:basedOn w:val="a0"/>
    <w:link w:val="af8"/>
    <w:uiPriority w:val="10"/>
    <w:locked/>
    <w:rsid w:val="008D512C"/>
    <w:rPr>
      <w:rFonts w:ascii="Cambria" w:eastAsia="Times New Roman" w:hAnsi="Cambria"/>
      <w:color w:val="17365D"/>
      <w:spacing w:val="5"/>
      <w:kern w:val="28"/>
      <w:sz w:val="52"/>
      <w:szCs w:val="52"/>
      <w:lang w:eastAsia="ru-RU"/>
    </w:rPr>
  </w:style>
  <w:style w:type="paragraph" w:styleId="af8">
    <w:name w:val="Title"/>
    <w:basedOn w:val="a"/>
    <w:next w:val="a"/>
    <w:link w:val="af7"/>
    <w:uiPriority w:val="10"/>
    <w:qFormat/>
    <w:rsid w:val="008D512C"/>
    <w:pPr>
      <w:pBdr>
        <w:bottom w:val="single" w:sz="8" w:space="4" w:color="4F81BD" w:themeColor="accent1"/>
      </w:pBdr>
      <w:spacing w:after="300" w:line="240" w:lineRule="auto"/>
      <w:ind w:firstLine="720"/>
      <w:contextualSpacing/>
      <w:jc w:val="both"/>
    </w:pPr>
    <w:rPr>
      <w:rFonts w:ascii="Cambria" w:eastAsia="Times New Roman" w:hAnsi="Cambria"/>
      <w:i/>
      <w:color w:val="17365D"/>
      <w:spacing w:val="5"/>
      <w:kern w:val="28"/>
      <w:sz w:val="52"/>
      <w:szCs w:val="52"/>
      <w:lang w:eastAsia="ru-RU"/>
    </w:rPr>
  </w:style>
  <w:style w:type="character" w:customStyle="1" w:styleId="13">
    <w:name w:val="Название Знак1"/>
    <w:basedOn w:val="a0"/>
    <w:uiPriority w:val="10"/>
    <w:rsid w:val="008D512C"/>
    <w:rPr>
      <w:rFonts w:asciiTheme="majorHAnsi" w:eastAsiaTheme="majorEastAsia" w:hAnsiTheme="majorHAnsi" w:cstheme="majorBidi"/>
      <w:i w:val="0"/>
      <w:color w:val="17365D" w:themeColor="text2" w:themeShade="BF"/>
      <w:spacing w:val="5"/>
      <w:kern w:val="28"/>
      <w:sz w:val="52"/>
      <w:szCs w:val="52"/>
    </w:rPr>
  </w:style>
  <w:style w:type="character" w:customStyle="1" w:styleId="af9">
    <w:name w:val="Основной текст Знак"/>
    <w:basedOn w:val="a0"/>
    <w:link w:val="afa"/>
    <w:uiPriority w:val="99"/>
    <w:semiHidden/>
    <w:locked/>
    <w:rsid w:val="008D512C"/>
    <w:rPr>
      <w:rFonts w:ascii="Arial" w:eastAsia="Times New Roman" w:hAnsi="Arial"/>
      <w:lang w:eastAsia="ru-RU"/>
    </w:rPr>
  </w:style>
  <w:style w:type="paragraph" w:styleId="afa">
    <w:name w:val="Body Text"/>
    <w:basedOn w:val="a"/>
    <w:link w:val="af9"/>
    <w:uiPriority w:val="99"/>
    <w:semiHidden/>
    <w:unhideWhenUsed/>
    <w:rsid w:val="008D512C"/>
    <w:pPr>
      <w:spacing w:after="120" w:line="360" w:lineRule="auto"/>
      <w:ind w:firstLine="720"/>
      <w:jc w:val="both"/>
    </w:pPr>
    <w:rPr>
      <w:rFonts w:ascii="Arial" w:eastAsia="Times New Roman" w:hAnsi="Arial"/>
      <w:i/>
      <w:lang w:eastAsia="ru-RU"/>
    </w:rPr>
  </w:style>
  <w:style w:type="character" w:customStyle="1" w:styleId="14">
    <w:name w:val="Основной текст Знак1"/>
    <w:basedOn w:val="a0"/>
    <w:uiPriority w:val="99"/>
    <w:semiHidden/>
    <w:rsid w:val="008D512C"/>
    <w:rPr>
      <w:i w:val="0"/>
    </w:rPr>
  </w:style>
  <w:style w:type="character" w:customStyle="1" w:styleId="afb">
    <w:name w:val="Основной текст с отступом Знак"/>
    <w:basedOn w:val="a0"/>
    <w:link w:val="afc"/>
    <w:uiPriority w:val="99"/>
    <w:semiHidden/>
    <w:locked/>
    <w:rsid w:val="008D512C"/>
    <w:rPr>
      <w:rFonts w:ascii="Arial" w:eastAsia="Times New Roman" w:hAnsi="Arial"/>
      <w:lang w:val="uk-UA" w:eastAsia="ru-RU"/>
    </w:rPr>
  </w:style>
  <w:style w:type="paragraph" w:styleId="afc">
    <w:name w:val="Body Text Indent"/>
    <w:basedOn w:val="a"/>
    <w:link w:val="afb"/>
    <w:uiPriority w:val="99"/>
    <w:semiHidden/>
    <w:unhideWhenUsed/>
    <w:rsid w:val="008D512C"/>
    <w:pPr>
      <w:spacing w:after="120" w:line="360" w:lineRule="auto"/>
      <w:ind w:left="283" w:firstLine="720"/>
      <w:jc w:val="both"/>
    </w:pPr>
    <w:rPr>
      <w:rFonts w:ascii="Arial" w:eastAsia="Times New Roman" w:hAnsi="Arial"/>
      <w:i/>
      <w:lang w:val="uk-UA" w:eastAsia="ru-RU"/>
    </w:rPr>
  </w:style>
  <w:style w:type="character" w:customStyle="1" w:styleId="15">
    <w:name w:val="Основной текст с отступом Знак1"/>
    <w:basedOn w:val="a0"/>
    <w:uiPriority w:val="99"/>
    <w:semiHidden/>
    <w:rsid w:val="008D512C"/>
    <w:rPr>
      <w:i w:val="0"/>
    </w:rPr>
  </w:style>
  <w:style w:type="character" w:customStyle="1" w:styleId="afd">
    <w:name w:val="Подзаголовок Знак"/>
    <w:basedOn w:val="a0"/>
    <w:link w:val="afe"/>
    <w:uiPriority w:val="11"/>
    <w:locked/>
    <w:rsid w:val="008D512C"/>
    <w:rPr>
      <w:rFonts w:ascii="Cambria" w:eastAsia="Times New Roman" w:hAnsi="Cambria"/>
      <w:i w:val="0"/>
      <w:iCs/>
      <w:color w:val="4F81BD"/>
      <w:spacing w:val="15"/>
      <w:lang w:eastAsia="ru-RU"/>
    </w:rPr>
  </w:style>
  <w:style w:type="paragraph" w:styleId="afe">
    <w:name w:val="Subtitle"/>
    <w:basedOn w:val="a"/>
    <w:next w:val="a"/>
    <w:link w:val="afd"/>
    <w:uiPriority w:val="11"/>
    <w:qFormat/>
    <w:rsid w:val="008D512C"/>
    <w:pPr>
      <w:numPr>
        <w:ilvl w:val="1"/>
      </w:numPr>
      <w:spacing w:after="0" w:line="360" w:lineRule="auto"/>
      <w:ind w:firstLine="720"/>
      <w:jc w:val="both"/>
    </w:pPr>
    <w:rPr>
      <w:rFonts w:ascii="Cambria" w:eastAsia="Times New Roman" w:hAnsi="Cambria"/>
      <w:iCs/>
      <w:color w:val="4F81BD"/>
      <w:spacing w:val="15"/>
      <w:lang w:eastAsia="ru-RU"/>
    </w:rPr>
  </w:style>
  <w:style w:type="character" w:customStyle="1" w:styleId="16">
    <w:name w:val="Подзаголовок Знак1"/>
    <w:basedOn w:val="a0"/>
    <w:uiPriority w:val="11"/>
    <w:rsid w:val="008D512C"/>
    <w:rPr>
      <w:rFonts w:asciiTheme="majorHAnsi" w:eastAsiaTheme="majorEastAsia" w:hAnsiTheme="majorHAnsi" w:cstheme="majorBidi"/>
      <w:iCs/>
      <w:color w:val="4F81BD" w:themeColor="accent1"/>
      <w:spacing w:val="15"/>
    </w:rPr>
  </w:style>
  <w:style w:type="character" w:customStyle="1" w:styleId="22">
    <w:name w:val="Основной текст 2 Знак"/>
    <w:basedOn w:val="a0"/>
    <w:link w:val="23"/>
    <w:uiPriority w:val="99"/>
    <w:semiHidden/>
    <w:locked/>
    <w:rsid w:val="008D512C"/>
    <w:rPr>
      <w:rFonts w:ascii="Courier New" w:eastAsia="Times New Roman" w:hAnsi="Courier New"/>
      <w:szCs w:val="20"/>
      <w:lang w:val="uk-UA" w:eastAsia="ru-RU"/>
    </w:rPr>
  </w:style>
  <w:style w:type="paragraph" w:styleId="23">
    <w:name w:val="Body Text 2"/>
    <w:basedOn w:val="a"/>
    <w:link w:val="22"/>
    <w:uiPriority w:val="99"/>
    <w:semiHidden/>
    <w:unhideWhenUsed/>
    <w:rsid w:val="008D512C"/>
    <w:pPr>
      <w:spacing w:after="120" w:line="480" w:lineRule="auto"/>
      <w:ind w:firstLine="720"/>
      <w:jc w:val="both"/>
    </w:pPr>
    <w:rPr>
      <w:rFonts w:ascii="Courier New" w:eastAsia="Times New Roman" w:hAnsi="Courier New"/>
      <w:i/>
      <w:szCs w:val="20"/>
      <w:lang w:val="uk-UA" w:eastAsia="ru-RU"/>
    </w:rPr>
  </w:style>
  <w:style w:type="character" w:customStyle="1" w:styleId="210">
    <w:name w:val="Основной текст 2 Знак1"/>
    <w:basedOn w:val="a0"/>
    <w:uiPriority w:val="99"/>
    <w:semiHidden/>
    <w:rsid w:val="008D512C"/>
    <w:rPr>
      <w:i w:val="0"/>
    </w:rPr>
  </w:style>
  <w:style w:type="character" w:customStyle="1" w:styleId="24">
    <w:name w:val="Основной текст с отступом 2 Знак"/>
    <w:basedOn w:val="a0"/>
    <w:link w:val="25"/>
    <w:uiPriority w:val="99"/>
    <w:semiHidden/>
    <w:locked/>
    <w:rsid w:val="008D512C"/>
    <w:rPr>
      <w:rFonts w:ascii="Arial" w:eastAsia="Times New Roman" w:hAnsi="Arial"/>
      <w:lang w:eastAsia="ru-RU"/>
    </w:rPr>
  </w:style>
  <w:style w:type="paragraph" w:styleId="25">
    <w:name w:val="Body Text Indent 2"/>
    <w:basedOn w:val="a"/>
    <w:link w:val="24"/>
    <w:uiPriority w:val="99"/>
    <w:semiHidden/>
    <w:unhideWhenUsed/>
    <w:rsid w:val="008D512C"/>
    <w:pPr>
      <w:spacing w:after="120" w:line="480" w:lineRule="auto"/>
      <w:ind w:left="283" w:firstLine="720"/>
      <w:jc w:val="both"/>
    </w:pPr>
    <w:rPr>
      <w:rFonts w:ascii="Arial" w:eastAsia="Times New Roman" w:hAnsi="Arial"/>
      <w:i/>
      <w:lang w:eastAsia="ru-RU"/>
    </w:rPr>
  </w:style>
  <w:style w:type="character" w:customStyle="1" w:styleId="211">
    <w:name w:val="Основной текст с отступом 2 Знак1"/>
    <w:basedOn w:val="a0"/>
    <w:uiPriority w:val="99"/>
    <w:semiHidden/>
    <w:rsid w:val="008D512C"/>
    <w:rPr>
      <w:i w:val="0"/>
    </w:rPr>
  </w:style>
  <w:style w:type="character" w:customStyle="1" w:styleId="32">
    <w:name w:val="Основной текст с отступом 3 Знак"/>
    <w:link w:val="33"/>
    <w:uiPriority w:val="99"/>
    <w:semiHidden/>
    <w:locked/>
    <w:rsid w:val="008D512C"/>
    <w:rPr>
      <w:sz w:val="16"/>
      <w:szCs w:val="16"/>
    </w:rPr>
  </w:style>
  <w:style w:type="paragraph" w:styleId="33">
    <w:name w:val="Body Text Indent 3"/>
    <w:basedOn w:val="a"/>
    <w:link w:val="32"/>
    <w:uiPriority w:val="99"/>
    <w:semiHidden/>
    <w:unhideWhenUsed/>
    <w:rsid w:val="008D512C"/>
    <w:pPr>
      <w:spacing w:after="120" w:line="360" w:lineRule="auto"/>
      <w:ind w:left="283" w:firstLine="720"/>
      <w:jc w:val="both"/>
    </w:pPr>
    <w:rPr>
      <w:i/>
      <w:sz w:val="16"/>
      <w:szCs w:val="16"/>
    </w:rPr>
  </w:style>
  <w:style w:type="character" w:customStyle="1" w:styleId="310">
    <w:name w:val="Основной текст с отступом 3 Знак1"/>
    <w:basedOn w:val="a0"/>
    <w:uiPriority w:val="99"/>
    <w:semiHidden/>
    <w:rsid w:val="008D512C"/>
    <w:rPr>
      <w:i w:val="0"/>
      <w:sz w:val="16"/>
      <w:szCs w:val="16"/>
    </w:rPr>
  </w:style>
  <w:style w:type="character" w:customStyle="1" w:styleId="aff">
    <w:name w:val="Тема примечания Знак"/>
    <w:basedOn w:val="af5"/>
    <w:link w:val="aff0"/>
    <w:uiPriority w:val="99"/>
    <w:semiHidden/>
    <w:locked/>
    <w:rsid w:val="008D512C"/>
    <w:rPr>
      <w:b/>
      <w:bCs/>
      <w:sz w:val="20"/>
      <w:szCs w:val="20"/>
    </w:rPr>
  </w:style>
  <w:style w:type="paragraph" w:styleId="aff0">
    <w:name w:val="annotation subject"/>
    <w:basedOn w:val="af6"/>
    <w:next w:val="af6"/>
    <w:link w:val="aff"/>
    <w:uiPriority w:val="99"/>
    <w:semiHidden/>
    <w:unhideWhenUsed/>
    <w:rsid w:val="008D512C"/>
    <w:rPr>
      <w:b/>
      <w:bCs/>
    </w:rPr>
  </w:style>
  <w:style w:type="character" w:customStyle="1" w:styleId="17">
    <w:name w:val="Тема примечания Знак1"/>
    <w:basedOn w:val="12"/>
    <w:uiPriority w:val="99"/>
    <w:semiHidden/>
    <w:rsid w:val="008D512C"/>
    <w:rPr>
      <w:b/>
      <w:bCs/>
      <w:i w:val="0"/>
      <w:sz w:val="20"/>
      <w:szCs w:val="20"/>
    </w:rPr>
  </w:style>
  <w:style w:type="paragraph" w:customStyle="1" w:styleId="Figurecaption">
    <w:name w:val="Figure caption"/>
    <w:basedOn w:val="a"/>
    <w:next w:val="a"/>
    <w:qFormat/>
    <w:rsid w:val="008D512C"/>
    <w:pPr>
      <w:spacing w:after="0" w:line="360" w:lineRule="auto"/>
      <w:jc w:val="center"/>
      <w:outlineLvl w:val="3"/>
    </w:pPr>
    <w:rPr>
      <w:rFonts w:cstheme="minorBidi"/>
      <w:sz w:val="28"/>
      <w:szCs w:val="22"/>
    </w:rPr>
  </w:style>
  <w:style w:type="paragraph" w:customStyle="1" w:styleId="NumberedHeading1">
    <w:name w:val="Numbered Heading 1"/>
    <w:basedOn w:val="1"/>
    <w:next w:val="1"/>
    <w:qFormat/>
    <w:rsid w:val="008D512C"/>
    <w:pPr>
      <w:keepNext w:val="0"/>
      <w:keepLines w:val="0"/>
      <w:snapToGrid w:val="0"/>
      <w:spacing w:before="120" w:after="120" w:line="360" w:lineRule="auto"/>
      <w:ind w:left="540"/>
      <w:jc w:val="center"/>
    </w:pPr>
    <w:rPr>
      <w:rFonts w:ascii="Times New Roman" w:eastAsiaTheme="minorHAnsi" w:hAnsi="Times New Roman" w:cstheme="minorBidi"/>
      <w:b w:val="0"/>
      <w:bCs w:val="0"/>
      <w:color w:val="000000" w:themeColor="text1"/>
      <w:szCs w:val="32"/>
      <w:lang w:val="uk-UA"/>
    </w:rPr>
  </w:style>
  <w:style w:type="paragraph" w:customStyle="1" w:styleId="Tablecaptions">
    <w:name w:val="Table captions"/>
    <w:basedOn w:val="a"/>
    <w:qFormat/>
    <w:rsid w:val="008D512C"/>
    <w:pPr>
      <w:spacing w:after="0" w:line="360" w:lineRule="auto"/>
      <w:ind w:left="720"/>
      <w:outlineLvl w:val="3"/>
    </w:pPr>
    <w:rPr>
      <w:rFonts w:cstheme="minorBidi"/>
      <w:sz w:val="28"/>
      <w:szCs w:val="22"/>
      <w:lang w:val="uk-UA"/>
    </w:rPr>
  </w:style>
  <w:style w:type="paragraph" w:customStyle="1" w:styleId="Picturecaption">
    <w:name w:val="Picture caption"/>
    <w:basedOn w:val="a"/>
    <w:next w:val="a"/>
    <w:autoRedefine/>
    <w:rsid w:val="008D512C"/>
    <w:pPr>
      <w:spacing w:after="0" w:line="360" w:lineRule="auto"/>
      <w:jc w:val="center"/>
      <w:outlineLvl w:val="3"/>
    </w:pPr>
    <w:rPr>
      <w:rFonts w:cstheme="minorBidi"/>
      <w:sz w:val="28"/>
      <w:szCs w:val="22"/>
    </w:rPr>
  </w:style>
  <w:style w:type="paragraph" w:customStyle="1" w:styleId="Default">
    <w:name w:val="Default"/>
    <w:rsid w:val="008D512C"/>
    <w:pPr>
      <w:autoSpaceDE w:val="0"/>
      <w:autoSpaceDN w:val="0"/>
      <w:adjustRightInd w:val="0"/>
      <w:spacing w:after="0" w:line="240" w:lineRule="auto"/>
    </w:pPr>
    <w:rPr>
      <w:rFonts w:ascii="Arial Unicode MS" w:eastAsia="Arial Unicode MS" w:hAnsi="Calibri" w:cs="Arial Unicode MS"/>
      <w:i w:val="0"/>
      <w:color w:val="000000"/>
    </w:rPr>
  </w:style>
  <w:style w:type="character" w:customStyle="1" w:styleId="MAIN">
    <w:name w:val="MAIN Знак"/>
    <w:link w:val="MAIN0"/>
    <w:locked/>
    <w:rsid w:val="008D512C"/>
    <w:rPr>
      <w:rFonts w:ascii="Journal" w:eastAsia="Times New Roman" w:hAnsi="Journal"/>
      <w:bCs/>
      <w:color w:val="000000"/>
      <w:sz w:val="28"/>
      <w:szCs w:val="28"/>
      <w:lang w:val="uk-UA"/>
    </w:rPr>
  </w:style>
  <w:style w:type="paragraph" w:customStyle="1" w:styleId="MAIN0">
    <w:name w:val="MAIN"/>
    <w:basedOn w:val="a"/>
    <w:link w:val="MAIN"/>
    <w:qFormat/>
    <w:rsid w:val="008D512C"/>
    <w:pPr>
      <w:spacing w:after="0" w:line="360" w:lineRule="auto"/>
      <w:ind w:firstLine="709"/>
      <w:contextualSpacing/>
      <w:jc w:val="both"/>
    </w:pPr>
    <w:rPr>
      <w:rFonts w:ascii="Journal" w:eastAsia="Times New Roman" w:hAnsi="Journal"/>
      <w:bCs/>
      <w:i/>
      <w:color w:val="000000"/>
      <w:sz w:val="28"/>
      <w:szCs w:val="28"/>
      <w:lang w:val="uk-UA"/>
    </w:rPr>
  </w:style>
  <w:style w:type="paragraph" w:customStyle="1" w:styleId="aff1">
    <w:name w:val="крапка"/>
    <w:basedOn w:val="a"/>
    <w:rsid w:val="008D512C"/>
    <w:pPr>
      <w:tabs>
        <w:tab w:val="num" w:pos="284"/>
        <w:tab w:val="num" w:pos="1080"/>
      </w:tabs>
      <w:spacing w:after="0" w:line="240" w:lineRule="auto"/>
      <w:ind w:left="284" w:hanging="284"/>
      <w:jc w:val="both"/>
    </w:pPr>
    <w:rPr>
      <w:rFonts w:eastAsia="Times New Roman"/>
      <w:sz w:val="20"/>
      <w:szCs w:val="20"/>
      <w:lang w:val="uk-UA" w:eastAsia="ru-RU"/>
    </w:rPr>
  </w:style>
  <w:style w:type="paragraph" w:customStyle="1" w:styleId="aff2">
    <w:name w:val="птичка"/>
    <w:basedOn w:val="a"/>
    <w:rsid w:val="008D512C"/>
    <w:pPr>
      <w:tabs>
        <w:tab w:val="num" w:pos="284"/>
        <w:tab w:val="num" w:pos="2086"/>
      </w:tabs>
      <w:spacing w:after="0" w:line="240" w:lineRule="auto"/>
      <w:ind w:left="284" w:hanging="284"/>
      <w:jc w:val="both"/>
    </w:pPr>
    <w:rPr>
      <w:rFonts w:eastAsia="Times New Roman"/>
      <w:sz w:val="20"/>
      <w:szCs w:val="20"/>
      <w:lang w:val="uk-UA" w:eastAsia="ru-RU"/>
    </w:rPr>
  </w:style>
  <w:style w:type="paragraph" w:customStyle="1" w:styleId="aff3">
    <w:name w:val="рис підпис"/>
    <w:basedOn w:val="a"/>
    <w:rsid w:val="008D512C"/>
    <w:pPr>
      <w:spacing w:before="60" w:after="60" w:line="240" w:lineRule="auto"/>
      <w:jc w:val="center"/>
    </w:pPr>
    <w:rPr>
      <w:rFonts w:eastAsia="Times New Roman"/>
      <w:i/>
      <w:sz w:val="20"/>
      <w:szCs w:val="20"/>
      <w:lang w:val="uk-UA" w:eastAsia="ru-RU"/>
    </w:rPr>
  </w:style>
  <w:style w:type="paragraph" w:customStyle="1" w:styleId="18">
    <w:name w:val="Обычный1"/>
    <w:rsid w:val="008D512C"/>
    <w:pPr>
      <w:widowControl w:val="0"/>
      <w:snapToGrid w:val="0"/>
      <w:spacing w:after="0" w:line="240" w:lineRule="auto"/>
      <w:jc w:val="center"/>
    </w:pPr>
    <w:rPr>
      <w:rFonts w:eastAsia="Times New Roman"/>
      <w:i w:val="0"/>
      <w:sz w:val="18"/>
      <w:szCs w:val="20"/>
      <w:lang w:val="uk-UA" w:eastAsia="ru-RU"/>
    </w:rPr>
  </w:style>
  <w:style w:type="paragraph" w:customStyle="1" w:styleId="BodyText21">
    <w:name w:val="Body Text 21"/>
    <w:basedOn w:val="a"/>
    <w:rsid w:val="008D512C"/>
    <w:pPr>
      <w:autoSpaceDE w:val="0"/>
      <w:autoSpaceDN w:val="0"/>
      <w:spacing w:after="0" w:line="360" w:lineRule="auto"/>
      <w:ind w:firstLine="720"/>
      <w:jc w:val="both"/>
    </w:pPr>
    <w:rPr>
      <w:rFonts w:eastAsia="Times New Roman"/>
      <w:lang w:eastAsia="ru-RU"/>
    </w:rPr>
  </w:style>
  <w:style w:type="paragraph" w:customStyle="1" w:styleId="Body">
    <w:name w:val="Body"/>
    <w:basedOn w:val="a"/>
    <w:rsid w:val="008D512C"/>
    <w:pPr>
      <w:autoSpaceDE w:val="0"/>
      <w:autoSpaceDN w:val="0"/>
      <w:spacing w:before="80" w:after="80" w:line="240" w:lineRule="auto"/>
      <w:jc w:val="both"/>
    </w:pPr>
    <w:rPr>
      <w:rFonts w:ascii="UkrainianJournal" w:eastAsia="Times New Roman" w:hAnsi="UkrainianJournal"/>
      <w:lang w:val="en-US" w:eastAsia="ru-RU"/>
    </w:rPr>
  </w:style>
  <w:style w:type="character" w:styleId="aff4">
    <w:name w:val="Subtle Emphasis"/>
    <w:uiPriority w:val="19"/>
    <w:qFormat/>
    <w:rsid w:val="008D512C"/>
    <w:rPr>
      <w:i w:val="0"/>
      <w:iCs/>
      <w:color w:val="808080"/>
    </w:rPr>
  </w:style>
  <w:style w:type="character" w:styleId="aff5">
    <w:name w:val="Book Title"/>
    <w:uiPriority w:val="33"/>
    <w:qFormat/>
    <w:rsid w:val="008D512C"/>
    <w:rPr>
      <w:b/>
      <w:bCs/>
      <w:smallCaps/>
      <w:spacing w:val="5"/>
    </w:rPr>
  </w:style>
  <w:style w:type="paragraph" w:styleId="26">
    <w:name w:val="Quote"/>
    <w:basedOn w:val="a"/>
    <w:next w:val="a"/>
    <w:link w:val="27"/>
    <w:uiPriority w:val="29"/>
    <w:qFormat/>
    <w:rsid w:val="008D512C"/>
    <w:pPr>
      <w:spacing w:after="0" w:line="360" w:lineRule="auto"/>
      <w:ind w:firstLine="720"/>
      <w:jc w:val="both"/>
    </w:pPr>
    <w:rPr>
      <w:rFonts w:cstheme="minorBidi"/>
      <w:i/>
      <w:iCs/>
      <w:color w:val="000000" w:themeColor="text1"/>
      <w:sz w:val="28"/>
      <w:szCs w:val="22"/>
      <w:lang w:val="uk-UA"/>
    </w:rPr>
  </w:style>
  <w:style w:type="character" w:customStyle="1" w:styleId="27">
    <w:name w:val="Цитата 2 Знак"/>
    <w:basedOn w:val="a0"/>
    <w:link w:val="26"/>
    <w:uiPriority w:val="29"/>
    <w:rsid w:val="008D512C"/>
    <w:rPr>
      <w:rFonts w:cstheme="minorBidi"/>
      <w:iCs/>
      <w:color w:val="000000" w:themeColor="text1"/>
      <w:sz w:val="28"/>
      <w:szCs w:val="22"/>
      <w:lang w:val="uk-UA"/>
    </w:rPr>
  </w:style>
  <w:style w:type="character" w:customStyle="1" w:styleId="small-link-text">
    <w:name w:val="small-link-text"/>
    <w:basedOn w:val="a0"/>
    <w:rsid w:val="00FD76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705645">
      <w:bodyDiv w:val="1"/>
      <w:marLeft w:val="0"/>
      <w:marRight w:val="0"/>
      <w:marTop w:val="0"/>
      <w:marBottom w:val="0"/>
      <w:divBdr>
        <w:top w:val="none" w:sz="0" w:space="0" w:color="auto"/>
        <w:left w:val="none" w:sz="0" w:space="0" w:color="auto"/>
        <w:bottom w:val="none" w:sz="0" w:space="0" w:color="auto"/>
        <w:right w:val="none" w:sz="0" w:space="0" w:color="auto"/>
      </w:divBdr>
      <w:divsChild>
        <w:div w:id="765540508">
          <w:marLeft w:val="0"/>
          <w:marRight w:val="0"/>
          <w:marTop w:val="0"/>
          <w:marBottom w:val="0"/>
          <w:divBdr>
            <w:top w:val="none" w:sz="0" w:space="0" w:color="auto"/>
            <w:left w:val="none" w:sz="0" w:space="0" w:color="auto"/>
            <w:bottom w:val="none" w:sz="0" w:space="0" w:color="auto"/>
            <w:right w:val="none" w:sz="0" w:space="0" w:color="auto"/>
          </w:divBdr>
          <w:divsChild>
            <w:div w:id="1243102704">
              <w:marLeft w:val="0"/>
              <w:marRight w:val="0"/>
              <w:marTop w:val="0"/>
              <w:marBottom w:val="0"/>
              <w:divBdr>
                <w:top w:val="none" w:sz="0" w:space="0" w:color="auto"/>
                <w:left w:val="none" w:sz="0" w:space="0" w:color="auto"/>
                <w:bottom w:val="none" w:sz="0" w:space="0" w:color="auto"/>
                <w:right w:val="none" w:sz="0" w:space="0" w:color="auto"/>
              </w:divBdr>
              <w:divsChild>
                <w:div w:id="39793880">
                  <w:marLeft w:val="0"/>
                  <w:marRight w:val="0"/>
                  <w:marTop w:val="0"/>
                  <w:marBottom w:val="0"/>
                  <w:divBdr>
                    <w:top w:val="none" w:sz="0" w:space="0" w:color="auto"/>
                    <w:left w:val="none" w:sz="0" w:space="0" w:color="auto"/>
                    <w:bottom w:val="none" w:sz="0" w:space="0" w:color="auto"/>
                    <w:right w:val="none" w:sz="0" w:space="0" w:color="auto"/>
                  </w:divBdr>
                  <w:divsChild>
                    <w:div w:id="526992208">
                      <w:marLeft w:val="0"/>
                      <w:marRight w:val="0"/>
                      <w:marTop w:val="0"/>
                      <w:marBottom w:val="0"/>
                      <w:divBdr>
                        <w:top w:val="none" w:sz="0" w:space="0" w:color="auto"/>
                        <w:left w:val="none" w:sz="0" w:space="0" w:color="auto"/>
                        <w:bottom w:val="none" w:sz="0" w:space="0" w:color="auto"/>
                        <w:right w:val="none" w:sz="0" w:space="0" w:color="auto"/>
                      </w:divBdr>
                      <w:divsChild>
                        <w:div w:id="913203608">
                          <w:marLeft w:val="0"/>
                          <w:marRight w:val="0"/>
                          <w:marTop w:val="0"/>
                          <w:marBottom w:val="0"/>
                          <w:divBdr>
                            <w:top w:val="none" w:sz="0" w:space="0" w:color="auto"/>
                            <w:left w:val="none" w:sz="0" w:space="0" w:color="auto"/>
                            <w:bottom w:val="none" w:sz="0" w:space="0" w:color="auto"/>
                            <w:right w:val="none" w:sz="0" w:space="0" w:color="auto"/>
                          </w:divBdr>
                          <w:divsChild>
                            <w:div w:id="870340652">
                              <w:marLeft w:val="0"/>
                              <w:marRight w:val="300"/>
                              <w:marTop w:val="180"/>
                              <w:marBottom w:val="0"/>
                              <w:divBdr>
                                <w:top w:val="none" w:sz="0" w:space="0" w:color="auto"/>
                                <w:left w:val="none" w:sz="0" w:space="0" w:color="auto"/>
                                <w:bottom w:val="none" w:sz="0" w:space="0" w:color="auto"/>
                                <w:right w:val="none" w:sz="0" w:space="0" w:color="auto"/>
                              </w:divBdr>
                              <w:divsChild>
                                <w:div w:id="2039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5028563">
          <w:marLeft w:val="0"/>
          <w:marRight w:val="0"/>
          <w:marTop w:val="0"/>
          <w:marBottom w:val="0"/>
          <w:divBdr>
            <w:top w:val="none" w:sz="0" w:space="0" w:color="auto"/>
            <w:left w:val="none" w:sz="0" w:space="0" w:color="auto"/>
            <w:bottom w:val="none" w:sz="0" w:space="0" w:color="auto"/>
            <w:right w:val="none" w:sz="0" w:space="0" w:color="auto"/>
          </w:divBdr>
          <w:divsChild>
            <w:div w:id="848056712">
              <w:marLeft w:val="0"/>
              <w:marRight w:val="0"/>
              <w:marTop w:val="0"/>
              <w:marBottom w:val="0"/>
              <w:divBdr>
                <w:top w:val="none" w:sz="0" w:space="0" w:color="auto"/>
                <w:left w:val="none" w:sz="0" w:space="0" w:color="auto"/>
                <w:bottom w:val="none" w:sz="0" w:space="0" w:color="auto"/>
                <w:right w:val="none" w:sz="0" w:space="0" w:color="auto"/>
              </w:divBdr>
              <w:divsChild>
                <w:div w:id="1691367996">
                  <w:marLeft w:val="0"/>
                  <w:marRight w:val="0"/>
                  <w:marTop w:val="0"/>
                  <w:marBottom w:val="0"/>
                  <w:divBdr>
                    <w:top w:val="none" w:sz="0" w:space="0" w:color="auto"/>
                    <w:left w:val="none" w:sz="0" w:space="0" w:color="auto"/>
                    <w:bottom w:val="none" w:sz="0" w:space="0" w:color="auto"/>
                    <w:right w:val="none" w:sz="0" w:space="0" w:color="auto"/>
                  </w:divBdr>
                  <w:divsChild>
                    <w:div w:id="1880775412">
                      <w:marLeft w:val="0"/>
                      <w:marRight w:val="0"/>
                      <w:marTop w:val="0"/>
                      <w:marBottom w:val="0"/>
                      <w:divBdr>
                        <w:top w:val="none" w:sz="0" w:space="0" w:color="auto"/>
                        <w:left w:val="none" w:sz="0" w:space="0" w:color="auto"/>
                        <w:bottom w:val="none" w:sz="0" w:space="0" w:color="auto"/>
                        <w:right w:val="none" w:sz="0" w:space="0" w:color="auto"/>
                      </w:divBdr>
                      <w:divsChild>
                        <w:div w:id="115214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370206">
      <w:bodyDiv w:val="1"/>
      <w:marLeft w:val="0"/>
      <w:marRight w:val="0"/>
      <w:marTop w:val="0"/>
      <w:marBottom w:val="0"/>
      <w:divBdr>
        <w:top w:val="none" w:sz="0" w:space="0" w:color="auto"/>
        <w:left w:val="none" w:sz="0" w:space="0" w:color="auto"/>
        <w:bottom w:val="none" w:sz="0" w:space="0" w:color="auto"/>
        <w:right w:val="none" w:sz="0" w:space="0" w:color="auto"/>
      </w:divBdr>
    </w:div>
    <w:div w:id="684671318">
      <w:bodyDiv w:val="1"/>
      <w:marLeft w:val="0"/>
      <w:marRight w:val="0"/>
      <w:marTop w:val="0"/>
      <w:marBottom w:val="0"/>
      <w:divBdr>
        <w:top w:val="none" w:sz="0" w:space="0" w:color="auto"/>
        <w:left w:val="none" w:sz="0" w:space="0" w:color="auto"/>
        <w:bottom w:val="none" w:sz="0" w:space="0" w:color="auto"/>
        <w:right w:val="none" w:sz="0" w:space="0" w:color="auto"/>
      </w:divBdr>
    </w:div>
    <w:div w:id="750470149">
      <w:bodyDiv w:val="1"/>
      <w:marLeft w:val="0"/>
      <w:marRight w:val="0"/>
      <w:marTop w:val="0"/>
      <w:marBottom w:val="0"/>
      <w:divBdr>
        <w:top w:val="none" w:sz="0" w:space="0" w:color="auto"/>
        <w:left w:val="none" w:sz="0" w:space="0" w:color="auto"/>
        <w:bottom w:val="none" w:sz="0" w:space="0" w:color="auto"/>
        <w:right w:val="none" w:sz="0" w:space="0" w:color="auto"/>
      </w:divBdr>
      <w:divsChild>
        <w:div w:id="992027458">
          <w:marLeft w:val="0"/>
          <w:marRight w:val="0"/>
          <w:marTop w:val="0"/>
          <w:marBottom w:val="0"/>
          <w:divBdr>
            <w:top w:val="none" w:sz="0" w:space="0" w:color="auto"/>
            <w:left w:val="none" w:sz="0" w:space="0" w:color="auto"/>
            <w:bottom w:val="none" w:sz="0" w:space="0" w:color="auto"/>
            <w:right w:val="none" w:sz="0" w:space="0" w:color="auto"/>
          </w:divBdr>
          <w:divsChild>
            <w:div w:id="233510992">
              <w:marLeft w:val="0"/>
              <w:marRight w:val="0"/>
              <w:marTop w:val="0"/>
              <w:marBottom w:val="0"/>
              <w:divBdr>
                <w:top w:val="none" w:sz="0" w:space="0" w:color="auto"/>
                <w:left w:val="none" w:sz="0" w:space="0" w:color="auto"/>
                <w:bottom w:val="none" w:sz="0" w:space="0" w:color="auto"/>
                <w:right w:val="none" w:sz="0" w:space="0" w:color="auto"/>
              </w:divBdr>
              <w:divsChild>
                <w:div w:id="1073043332">
                  <w:marLeft w:val="0"/>
                  <w:marRight w:val="0"/>
                  <w:marTop w:val="0"/>
                  <w:marBottom w:val="0"/>
                  <w:divBdr>
                    <w:top w:val="none" w:sz="0" w:space="0" w:color="auto"/>
                    <w:left w:val="none" w:sz="0" w:space="0" w:color="auto"/>
                    <w:bottom w:val="none" w:sz="0" w:space="0" w:color="auto"/>
                    <w:right w:val="none" w:sz="0" w:space="0" w:color="auto"/>
                  </w:divBdr>
                  <w:divsChild>
                    <w:div w:id="488177882">
                      <w:marLeft w:val="0"/>
                      <w:marRight w:val="0"/>
                      <w:marTop w:val="0"/>
                      <w:marBottom w:val="0"/>
                      <w:divBdr>
                        <w:top w:val="none" w:sz="0" w:space="0" w:color="auto"/>
                        <w:left w:val="none" w:sz="0" w:space="0" w:color="auto"/>
                        <w:bottom w:val="none" w:sz="0" w:space="0" w:color="auto"/>
                        <w:right w:val="none" w:sz="0" w:space="0" w:color="auto"/>
                      </w:divBdr>
                      <w:divsChild>
                        <w:div w:id="2069765436">
                          <w:marLeft w:val="0"/>
                          <w:marRight w:val="0"/>
                          <w:marTop w:val="0"/>
                          <w:marBottom w:val="0"/>
                          <w:divBdr>
                            <w:top w:val="none" w:sz="0" w:space="0" w:color="auto"/>
                            <w:left w:val="none" w:sz="0" w:space="0" w:color="auto"/>
                            <w:bottom w:val="none" w:sz="0" w:space="0" w:color="auto"/>
                            <w:right w:val="none" w:sz="0" w:space="0" w:color="auto"/>
                          </w:divBdr>
                          <w:divsChild>
                            <w:div w:id="1481385656">
                              <w:marLeft w:val="0"/>
                              <w:marRight w:val="300"/>
                              <w:marTop w:val="180"/>
                              <w:marBottom w:val="0"/>
                              <w:divBdr>
                                <w:top w:val="none" w:sz="0" w:space="0" w:color="auto"/>
                                <w:left w:val="none" w:sz="0" w:space="0" w:color="auto"/>
                                <w:bottom w:val="none" w:sz="0" w:space="0" w:color="auto"/>
                                <w:right w:val="none" w:sz="0" w:space="0" w:color="auto"/>
                              </w:divBdr>
                              <w:divsChild>
                                <w:div w:id="172471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1134269">
          <w:marLeft w:val="0"/>
          <w:marRight w:val="0"/>
          <w:marTop w:val="0"/>
          <w:marBottom w:val="0"/>
          <w:divBdr>
            <w:top w:val="none" w:sz="0" w:space="0" w:color="auto"/>
            <w:left w:val="none" w:sz="0" w:space="0" w:color="auto"/>
            <w:bottom w:val="none" w:sz="0" w:space="0" w:color="auto"/>
            <w:right w:val="none" w:sz="0" w:space="0" w:color="auto"/>
          </w:divBdr>
          <w:divsChild>
            <w:div w:id="326179347">
              <w:marLeft w:val="0"/>
              <w:marRight w:val="0"/>
              <w:marTop w:val="0"/>
              <w:marBottom w:val="0"/>
              <w:divBdr>
                <w:top w:val="none" w:sz="0" w:space="0" w:color="auto"/>
                <w:left w:val="none" w:sz="0" w:space="0" w:color="auto"/>
                <w:bottom w:val="none" w:sz="0" w:space="0" w:color="auto"/>
                <w:right w:val="none" w:sz="0" w:space="0" w:color="auto"/>
              </w:divBdr>
              <w:divsChild>
                <w:div w:id="1083725053">
                  <w:marLeft w:val="0"/>
                  <w:marRight w:val="0"/>
                  <w:marTop w:val="0"/>
                  <w:marBottom w:val="0"/>
                  <w:divBdr>
                    <w:top w:val="none" w:sz="0" w:space="0" w:color="auto"/>
                    <w:left w:val="none" w:sz="0" w:space="0" w:color="auto"/>
                    <w:bottom w:val="none" w:sz="0" w:space="0" w:color="auto"/>
                    <w:right w:val="none" w:sz="0" w:space="0" w:color="auto"/>
                  </w:divBdr>
                  <w:divsChild>
                    <w:div w:id="445539153">
                      <w:marLeft w:val="0"/>
                      <w:marRight w:val="0"/>
                      <w:marTop w:val="0"/>
                      <w:marBottom w:val="0"/>
                      <w:divBdr>
                        <w:top w:val="none" w:sz="0" w:space="0" w:color="auto"/>
                        <w:left w:val="none" w:sz="0" w:space="0" w:color="auto"/>
                        <w:bottom w:val="none" w:sz="0" w:space="0" w:color="auto"/>
                        <w:right w:val="none" w:sz="0" w:space="0" w:color="auto"/>
                      </w:divBdr>
                      <w:divsChild>
                        <w:div w:id="75852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6468259">
      <w:bodyDiv w:val="1"/>
      <w:marLeft w:val="0"/>
      <w:marRight w:val="0"/>
      <w:marTop w:val="0"/>
      <w:marBottom w:val="0"/>
      <w:divBdr>
        <w:top w:val="none" w:sz="0" w:space="0" w:color="auto"/>
        <w:left w:val="none" w:sz="0" w:space="0" w:color="auto"/>
        <w:bottom w:val="none" w:sz="0" w:space="0" w:color="auto"/>
        <w:right w:val="none" w:sz="0" w:space="0" w:color="auto"/>
      </w:divBdr>
      <w:divsChild>
        <w:div w:id="124080768">
          <w:marLeft w:val="0"/>
          <w:marRight w:val="0"/>
          <w:marTop w:val="0"/>
          <w:marBottom w:val="0"/>
          <w:divBdr>
            <w:top w:val="none" w:sz="0" w:space="0" w:color="auto"/>
            <w:left w:val="none" w:sz="0" w:space="0" w:color="auto"/>
            <w:bottom w:val="none" w:sz="0" w:space="0" w:color="auto"/>
            <w:right w:val="none" w:sz="0" w:space="0" w:color="auto"/>
          </w:divBdr>
          <w:divsChild>
            <w:div w:id="1510094061">
              <w:marLeft w:val="0"/>
              <w:marRight w:val="0"/>
              <w:marTop w:val="0"/>
              <w:marBottom w:val="0"/>
              <w:divBdr>
                <w:top w:val="none" w:sz="0" w:space="0" w:color="auto"/>
                <w:left w:val="none" w:sz="0" w:space="0" w:color="auto"/>
                <w:bottom w:val="none" w:sz="0" w:space="0" w:color="auto"/>
                <w:right w:val="none" w:sz="0" w:space="0" w:color="auto"/>
              </w:divBdr>
              <w:divsChild>
                <w:div w:id="1239905507">
                  <w:marLeft w:val="0"/>
                  <w:marRight w:val="0"/>
                  <w:marTop w:val="0"/>
                  <w:marBottom w:val="0"/>
                  <w:divBdr>
                    <w:top w:val="none" w:sz="0" w:space="0" w:color="auto"/>
                    <w:left w:val="none" w:sz="0" w:space="0" w:color="auto"/>
                    <w:bottom w:val="none" w:sz="0" w:space="0" w:color="auto"/>
                    <w:right w:val="none" w:sz="0" w:space="0" w:color="auto"/>
                  </w:divBdr>
                  <w:divsChild>
                    <w:div w:id="989676284">
                      <w:marLeft w:val="0"/>
                      <w:marRight w:val="0"/>
                      <w:marTop w:val="0"/>
                      <w:marBottom w:val="0"/>
                      <w:divBdr>
                        <w:top w:val="none" w:sz="0" w:space="0" w:color="auto"/>
                        <w:left w:val="none" w:sz="0" w:space="0" w:color="auto"/>
                        <w:bottom w:val="none" w:sz="0" w:space="0" w:color="auto"/>
                        <w:right w:val="none" w:sz="0" w:space="0" w:color="auto"/>
                      </w:divBdr>
                      <w:divsChild>
                        <w:div w:id="1517112897">
                          <w:marLeft w:val="0"/>
                          <w:marRight w:val="0"/>
                          <w:marTop w:val="0"/>
                          <w:marBottom w:val="0"/>
                          <w:divBdr>
                            <w:top w:val="none" w:sz="0" w:space="0" w:color="auto"/>
                            <w:left w:val="none" w:sz="0" w:space="0" w:color="auto"/>
                            <w:bottom w:val="none" w:sz="0" w:space="0" w:color="auto"/>
                            <w:right w:val="none" w:sz="0" w:space="0" w:color="auto"/>
                          </w:divBdr>
                          <w:divsChild>
                            <w:div w:id="432866140">
                              <w:marLeft w:val="0"/>
                              <w:marRight w:val="300"/>
                              <w:marTop w:val="180"/>
                              <w:marBottom w:val="0"/>
                              <w:divBdr>
                                <w:top w:val="none" w:sz="0" w:space="0" w:color="auto"/>
                                <w:left w:val="none" w:sz="0" w:space="0" w:color="auto"/>
                                <w:bottom w:val="none" w:sz="0" w:space="0" w:color="auto"/>
                                <w:right w:val="none" w:sz="0" w:space="0" w:color="auto"/>
                              </w:divBdr>
                              <w:divsChild>
                                <w:div w:id="38136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94267">
          <w:marLeft w:val="0"/>
          <w:marRight w:val="0"/>
          <w:marTop w:val="0"/>
          <w:marBottom w:val="0"/>
          <w:divBdr>
            <w:top w:val="none" w:sz="0" w:space="0" w:color="auto"/>
            <w:left w:val="none" w:sz="0" w:space="0" w:color="auto"/>
            <w:bottom w:val="none" w:sz="0" w:space="0" w:color="auto"/>
            <w:right w:val="none" w:sz="0" w:space="0" w:color="auto"/>
          </w:divBdr>
          <w:divsChild>
            <w:div w:id="517622599">
              <w:marLeft w:val="0"/>
              <w:marRight w:val="0"/>
              <w:marTop w:val="0"/>
              <w:marBottom w:val="0"/>
              <w:divBdr>
                <w:top w:val="none" w:sz="0" w:space="0" w:color="auto"/>
                <w:left w:val="none" w:sz="0" w:space="0" w:color="auto"/>
                <w:bottom w:val="none" w:sz="0" w:space="0" w:color="auto"/>
                <w:right w:val="none" w:sz="0" w:space="0" w:color="auto"/>
              </w:divBdr>
              <w:divsChild>
                <w:div w:id="573900184">
                  <w:marLeft w:val="0"/>
                  <w:marRight w:val="0"/>
                  <w:marTop w:val="0"/>
                  <w:marBottom w:val="0"/>
                  <w:divBdr>
                    <w:top w:val="none" w:sz="0" w:space="0" w:color="auto"/>
                    <w:left w:val="none" w:sz="0" w:space="0" w:color="auto"/>
                    <w:bottom w:val="none" w:sz="0" w:space="0" w:color="auto"/>
                    <w:right w:val="none" w:sz="0" w:space="0" w:color="auto"/>
                  </w:divBdr>
                  <w:divsChild>
                    <w:div w:id="1423531926">
                      <w:marLeft w:val="0"/>
                      <w:marRight w:val="0"/>
                      <w:marTop w:val="0"/>
                      <w:marBottom w:val="0"/>
                      <w:divBdr>
                        <w:top w:val="none" w:sz="0" w:space="0" w:color="auto"/>
                        <w:left w:val="none" w:sz="0" w:space="0" w:color="auto"/>
                        <w:bottom w:val="none" w:sz="0" w:space="0" w:color="auto"/>
                        <w:right w:val="none" w:sz="0" w:space="0" w:color="auto"/>
                      </w:divBdr>
                      <w:divsChild>
                        <w:div w:id="41930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0782873">
      <w:bodyDiv w:val="1"/>
      <w:marLeft w:val="0"/>
      <w:marRight w:val="0"/>
      <w:marTop w:val="0"/>
      <w:marBottom w:val="0"/>
      <w:divBdr>
        <w:top w:val="none" w:sz="0" w:space="0" w:color="auto"/>
        <w:left w:val="none" w:sz="0" w:space="0" w:color="auto"/>
        <w:bottom w:val="none" w:sz="0" w:space="0" w:color="auto"/>
        <w:right w:val="none" w:sz="0" w:space="0" w:color="auto"/>
      </w:divBdr>
      <w:divsChild>
        <w:div w:id="585697045">
          <w:marLeft w:val="0"/>
          <w:marRight w:val="0"/>
          <w:marTop w:val="0"/>
          <w:marBottom w:val="0"/>
          <w:divBdr>
            <w:top w:val="none" w:sz="0" w:space="0" w:color="auto"/>
            <w:left w:val="none" w:sz="0" w:space="0" w:color="auto"/>
            <w:bottom w:val="none" w:sz="0" w:space="0" w:color="auto"/>
            <w:right w:val="none" w:sz="0" w:space="0" w:color="auto"/>
          </w:divBdr>
          <w:divsChild>
            <w:div w:id="113210804">
              <w:marLeft w:val="0"/>
              <w:marRight w:val="0"/>
              <w:marTop w:val="0"/>
              <w:marBottom w:val="0"/>
              <w:divBdr>
                <w:top w:val="none" w:sz="0" w:space="0" w:color="auto"/>
                <w:left w:val="none" w:sz="0" w:space="0" w:color="auto"/>
                <w:bottom w:val="none" w:sz="0" w:space="0" w:color="auto"/>
                <w:right w:val="none" w:sz="0" w:space="0" w:color="auto"/>
              </w:divBdr>
              <w:divsChild>
                <w:div w:id="1186479912">
                  <w:marLeft w:val="0"/>
                  <w:marRight w:val="0"/>
                  <w:marTop w:val="0"/>
                  <w:marBottom w:val="0"/>
                  <w:divBdr>
                    <w:top w:val="none" w:sz="0" w:space="0" w:color="auto"/>
                    <w:left w:val="none" w:sz="0" w:space="0" w:color="auto"/>
                    <w:bottom w:val="none" w:sz="0" w:space="0" w:color="auto"/>
                    <w:right w:val="none" w:sz="0" w:space="0" w:color="auto"/>
                  </w:divBdr>
                  <w:divsChild>
                    <w:div w:id="117142127">
                      <w:marLeft w:val="0"/>
                      <w:marRight w:val="0"/>
                      <w:marTop w:val="0"/>
                      <w:marBottom w:val="0"/>
                      <w:divBdr>
                        <w:top w:val="none" w:sz="0" w:space="0" w:color="auto"/>
                        <w:left w:val="none" w:sz="0" w:space="0" w:color="auto"/>
                        <w:bottom w:val="none" w:sz="0" w:space="0" w:color="auto"/>
                        <w:right w:val="none" w:sz="0" w:space="0" w:color="auto"/>
                      </w:divBdr>
                      <w:divsChild>
                        <w:div w:id="1608585597">
                          <w:marLeft w:val="0"/>
                          <w:marRight w:val="0"/>
                          <w:marTop w:val="0"/>
                          <w:marBottom w:val="0"/>
                          <w:divBdr>
                            <w:top w:val="none" w:sz="0" w:space="0" w:color="auto"/>
                            <w:left w:val="none" w:sz="0" w:space="0" w:color="auto"/>
                            <w:bottom w:val="none" w:sz="0" w:space="0" w:color="auto"/>
                            <w:right w:val="none" w:sz="0" w:space="0" w:color="auto"/>
                          </w:divBdr>
                          <w:divsChild>
                            <w:div w:id="172230155">
                              <w:marLeft w:val="0"/>
                              <w:marRight w:val="300"/>
                              <w:marTop w:val="180"/>
                              <w:marBottom w:val="0"/>
                              <w:divBdr>
                                <w:top w:val="none" w:sz="0" w:space="0" w:color="auto"/>
                                <w:left w:val="none" w:sz="0" w:space="0" w:color="auto"/>
                                <w:bottom w:val="none" w:sz="0" w:space="0" w:color="auto"/>
                                <w:right w:val="none" w:sz="0" w:space="0" w:color="auto"/>
                              </w:divBdr>
                              <w:divsChild>
                                <w:div w:id="37049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329689">
          <w:marLeft w:val="0"/>
          <w:marRight w:val="0"/>
          <w:marTop w:val="0"/>
          <w:marBottom w:val="0"/>
          <w:divBdr>
            <w:top w:val="none" w:sz="0" w:space="0" w:color="auto"/>
            <w:left w:val="none" w:sz="0" w:space="0" w:color="auto"/>
            <w:bottom w:val="none" w:sz="0" w:space="0" w:color="auto"/>
            <w:right w:val="none" w:sz="0" w:space="0" w:color="auto"/>
          </w:divBdr>
          <w:divsChild>
            <w:div w:id="80681900">
              <w:marLeft w:val="0"/>
              <w:marRight w:val="0"/>
              <w:marTop w:val="0"/>
              <w:marBottom w:val="0"/>
              <w:divBdr>
                <w:top w:val="none" w:sz="0" w:space="0" w:color="auto"/>
                <w:left w:val="none" w:sz="0" w:space="0" w:color="auto"/>
                <w:bottom w:val="none" w:sz="0" w:space="0" w:color="auto"/>
                <w:right w:val="none" w:sz="0" w:space="0" w:color="auto"/>
              </w:divBdr>
              <w:divsChild>
                <w:div w:id="530648262">
                  <w:marLeft w:val="0"/>
                  <w:marRight w:val="0"/>
                  <w:marTop w:val="0"/>
                  <w:marBottom w:val="0"/>
                  <w:divBdr>
                    <w:top w:val="none" w:sz="0" w:space="0" w:color="auto"/>
                    <w:left w:val="none" w:sz="0" w:space="0" w:color="auto"/>
                    <w:bottom w:val="none" w:sz="0" w:space="0" w:color="auto"/>
                    <w:right w:val="none" w:sz="0" w:space="0" w:color="auto"/>
                  </w:divBdr>
                  <w:divsChild>
                    <w:div w:id="1824619933">
                      <w:marLeft w:val="0"/>
                      <w:marRight w:val="0"/>
                      <w:marTop w:val="0"/>
                      <w:marBottom w:val="0"/>
                      <w:divBdr>
                        <w:top w:val="none" w:sz="0" w:space="0" w:color="auto"/>
                        <w:left w:val="none" w:sz="0" w:space="0" w:color="auto"/>
                        <w:bottom w:val="none" w:sz="0" w:space="0" w:color="auto"/>
                        <w:right w:val="none" w:sz="0" w:space="0" w:color="auto"/>
                      </w:divBdr>
                      <w:divsChild>
                        <w:div w:id="109845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336616">
      <w:bodyDiv w:val="1"/>
      <w:marLeft w:val="0"/>
      <w:marRight w:val="0"/>
      <w:marTop w:val="0"/>
      <w:marBottom w:val="0"/>
      <w:divBdr>
        <w:top w:val="none" w:sz="0" w:space="0" w:color="auto"/>
        <w:left w:val="none" w:sz="0" w:space="0" w:color="auto"/>
        <w:bottom w:val="none" w:sz="0" w:space="0" w:color="auto"/>
        <w:right w:val="none" w:sz="0" w:space="0" w:color="auto"/>
      </w:divBdr>
      <w:divsChild>
        <w:div w:id="1367675580">
          <w:marLeft w:val="0"/>
          <w:marRight w:val="0"/>
          <w:marTop w:val="0"/>
          <w:marBottom w:val="0"/>
          <w:divBdr>
            <w:top w:val="none" w:sz="0" w:space="0" w:color="auto"/>
            <w:left w:val="none" w:sz="0" w:space="0" w:color="auto"/>
            <w:bottom w:val="none" w:sz="0" w:space="0" w:color="auto"/>
            <w:right w:val="none" w:sz="0" w:space="0" w:color="auto"/>
          </w:divBdr>
          <w:divsChild>
            <w:div w:id="597979349">
              <w:marLeft w:val="0"/>
              <w:marRight w:val="0"/>
              <w:marTop w:val="0"/>
              <w:marBottom w:val="0"/>
              <w:divBdr>
                <w:top w:val="none" w:sz="0" w:space="0" w:color="auto"/>
                <w:left w:val="none" w:sz="0" w:space="0" w:color="auto"/>
                <w:bottom w:val="none" w:sz="0" w:space="0" w:color="auto"/>
                <w:right w:val="none" w:sz="0" w:space="0" w:color="auto"/>
              </w:divBdr>
              <w:divsChild>
                <w:div w:id="296182211">
                  <w:marLeft w:val="0"/>
                  <w:marRight w:val="0"/>
                  <w:marTop w:val="0"/>
                  <w:marBottom w:val="0"/>
                  <w:divBdr>
                    <w:top w:val="none" w:sz="0" w:space="0" w:color="auto"/>
                    <w:left w:val="none" w:sz="0" w:space="0" w:color="auto"/>
                    <w:bottom w:val="none" w:sz="0" w:space="0" w:color="auto"/>
                    <w:right w:val="none" w:sz="0" w:space="0" w:color="auto"/>
                  </w:divBdr>
                  <w:divsChild>
                    <w:div w:id="355468605">
                      <w:marLeft w:val="0"/>
                      <w:marRight w:val="0"/>
                      <w:marTop w:val="0"/>
                      <w:marBottom w:val="0"/>
                      <w:divBdr>
                        <w:top w:val="none" w:sz="0" w:space="0" w:color="auto"/>
                        <w:left w:val="none" w:sz="0" w:space="0" w:color="auto"/>
                        <w:bottom w:val="none" w:sz="0" w:space="0" w:color="auto"/>
                        <w:right w:val="none" w:sz="0" w:space="0" w:color="auto"/>
                      </w:divBdr>
                      <w:divsChild>
                        <w:div w:id="916669749">
                          <w:marLeft w:val="0"/>
                          <w:marRight w:val="0"/>
                          <w:marTop w:val="0"/>
                          <w:marBottom w:val="0"/>
                          <w:divBdr>
                            <w:top w:val="none" w:sz="0" w:space="0" w:color="auto"/>
                            <w:left w:val="none" w:sz="0" w:space="0" w:color="auto"/>
                            <w:bottom w:val="none" w:sz="0" w:space="0" w:color="auto"/>
                            <w:right w:val="none" w:sz="0" w:space="0" w:color="auto"/>
                          </w:divBdr>
                          <w:divsChild>
                            <w:div w:id="369502856">
                              <w:marLeft w:val="0"/>
                              <w:marRight w:val="300"/>
                              <w:marTop w:val="180"/>
                              <w:marBottom w:val="0"/>
                              <w:divBdr>
                                <w:top w:val="none" w:sz="0" w:space="0" w:color="auto"/>
                                <w:left w:val="none" w:sz="0" w:space="0" w:color="auto"/>
                                <w:bottom w:val="none" w:sz="0" w:space="0" w:color="auto"/>
                                <w:right w:val="none" w:sz="0" w:space="0" w:color="auto"/>
                              </w:divBdr>
                              <w:divsChild>
                                <w:div w:id="76534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372661">
          <w:marLeft w:val="0"/>
          <w:marRight w:val="0"/>
          <w:marTop w:val="0"/>
          <w:marBottom w:val="0"/>
          <w:divBdr>
            <w:top w:val="none" w:sz="0" w:space="0" w:color="auto"/>
            <w:left w:val="none" w:sz="0" w:space="0" w:color="auto"/>
            <w:bottom w:val="none" w:sz="0" w:space="0" w:color="auto"/>
            <w:right w:val="none" w:sz="0" w:space="0" w:color="auto"/>
          </w:divBdr>
          <w:divsChild>
            <w:div w:id="549851093">
              <w:marLeft w:val="0"/>
              <w:marRight w:val="0"/>
              <w:marTop w:val="0"/>
              <w:marBottom w:val="0"/>
              <w:divBdr>
                <w:top w:val="none" w:sz="0" w:space="0" w:color="auto"/>
                <w:left w:val="none" w:sz="0" w:space="0" w:color="auto"/>
                <w:bottom w:val="none" w:sz="0" w:space="0" w:color="auto"/>
                <w:right w:val="none" w:sz="0" w:space="0" w:color="auto"/>
              </w:divBdr>
              <w:divsChild>
                <w:div w:id="1357461335">
                  <w:marLeft w:val="0"/>
                  <w:marRight w:val="0"/>
                  <w:marTop w:val="0"/>
                  <w:marBottom w:val="0"/>
                  <w:divBdr>
                    <w:top w:val="none" w:sz="0" w:space="0" w:color="auto"/>
                    <w:left w:val="none" w:sz="0" w:space="0" w:color="auto"/>
                    <w:bottom w:val="none" w:sz="0" w:space="0" w:color="auto"/>
                    <w:right w:val="none" w:sz="0" w:space="0" w:color="auto"/>
                  </w:divBdr>
                  <w:divsChild>
                    <w:div w:id="1386953127">
                      <w:marLeft w:val="0"/>
                      <w:marRight w:val="0"/>
                      <w:marTop w:val="0"/>
                      <w:marBottom w:val="0"/>
                      <w:divBdr>
                        <w:top w:val="none" w:sz="0" w:space="0" w:color="auto"/>
                        <w:left w:val="none" w:sz="0" w:space="0" w:color="auto"/>
                        <w:bottom w:val="none" w:sz="0" w:space="0" w:color="auto"/>
                        <w:right w:val="none" w:sz="0" w:space="0" w:color="auto"/>
                      </w:divBdr>
                      <w:divsChild>
                        <w:div w:id="116143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6488317">
      <w:bodyDiv w:val="1"/>
      <w:marLeft w:val="0"/>
      <w:marRight w:val="0"/>
      <w:marTop w:val="0"/>
      <w:marBottom w:val="0"/>
      <w:divBdr>
        <w:top w:val="none" w:sz="0" w:space="0" w:color="auto"/>
        <w:left w:val="none" w:sz="0" w:space="0" w:color="auto"/>
        <w:bottom w:val="none" w:sz="0" w:space="0" w:color="auto"/>
        <w:right w:val="none" w:sz="0" w:space="0" w:color="auto"/>
      </w:divBdr>
    </w:div>
    <w:div w:id="1244606035">
      <w:bodyDiv w:val="1"/>
      <w:marLeft w:val="0"/>
      <w:marRight w:val="0"/>
      <w:marTop w:val="0"/>
      <w:marBottom w:val="0"/>
      <w:divBdr>
        <w:top w:val="none" w:sz="0" w:space="0" w:color="auto"/>
        <w:left w:val="none" w:sz="0" w:space="0" w:color="auto"/>
        <w:bottom w:val="none" w:sz="0" w:space="0" w:color="auto"/>
        <w:right w:val="none" w:sz="0" w:space="0" w:color="auto"/>
      </w:divBdr>
    </w:div>
    <w:div w:id="1264068023">
      <w:bodyDiv w:val="1"/>
      <w:marLeft w:val="0"/>
      <w:marRight w:val="0"/>
      <w:marTop w:val="0"/>
      <w:marBottom w:val="0"/>
      <w:divBdr>
        <w:top w:val="none" w:sz="0" w:space="0" w:color="auto"/>
        <w:left w:val="none" w:sz="0" w:space="0" w:color="auto"/>
        <w:bottom w:val="none" w:sz="0" w:space="0" w:color="auto"/>
        <w:right w:val="none" w:sz="0" w:space="0" w:color="auto"/>
      </w:divBdr>
      <w:divsChild>
        <w:div w:id="639922127">
          <w:marLeft w:val="0"/>
          <w:marRight w:val="0"/>
          <w:marTop w:val="0"/>
          <w:marBottom w:val="0"/>
          <w:divBdr>
            <w:top w:val="none" w:sz="0" w:space="0" w:color="auto"/>
            <w:left w:val="none" w:sz="0" w:space="0" w:color="auto"/>
            <w:bottom w:val="none" w:sz="0" w:space="0" w:color="auto"/>
            <w:right w:val="none" w:sz="0" w:space="0" w:color="auto"/>
          </w:divBdr>
          <w:divsChild>
            <w:div w:id="1019039527">
              <w:marLeft w:val="0"/>
              <w:marRight w:val="0"/>
              <w:marTop w:val="0"/>
              <w:marBottom w:val="0"/>
              <w:divBdr>
                <w:top w:val="none" w:sz="0" w:space="0" w:color="auto"/>
                <w:left w:val="none" w:sz="0" w:space="0" w:color="auto"/>
                <w:bottom w:val="none" w:sz="0" w:space="0" w:color="auto"/>
                <w:right w:val="none" w:sz="0" w:space="0" w:color="auto"/>
              </w:divBdr>
              <w:divsChild>
                <w:div w:id="914165616">
                  <w:marLeft w:val="0"/>
                  <w:marRight w:val="0"/>
                  <w:marTop w:val="0"/>
                  <w:marBottom w:val="0"/>
                  <w:divBdr>
                    <w:top w:val="none" w:sz="0" w:space="0" w:color="auto"/>
                    <w:left w:val="none" w:sz="0" w:space="0" w:color="auto"/>
                    <w:bottom w:val="none" w:sz="0" w:space="0" w:color="auto"/>
                    <w:right w:val="none" w:sz="0" w:space="0" w:color="auto"/>
                  </w:divBdr>
                  <w:divsChild>
                    <w:div w:id="148904563">
                      <w:marLeft w:val="0"/>
                      <w:marRight w:val="0"/>
                      <w:marTop w:val="0"/>
                      <w:marBottom w:val="0"/>
                      <w:divBdr>
                        <w:top w:val="none" w:sz="0" w:space="0" w:color="auto"/>
                        <w:left w:val="none" w:sz="0" w:space="0" w:color="auto"/>
                        <w:bottom w:val="none" w:sz="0" w:space="0" w:color="auto"/>
                        <w:right w:val="none" w:sz="0" w:space="0" w:color="auto"/>
                      </w:divBdr>
                      <w:divsChild>
                        <w:div w:id="927544864">
                          <w:marLeft w:val="0"/>
                          <w:marRight w:val="0"/>
                          <w:marTop w:val="0"/>
                          <w:marBottom w:val="0"/>
                          <w:divBdr>
                            <w:top w:val="none" w:sz="0" w:space="0" w:color="auto"/>
                            <w:left w:val="none" w:sz="0" w:space="0" w:color="auto"/>
                            <w:bottom w:val="none" w:sz="0" w:space="0" w:color="auto"/>
                            <w:right w:val="none" w:sz="0" w:space="0" w:color="auto"/>
                          </w:divBdr>
                          <w:divsChild>
                            <w:div w:id="294454294">
                              <w:marLeft w:val="0"/>
                              <w:marRight w:val="300"/>
                              <w:marTop w:val="180"/>
                              <w:marBottom w:val="0"/>
                              <w:divBdr>
                                <w:top w:val="none" w:sz="0" w:space="0" w:color="auto"/>
                                <w:left w:val="none" w:sz="0" w:space="0" w:color="auto"/>
                                <w:bottom w:val="none" w:sz="0" w:space="0" w:color="auto"/>
                                <w:right w:val="none" w:sz="0" w:space="0" w:color="auto"/>
                              </w:divBdr>
                              <w:divsChild>
                                <w:div w:id="91902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859617">
          <w:marLeft w:val="0"/>
          <w:marRight w:val="0"/>
          <w:marTop w:val="0"/>
          <w:marBottom w:val="0"/>
          <w:divBdr>
            <w:top w:val="none" w:sz="0" w:space="0" w:color="auto"/>
            <w:left w:val="none" w:sz="0" w:space="0" w:color="auto"/>
            <w:bottom w:val="none" w:sz="0" w:space="0" w:color="auto"/>
            <w:right w:val="none" w:sz="0" w:space="0" w:color="auto"/>
          </w:divBdr>
          <w:divsChild>
            <w:div w:id="1353068523">
              <w:marLeft w:val="0"/>
              <w:marRight w:val="0"/>
              <w:marTop w:val="0"/>
              <w:marBottom w:val="0"/>
              <w:divBdr>
                <w:top w:val="none" w:sz="0" w:space="0" w:color="auto"/>
                <w:left w:val="none" w:sz="0" w:space="0" w:color="auto"/>
                <w:bottom w:val="none" w:sz="0" w:space="0" w:color="auto"/>
                <w:right w:val="none" w:sz="0" w:space="0" w:color="auto"/>
              </w:divBdr>
              <w:divsChild>
                <w:div w:id="1436251386">
                  <w:marLeft w:val="0"/>
                  <w:marRight w:val="0"/>
                  <w:marTop w:val="0"/>
                  <w:marBottom w:val="0"/>
                  <w:divBdr>
                    <w:top w:val="none" w:sz="0" w:space="0" w:color="auto"/>
                    <w:left w:val="none" w:sz="0" w:space="0" w:color="auto"/>
                    <w:bottom w:val="none" w:sz="0" w:space="0" w:color="auto"/>
                    <w:right w:val="none" w:sz="0" w:space="0" w:color="auto"/>
                  </w:divBdr>
                  <w:divsChild>
                    <w:div w:id="965430293">
                      <w:marLeft w:val="0"/>
                      <w:marRight w:val="0"/>
                      <w:marTop w:val="0"/>
                      <w:marBottom w:val="0"/>
                      <w:divBdr>
                        <w:top w:val="none" w:sz="0" w:space="0" w:color="auto"/>
                        <w:left w:val="none" w:sz="0" w:space="0" w:color="auto"/>
                        <w:bottom w:val="none" w:sz="0" w:space="0" w:color="auto"/>
                        <w:right w:val="none" w:sz="0" w:space="0" w:color="auto"/>
                      </w:divBdr>
                      <w:divsChild>
                        <w:div w:id="1030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6547963">
      <w:bodyDiv w:val="1"/>
      <w:marLeft w:val="0"/>
      <w:marRight w:val="0"/>
      <w:marTop w:val="0"/>
      <w:marBottom w:val="0"/>
      <w:divBdr>
        <w:top w:val="none" w:sz="0" w:space="0" w:color="auto"/>
        <w:left w:val="none" w:sz="0" w:space="0" w:color="auto"/>
        <w:bottom w:val="none" w:sz="0" w:space="0" w:color="auto"/>
        <w:right w:val="none" w:sz="0" w:space="0" w:color="auto"/>
      </w:divBdr>
    </w:div>
    <w:div w:id="2079552495">
      <w:bodyDiv w:val="1"/>
      <w:marLeft w:val="0"/>
      <w:marRight w:val="0"/>
      <w:marTop w:val="0"/>
      <w:marBottom w:val="0"/>
      <w:divBdr>
        <w:top w:val="none" w:sz="0" w:space="0" w:color="auto"/>
        <w:left w:val="none" w:sz="0" w:space="0" w:color="auto"/>
        <w:bottom w:val="none" w:sz="0" w:space="0" w:color="auto"/>
        <w:right w:val="none" w:sz="0" w:space="0" w:color="auto"/>
      </w:divBdr>
      <w:divsChild>
        <w:div w:id="620840316">
          <w:marLeft w:val="0"/>
          <w:marRight w:val="0"/>
          <w:marTop w:val="0"/>
          <w:marBottom w:val="0"/>
          <w:divBdr>
            <w:top w:val="none" w:sz="0" w:space="0" w:color="auto"/>
            <w:left w:val="none" w:sz="0" w:space="0" w:color="auto"/>
            <w:bottom w:val="none" w:sz="0" w:space="0" w:color="auto"/>
            <w:right w:val="none" w:sz="0" w:space="0" w:color="auto"/>
          </w:divBdr>
          <w:divsChild>
            <w:div w:id="478620346">
              <w:marLeft w:val="0"/>
              <w:marRight w:val="0"/>
              <w:marTop w:val="0"/>
              <w:marBottom w:val="0"/>
              <w:divBdr>
                <w:top w:val="none" w:sz="0" w:space="0" w:color="auto"/>
                <w:left w:val="none" w:sz="0" w:space="0" w:color="auto"/>
                <w:bottom w:val="none" w:sz="0" w:space="0" w:color="auto"/>
                <w:right w:val="none" w:sz="0" w:space="0" w:color="auto"/>
              </w:divBdr>
              <w:divsChild>
                <w:div w:id="763646882">
                  <w:marLeft w:val="0"/>
                  <w:marRight w:val="0"/>
                  <w:marTop w:val="0"/>
                  <w:marBottom w:val="0"/>
                  <w:divBdr>
                    <w:top w:val="none" w:sz="0" w:space="0" w:color="auto"/>
                    <w:left w:val="none" w:sz="0" w:space="0" w:color="auto"/>
                    <w:bottom w:val="none" w:sz="0" w:space="0" w:color="auto"/>
                    <w:right w:val="none" w:sz="0" w:space="0" w:color="auto"/>
                  </w:divBdr>
                  <w:divsChild>
                    <w:div w:id="1832402349">
                      <w:marLeft w:val="0"/>
                      <w:marRight w:val="0"/>
                      <w:marTop w:val="0"/>
                      <w:marBottom w:val="0"/>
                      <w:divBdr>
                        <w:top w:val="none" w:sz="0" w:space="0" w:color="auto"/>
                        <w:left w:val="none" w:sz="0" w:space="0" w:color="auto"/>
                        <w:bottom w:val="none" w:sz="0" w:space="0" w:color="auto"/>
                        <w:right w:val="none" w:sz="0" w:space="0" w:color="auto"/>
                      </w:divBdr>
                      <w:divsChild>
                        <w:div w:id="1582636113">
                          <w:marLeft w:val="0"/>
                          <w:marRight w:val="0"/>
                          <w:marTop w:val="0"/>
                          <w:marBottom w:val="0"/>
                          <w:divBdr>
                            <w:top w:val="none" w:sz="0" w:space="0" w:color="auto"/>
                            <w:left w:val="none" w:sz="0" w:space="0" w:color="auto"/>
                            <w:bottom w:val="none" w:sz="0" w:space="0" w:color="auto"/>
                            <w:right w:val="none" w:sz="0" w:space="0" w:color="auto"/>
                          </w:divBdr>
                          <w:divsChild>
                            <w:div w:id="105346716">
                              <w:marLeft w:val="0"/>
                              <w:marRight w:val="300"/>
                              <w:marTop w:val="180"/>
                              <w:marBottom w:val="0"/>
                              <w:divBdr>
                                <w:top w:val="none" w:sz="0" w:space="0" w:color="auto"/>
                                <w:left w:val="none" w:sz="0" w:space="0" w:color="auto"/>
                                <w:bottom w:val="none" w:sz="0" w:space="0" w:color="auto"/>
                                <w:right w:val="none" w:sz="0" w:space="0" w:color="auto"/>
                              </w:divBdr>
                              <w:divsChild>
                                <w:div w:id="194754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4329782">
          <w:marLeft w:val="0"/>
          <w:marRight w:val="0"/>
          <w:marTop w:val="0"/>
          <w:marBottom w:val="0"/>
          <w:divBdr>
            <w:top w:val="none" w:sz="0" w:space="0" w:color="auto"/>
            <w:left w:val="none" w:sz="0" w:space="0" w:color="auto"/>
            <w:bottom w:val="none" w:sz="0" w:space="0" w:color="auto"/>
            <w:right w:val="none" w:sz="0" w:space="0" w:color="auto"/>
          </w:divBdr>
          <w:divsChild>
            <w:div w:id="438064648">
              <w:marLeft w:val="0"/>
              <w:marRight w:val="0"/>
              <w:marTop w:val="0"/>
              <w:marBottom w:val="0"/>
              <w:divBdr>
                <w:top w:val="none" w:sz="0" w:space="0" w:color="auto"/>
                <w:left w:val="none" w:sz="0" w:space="0" w:color="auto"/>
                <w:bottom w:val="none" w:sz="0" w:space="0" w:color="auto"/>
                <w:right w:val="none" w:sz="0" w:space="0" w:color="auto"/>
              </w:divBdr>
              <w:divsChild>
                <w:div w:id="698236903">
                  <w:marLeft w:val="0"/>
                  <w:marRight w:val="0"/>
                  <w:marTop w:val="0"/>
                  <w:marBottom w:val="0"/>
                  <w:divBdr>
                    <w:top w:val="none" w:sz="0" w:space="0" w:color="auto"/>
                    <w:left w:val="none" w:sz="0" w:space="0" w:color="auto"/>
                    <w:bottom w:val="none" w:sz="0" w:space="0" w:color="auto"/>
                    <w:right w:val="none" w:sz="0" w:space="0" w:color="auto"/>
                  </w:divBdr>
                  <w:divsChild>
                    <w:div w:id="1389645467">
                      <w:marLeft w:val="0"/>
                      <w:marRight w:val="0"/>
                      <w:marTop w:val="0"/>
                      <w:marBottom w:val="0"/>
                      <w:divBdr>
                        <w:top w:val="none" w:sz="0" w:space="0" w:color="auto"/>
                        <w:left w:val="none" w:sz="0" w:space="0" w:color="auto"/>
                        <w:bottom w:val="none" w:sz="0" w:space="0" w:color="auto"/>
                        <w:right w:val="none" w:sz="0" w:space="0" w:color="auto"/>
                      </w:divBdr>
                      <w:divsChild>
                        <w:div w:id="101013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gif"/><Relationship Id="rId18" Type="http://schemas.openxmlformats.org/officeDocument/2006/relationships/image" Target="media/image10.png"/><Relationship Id="rId26" Type="http://schemas.openxmlformats.org/officeDocument/2006/relationships/diagramLayout" Target="diagrams/layout1.xml"/><Relationship Id="rId39" Type="http://schemas.openxmlformats.org/officeDocument/2006/relationships/image" Target="media/image22.jpeg"/><Relationship Id="rId21" Type="http://schemas.openxmlformats.org/officeDocument/2006/relationships/image" Target="media/image13.png"/><Relationship Id="rId34" Type="http://schemas.openxmlformats.org/officeDocument/2006/relationships/hyperlink" Target="https://medium.com/machine-learning-for-humans" TargetMode="External"/><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hyperlink" Target="http://www.investing.com" TargetMode="External"/><Relationship Id="rId63" Type="http://schemas.openxmlformats.org/officeDocument/2006/relationships/header" Target="head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microsoft.com/office/2007/relationships/diagramDrawing" Target="diagrams/drawing1.xml"/><Relationship Id="rId41" Type="http://schemas.openxmlformats.org/officeDocument/2006/relationships/image" Target="media/image24.jpeg"/><Relationship Id="rId54" Type="http://schemas.openxmlformats.org/officeDocument/2006/relationships/image" Target="media/image37.jpeg"/><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19.png"/><Relationship Id="rId37" Type="http://schemas.openxmlformats.org/officeDocument/2006/relationships/hyperlink" Target="http://cs231n.github.io/convolutional-networks/" TargetMode="External"/><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image" Target="media/image36.jpeg"/><Relationship Id="rId58" Type="http://schemas.openxmlformats.org/officeDocument/2006/relationships/image" Target="media/image40.png"/><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diagramColors" Target="diagrams/colors1.xml"/><Relationship Id="rId36" Type="http://schemas.openxmlformats.org/officeDocument/2006/relationships/hyperlink" Target="http://neuralnetworksanddeeplearning.com/index.html" TargetMode="External"/><Relationship Id="rId49" Type="http://schemas.openxmlformats.org/officeDocument/2006/relationships/image" Target="media/image32.jpeg"/><Relationship Id="rId57" Type="http://schemas.openxmlformats.org/officeDocument/2006/relationships/image" Target="media/image39.png"/><Relationship Id="rId61"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18.pn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header" Target="header2.xm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gif"/><Relationship Id="rId22" Type="http://schemas.openxmlformats.org/officeDocument/2006/relationships/image" Target="media/image14.png"/><Relationship Id="rId27" Type="http://schemas.openxmlformats.org/officeDocument/2006/relationships/diagramQuickStyle" Target="diagrams/quickStyle1.xml"/><Relationship Id="rId30" Type="http://schemas.openxmlformats.org/officeDocument/2006/relationships/image" Target="media/image17.png"/><Relationship Id="rId35" Type="http://schemas.openxmlformats.org/officeDocument/2006/relationships/hyperlink" Target="https://www.datarobot.com/wiki/unsupervised-machine-learning/" TargetMode="External"/><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8.png"/><Relationship Id="rId64"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diagramData" Target="diagrams/data1.xml"/><Relationship Id="rId33" Type="http://schemas.openxmlformats.org/officeDocument/2006/relationships/image" Target="media/image20.pn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FF90128-B1AD-457E-8FC3-B4D7636C5A74}" type="doc">
      <dgm:prSet loTypeId="urn:microsoft.com/office/officeart/2005/8/layout/process4" loCatId="process" qsTypeId="urn:microsoft.com/office/officeart/2005/8/quickstyle/simple1" qsCatId="simple" csTypeId="urn:microsoft.com/office/officeart/2005/8/colors/colorful2" csCatId="colorful" phldr="1"/>
      <dgm:spPr/>
      <dgm:t>
        <a:bodyPr/>
        <a:lstStyle/>
        <a:p>
          <a:endParaRPr lang="ru-RU"/>
        </a:p>
      </dgm:t>
    </dgm:pt>
    <dgm:pt modelId="{5040B45B-7C09-4DF8-AFDA-A1F93CDFAD89}">
      <dgm:prSet phldrT="[Текст]" custT="1"/>
      <dgm:spPr/>
      <dgm:t>
        <a:bodyPr/>
        <a:lstStyle/>
        <a:p>
          <a:r>
            <a:rPr lang="en-US" sz="2800"/>
            <a:t>F1</a:t>
          </a:r>
          <a:endParaRPr lang="ru-RU" sz="2800"/>
        </a:p>
      </dgm:t>
    </dgm:pt>
    <dgm:pt modelId="{1EDDBD0F-AEE4-466F-9CAF-6C27DC853CC1}" type="parTrans" cxnId="{0F86CA4A-D7C0-496B-8C70-840A36EA9D3C}">
      <dgm:prSet/>
      <dgm:spPr/>
      <dgm:t>
        <a:bodyPr/>
        <a:lstStyle/>
        <a:p>
          <a:endParaRPr lang="ru-RU"/>
        </a:p>
      </dgm:t>
    </dgm:pt>
    <dgm:pt modelId="{F1C3A66F-3EEA-4BDA-870E-BE3E467EEC94}" type="sibTrans" cxnId="{0F86CA4A-D7C0-496B-8C70-840A36EA9D3C}">
      <dgm:prSet/>
      <dgm:spPr/>
      <dgm:t>
        <a:bodyPr/>
        <a:lstStyle/>
        <a:p>
          <a:endParaRPr lang="ru-RU"/>
        </a:p>
      </dgm:t>
    </dgm:pt>
    <dgm:pt modelId="{D88715D4-8116-4414-AD41-703FBE970B46}">
      <dgm:prSet phldrT="[Текст]"/>
      <dgm:spPr/>
      <dgm:t>
        <a:bodyPr/>
        <a:lstStyle/>
        <a:p>
          <a:r>
            <a:rPr lang="en-US"/>
            <a:t>Matlab</a:t>
          </a:r>
          <a:endParaRPr lang="ru-RU"/>
        </a:p>
      </dgm:t>
    </dgm:pt>
    <dgm:pt modelId="{3074505C-E8CE-4A6B-8243-ACDF3ACF184E}" type="parTrans" cxnId="{62DC3C2D-562E-455C-9A72-D31D4B699F83}">
      <dgm:prSet/>
      <dgm:spPr/>
      <dgm:t>
        <a:bodyPr/>
        <a:lstStyle/>
        <a:p>
          <a:endParaRPr lang="ru-RU"/>
        </a:p>
      </dgm:t>
    </dgm:pt>
    <dgm:pt modelId="{24A934AA-AFAC-4AE3-8A46-5F7D8894D2EE}" type="sibTrans" cxnId="{62DC3C2D-562E-455C-9A72-D31D4B699F83}">
      <dgm:prSet/>
      <dgm:spPr/>
      <dgm:t>
        <a:bodyPr/>
        <a:lstStyle/>
        <a:p>
          <a:endParaRPr lang="ru-RU"/>
        </a:p>
      </dgm:t>
    </dgm:pt>
    <dgm:pt modelId="{88B4A934-00F3-433A-ADE9-18649550E6BD}">
      <dgm:prSet phldrT="[Текст]"/>
      <dgm:spPr/>
      <dgm:t>
        <a:bodyPr/>
        <a:lstStyle/>
        <a:p>
          <a:r>
            <a:rPr lang="en-US"/>
            <a:t>Python</a:t>
          </a:r>
          <a:endParaRPr lang="ru-RU"/>
        </a:p>
      </dgm:t>
    </dgm:pt>
    <dgm:pt modelId="{A35144B6-FB4E-48E5-A9D7-263FC3513EFC}" type="parTrans" cxnId="{CEAC2974-84BB-4406-B9CC-2B647019F6D6}">
      <dgm:prSet/>
      <dgm:spPr/>
      <dgm:t>
        <a:bodyPr/>
        <a:lstStyle/>
        <a:p>
          <a:endParaRPr lang="ru-RU"/>
        </a:p>
      </dgm:t>
    </dgm:pt>
    <dgm:pt modelId="{8B7FFE2A-6C94-4A2B-A8A6-BE73D8E13FDE}" type="sibTrans" cxnId="{CEAC2974-84BB-4406-B9CC-2B647019F6D6}">
      <dgm:prSet/>
      <dgm:spPr/>
      <dgm:t>
        <a:bodyPr/>
        <a:lstStyle/>
        <a:p>
          <a:endParaRPr lang="ru-RU"/>
        </a:p>
      </dgm:t>
    </dgm:pt>
    <dgm:pt modelId="{AB11BBB9-56A9-450A-972A-0815566B1E21}">
      <dgm:prSet phldrT="[Текст]" custT="1"/>
      <dgm:spPr/>
      <dgm:t>
        <a:bodyPr/>
        <a:lstStyle/>
        <a:p>
          <a:r>
            <a:rPr lang="en-US" sz="2800"/>
            <a:t>F2</a:t>
          </a:r>
          <a:endParaRPr lang="ru-RU" sz="2800"/>
        </a:p>
      </dgm:t>
    </dgm:pt>
    <dgm:pt modelId="{0629EF6A-731D-4CE0-BBF2-D177EB9B7B8A}" type="parTrans" cxnId="{1EB7BDFA-28C0-4CDF-9709-0DD42A0B3F62}">
      <dgm:prSet/>
      <dgm:spPr/>
      <dgm:t>
        <a:bodyPr/>
        <a:lstStyle/>
        <a:p>
          <a:endParaRPr lang="ru-RU"/>
        </a:p>
      </dgm:t>
    </dgm:pt>
    <dgm:pt modelId="{F5A024F6-78EC-4468-845F-1431CC1B2AD7}" type="sibTrans" cxnId="{1EB7BDFA-28C0-4CDF-9709-0DD42A0B3F62}">
      <dgm:prSet/>
      <dgm:spPr/>
      <dgm:t>
        <a:bodyPr/>
        <a:lstStyle/>
        <a:p>
          <a:endParaRPr lang="ru-RU"/>
        </a:p>
      </dgm:t>
    </dgm:pt>
    <dgm:pt modelId="{878B1CAD-393B-4694-9156-4933C82886F0}">
      <dgm:prSet phldrT="[Текст]"/>
      <dgm:spPr/>
      <dgm:t>
        <a:bodyPr/>
        <a:lstStyle/>
        <a:p>
          <a:r>
            <a:rPr lang="en-US"/>
            <a:t>Database Toolbox</a:t>
          </a:r>
          <a:endParaRPr lang="ru-RU"/>
        </a:p>
      </dgm:t>
    </dgm:pt>
    <dgm:pt modelId="{501DF08C-EE5F-465C-8164-6BE33D15B957}" type="parTrans" cxnId="{972DFA15-1B9B-4B20-8F8F-C6CBBAA6F4C8}">
      <dgm:prSet/>
      <dgm:spPr/>
      <dgm:t>
        <a:bodyPr/>
        <a:lstStyle/>
        <a:p>
          <a:endParaRPr lang="ru-RU"/>
        </a:p>
      </dgm:t>
    </dgm:pt>
    <dgm:pt modelId="{05C87624-A669-4DD6-96E3-93E7D22B35B0}" type="sibTrans" cxnId="{972DFA15-1B9B-4B20-8F8F-C6CBBAA6F4C8}">
      <dgm:prSet/>
      <dgm:spPr/>
      <dgm:t>
        <a:bodyPr/>
        <a:lstStyle/>
        <a:p>
          <a:endParaRPr lang="ru-RU"/>
        </a:p>
      </dgm:t>
    </dgm:pt>
    <dgm:pt modelId="{161D5315-1671-49B0-8285-65A79EF63375}">
      <dgm:prSet phldrT="[Текст]"/>
      <dgm:spPr/>
      <dgm:t>
        <a:bodyPr/>
        <a:lstStyle/>
        <a:p>
          <a:r>
            <a:rPr lang="en-US"/>
            <a:t>MS SQL</a:t>
          </a:r>
          <a:endParaRPr lang="ru-RU"/>
        </a:p>
      </dgm:t>
    </dgm:pt>
    <dgm:pt modelId="{EB7F2E5A-6106-4C19-BB5A-3522D88C7423}" type="parTrans" cxnId="{3315DF4D-D3A6-40DE-8BBB-32DE54D62F75}">
      <dgm:prSet/>
      <dgm:spPr/>
      <dgm:t>
        <a:bodyPr/>
        <a:lstStyle/>
        <a:p>
          <a:endParaRPr lang="ru-RU"/>
        </a:p>
      </dgm:t>
    </dgm:pt>
    <dgm:pt modelId="{FA6B72A4-3D0A-42BF-8FA7-5797F26ED3FC}" type="sibTrans" cxnId="{3315DF4D-D3A6-40DE-8BBB-32DE54D62F75}">
      <dgm:prSet/>
      <dgm:spPr/>
      <dgm:t>
        <a:bodyPr/>
        <a:lstStyle/>
        <a:p>
          <a:endParaRPr lang="ru-RU"/>
        </a:p>
      </dgm:t>
    </dgm:pt>
    <dgm:pt modelId="{17BCE2BB-8DA8-4E03-B095-1E96FEB4E9B8}">
      <dgm:prSet phldrT="[Текст]" custT="1"/>
      <dgm:spPr/>
      <dgm:t>
        <a:bodyPr/>
        <a:lstStyle/>
        <a:p>
          <a:r>
            <a:rPr lang="en-US" sz="2800"/>
            <a:t>F3</a:t>
          </a:r>
          <a:endParaRPr lang="ru-RU" sz="2800"/>
        </a:p>
      </dgm:t>
    </dgm:pt>
    <dgm:pt modelId="{2A11889D-ECA6-4605-841F-103ACE013D65}" type="parTrans" cxnId="{1993E489-DBA8-42F2-AF62-DC1D7A1F1E2D}">
      <dgm:prSet/>
      <dgm:spPr/>
      <dgm:t>
        <a:bodyPr/>
        <a:lstStyle/>
        <a:p>
          <a:endParaRPr lang="ru-RU"/>
        </a:p>
      </dgm:t>
    </dgm:pt>
    <dgm:pt modelId="{01569A7C-12A8-4362-8724-945D421E32F3}" type="sibTrans" cxnId="{1993E489-DBA8-42F2-AF62-DC1D7A1F1E2D}">
      <dgm:prSet/>
      <dgm:spPr/>
      <dgm:t>
        <a:bodyPr/>
        <a:lstStyle/>
        <a:p>
          <a:endParaRPr lang="ru-RU"/>
        </a:p>
      </dgm:t>
    </dgm:pt>
    <dgm:pt modelId="{F37F7D10-82B7-4494-9A3F-1349F16060BA}">
      <dgm:prSet phldrT="[Текст]"/>
      <dgm:spPr/>
      <dgm:t>
        <a:bodyPr/>
        <a:lstStyle/>
        <a:p>
          <a:r>
            <a:rPr lang="en-US"/>
            <a:t>App Designer</a:t>
          </a:r>
          <a:endParaRPr lang="ru-RU"/>
        </a:p>
      </dgm:t>
    </dgm:pt>
    <dgm:pt modelId="{159F8F42-887C-4017-99F0-02864874F47D}" type="parTrans" cxnId="{5F28F420-340F-46C5-99B0-BDFC323294C5}">
      <dgm:prSet/>
      <dgm:spPr/>
      <dgm:t>
        <a:bodyPr/>
        <a:lstStyle/>
        <a:p>
          <a:endParaRPr lang="ru-RU"/>
        </a:p>
      </dgm:t>
    </dgm:pt>
    <dgm:pt modelId="{7BA09894-A2D4-4DFC-99CC-D0549E1DCDF7}" type="sibTrans" cxnId="{5F28F420-340F-46C5-99B0-BDFC323294C5}">
      <dgm:prSet/>
      <dgm:spPr/>
      <dgm:t>
        <a:bodyPr/>
        <a:lstStyle/>
        <a:p>
          <a:endParaRPr lang="ru-RU"/>
        </a:p>
      </dgm:t>
    </dgm:pt>
    <dgm:pt modelId="{E3EB4359-09AF-46F6-8FE0-C0FEAC516FB4}">
      <dgm:prSet phldrT="[Текст]"/>
      <dgm:spPr/>
      <dgm:t>
        <a:bodyPr/>
        <a:lstStyle/>
        <a:p>
          <a:r>
            <a:rPr lang="en-US"/>
            <a:t>JavaScript</a:t>
          </a:r>
          <a:endParaRPr lang="ru-RU"/>
        </a:p>
      </dgm:t>
    </dgm:pt>
    <dgm:pt modelId="{31EA1711-B34D-472A-A188-DBE98E82A359}" type="parTrans" cxnId="{57A8B383-5B1E-47CC-880E-E91E0460B929}">
      <dgm:prSet/>
      <dgm:spPr/>
      <dgm:t>
        <a:bodyPr/>
        <a:lstStyle/>
        <a:p>
          <a:endParaRPr lang="ru-RU"/>
        </a:p>
      </dgm:t>
    </dgm:pt>
    <dgm:pt modelId="{2F939351-0ED5-43B1-BA6E-1EDA46AA405C}" type="sibTrans" cxnId="{57A8B383-5B1E-47CC-880E-E91E0460B929}">
      <dgm:prSet/>
      <dgm:spPr/>
      <dgm:t>
        <a:bodyPr/>
        <a:lstStyle/>
        <a:p>
          <a:endParaRPr lang="ru-RU"/>
        </a:p>
      </dgm:t>
    </dgm:pt>
    <dgm:pt modelId="{1FA480A6-C4D6-4983-9B17-39820094CB7E}" type="pres">
      <dgm:prSet presAssocID="{7FF90128-B1AD-457E-8FC3-B4D7636C5A74}" presName="Name0" presStyleCnt="0">
        <dgm:presLayoutVars>
          <dgm:dir/>
          <dgm:animLvl val="lvl"/>
          <dgm:resizeHandles val="exact"/>
        </dgm:presLayoutVars>
      </dgm:prSet>
      <dgm:spPr/>
      <dgm:t>
        <a:bodyPr/>
        <a:lstStyle/>
        <a:p>
          <a:endParaRPr lang="ru-RU"/>
        </a:p>
      </dgm:t>
    </dgm:pt>
    <dgm:pt modelId="{4C1DD823-E1C6-4923-BEC1-3EAFE6CF4F64}" type="pres">
      <dgm:prSet presAssocID="{17BCE2BB-8DA8-4E03-B095-1E96FEB4E9B8}" presName="boxAndChildren" presStyleCnt="0"/>
      <dgm:spPr/>
      <dgm:t>
        <a:bodyPr/>
        <a:lstStyle/>
        <a:p>
          <a:endParaRPr lang="ru-RU"/>
        </a:p>
      </dgm:t>
    </dgm:pt>
    <dgm:pt modelId="{BF9533DD-200B-4F0F-982B-5489A8709768}" type="pres">
      <dgm:prSet presAssocID="{17BCE2BB-8DA8-4E03-B095-1E96FEB4E9B8}" presName="parentTextBox" presStyleLbl="node1" presStyleIdx="0" presStyleCnt="3"/>
      <dgm:spPr/>
      <dgm:t>
        <a:bodyPr/>
        <a:lstStyle/>
        <a:p>
          <a:endParaRPr lang="ru-RU"/>
        </a:p>
      </dgm:t>
    </dgm:pt>
    <dgm:pt modelId="{0334BE5E-C51C-4B90-B759-6F4A9C199DEC}" type="pres">
      <dgm:prSet presAssocID="{17BCE2BB-8DA8-4E03-B095-1E96FEB4E9B8}" presName="entireBox" presStyleLbl="node1" presStyleIdx="0" presStyleCnt="3"/>
      <dgm:spPr/>
      <dgm:t>
        <a:bodyPr/>
        <a:lstStyle/>
        <a:p>
          <a:endParaRPr lang="ru-RU"/>
        </a:p>
      </dgm:t>
    </dgm:pt>
    <dgm:pt modelId="{101142F5-E5B2-46B6-BA49-4B3D1C0B2389}" type="pres">
      <dgm:prSet presAssocID="{17BCE2BB-8DA8-4E03-B095-1E96FEB4E9B8}" presName="descendantBox" presStyleCnt="0"/>
      <dgm:spPr/>
      <dgm:t>
        <a:bodyPr/>
        <a:lstStyle/>
        <a:p>
          <a:endParaRPr lang="ru-RU"/>
        </a:p>
      </dgm:t>
    </dgm:pt>
    <dgm:pt modelId="{422879B8-9BD5-419A-974B-2541F5AAA229}" type="pres">
      <dgm:prSet presAssocID="{F37F7D10-82B7-4494-9A3F-1349F16060BA}" presName="childTextBox" presStyleLbl="fgAccFollowNode1" presStyleIdx="0" presStyleCnt="6" custLinFactNeighborY="313">
        <dgm:presLayoutVars>
          <dgm:bulletEnabled val="1"/>
        </dgm:presLayoutVars>
      </dgm:prSet>
      <dgm:spPr/>
      <dgm:t>
        <a:bodyPr/>
        <a:lstStyle/>
        <a:p>
          <a:endParaRPr lang="ru-RU"/>
        </a:p>
      </dgm:t>
    </dgm:pt>
    <dgm:pt modelId="{43F661F1-3369-4F47-B65D-6826692D4E17}" type="pres">
      <dgm:prSet presAssocID="{E3EB4359-09AF-46F6-8FE0-C0FEAC516FB4}" presName="childTextBox" presStyleLbl="fgAccFollowNode1" presStyleIdx="1" presStyleCnt="6">
        <dgm:presLayoutVars>
          <dgm:bulletEnabled val="1"/>
        </dgm:presLayoutVars>
      </dgm:prSet>
      <dgm:spPr/>
      <dgm:t>
        <a:bodyPr/>
        <a:lstStyle/>
        <a:p>
          <a:endParaRPr lang="ru-RU"/>
        </a:p>
      </dgm:t>
    </dgm:pt>
    <dgm:pt modelId="{EAE36A7F-0133-4182-9C3C-6AC2E3F75F4D}" type="pres">
      <dgm:prSet presAssocID="{F5A024F6-78EC-4468-845F-1431CC1B2AD7}" presName="sp" presStyleCnt="0"/>
      <dgm:spPr/>
      <dgm:t>
        <a:bodyPr/>
        <a:lstStyle/>
        <a:p>
          <a:endParaRPr lang="ru-RU"/>
        </a:p>
      </dgm:t>
    </dgm:pt>
    <dgm:pt modelId="{96666B2D-9C77-4103-8182-F79C26798A72}" type="pres">
      <dgm:prSet presAssocID="{AB11BBB9-56A9-450A-972A-0815566B1E21}" presName="arrowAndChildren" presStyleCnt="0"/>
      <dgm:spPr/>
      <dgm:t>
        <a:bodyPr/>
        <a:lstStyle/>
        <a:p>
          <a:endParaRPr lang="ru-RU"/>
        </a:p>
      </dgm:t>
    </dgm:pt>
    <dgm:pt modelId="{48C05559-487D-4F06-A2A9-E0908000F155}" type="pres">
      <dgm:prSet presAssocID="{AB11BBB9-56A9-450A-972A-0815566B1E21}" presName="parentTextArrow" presStyleLbl="node1" presStyleIdx="0" presStyleCnt="3"/>
      <dgm:spPr/>
      <dgm:t>
        <a:bodyPr/>
        <a:lstStyle/>
        <a:p>
          <a:endParaRPr lang="ru-RU"/>
        </a:p>
      </dgm:t>
    </dgm:pt>
    <dgm:pt modelId="{FD46A61A-EE23-45F6-96A1-3AF912B6347C}" type="pres">
      <dgm:prSet presAssocID="{AB11BBB9-56A9-450A-972A-0815566B1E21}" presName="arrow" presStyleLbl="node1" presStyleIdx="1" presStyleCnt="3"/>
      <dgm:spPr/>
      <dgm:t>
        <a:bodyPr/>
        <a:lstStyle/>
        <a:p>
          <a:endParaRPr lang="ru-RU"/>
        </a:p>
      </dgm:t>
    </dgm:pt>
    <dgm:pt modelId="{D8915BBA-EFBE-4EF1-B2DA-71EF122FD45F}" type="pres">
      <dgm:prSet presAssocID="{AB11BBB9-56A9-450A-972A-0815566B1E21}" presName="descendantArrow" presStyleCnt="0"/>
      <dgm:spPr/>
      <dgm:t>
        <a:bodyPr/>
        <a:lstStyle/>
        <a:p>
          <a:endParaRPr lang="ru-RU"/>
        </a:p>
      </dgm:t>
    </dgm:pt>
    <dgm:pt modelId="{6636C02C-3480-43C4-BABB-5F8B944E9380}" type="pres">
      <dgm:prSet presAssocID="{878B1CAD-393B-4694-9156-4933C82886F0}" presName="childTextArrow" presStyleLbl="fgAccFollowNode1" presStyleIdx="2" presStyleCnt="6">
        <dgm:presLayoutVars>
          <dgm:bulletEnabled val="1"/>
        </dgm:presLayoutVars>
      </dgm:prSet>
      <dgm:spPr/>
      <dgm:t>
        <a:bodyPr/>
        <a:lstStyle/>
        <a:p>
          <a:endParaRPr lang="ru-RU"/>
        </a:p>
      </dgm:t>
    </dgm:pt>
    <dgm:pt modelId="{5E23081D-59F5-47AD-B4BA-04CD2D754261}" type="pres">
      <dgm:prSet presAssocID="{161D5315-1671-49B0-8285-65A79EF63375}" presName="childTextArrow" presStyleLbl="fgAccFollowNode1" presStyleIdx="3" presStyleCnt="6">
        <dgm:presLayoutVars>
          <dgm:bulletEnabled val="1"/>
        </dgm:presLayoutVars>
      </dgm:prSet>
      <dgm:spPr/>
      <dgm:t>
        <a:bodyPr/>
        <a:lstStyle/>
        <a:p>
          <a:endParaRPr lang="ru-RU"/>
        </a:p>
      </dgm:t>
    </dgm:pt>
    <dgm:pt modelId="{E7C3B5F8-44B7-4589-BDCB-423879075AD0}" type="pres">
      <dgm:prSet presAssocID="{F1C3A66F-3EEA-4BDA-870E-BE3E467EEC94}" presName="sp" presStyleCnt="0"/>
      <dgm:spPr/>
      <dgm:t>
        <a:bodyPr/>
        <a:lstStyle/>
        <a:p>
          <a:endParaRPr lang="ru-RU"/>
        </a:p>
      </dgm:t>
    </dgm:pt>
    <dgm:pt modelId="{69B737B2-02A0-4EFB-BD7F-D3A6AA524716}" type="pres">
      <dgm:prSet presAssocID="{5040B45B-7C09-4DF8-AFDA-A1F93CDFAD89}" presName="arrowAndChildren" presStyleCnt="0"/>
      <dgm:spPr/>
      <dgm:t>
        <a:bodyPr/>
        <a:lstStyle/>
        <a:p>
          <a:endParaRPr lang="ru-RU"/>
        </a:p>
      </dgm:t>
    </dgm:pt>
    <dgm:pt modelId="{1DC9F1AB-EB65-4D6E-9ADC-AD04E9B6A228}" type="pres">
      <dgm:prSet presAssocID="{5040B45B-7C09-4DF8-AFDA-A1F93CDFAD89}" presName="parentTextArrow" presStyleLbl="node1" presStyleIdx="1" presStyleCnt="3"/>
      <dgm:spPr/>
      <dgm:t>
        <a:bodyPr/>
        <a:lstStyle/>
        <a:p>
          <a:endParaRPr lang="ru-RU"/>
        </a:p>
      </dgm:t>
    </dgm:pt>
    <dgm:pt modelId="{D938DE4D-6A5D-4919-8138-E6EDA378C8DF}" type="pres">
      <dgm:prSet presAssocID="{5040B45B-7C09-4DF8-AFDA-A1F93CDFAD89}" presName="arrow" presStyleLbl="node1" presStyleIdx="2" presStyleCnt="3" custLinFactNeighborY="1253"/>
      <dgm:spPr/>
      <dgm:t>
        <a:bodyPr/>
        <a:lstStyle/>
        <a:p>
          <a:endParaRPr lang="ru-RU"/>
        </a:p>
      </dgm:t>
    </dgm:pt>
    <dgm:pt modelId="{4A389A13-E72B-44B7-B7FF-A7D878E49CBF}" type="pres">
      <dgm:prSet presAssocID="{5040B45B-7C09-4DF8-AFDA-A1F93CDFAD89}" presName="descendantArrow" presStyleCnt="0"/>
      <dgm:spPr/>
      <dgm:t>
        <a:bodyPr/>
        <a:lstStyle/>
        <a:p>
          <a:endParaRPr lang="ru-RU"/>
        </a:p>
      </dgm:t>
    </dgm:pt>
    <dgm:pt modelId="{B516BFE1-C88D-46CC-8A3D-0F08318B08AF}" type="pres">
      <dgm:prSet presAssocID="{D88715D4-8116-4414-AD41-703FBE970B46}" presName="childTextArrow" presStyleLbl="fgAccFollowNode1" presStyleIdx="4" presStyleCnt="6">
        <dgm:presLayoutVars>
          <dgm:bulletEnabled val="1"/>
        </dgm:presLayoutVars>
      </dgm:prSet>
      <dgm:spPr/>
      <dgm:t>
        <a:bodyPr/>
        <a:lstStyle/>
        <a:p>
          <a:endParaRPr lang="ru-RU"/>
        </a:p>
      </dgm:t>
    </dgm:pt>
    <dgm:pt modelId="{5AFE33E5-D99D-490D-9A63-A86EE7D09DC6}" type="pres">
      <dgm:prSet presAssocID="{88B4A934-00F3-433A-ADE9-18649550E6BD}" presName="childTextArrow" presStyleLbl="fgAccFollowNode1" presStyleIdx="5" presStyleCnt="6">
        <dgm:presLayoutVars>
          <dgm:bulletEnabled val="1"/>
        </dgm:presLayoutVars>
      </dgm:prSet>
      <dgm:spPr/>
      <dgm:t>
        <a:bodyPr/>
        <a:lstStyle/>
        <a:p>
          <a:endParaRPr lang="ru-RU"/>
        </a:p>
      </dgm:t>
    </dgm:pt>
  </dgm:ptLst>
  <dgm:cxnLst>
    <dgm:cxn modelId="{5F28F420-340F-46C5-99B0-BDFC323294C5}" srcId="{17BCE2BB-8DA8-4E03-B095-1E96FEB4E9B8}" destId="{F37F7D10-82B7-4494-9A3F-1349F16060BA}" srcOrd="0" destOrd="0" parTransId="{159F8F42-887C-4017-99F0-02864874F47D}" sibTransId="{7BA09894-A2D4-4DFC-99CC-D0549E1DCDF7}"/>
    <dgm:cxn modelId="{FFA0ED0F-EA22-4B6E-9B21-504E97D660E1}" type="presOf" srcId="{161D5315-1671-49B0-8285-65A79EF63375}" destId="{5E23081D-59F5-47AD-B4BA-04CD2D754261}" srcOrd="0" destOrd="0" presId="urn:microsoft.com/office/officeart/2005/8/layout/process4"/>
    <dgm:cxn modelId="{0F86CA4A-D7C0-496B-8C70-840A36EA9D3C}" srcId="{7FF90128-B1AD-457E-8FC3-B4D7636C5A74}" destId="{5040B45B-7C09-4DF8-AFDA-A1F93CDFAD89}" srcOrd="0" destOrd="0" parTransId="{1EDDBD0F-AEE4-466F-9CAF-6C27DC853CC1}" sibTransId="{F1C3A66F-3EEA-4BDA-870E-BE3E467EEC94}"/>
    <dgm:cxn modelId="{972DFA15-1B9B-4B20-8F8F-C6CBBAA6F4C8}" srcId="{AB11BBB9-56A9-450A-972A-0815566B1E21}" destId="{878B1CAD-393B-4694-9156-4933C82886F0}" srcOrd="0" destOrd="0" parTransId="{501DF08C-EE5F-465C-8164-6BE33D15B957}" sibTransId="{05C87624-A669-4DD6-96E3-93E7D22B35B0}"/>
    <dgm:cxn modelId="{724A2E66-4FC4-4C82-B037-0161AD866642}" type="presOf" srcId="{5040B45B-7C09-4DF8-AFDA-A1F93CDFAD89}" destId="{D938DE4D-6A5D-4919-8138-E6EDA378C8DF}" srcOrd="1" destOrd="0" presId="urn:microsoft.com/office/officeart/2005/8/layout/process4"/>
    <dgm:cxn modelId="{90C9825E-B060-4510-B8AF-6F2D568191C2}" type="presOf" srcId="{17BCE2BB-8DA8-4E03-B095-1E96FEB4E9B8}" destId="{0334BE5E-C51C-4B90-B759-6F4A9C199DEC}" srcOrd="1" destOrd="0" presId="urn:microsoft.com/office/officeart/2005/8/layout/process4"/>
    <dgm:cxn modelId="{92CB1C4F-5D0F-4227-8BB6-371DEFCFBFBF}" type="presOf" srcId="{878B1CAD-393B-4694-9156-4933C82886F0}" destId="{6636C02C-3480-43C4-BABB-5F8B944E9380}" srcOrd="0" destOrd="0" presId="urn:microsoft.com/office/officeart/2005/8/layout/process4"/>
    <dgm:cxn modelId="{3315DF4D-D3A6-40DE-8BBB-32DE54D62F75}" srcId="{AB11BBB9-56A9-450A-972A-0815566B1E21}" destId="{161D5315-1671-49B0-8285-65A79EF63375}" srcOrd="1" destOrd="0" parTransId="{EB7F2E5A-6106-4C19-BB5A-3522D88C7423}" sibTransId="{FA6B72A4-3D0A-42BF-8FA7-5797F26ED3FC}"/>
    <dgm:cxn modelId="{1EB7BDFA-28C0-4CDF-9709-0DD42A0B3F62}" srcId="{7FF90128-B1AD-457E-8FC3-B4D7636C5A74}" destId="{AB11BBB9-56A9-450A-972A-0815566B1E21}" srcOrd="1" destOrd="0" parTransId="{0629EF6A-731D-4CE0-BBF2-D177EB9B7B8A}" sibTransId="{F5A024F6-78EC-4468-845F-1431CC1B2AD7}"/>
    <dgm:cxn modelId="{1E4CD79B-226A-4AF9-B2CD-E8CC66CE20D4}" type="presOf" srcId="{17BCE2BB-8DA8-4E03-B095-1E96FEB4E9B8}" destId="{BF9533DD-200B-4F0F-982B-5489A8709768}" srcOrd="0" destOrd="0" presId="urn:microsoft.com/office/officeart/2005/8/layout/process4"/>
    <dgm:cxn modelId="{BC0AFAAE-8C9D-42FC-920C-6C088F5FE1D1}" type="presOf" srcId="{AB11BBB9-56A9-450A-972A-0815566B1E21}" destId="{FD46A61A-EE23-45F6-96A1-3AF912B6347C}" srcOrd="1" destOrd="0" presId="urn:microsoft.com/office/officeart/2005/8/layout/process4"/>
    <dgm:cxn modelId="{F2550B2B-60AC-46BF-ADD4-E4C6054DDE59}" type="presOf" srcId="{F37F7D10-82B7-4494-9A3F-1349F16060BA}" destId="{422879B8-9BD5-419A-974B-2541F5AAA229}" srcOrd="0" destOrd="0" presId="urn:microsoft.com/office/officeart/2005/8/layout/process4"/>
    <dgm:cxn modelId="{76BF1319-057D-47A7-9863-854F40A8EC8B}" type="presOf" srcId="{7FF90128-B1AD-457E-8FC3-B4D7636C5A74}" destId="{1FA480A6-C4D6-4983-9B17-39820094CB7E}" srcOrd="0" destOrd="0" presId="urn:microsoft.com/office/officeart/2005/8/layout/process4"/>
    <dgm:cxn modelId="{4FC2A219-ADB7-4889-859D-2EE2346218FE}" type="presOf" srcId="{AB11BBB9-56A9-450A-972A-0815566B1E21}" destId="{48C05559-487D-4F06-A2A9-E0908000F155}" srcOrd="0" destOrd="0" presId="urn:microsoft.com/office/officeart/2005/8/layout/process4"/>
    <dgm:cxn modelId="{CEAC2974-84BB-4406-B9CC-2B647019F6D6}" srcId="{5040B45B-7C09-4DF8-AFDA-A1F93CDFAD89}" destId="{88B4A934-00F3-433A-ADE9-18649550E6BD}" srcOrd="1" destOrd="0" parTransId="{A35144B6-FB4E-48E5-A9D7-263FC3513EFC}" sibTransId="{8B7FFE2A-6C94-4A2B-A8A6-BE73D8E13FDE}"/>
    <dgm:cxn modelId="{954E7093-4442-4FA3-B163-39096B30D08A}" type="presOf" srcId="{D88715D4-8116-4414-AD41-703FBE970B46}" destId="{B516BFE1-C88D-46CC-8A3D-0F08318B08AF}" srcOrd="0" destOrd="0" presId="urn:microsoft.com/office/officeart/2005/8/layout/process4"/>
    <dgm:cxn modelId="{1993E489-DBA8-42F2-AF62-DC1D7A1F1E2D}" srcId="{7FF90128-B1AD-457E-8FC3-B4D7636C5A74}" destId="{17BCE2BB-8DA8-4E03-B095-1E96FEB4E9B8}" srcOrd="2" destOrd="0" parTransId="{2A11889D-ECA6-4605-841F-103ACE013D65}" sibTransId="{01569A7C-12A8-4362-8724-945D421E32F3}"/>
    <dgm:cxn modelId="{862973D0-0CAE-4A2A-A789-55882080014B}" type="presOf" srcId="{5040B45B-7C09-4DF8-AFDA-A1F93CDFAD89}" destId="{1DC9F1AB-EB65-4D6E-9ADC-AD04E9B6A228}" srcOrd="0" destOrd="0" presId="urn:microsoft.com/office/officeart/2005/8/layout/process4"/>
    <dgm:cxn modelId="{05E62F74-29A0-4267-ABA5-ED52A22A12C8}" type="presOf" srcId="{88B4A934-00F3-433A-ADE9-18649550E6BD}" destId="{5AFE33E5-D99D-490D-9A63-A86EE7D09DC6}" srcOrd="0" destOrd="0" presId="urn:microsoft.com/office/officeart/2005/8/layout/process4"/>
    <dgm:cxn modelId="{62DC3C2D-562E-455C-9A72-D31D4B699F83}" srcId="{5040B45B-7C09-4DF8-AFDA-A1F93CDFAD89}" destId="{D88715D4-8116-4414-AD41-703FBE970B46}" srcOrd="0" destOrd="0" parTransId="{3074505C-E8CE-4A6B-8243-ACDF3ACF184E}" sibTransId="{24A934AA-AFAC-4AE3-8A46-5F7D8894D2EE}"/>
    <dgm:cxn modelId="{C6E43081-3715-4657-B0DA-FE3138EA3E76}" type="presOf" srcId="{E3EB4359-09AF-46F6-8FE0-C0FEAC516FB4}" destId="{43F661F1-3369-4F47-B65D-6826692D4E17}" srcOrd="0" destOrd="0" presId="urn:microsoft.com/office/officeart/2005/8/layout/process4"/>
    <dgm:cxn modelId="{57A8B383-5B1E-47CC-880E-E91E0460B929}" srcId="{17BCE2BB-8DA8-4E03-B095-1E96FEB4E9B8}" destId="{E3EB4359-09AF-46F6-8FE0-C0FEAC516FB4}" srcOrd="1" destOrd="0" parTransId="{31EA1711-B34D-472A-A188-DBE98E82A359}" sibTransId="{2F939351-0ED5-43B1-BA6E-1EDA46AA405C}"/>
    <dgm:cxn modelId="{FE30480C-2BD7-4CE9-90F5-0EB85FCA772C}" type="presParOf" srcId="{1FA480A6-C4D6-4983-9B17-39820094CB7E}" destId="{4C1DD823-E1C6-4923-BEC1-3EAFE6CF4F64}" srcOrd="0" destOrd="0" presId="urn:microsoft.com/office/officeart/2005/8/layout/process4"/>
    <dgm:cxn modelId="{7FA657FB-D8A2-4600-B91D-92DDD0B518AC}" type="presParOf" srcId="{4C1DD823-E1C6-4923-BEC1-3EAFE6CF4F64}" destId="{BF9533DD-200B-4F0F-982B-5489A8709768}" srcOrd="0" destOrd="0" presId="urn:microsoft.com/office/officeart/2005/8/layout/process4"/>
    <dgm:cxn modelId="{48015A04-8B8E-4D85-9ECB-0A0227600767}" type="presParOf" srcId="{4C1DD823-E1C6-4923-BEC1-3EAFE6CF4F64}" destId="{0334BE5E-C51C-4B90-B759-6F4A9C199DEC}" srcOrd="1" destOrd="0" presId="urn:microsoft.com/office/officeart/2005/8/layout/process4"/>
    <dgm:cxn modelId="{2A8C50AF-33A9-40FC-9FC8-017917BA76C4}" type="presParOf" srcId="{4C1DD823-E1C6-4923-BEC1-3EAFE6CF4F64}" destId="{101142F5-E5B2-46B6-BA49-4B3D1C0B2389}" srcOrd="2" destOrd="0" presId="urn:microsoft.com/office/officeart/2005/8/layout/process4"/>
    <dgm:cxn modelId="{596C31B3-91E1-4F61-BA59-AF3B21057627}" type="presParOf" srcId="{101142F5-E5B2-46B6-BA49-4B3D1C0B2389}" destId="{422879B8-9BD5-419A-974B-2541F5AAA229}" srcOrd="0" destOrd="0" presId="urn:microsoft.com/office/officeart/2005/8/layout/process4"/>
    <dgm:cxn modelId="{33D17768-18EC-4427-A046-73572B0434F2}" type="presParOf" srcId="{101142F5-E5B2-46B6-BA49-4B3D1C0B2389}" destId="{43F661F1-3369-4F47-B65D-6826692D4E17}" srcOrd="1" destOrd="0" presId="urn:microsoft.com/office/officeart/2005/8/layout/process4"/>
    <dgm:cxn modelId="{5021EFCA-7275-40AF-B43F-9C6BEA6CBA9B}" type="presParOf" srcId="{1FA480A6-C4D6-4983-9B17-39820094CB7E}" destId="{EAE36A7F-0133-4182-9C3C-6AC2E3F75F4D}" srcOrd="1" destOrd="0" presId="urn:microsoft.com/office/officeart/2005/8/layout/process4"/>
    <dgm:cxn modelId="{DAC57386-E49F-47D1-B5B5-99C9F2B3CC70}" type="presParOf" srcId="{1FA480A6-C4D6-4983-9B17-39820094CB7E}" destId="{96666B2D-9C77-4103-8182-F79C26798A72}" srcOrd="2" destOrd="0" presId="urn:microsoft.com/office/officeart/2005/8/layout/process4"/>
    <dgm:cxn modelId="{222CCD5C-BA2D-4D6D-8632-37419CF37817}" type="presParOf" srcId="{96666B2D-9C77-4103-8182-F79C26798A72}" destId="{48C05559-487D-4F06-A2A9-E0908000F155}" srcOrd="0" destOrd="0" presId="urn:microsoft.com/office/officeart/2005/8/layout/process4"/>
    <dgm:cxn modelId="{22B03340-ADFC-4B8D-9BB3-0C7D85B641D9}" type="presParOf" srcId="{96666B2D-9C77-4103-8182-F79C26798A72}" destId="{FD46A61A-EE23-45F6-96A1-3AF912B6347C}" srcOrd="1" destOrd="0" presId="urn:microsoft.com/office/officeart/2005/8/layout/process4"/>
    <dgm:cxn modelId="{A0C1DB1D-BC93-4830-A828-7C024CA485A6}" type="presParOf" srcId="{96666B2D-9C77-4103-8182-F79C26798A72}" destId="{D8915BBA-EFBE-4EF1-B2DA-71EF122FD45F}" srcOrd="2" destOrd="0" presId="urn:microsoft.com/office/officeart/2005/8/layout/process4"/>
    <dgm:cxn modelId="{5D88C7BD-2091-4CAE-A95E-C6256133589C}" type="presParOf" srcId="{D8915BBA-EFBE-4EF1-B2DA-71EF122FD45F}" destId="{6636C02C-3480-43C4-BABB-5F8B944E9380}" srcOrd="0" destOrd="0" presId="urn:microsoft.com/office/officeart/2005/8/layout/process4"/>
    <dgm:cxn modelId="{67D3D1F2-680B-4F6A-8280-5A257F70D875}" type="presParOf" srcId="{D8915BBA-EFBE-4EF1-B2DA-71EF122FD45F}" destId="{5E23081D-59F5-47AD-B4BA-04CD2D754261}" srcOrd="1" destOrd="0" presId="urn:microsoft.com/office/officeart/2005/8/layout/process4"/>
    <dgm:cxn modelId="{6471B085-1E6D-4242-80CD-35BE004A8373}" type="presParOf" srcId="{1FA480A6-C4D6-4983-9B17-39820094CB7E}" destId="{E7C3B5F8-44B7-4589-BDCB-423879075AD0}" srcOrd="3" destOrd="0" presId="urn:microsoft.com/office/officeart/2005/8/layout/process4"/>
    <dgm:cxn modelId="{2EF8EE78-445F-4390-8233-BE631D839640}" type="presParOf" srcId="{1FA480A6-C4D6-4983-9B17-39820094CB7E}" destId="{69B737B2-02A0-4EFB-BD7F-D3A6AA524716}" srcOrd="4" destOrd="0" presId="urn:microsoft.com/office/officeart/2005/8/layout/process4"/>
    <dgm:cxn modelId="{1729B43A-9C9B-4BCF-9CCA-B21C4226B789}" type="presParOf" srcId="{69B737B2-02A0-4EFB-BD7F-D3A6AA524716}" destId="{1DC9F1AB-EB65-4D6E-9ADC-AD04E9B6A228}" srcOrd="0" destOrd="0" presId="urn:microsoft.com/office/officeart/2005/8/layout/process4"/>
    <dgm:cxn modelId="{EEF753C3-B52A-493F-80BF-93755E88D1D8}" type="presParOf" srcId="{69B737B2-02A0-4EFB-BD7F-D3A6AA524716}" destId="{D938DE4D-6A5D-4919-8138-E6EDA378C8DF}" srcOrd="1" destOrd="0" presId="urn:microsoft.com/office/officeart/2005/8/layout/process4"/>
    <dgm:cxn modelId="{5A1F1A9B-F846-4528-984E-846D001A5044}" type="presParOf" srcId="{69B737B2-02A0-4EFB-BD7F-D3A6AA524716}" destId="{4A389A13-E72B-44B7-B7FF-A7D878E49CBF}" srcOrd="2" destOrd="0" presId="urn:microsoft.com/office/officeart/2005/8/layout/process4"/>
    <dgm:cxn modelId="{CA715C65-0DCE-4FB7-8E6D-74367899BB36}" type="presParOf" srcId="{4A389A13-E72B-44B7-B7FF-A7D878E49CBF}" destId="{B516BFE1-C88D-46CC-8A3D-0F08318B08AF}" srcOrd="0" destOrd="0" presId="urn:microsoft.com/office/officeart/2005/8/layout/process4"/>
    <dgm:cxn modelId="{84563172-FAE3-4CA9-8661-0B98CCAFF2D5}" type="presParOf" srcId="{4A389A13-E72B-44B7-B7FF-A7D878E49CBF}" destId="{5AFE33E5-D99D-490D-9A63-A86EE7D09DC6}" srcOrd="1" destOrd="0" presId="urn:microsoft.com/office/officeart/2005/8/layout/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34BE5E-C51C-4B90-B759-6F4A9C199DEC}">
      <dsp:nvSpPr>
        <dsp:cNvPr id="0" name=""/>
        <dsp:cNvSpPr/>
      </dsp:nvSpPr>
      <dsp:spPr>
        <a:xfrm>
          <a:off x="0" y="2425117"/>
          <a:ext cx="4593265" cy="795977"/>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r>
            <a:rPr lang="en-US" sz="2800" kern="1200"/>
            <a:t>F3</a:t>
          </a:r>
          <a:endParaRPr lang="ru-RU" sz="2800" kern="1200"/>
        </a:p>
      </dsp:txBody>
      <dsp:txXfrm>
        <a:off x="0" y="2425117"/>
        <a:ext cx="4593265" cy="429828"/>
      </dsp:txXfrm>
    </dsp:sp>
    <dsp:sp modelId="{422879B8-9BD5-419A-974B-2541F5AAA229}">
      <dsp:nvSpPr>
        <dsp:cNvPr id="0" name=""/>
        <dsp:cNvSpPr/>
      </dsp:nvSpPr>
      <dsp:spPr>
        <a:xfrm>
          <a:off x="0" y="2840172"/>
          <a:ext cx="2296632" cy="366149"/>
        </a:xfrm>
        <a:prstGeom prst="rect">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App Designer</a:t>
          </a:r>
          <a:endParaRPr lang="ru-RU" sz="2100" kern="1200"/>
        </a:p>
      </dsp:txBody>
      <dsp:txXfrm>
        <a:off x="0" y="2840172"/>
        <a:ext cx="2296632" cy="366149"/>
      </dsp:txXfrm>
    </dsp:sp>
    <dsp:sp modelId="{43F661F1-3369-4F47-B65D-6826692D4E17}">
      <dsp:nvSpPr>
        <dsp:cNvPr id="0" name=""/>
        <dsp:cNvSpPr/>
      </dsp:nvSpPr>
      <dsp:spPr>
        <a:xfrm>
          <a:off x="2296632" y="2839026"/>
          <a:ext cx="2296632" cy="366149"/>
        </a:xfrm>
        <a:prstGeom prst="rect">
          <a:avLst/>
        </a:prstGeom>
        <a:solidFill>
          <a:schemeClr val="accent2">
            <a:tint val="40000"/>
            <a:alpha val="90000"/>
            <a:hueOff val="1005164"/>
            <a:satOff val="-876"/>
            <a:lumOff val="-1"/>
            <a:alphaOff val="0"/>
          </a:schemeClr>
        </a:solidFill>
        <a:ln w="25400" cap="flat" cmpd="sng" algn="ctr">
          <a:solidFill>
            <a:schemeClr val="accent2">
              <a:tint val="40000"/>
              <a:alpha val="90000"/>
              <a:hueOff val="1005164"/>
              <a:satOff val="-876"/>
              <a:lumOff val="-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JavaScript</a:t>
          </a:r>
          <a:endParaRPr lang="ru-RU" sz="2100" kern="1200"/>
        </a:p>
      </dsp:txBody>
      <dsp:txXfrm>
        <a:off x="2296632" y="2839026"/>
        <a:ext cx="2296632" cy="366149"/>
      </dsp:txXfrm>
    </dsp:sp>
    <dsp:sp modelId="{FD46A61A-EE23-45F6-96A1-3AF912B6347C}">
      <dsp:nvSpPr>
        <dsp:cNvPr id="0" name=""/>
        <dsp:cNvSpPr/>
      </dsp:nvSpPr>
      <dsp:spPr>
        <a:xfrm rot="10800000">
          <a:off x="0" y="1212843"/>
          <a:ext cx="4593265" cy="1224213"/>
        </a:xfrm>
        <a:prstGeom prst="upArrowCallout">
          <a:avLst/>
        </a:prstGeom>
        <a:solidFill>
          <a:schemeClr val="accent2">
            <a:hueOff val="2340759"/>
            <a:satOff val="-2919"/>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r>
            <a:rPr lang="en-US" sz="2800" kern="1200"/>
            <a:t>F2</a:t>
          </a:r>
          <a:endParaRPr lang="ru-RU" sz="2800" kern="1200"/>
        </a:p>
      </dsp:txBody>
      <dsp:txXfrm rot="-10800000">
        <a:off x="0" y="1212843"/>
        <a:ext cx="4593265" cy="429699"/>
      </dsp:txXfrm>
    </dsp:sp>
    <dsp:sp modelId="{6636C02C-3480-43C4-BABB-5F8B944E9380}">
      <dsp:nvSpPr>
        <dsp:cNvPr id="0" name=""/>
        <dsp:cNvSpPr/>
      </dsp:nvSpPr>
      <dsp:spPr>
        <a:xfrm>
          <a:off x="0" y="1642542"/>
          <a:ext cx="2296632" cy="366039"/>
        </a:xfrm>
        <a:prstGeom prst="rect">
          <a:avLst/>
        </a:prstGeom>
        <a:solidFill>
          <a:schemeClr val="accent2">
            <a:tint val="40000"/>
            <a:alpha val="90000"/>
            <a:hueOff val="2010328"/>
            <a:satOff val="-1751"/>
            <a:lumOff val="-2"/>
            <a:alphaOff val="0"/>
          </a:schemeClr>
        </a:solidFill>
        <a:ln w="25400" cap="flat" cmpd="sng" algn="ctr">
          <a:solidFill>
            <a:schemeClr val="accent2">
              <a:tint val="40000"/>
              <a:alpha val="90000"/>
              <a:hueOff val="2010328"/>
              <a:satOff val="-1751"/>
              <a:lumOff val="-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Database Toolbox</a:t>
          </a:r>
          <a:endParaRPr lang="ru-RU" sz="2100" kern="1200"/>
        </a:p>
      </dsp:txBody>
      <dsp:txXfrm>
        <a:off x="0" y="1642542"/>
        <a:ext cx="2296632" cy="366039"/>
      </dsp:txXfrm>
    </dsp:sp>
    <dsp:sp modelId="{5E23081D-59F5-47AD-B4BA-04CD2D754261}">
      <dsp:nvSpPr>
        <dsp:cNvPr id="0" name=""/>
        <dsp:cNvSpPr/>
      </dsp:nvSpPr>
      <dsp:spPr>
        <a:xfrm>
          <a:off x="2296632" y="1642542"/>
          <a:ext cx="2296632" cy="366039"/>
        </a:xfrm>
        <a:prstGeom prst="rect">
          <a:avLst/>
        </a:prstGeom>
        <a:solidFill>
          <a:schemeClr val="accent2">
            <a:tint val="40000"/>
            <a:alpha val="90000"/>
            <a:hueOff val="3015493"/>
            <a:satOff val="-2627"/>
            <a:lumOff val="-4"/>
            <a:alphaOff val="0"/>
          </a:schemeClr>
        </a:solidFill>
        <a:ln w="25400" cap="flat" cmpd="sng" algn="ctr">
          <a:solidFill>
            <a:schemeClr val="accent2">
              <a:tint val="40000"/>
              <a:alpha val="90000"/>
              <a:hueOff val="3015493"/>
              <a:satOff val="-2627"/>
              <a:lumOff val="-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MS SQL</a:t>
          </a:r>
          <a:endParaRPr lang="ru-RU" sz="2100" kern="1200"/>
        </a:p>
      </dsp:txBody>
      <dsp:txXfrm>
        <a:off x="2296632" y="1642542"/>
        <a:ext cx="2296632" cy="366039"/>
      </dsp:txXfrm>
    </dsp:sp>
    <dsp:sp modelId="{D938DE4D-6A5D-4919-8138-E6EDA378C8DF}">
      <dsp:nvSpPr>
        <dsp:cNvPr id="0" name=""/>
        <dsp:cNvSpPr/>
      </dsp:nvSpPr>
      <dsp:spPr>
        <a:xfrm rot="10800000">
          <a:off x="0" y="15908"/>
          <a:ext cx="4593265" cy="1224213"/>
        </a:xfrm>
        <a:prstGeom prst="upArrowCallout">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r>
            <a:rPr lang="en-US" sz="2800" kern="1200"/>
            <a:t>F1</a:t>
          </a:r>
          <a:endParaRPr lang="ru-RU" sz="2800" kern="1200"/>
        </a:p>
      </dsp:txBody>
      <dsp:txXfrm rot="-10800000">
        <a:off x="0" y="15908"/>
        <a:ext cx="4593265" cy="429699"/>
      </dsp:txXfrm>
    </dsp:sp>
    <dsp:sp modelId="{B516BFE1-C88D-46CC-8A3D-0F08318B08AF}">
      <dsp:nvSpPr>
        <dsp:cNvPr id="0" name=""/>
        <dsp:cNvSpPr/>
      </dsp:nvSpPr>
      <dsp:spPr>
        <a:xfrm>
          <a:off x="0" y="430268"/>
          <a:ext cx="2296632" cy="366039"/>
        </a:xfrm>
        <a:prstGeom prst="rect">
          <a:avLst/>
        </a:prstGeom>
        <a:solidFill>
          <a:schemeClr val="accent2">
            <a:tint val="40000"/>
            <a:alpha val="90000"/>
            <a:hueOff val="4020657"/>
            <a:satOff val="-3502"/>
            <a:lumOff val="-5"/>
            <a:alphaOff val="0"/>
          </a:schemeClr>
        </a:solidFill>
        <a:ln w="25400" cap="flat" cmpd="sng" algn="ctr">
          <a:solidFill>
            <a:schemeClr val="accent2">
              <a:tint val="40000"/>
              <a:alpha val="90000"/>
              <a:hueOff val="4020657"/>
              <a:satOff val="-3502"/>
              <a:lumOff val="-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Matlab</a:t>
          </a:r>
          <a:endParaRPr lang="ru-RU" sz="2100" kern="1200"/>
        </a:p>
      </dsp:txBody>
      <dsp:txXfrm>
        <a:off x="0" y="430268"/>
        <a:ext cx="2296632" cy="366039"/>
      </dsp:txXfrm>
    </dsp:sp>
    <dsp:sp modelId="{5AFE33E5-D99D-490D-9A63-A86EE7D09DC6}">
      <dsp:nvSpPr>
        <dsp:cNvPr id="0" name=""/>
        <dsp:cNvSpPr/>
      </dsp:nvSpPr>
      <dsp:spPr>
        <a:xfrm>
          <a:off x="2296632" y="430268"/>
          <a:ext cx="2296632" cy="366039"/>
        </a:xfrm>
        <a:prstGeom prst="rect">
          <a:avLst/>
        </a:prstGeom>
        <a:solidFill>
          <a:schemeClr val="accent2">
            <a:tint val="40000"/>
            <a:alpha val="90000"/>
            <a:hueOff val="5025821"/>
            <a:satOff val="-4378"/>
            <a:lumOff val="-6"/>
            <a:alphaOff val="0"/>
          </a:schemeClr>
        </a:solidFill>
        <a:ln w="25400" cap="flat" cmpd="sng" algn="ctr">
          <a:solidFill>
            <a:schemeClr val="accent2">
              <a:tint val="40000"/>
              <a:alpha val="90000"/>
              <a:hueOff val="5025821"/>
              <a:satOff val="-4378"/>
              <a:lumOff val="-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9352" tIns="26670" rIns="149352" bIns="26670" numCol="1" spcCol="1270" anchor="ctr" anchorCtr="0">
          <a:noAutofit/>
        </a:bodyPr>
        <a:lstStyle/>
        <a:p>
          <a:pPr lvl="0" algn="ctr" defTabSz="933450">
            <a:lnSpc>
              <a:spcPct val="90000"/>
            </a:lnSpc>
            <a:spcBef>
              <a:spcPct val="0"/>
            </a:spcBef>
            <a:spcAft>
              <a:spcPct val="35000"/>
            </a:spcAft>
          </a:pPr>
          <a:r>
            <a:rPr lang="en-US" sz="2100" kern="1200"/>
            <a:t>Python</a:t>
          </a:r>
          <a:endParaRPr lang="ru-RU" sz="2100" kern="1200"/>
        </a:p>
      </dsp:txBody>
      <dsp:txXfrm>
        <a:off x="2296632" y="430268"/>
        <a:ext cx="2296632" cy="36603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93649-8E42-4F16-B830-64AFDBE0D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115</Pages>
  <Words>17979</Words>
  <Characters>102484</Characters>
  <Application>Microsoft Office Word</Application>
  <DocSecurity>0</DocSecurity>
  <Lines>854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dc:creator>
  <cp:lastModifiedBy>Galya</cp:lastModifiedBy>
  <cp:revision>4</cp:revision>
  <dcterms:created xsi:type="dcterms:W3CDTF">2019-07-03T08:41:00Z</dcterms:created>
  <dcterms:modified xsi:type="dcterms:W3CDTF">2019-07-03T08:48:00Z</dcterms:modified>
</cp:coreProperties>
</file>