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DDC" w:rsidRPr="000275C2" w:rsidRDefault="00067DDC" w:rsidP="00067DDC">
      <w:pPr>
        <w:spacing w:after="0" w:line="240" w:lineRule="auto"/>
        <w:jc w:val="center"/>
        <w:rPr>
          <w:rFonts w:ascii="Verdana" w:hAnsi="Verdana"/>
          <w:b/>
          <w:sz w:val="24"/>
          <w:szCs w:val="24"/>
        </w:rPr>
      </w:pPr>
      <w:bookmarkStart w:id="0" w:name="_Toc352106011"/>
      <w:r w:rsidRPr="000275C2">
        <w:rPr>
          <w:rFonts w:ascii="Verdana" w:hAnsi="Verdana"/>
          <w:b/>
          <w:sz w:val="24"/>
          <w:szCs w:val="24"/>
        </w:rPr>
        <w:t>Напрямки та можливості вдосконалення якості продукції</w:t>
      </w:r>
      <w:bookmarkEnd w:id="0"/>
    </w:p>
    <w:p w:rsidR="00067DDC" w:rsidRPr="00067DDC" w:rsidRDefault="00067DDC" w:rsidP="00067DDC">
      <w:pPr>
        <w:pStyle w:val="1"/>
        <w:spacing w:before="0"/>
        <w:jc w:val="center"/>
        <w:rPr>
          <w:rFonts w:ascii="Verdana" w:hAnsi="Verdana"/>
          <w:b w:val="0"/>
          <w:sz w:val="22"/>
          <w:szCs w:val="22"/>
          <w:lang w:val="ru-RU"/>
        </w:rPr>
      </w:pPr>
      <w:bookmarkStart w:id="1" w:name="_Toc352106012"/>
      <w:r w:rsidRPr="00067DDC">
        <w:rPr>
          <w:rFonts w:ascii="Verdana" w:hAnsi="Verdana"/>
          <w:b w:val="0"/>
          <w:sz w:val="22"/>
          <w:szCs w:val="22"/>
          <w:lang w:val="ru-RU"/>
        </w:rPr>
        <w:t>Бойчук Н.Я.</w:t>
      </w:r>
      <w:bookmarkEnd w:id="1"/>
    </w:p>
    <w:p w:rsidR="00067DDC" w:rsidRPr="000275C2" w:rsidRDefault="00067DDC" w:rsidP="00067DDC">
      <w:pPr>
        <w:spacing w:after="0" w:line="240" w:lineRule="auto"/>
        <w:contextualSpacing/>
        <w:jc w:val="center"/>
        <w:rPr>
          <w:rFonts w:ascii="Verdana" w:hAnsi="Verdana"/>
          <w:b/>
        </w:rPr>
      </w:pPr>
      <w:r w:rsidRPr="000275C2">
        <w:rPr>
          <w:rFonts w:ascii="Verdana" w:hAnsi="Verdana"/>
          <w:b/>
        </w:rPr>
        <w:t>Національний технічний університет України «КПІ»</w:t>
      </w:r>
    </w:p>
    <w:p w:rsidR="00067DDC" w:rsidRPr="000275C2" w:rsidRDefault="00067DDC" w:rsidP="00067DDC">
      <w:pPr>
        <w:spacing w:after="0" w:line="240" w:lineRule="auto"/>
        <w:jc w:val="center"/>
        <w:rPr>
          <w:rFonts w:ascii="Verdana" w:hAnsi="Verdana"/>
          <w:i/>
        </w:rPr>
      </w:pPr>
      <w:r w:rsidRPr="000275C2">
        <w:rPr>
          <w:rFonts w:ascii="Verdana" w:hAnsi="Verdana" w:cs="Arial"/>
          <w:i/>
          <w:shd w:val="clear" w:color="auto" w:fill="FFFFFF"/>
          <w:lang w:val="en-US"/>
        </w:rPr>
        <w:t>E</w:t>
      </w:r>
      <w:r w:rsidRPr="000275C2">
        <w:rPr>
          <w:rFonts w:ascii="Verdana" w:hAnsi="Verdana" w:cs="Arial"/>
          <w:i/>
          <w:shd w:val="clear" w:color="auto" w:fill="FFFFFF"/>
        </w:rPr>
        <w:t>-</w:t>
      </w:r>
      <w:r w:rsidRPr="000275C2">
        <w:rPr>
          <w:rFonts w:ascii="Verdana" w:hAnsi="Verdana" w:cs="Arial"/>
          <w:i/>
          <w:shd w:val="clear" w:color="auto" w:fill="FFFFFF"/>
          <w:lang w:val="en-US"/>
        </w:rPr>
        <w:t>mail</w:t>
      </w:r>
      <w:r w:rsidRPr="000275C2">
        <w:rPr>
          <w:rFonts w:ascii="Verdana" w:hAnsi="Verdana" w:cs="Arial"/>
          <w:i/>
          <w:shd w:val="clear" w:color="auto" w:fill="FFFFFF"/>
        </w:rPr>
        <w:t xml:space="preserve">: </w:t>
      </w:r>
      <w:hyperlink r:id="rId7" w:history="1">
        <w:r w:rsidRPr="000275C2">
          <w:rPr>
            <w:rStyle w:val="af4"/>
            <w:rFonts w:ascii="Verdana" w:hAnsi="Verdana"/>
            <w:i/>
            <w:color w:val="auto"/>
            <w:lang w:val="en-US"/>
          </w:rPr>
          <w:t>Natalka</w:t>
        </w:r>
        <w:r w:rsidRPr="000275C2">
          <w:rPr>
            <w:rStyle w:val="af4"/>
            <w:rFonts w:ascii="Verdana" w:hAnsi="Verdana"/>
            <w:i/>
            <w:color w:val="auto"/>
          </w:rPr>
          <w:t>149@</w:t>
        </w:r>
        <w:r w:rsidRPr="000275C2">
          <w:rPr>
            <w:rStyle w:val="af4"/>
            <w:rFonts w:ascii="Verdana" w:hAnsi="Verdana"/>
            <w:i/>
            <w:color w:val="auto"/>
            <w:lang w:val="en-US"/>
          </w:rPr>
          <w:t>bigmir</w:t>
        </w:r>
        <w:r w:rsidRPr="000275C2">
          <w:rPr>
            <w:rStyle w:val="af4"/>
            <w:rFonts w:ascii="Verdana" w:hAnsi="Verdana"/>
            <w:i/>
            <w:color w:val="auto"/>
          </w:rPr>
          <w:t>.</w:t>
        </w:r>
        <w:r w:rsidRPr="000275C2">
          <w:rPr>
            <w:rStyle w:val="af4"/>
            <w:rFonts w:ascii="Verdana" w:hAnsi="Verdana"/>
            <w:i/>
            <w:color w:val="auto"/>
            <w:lang w:val="en-US"/>
          </w:rPr>
          <w:t>net</w:t>
        </w:r>
      </w:hyperlink>
    </w:p>
    <w:p w:rsidR="00067DDC" w:rsidRPr="000275C2" w:rsidRDefault="00067DDC" w:rsidP="00067DDC">
      <w:pPr>
        <w:pStyle w:val="afb"/>
        <w:spacing w:after="0" w:line="240" w:lineRule="auto"/>
        <w:ind w:firstLine="709"/>
        <w:rPr>
          <w:rFonts w:ascii="Verdana" w:hAnsi="Verdana"/>
          <w:sz w:val="18"/>
          <w:szCs w:val="18"/>
        </w:rPr>
      </w:pPr>
      <w:r w:rsidRPr="000275C2">
        <w:rPr>
          <w:rFonts w:ascii="Verdana" w:hAnsi="Verdana"/>
          <w:sz w:val="18"/>
          <w:szCs w:val="18"/>
        </w:rPr>
        <w:t>Якість характеризує ефективність всіх сторін діяльності підприємства.  Це загальна сукупність технічних, технологічних та експлуатаційних характеристик виробу або послуги, завдяки яким вироби або послуги будуть відповідати вимогам споживача при їх експлуатації. [5]</w:t>
      </w:r>
      <w:r w:rsidRPr="000275C2">
        <w:rPr>
          <w:rFonts w:ascii="Verdana" w:hAnsi="Verdana"/>
          <w:b/>
          <w:bCs/>
          <w:iCs/>
          <w:sz w:val="18"/>
          <w:szCs w:val="18"/>
        </w:rPr>
        <w:t xml:space="preserve"> </w:t>
      </w:r>
      <w:r w:rsidRPr="000275C2">
        <w:rPr>
          <w:rFonts w:ascii="Verdana" w:hAnsi="Verdana"/>
          <w:sz w:val="18"/>
          <w:szCs w:val="18"/>
        </w:rPr>
        <w:t xml:space="preserve">В ринковій економіці якість виступає як фактор екологічної, економічної, соціальної і продовольчої безпеки. Сьогодні якість є характеристикою способу життя, соціальною і економічною основою успішного розвитку людини і суспільства. Процеси глобалізації диктують необхідність підвищення якості продукції, яка розглядається як  вирішальна умова зростання вимог національного споживача до якості життя, зростання конкуренції між вітчизняними виробниками, зростання конкурентоспроможності національних товарів на внутрішньому та зовнішньому ринках. </w:t>
      </w:r>
    </w:p>
    <w:p w:rsidR="00067DDC" w:rsidRPr="000275C2" w:rsidRDefault="00067DDC" w:rsidP="00067DDC">
      <w:pPr>
        <w:spacing w:after="0" w:line="240" w:lineRule="auto"/>
        <w:ind w:firstLine="709"/>
        <w:jc w:val="both"/>
        <w:rPr>
          <w:rFonts w:ascii="Verdana" w:hAnsi="Verdana"/>
          <w:sz w:val="18"/>
          <w:szCs w:val="18"/>
        </w:rPr>
      </w:pPr>
      <w:r w:rsidRPr="000275C2">
        <w:rPr>
          <w:rFonts w:ascii="Verdana" w:hAnsi="Verdana"/>
          <w:sz w:val="18"/>
          <w:szCs w:val="18"/>
        </w:rPr>
        <w:t xml:space="preserve">  Якість вітчизняної продукції та послуг виступає інтегральним показником рівня розвитку промислового потенціалу держави та технологій, підтримання іміджу держави як експортера та впливового учасника міжнародних торговельно-економічних відносин.</w:t>
      </w:r>
    </w:p>
    <w:p w:rsidR="00067DDC" w:rsidRPr="000275C2" w:rsidRDefault="00067DDC" w:rsidP="00067DDC">
      <w:pPr>
        <w:shd w:val="clear" w:color="auto" w:fill="FFFFFF"/>
        <w:tabs>
          <w:tab w:val="left" w:pos="851"/>
        </w:tabs>
        <w:spacing w:after="0" w:line="240" w:lineRule="auto"/>
        <w:ind w:firstLine="720"/>
        <w:jc w:val="both"/>
        <w:rPr>
          <w:rFonts w:ascii="Verdana" w:hAnsi="Verdana"/>
          <w:sz w:val="18"/>
          <w:szCs w:val="18"/>
        </w:rPr>
      </w:pPr>
      <w:r w:rsidRPr="000275C2">
        <w:rPr>
          <w:rFonts w:ascii="Verdana" w:hAnsi="Verdana"/>
          <w:sz w:val="18"/>
          <w:szCs w:val="18"/>
        </w:rPr>
        <w:t>Витрати на забезпечення якості включають наступні види витрат:</w:t>
      </w:r>
    </w:p>
    <w:p w:rsidR="00067DDC" w:rsidRPr="000275C2" w:rsidRDefault="00067DDC" w:rsidP="00067DDC">
      <w:pPr>
        <w:numPr>
          <w:ilvl w:val="0"/>
          <w:numId w:val="11"/>
        </w:numPr>
        <w:shd w:val="clear" w:color="auto" w:fill="FFFFFF"/>
        <w:tabs>
          <w:tab w:val="clear" w:pos="1800"/>
          <w:tab w:val="num" w:pos="0"/>
          <w:tab w:val="left" w:pos="720"/>
        </w:tabs>
        <w:spacing w:after="0" w:line="240" w:lineRule="auto"/>
        <w:ind w:left="0" w:firstLine="720"/>
        <w:jc w:val="both"/>
        <w:rPr>
          <w:rFonts w:ascii="Verdana" w:hAnsi="Verdana"/>
          <w:sz w:val="18"/>
          <w:szCs w:val="18"/>
        </w:rPr>
      </w:pPr>
      <w:r w:rsidRPr="000275C2">
        <w:rPr>
          <w:rFonts w:ascii="Verdana" w:hAnsi="Verdana"/>
          <w:sz w:val="18"/>
          <w:szCs w:val="18"/>
        </w:rPr>
        <w:t>витрати, пов’язані з попередженням випуску продукції незадовільної якості, тобто витрати, що виникають при спробі гарантувати виробництво виробів без дефектів на основі дослідження, попередження та зниження ризику появи  дефектної продукції;</w:t>
      </w:r>
    </w:p>
    <w:p w:rsidR="00067DDC" w:rsidRPr="000275C2" w:rsidRDefault="00067DDC" w:rsidP="00067DDC">
      <w:pPr>
        <w:numPr>
          <w:ilvl w:val="0"/>
          <w:numId w:val="11"/>
        </w:numPr>
        <w:shd w:val="clear" w:color="auto" w:fill="FFFFFF"/>
        <w:tabs>
          <w:tab w:val="clear" w:pos="1800"/>
          <w:tab w:val="num" w:pos="0"/>
          <w:tab w:val="left" w:pos="720"/>
        </w:tabs>
        <w:spacing w:after="0" w:line="240" w:lineRule="auto"/>
        <w:ind w:left="0" w:firstLine="720"/>
        <w:jc w:val="both"/>
        <w:rPr>
          <w:rFonts w:ascii="Verdana" w:hAnsi="Verdana"/>
          <w:sz w:val="18"/>
          <w:szCs w:val="18"/>
        </w:rPr>
      </w:pPr>
      <w:r w:rsidRPr="000275C2">
        <w:rPr>
          <w:rFonts w:ascii="Verdana" w:hAnsi="Verdana"/>
          <w:sz w:val="18"/>
          <w:szCs w:val="18"/>
        </w:rPr>
        <w:t>витрати на оцінку якості продукції, тобто вартість встановлення відповідності продукції технологічним умовам;</w:t>
      </w:r>
    </w:p>
    <w:p w:rsidR="00067DDC" w:rsidRPr="000275C2" w:rsidRDefault="00067DDC" w:rsidP="00067DDC">
      <w:pPr>
        <w:numPr>
          <w:ilvl w:val="0"/>
          <w:numId w:val="11"/>
        </w:numPr>
        <w:shd w:val="clear" w:color="auto" w:fill="FFFFFF"/>
        <w:tabs>
          <w:tab w:val="clear" w:pos="1800"/>
          <w:tab w:val="num" w:pos="0"/>
          <w:tab w:val="left" w:pos="720"/>
        </w:tabs>
        <w:spacing w:after="0" w:line="240" w:lineRule="auto"/>
        <w:ind w:left="0" w:firstLine="720"/>
        <w:jc w:val="both"/>
        <w:rPr>
          <w:rFonts w:ascii="Verdana" w:hAnsi="Verdana"/>
          <w:sz w:val="18"/>
          <w:szCs w:val="18"/>
        </w:rPr>
      </w:pPr>
      <w:r w:rsidRPr="000275C2">
        <w:rPr>
          <w:rFonts w:ascii="Verdana" w:hAnsi="Verdana"/>
          <w:sz w:val="18"/>
          <w:szCs w:val="18"/>
        </w:rPr>
        <w:t>витрати внаслідок відмов, які викликані внутрішніми причинами, тобто витрати через дефекти, виявлені на підприємстві до надходження продукції споживачу;</w:t>
      </w:r>
    </w:p>
    <w:p w:rsidR="00067DDC" w:rsidRPr="000275C2" w:rsidRDefault="00067DDC" w:rsidP="00067DDC">
      <w:pPr>
        <w:numPr>
          <w:ilvl w:val="0"/>
          <w:numId w:val="11"/>
        </w:numPr>
        <w:shd w:val="clear" w:color="auto" w:fill="FFFFFF"/>
        <w:tabs>
          <w:tab w:val="clear" w:pos="1800"/>
          <w:tab w:val="num" w:pos="0"/>
          <w:tab w:val="left" w:pos="720"/>
        </w:tabs>
        <w:spacing w:after="0" w:line="240" w:lineRule="auto"/>
        <w:ind w:left="0" w:firstLine="720"/>
        <w:jc w:val="both"/>
        <w:rPr>
          <w:rFonts w:ascii="Verdana" w:hAnsi="Verdana"/>
          <w:sz w:val="18"/>
          <w:szCs w:val="18"/>
        </w:rPr>
      </w:pPr>
      <w:r w:rsidRPr="000275C2">
        <w:rPr>
          <w:rFonts w:ascii="Verdana" w:hAnsi="Verdana"/>
          <w:sz w:val="18"/>
          <w:szCs w:val="18"/>
        </w:rPr>
        <w:t>витрати внаслідок відмов, які викликані  зовнішніми причинами, тобто витрати через дефекти, що були виявлені після постачання продукції споживачу. [4]</w:t>
      </w:r>
    </w:p>
    <w:p w:rsidR="00067DDC" w:rsidRPr="000275C2" w:rsidRDefault="00067DDC" w:rsidP="00067DDC">
      <w:pPr>
        <w:shd w:val="clear" w:color="auto" w:fill="FFFFFF"/>
        <w:tabs>
          <w:tab w:val="left" w:pos="0"/>
        </w:tabs>
        <w:spacing w:after="0" w:line="240" w:lineRule="auto"/>
        <w:ind w:firstLine="720"/>
        <w:jc w:val="both"/>
        <w:rPr>
          <w:rFonts w:ascii="Verdana" w:hAnsi="Verdana"/>
          <w:sz w:val="18"/>
          <w:szCs w:val="18"/>
        </w:rPr>
      </w:pPr>
      <w:r w:rsidRPr="000275C2">
        <w:rPr>
          <w:rFonts w:ascii="Verdana" w:hAnsi="Verdana"/>
          <w:sz w:val="18"/>
          <w:szCs w:val="18"/>
        </w:rPr>
        <w:t>Покращення якості при  виготовленні продукції викликає ланцюгову  реакцію: зменшуються втрати від браку та рекламацій, і відповідно зменшуються витрати, зростає обсяг реалізації продукції, підвищується продуктивність праці, що супроводжується зниженням собівартості продукції та позитивно впливає на збільшення обсягів чистого прибутку. [1]</w:t>
      </w:r>
    </w:p>
    <w:p w:rsidR="00067DDC" w:rsidRPr="000275C2" w:rsidRDefault="00067DDC" w:rsidP="00067DDC">
      <w:pPr>
        <w:spacing w:after="0" w:line="240" w:lineRule="auto"/>
        <w:ind w:firstLine="709"/>
        <w:jc w:val="both"/>
        <w:rPr>
          <w:rFonts w:ascii="Verdana" w:hAnsi="Verdana"/>
          <w:sz w:val="18"/>
          <w:szCs w:val="18"/>
        </w:rPr>
      </w:pPr>
      <w:r w:rsidRPr="000275C2">
        <w:rPr>
          <w:rFonts w:ascii="Verdana" w:hAnsi="Verdana"/>
          <w:sz w:val="18"/>
          <w:szCs w:val="18"/>
        </w:rPr>
        <w:t>Висока якість продукції і висока продуктивність дозволяють підприємству збільшувати частку ринку, створювати нові робочі місця, підвищувати прибуток на інвестований капітал. За рахунок цього підприємство отримує можливість виграти в конкурентній боротьбі і успішно розвиватися.</w:t>
      </w:r>
    </w:p>
    <w:p w:rsidR="00067DDC" w:rsidRPr="000275C2" w:rsidRDefault="00067DDC" w:rsidP="00067DDC">
      <w:pPr>
        <w:spacing w:after="0" w:line="240" w:lineRule="auto"/>
        <w:ind w:firstLine="709"/>
        <w:jc w:val="both"/>
        <w:rPr>
          <w:rFonts w:ascii="Verdana" w:hAnsi="Verdana"/>
          <w:sz w:val="18"/>
          <w:szCs w:val="18"/>
        </w:rPr>
      </w:pPr>
      <w:r w:rsidRPr="000275C2">
        <w:rPr>
          <w:rFonts w:ascii="Verdana" w:hAnsi="Verdana"/>
          <w:sz w:val="18"/>
          <w:szCs w:val="18"/>
        </w:rPr>
        <w:t>Основні напрямки діяльності підприємств в області якості ґрунтуються на моделі і принципах якості. [2]  До них відносяться: оновлення основного капіталу і впровадження сучасних технологій; забезпечення високого рівня якості продукції, робіт і послуг відповідно до вимог кінцевих споживачів (в тому числі в умовах змін зовнішнього середовища: економіці, нормативно-правової основи та інших сферах); підвищення економічної стабільності та конкурентоспроможності; розширення масштабів реклами з метою утримання  постійних та залучення нових споживачів; зміцнення свого положення  на ринку; зростання ефективності виробництва. [3]</w:t>
      </w:r>
    </w:p>
    <w:p w:rsidR="00067DDC" w:rsidRPr="000275C2" w:rsidRDefault="00067DDC" w:rsidP="00067DDC">
      <w:pPr>
        <w:spacing w:after="0" w:line="240" w:lineRule="auto"/>
        <w:ind w:firstLine="709"/>
        <w:jc w:val="both"/>
        <w:rPr>
          <w:rFonts w:ascii="Verdana" w:hAnsi="Verdana"/>
          <w:sz w:val="18"/>
          <w:szCs w:val="18"/>
        </w:rPr>
      </w:pPr>
      <w:r w:rsidRPr="000275C2">
        <w:rPr>
          <w:rFonts w:ascii="Verdana" w:hAnsi="Verdana"/>
          <w:sz w:val="18"/>
          <w:szCs w:val="18"/>
        </w:rPr>
        <w:t>Рішення цих завдань здійснюється шляхом: постійного вивчення вимог, запитів і очікувань споживачів, новітніх технологій та ринкових тенденцій, аналізу нормативно-правових вимог; дослідження ринку; постійного моніторингу та аналізу постачальників, співпраці з надійними постачальниками; забезпечення ресурсами (людськими, фінансовими, інформаційними, матеріально-технічними), а саме:  управління персоналом, технічне забезпечення експлуатації основних фондів, процеси, спрямовані на забезпечення охорони навколишнього природного середовища; забезпечення  інфраструктурою; ефективного планування, контролю та аналізу діяльності; розвитку системи менеджменту якості (процеси управління системою якості підприємства; процеси планування забезпечення якості; процеси безперервного поліпшення якості).</w:t>
      </w:r>
    </w:p>
    <w:p w:rsidR="00067DDC" w:rsidRPr="000275C2" w:rsidRDefault="00067DDC" w:rsidP="00067DDC">
      <w:pPr>
        <w:pStyle w:val="afa"/>
        <w:spacing w:before="0" w:beforeAutospacing="0" w:after="0" w:afterAutospacing="0"/>
        <w:ind w:firstLine="567"/>
        <w:jc w:val="both"/>
        <w:rPr>
          <w:rFonts w:ascii="Verdana" w:hAnsi="Verdana"/>
          <w:spacing w:val="2"/>
          <w:sz w:val="18"/>
          <w:szCs w:val="18"/>
          <w:lang w:val="uk-UA"/>
        </w:rPr>
      </w:pPr>
      <w:r w:rsidRPr="000275C2">
        <w:rPr>
          <w:rFonts w:ascii="Verdana" w:hAnsi="Verdana"/>
          <w:sz w:val="18"/>
          <w:szCs w:val="18"/>
          <w:lang w:val="uk-UA"/>
        </w:rPr>
        <w:t xml:space="preserve">Підприємства повинні вести планомірну, цілеспрямовану діяльність по вдосконаленню товару, робіт та послуг, підвищувати якість продукції та конкурентоспроможність підприємства, зменшувати витрати виробництва, що є одним із найважливіших факторів успішного функціонування підприємства в сучасних умовах господарювання. </w:t>
      </w:r>
    </w:p>
    <w:p w:rsidR="00067DDC" w:rsidRPr="000275C2" w:rsidRDefault="00067DDC" w:rsidP="00067DDC">
      <w:pPr>
        <w:spacing w:after="0" w:line="240" w:lineRule="auto"/>
        <w:rPr>
          <w:rFonts w:ascii="Verdana" w:hAnsi="Verdana"/>
          <w:sz w:val="18"/>
          <w:szCs w:val="18"/>
        </w:rPr>
      </w:pPr>
      <w:r w:rsidRPr="000275C2">
        <w:rPr>
          <w:rFonts w:ascii="Verdana" w:hAnsi="Verdana"/>
          <w:sz w:val="18"/>
          <w:szCs w:val="18"/>
        </w:rPr>
        <w:t>Література:</w:t>
      </w:r>
    </w:p>
    <w:p w:rsidR="00067DDC" w:rsidRPr="000275C2" w:rsidRDefault="00067DDC" w:rsidP="00067DDC">
      <w:pPr>
        <w:spacing w:after="0" w:line="240" w:lineRule="auto"/>
        <w:jc w:val="both"/>
        <w:rPr>
          <w:rFonts w:ascii="Verdana" w:hAnsi="Verdana"/>
          <w:sz w:val="18"/>
          <w:szCs w:val="18"/>
        </w:rPr>
      </w:pPr>
      <w:r w:rsidRPr="000275C2">
        <w:rPr>
          <w:rFonts w:ascii="Verdana" w:hAnsi="Verdana"/>
          <w:sz w:val="18"/>
          <w:szCs w:val="18"/>
          <w:lang w:eastAsia="uk-UA"/>
        </w:rPr>
        <w:t xml:space="preserve">1. </w:t>
      </w:r>
      <w:r w:rsidRPr="000275C2">
        <w:rPr>
          <w:rFonts w:ascii="Verdana" w:hAnsi="Verdana"/>
          <w:sz w:val="18"/>
          <w:szCs w:val="18"/>
        </w:rPr>
        <w:t>Деминг В. Едвардс</w:t>
      </w:r>
      <w:r w:rsidRPr="000275C2">
        <w:rPr>
          <w:rFonts w:ascii="Verdana" w:hAnsi="Verdana"/>
          <w:i/>
          <w:sz w:val="18"/>
          <w:szCs w:val="18"/>
        </w:rPr>
        <w:t>.</w:t>
      </w:r>
      <w:r w:rsidRPr="000275C2">
        <w:rPr>
          <w:rFonts w:ascii="Verdana" w:hAnsi="Verdana"/>
          <w:sz w:val="18"/>
          <w:szCs w:val="18"/>
        </w:rPr>
        <w:t xml:space="preserve"> Выход из кризиса. – Тверь: “Альба”,1994. – 498 с. </w:t>
      </w:r>
    </w:p>
    <w:p w:rsidR="00067DDC" w:rsidRPr="000275C2" w:rsidRDefault="00067DDC" w:rsidP="00067DDC">
      <w:pPr>
        <w:spacing w:after="0" w:line="240" w:lineRule="auto"/>
        <w:ind w:left="180" w:hanging="180"/>
        <w:jc w:val="both"/>
        <w:rPr>
          <w:rFonts w:ascii="Verdana" w:hAnsi="Verdana"/>
          <w:b/>
          <w:sz w:val="18"/>
          <w:szCs w:val="18"/>
        </w:rPr>
      </w:pPr>
      <w:r w:rsidRPr="000275C2">
        <w:rPr>
          <w:rFonts w:ascii="Verdana" w:hAnsi="Verdana"/>
          <w:sz w:val="18"/>
          <w:szCs w:val="18"/>
        </w:rPr>
        <w:t xml:space="preserve">2. Международные стандарты </w:t>
      </w:r>
      <w:r w:rsidRPr="000275C2">
        <w:rPr>
          <w:rFonts w:ascii="Verdana" w:hAnsi="Verdana"/>
          <w:sz w:val="18"/>
          <w:szCs w:val="18"/>
          <w:lang w:val="en-US"/>
        </w:rPr>
        <w:t>ISO</w:t>
      </w:r>
      <w:r w:rsidRPr="000275C2">
        <w:rPr>
          <w:rFonts w:ascii="Verdana" w:hAnsi="Verdana"/>
          <w:sz w:val="18"/>
          <w:szCs w:val="18"/>
        </w:rPr>
        <w:t xml:space="preserve"> серии 9000 и 10000 на системы качества: версии </w:t>
      </w:r>
      <w:smartTag w:uri="urn:schemas-microsoft-com:office:smarttags" w:element="metricconverter">
        <w:smartTagPr>
          <w:attr w:name="ProductID" w:val="1994 г"/>
        </w:smartTagPr>
        <w:r w:rsidRPr="000275C2">
          <w:rPr>
            <w:rFonts w:ascii="Verdana" w:hAnsi="Verdana"/>
            <w:sz w:val="18"/>
            <w:szCs w:val="18"/>
          </w:rPr>
          <w:t>1994 г</w:t>
        </w:r>
      </w:smartTag>
      <w:r w:rsidRPr="000275C2">
        <w:rPr>
          <w:rFonts w:ascii="Verdana" w:hAnsi="Verdana"/>
          <w:sz w:val="18"/>
          <w:szCs w:val="18"/>
        </w:rPr>
        <w:t>. – М.:    Издательство стандартов, 1995. – 116 с.</w:t>
      </w:r>
    </w:p>
    <w:p w:rsidR="00067DDC" w:rsidRPr="000275C2" w:rsidRDefault="00067DDC" w:rsidP="00067DDC">
      <w:pPr>
        <w:spacing w:after="0" w:line="240" w:lineRule="auto"/>
        <w:ind w:left="180" w:hanging="180"/>
        <w:jc w:val="both"/>
        <w:rPr>
          <w:rFonts w:ascii="Verdana" w:hAnsi="Verdana"/>
          <w:sz w:val="18"/>
          <w:szCs w:val="18"/>
        </w:rPr>
      </w:pPr>
      <w:r w:rsidRPr="000275C2">
        <w:rPr>
          <w:rFonts w:ascii="Verdana" w:hAnsi="Verdana"/>
          <w:sz w:val="18"/>
          <w:szCs w:val="18"/>
        </w:rPr>
        <w:t>3. Орлов П.А. Впровадження системи управління якістю: стан, проблеми, перспективи / П.А. Орлов  // Стандартизація, сертифікація, якість.– 2004. − №6. – С. 59-63.</w:t>
      </w:r>
    </w:p>
    <w:p w:rsidR="00067DDC" w:rsidRPr="000275C2" w:rsidRDefault="00067DDC" w:rsidP="00067DDC">
      <w:pPr>
        <w:numPr>
          <w:ilvl w:val="0"/>
          <w:numId w:val="12"/>
        </w:numPr>
        <w:tabs>
          <w:tab w:val="clear" w:pos="720"/>
          <w:tab w:val="num" w:pos="180"/>
        </w:tabs>
        <w:spacing w:after="0" w:line="240" w:lineRule="auto"/>
        <w:ind w:left="180" w:hanging="180"/>
        <w:jc w:val="both"/>
        <w:rPr>
          <w:rFonts w:ascii="Verdana" w:hAnsi="Verdana"/>
          <w:sz w:val="18"/>
          <w:szCs w:val="18"/>
        </w:rPr>
      </w:pPr>
      <w:r w:rsidRPr="000275C2">
        <w:rPr>
          <w:rFonts w:ascii="Verdana" w:hAnsi="Verdana"/>
          <w:sz w:val="18"/>
          <w:szCs w:val="18"/>
        </w:rPr>
        <w:t xml:space="preserve"> Пардиновський А.Б., Лукашин А.Я. Управления качеством продукции: организационно-экономические проблемы. /А.Б. Пардиновський, А.Я.  Лукашин // – М.: Экономика, 1986. – 165 с.</w:t>
      </w:r>
    </w:p>
    <w:p w:rsidR="001C18CD" w:rsidRPr="00745BAB" w:rsidRDefault="00067DDC" w:rsidP="00067DDC">
      <w:pPr>
        <w:rPr>
          <w:szCs w:val="18"/>
        </w:rPr>
      </w:pPr>
      <w:r w:rsidRPr="000275C2">
        <w:rPr>
          <w:rFonts w:ascii="Verdana" w:hAnsi="Verdana"/>
          <w:sz w:val="18"/>
          <w:szCs w:val="18"/>
        </w:rPr>
        <w:t>5. Фейгенбаум А. Контроль качества продукции: Сокр. пер. с англ. / А. Фейгенбаум</w:t>
      </w:r>
      <w:r w:rsidRPr="000275C2">
        <w:rPr>
          <w:rFonts w:ascii="Verdana" w:hAnsi="Verdana"/>
          <w:i/>
          <w:sz w:val="18"/>
          <w:szCs w:val="18"/>
        </w:rPr>
        <w:t xml:space="preserve"> </w:t>
      </w:r>
      <w:r w:rsidRPr="000275C2">
        <w:rPr>
          <w:rFonts w:ascii="Verdana" w:hAnsi="Verdana"/>
          <w:sz w:val="18"/>
          <w:szCs w:val="18"/>
          <w:lang w:eastAsia="uk-UA"/>
        </w:rPr>
        <w:t>//</w:t>
      </w:r>
      <w:r w:rsidRPr="000275C2">
        <w:rPr>
          <w:rFonts w:ascii="Verdana" w:hAnsi="Verdana"/>
          <w:sz w:val="18"/>
          <w:szCs w:val="18"/>
        </w:rPr>
        <w:t xml:space="preserve"> Авт. предисл. и науч. ред. А.В. Гличев. – М.: Экон</w:t>
      </w:r>
    </w:p>
    <w:sectPr w:rsidR="001C18CD" w:rsidRPr="00745BAB" w:rsidSect="00845D20">
      <w:foot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5A35" w:rsidRDefault="00285A35" w:rsidP="00842066">
      <w:pPr>
        <w:spacing w:after="0" w:line="240" w:lineRule="auto"/>
      </w:pPr>
      <w:r>
        <w:separator/>
      </w:r>
    </w:p>
  </w:endnote>
  <w:endnote w:type="continuationSeparator" w:id="1">
    <w:p w:rsidR="00285A35" w:rsidRDefault="00285A35"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745BAB">
        <w:pPr>
          <w:pStyle w:val="af7"/>
        </w:pPr>
        <w:r>
          <w:rPr>
            <w:lang w:val="ru-RU"/>
          </w:rPr>
          <w:t>4</w:t>
        </w:r>
        <w:r w:rsidR="00067DDC">
          <w:rPr>
            <w:lang w:val="ru-RU"/>
          </w:rPr>
          <w:t>1</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5A35" w:rsidRDefault="00285A35" w:rsidP="00842066">
      <w:pPr>
        <w:spacing w:after="0" w:line="240" w:lineRule="auto"/>
      </w:pPr>
      <w:r>
        <w:separator/>
      </w:r>
    </w:p>
  </w:footnote>
  <w:footnote w:type="continuationSeparator" w:id="1">
    <w:p w:rsidR="00285A35" w:rsidRDefault="00285A35"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4">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8">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7"/>
  </w:num>
  <w:num w:numId="4">
    <w:abstractNumId w:val="10"/>
  </w:num>
  <w:num w:numId="5">
    <w:abstractNumId w:val="8"/>
  </w:num>
  <w:num w:numId="6">
    <w:abstractNumId w:val="0"/>
  </w:num>
  <w:num w:numId="7">
    <w:abstractNumId w:val="9"/>
  </w:num>
  <w:num w:numId="8">
    <w:abstractNumId w:val="2"/>
  </w:num>
  <w:num w:numId="9">
    <w:abstractNumId w:val="11"/>
  </w:num>
  <w:num w:numId="10">
    <w:abstractNumId w:val="5"/>
  </w:num>
  <w:num w:numId="11">
    <w:abstractNumId w:val="4"/>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67DDC"/>
    <w:rsid w:val="000A4DF5"/>
    <w:rsid w:val="000A68DB"/>
    <w:rsid w:val="001C18CD"/>
    <w:rsid w:val="001C4033"/>
    <w:rsid w:val="00285A35"/>
    <w:rsid w:val="00336DE6"/>
    <w:rsid w:val="00397084"/>
    <w:rsid w:val="00404BAA"/>
    <w:rsid w:val="00485B02"/>
    <w:rsid w:val="004C3C43"/>
    <w:rsid w:val="005A2078"/>
    <w:rsid w:val="00607A49"/>
    <w:rsid w:val="006573BB"/>
    <w:rsid w:val="006A7249"/>
    <w:rsid w:val="006B27E3"/>
    <w:rsid w:val="00716B2C"/>
    <w:rsid w:val="007353A6"/>
    <w:rsid w:val="00745BAB"/>
    <w:rsid w:val="00777798"/>
    <w:rsid w:val="00793DEB"/>
    <w:rsid w:val="00800172"/>
    <w:rsid w:val="00814DB4"/>
    <w:rsid w:val="00842066"/>
    <w:rsid w:val="00845D20"/>
    <w:rsid w:val="008D5547"/>
    <w:rsid w:val="009604D0"/>
    <w:rsid w:val="0098493A"/>
    <w:rsid w:val="009A0D1B"/>
    <w:rsid w:val="009E7F0F"/>
    <w:rsid w:val="00B17F3E"/>
    <w:rsid w:val="00B66B59"/>
    <w:rsid w:val="00BC0205"/>
    <w:rsid w:val="00BD6F9F"/>
    <w:rsid w:val="00BE66C9"/>
    <w:rsid w:val="00C646CF"/>
    <w:rsid w:val="00CE2709"/>
    <w:rsid w:val="00D329AE"/>
    <w:rsid w:val="00DA2709"/>
    <w:rsid w:val="00DE6B1D"/>
    <w:rsid w:val="00DF3CE7"/>
    <w:rsid w:val="00E71C27"/>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Natalka149@bigmi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748</Words>
  <Characters>4269</Characters>
  <Application>Microsoft Office Word</Application>
  <DocSecurity>0</DocSecurity>
  <Lines>35</Lines>
  <Paragraphs>10</Paragraphs>
  <ScaleCrop>false</ScaleCrop>
  <Company>None</Company>
  <LinksUpToDate>false</LinksUpToDate>
  <CharactersWithSpaces>5007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2013-10-04T12:54:00Z</dcterms:created>
  <dcterms:modified xsi:type="dcterms:W3CDTF">2013-10-04T12:54:00Z</dcterms:modified>
</cp:coreProperties>
</file>