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1D48" w:rsidRPr="00CF587B" w:rsidRDefault="008F1D48" w:rsidP="008F1D48">
      <w:pPr>
        <w:spacing w:after="0" w:line="240" w:lineRule="auto"/>
        <w:jc w:val="center"/>
        <w:rPr>
          <w:rFonts w:ascii="Times New Roman" w:hAnsi="Times New Roman" w:cs="Times New Roman"/>
          <w:b/>
          <w:bCs/>
          <w:sz w:val="28"/>
          <w:szCs w:val="28"/>
        </w:rPr>
      </w:pPr>
      <w:r w:rsidRPr="00CF587B">
        <w:rPr>
          <w:rFonts w:ascii="Times New Roman" w:hAnsi="Times New Roman" w:cs="Times New Roman"/>
          <w:b/>
          <w:bCs/>
          <w:sz w:val="28"/>
          <w:szCs w:val="28"/>
        </w:rPr>
        <w:t>НАЦІОНАЛЬНИЙ ТЕХНІЧНИЙ УНІВЕРСИТЕТ УКРАЇНИ</w:t>
      </w:r>
    </w:p>
    <w:p w:rsidR="008F1D48" w:rsidRPr="00CF587B" w:rsidRDefault="008F1D48" w:rsidP="008F1D48">
      <w:pPr>
        <w:spacing w:after="0" w:line="240" w:lineRule="auto"/>
        <w:jc w:val="center"/>
        <w:rPr>
          <w:rFonts w:ascii="Times New Roman" w:hAnsi="Times New Roman" w:cs="Times New Roman"/>
          <w:b/>
          <w:bCs/>
          <w:sz w:val="28"/>
          <w:szCs w:val="28"/>
        </w:rPr>
      </w:pPr>
      <w:r w:rsidRPr="00CF587B">
        <w:rPr>
          <w:rFonts w:ascii="Times New Roman" w:hAnsi="Times New Roman" w:cs="Times New Roman"/>
          <w:b/>
          <w:bCs/>
          <w:sz w:val="28"/>
          <w:szCs w:val="28"/>
        </w:rPr>
        <w:t>«КИЇВСЬКИЙ ПОЛІТЕХНІЧНИЙ ІНСТИТУТ</w:t>
      </w:r>
      <w:r w:rsidRPr="00CF587B">
        <w:rPr>
          <w:rFonts w:ascii="Times New Roman" w:hAnsi="Times New Roman" w:cs="Times New Roman"/>
          <w:b/>
          <w:bCs/>
          <w:sz w:val="28"/>
          <w:szCs w:val="28"/>
        </w:rPr>
        <w:br/>
        <w:t>імені ІГОРЯ СІКОРСЬКОГО»</w:t>
      </w:r>
    </w:p>
    <w:p w:rsidR="008F1D48" w:rsidRPr="00CF587B" w:rsidRDefault="008F1D48" w:rsidP="008F1D48">
      <w:pPr>
        <w:tabs>
          <w:tab w:val="left" w:leader="underscore" w:pos="9356"/>
        </w:tabs>
        <w:spacing w:before="120" w:line="240" w:lineRule="auto"/>
        <w:jc w:val="center"/>
        <w:rPr>
          <w:rFonts w:ascii="Times New Roman" w:hAnsi="Times New Roman" w:cs="Times New Roman"/>
          <w:b/>
          <w:sz w:val="28"/>
          <w:szCs w:val="28"/>
        </w:rPr>
      </w:pPr>
      <w:r w:rsidRPr="00CF587B">
        <w:rPr>
          <w:rFonts w:ascii="Times New Roman" w:hAnsi="Times New Roman" w:cs="Times New Roman"/>
          <w:b/>
          <w:sz w:val="28"/>
          <w:szCs w:val="28"/>
        </w:rPr>
        <w:t>Інженерно-хімічний факультет</w:t>
      </w:r>
    </w:p>
    <w:p w:rsidR="008F1D48" w:rsidRPr="00CF587B" w:rsidRDefault="008F1D48" w:rsidP="008F1D48">
      <w:pPr>
        <w:tabs>
          <w:tab w:val="left" w:leader="underscore" w:pos="9356"/>
        </w:tabs>
        <w:spacing w:before="120" w:line="240" w:lineRule="auto"/>
        <w:jc w:val="center"/>
        <w:rPr>
          <w:rFonts w:ascii="Times New Roman" w:hAnsi="Times New Roman" w:cs="Times New Roman"/>
          <w:b/>
          <w:sz w:val="28"/>
          <w:szCs w:val="28"/>
        </w:rPr>
      </w:pPr>
      <w:r w:rsidRPr="00CF587B">
        <w:rPr>
          <w:rFonts w:ascii="Times New Roman" w:hAnsi="Times New Roman" w:cs="Times New Roman"/>
          <w:b/>
          <w:sz w:val="28"/>
          <w:szCs w:val="28"/>
        </w:rPr>
        <w:t>Кафедра екології та технології рослинних полімерів</w:t>
      </w:r>
    </w:p>
    <w:p w:rsidR="008F1D48" w:rsidRPr="00CF587B" w:rsidRDefault="008F1D48" w:rsidP="008F1D48">
      <w:pPr>
        <w:tabs>
          <w:tab w:val="left" w:leader="underscore" w:pos="8903"/>
          <w:tab w:val="left" w:leader="underscore" w:pos="9631"/>
        </w:tabs>
        <w:spacing w:line="240" w:lineRule="auto"/>
        <w:jc w:val="center"/>
        <w:rPr>
          <w:rFonts w:ascii="Times New Roman" w:hAnsi="Times New Roman" w:cs="Times New Roman"/>
          <w:sz w:val="28"/>
          <w:szCs w:val="28"/>
        </w:rPr>
      </w:pPr>
    </w:p>
    <w:tbl>
      <w:tblPr>
        <w:tblW w:w="0" w:type="auto"/>
        <w:tblLook w:val="04A0" w:firstRow="1" w:lastRow="0" w:firstColumn="1" w:lastColumn="0" w:noHBand="0" w:noVBand="1"/>
      </w:tblPr>
      <w:tblGrid>
        <w:gridCol w:w="5353"/>
        <w:gridCol w:w="3763"/>
      </w:tblGrid>
      <w:tr w:rsidR="008F1D48" w:rsidRPr="00CF587B" w:rsidTr="00240AC9">
        <w:tc>
          <w:tcPr>
            <w:tcW w:w="5353" w:type="dxa"/>
          </w:tcPr>
          <w:p w:rsidR="008F1D48" w:rsidRPr="00CF587B" w:rsidRDefault="008F1D48" w:rsidP="008F1D48">
            <w:pPr>
              <w:tabs>
                <w:tab w:val="left" w:leader="underscore" w:pos="9631"/>
              </w:tabs>
              <w:spacing w:after="0" w:line="240" w:lineRule="auto"/>
              <w:rPr>
                <w:rFonts w:ascii="Times New Roman" w:hAnsi="Times New Roman" w:cs="Times New Roman"/>
                <w:bCs/>
                <w:sz w:val="26"/>
                <w:szCs w:val="26"/>
              </w:rPr>
            </w:pPr>
            <w:r w:rsidRPr="00CF587B">
              <w:rPr>
                <w:rFonts w:ascii="Times New Roman" w:hAnsi="Times New Roman" w:cs="Times New Roman"/>
                <w:bCs/>
                <w:sz w:val="26"/>
                <w:szCs w:val="26"/>
              </w:rPr>
              <w:t>«На правах рукопису»</w:t>
            </w:r>
          </w:p>
          <w:p w:rsidR="008F1D48" w:rsidRPr="00CF587B" w:rsidRDefault="003117EA" w:rsidP="003117EA">
            <w:pPr>
              <w:tabs>
                <w:tab w:val="left" w:leader="underscore" w:pos="9631"/>
              </w:tabs>
              <w:spacing w:after="0" w:line="240" w:lineRule="auto"/>
              <w:rPr>
                <w:rFonts w:ascii="Times New Roman" w:hAnsi="Times New Roman" w:cs="Times New Roman"/>
                <w:bCs/>
                <w:sz w:val="28"/>
                <w:szCs w:val="28"/>
              </w:rPr>
            </w:pPr>
            <w:r w:rsidRPr="00CF587B">
              <w:rPr>
                <w:rFonts w:ascii="Times New Roman" w:hAnsi="Times New Roman" w:cs="Times New Roman"/>
                <w:bCs/>
                <w:sz w:val="26"/>
                <w:szCs w:val="26"/>
              </w:rPr>
              <w:t xml:space="preserve">УДК </w:t>
            </w:r>
            <w:r w:rsidRPr="00CF587B">
              <w:rPr>
                <w:rFonts w:ascii="Times New Roman" w:hAnsi="Times New Roman" w:cs="Times New Roman"/>
                <w:sz w:val="28"/>
                <w:szCs w:val="28"/>
                <w:u w:val="single"/>
                <w:shd w:val="clear" w:color="auto" w:fill="FFFFFF"/>
              </w:rPr>
              <w:t>628.16(08)</w:t>
            </w:r>
          </w:p>
        </w:tc>
        <w:tc>
          <w:tcPr>
            <w:tcW w:w="3763" w:type="dxa"/>
          </w:tcPr>
          <w:p w:rsidR="008F1D48" w:rsidRPr="00CF587B" w:rsidRDefault="008F1D48" w:rsidP="008F1D48">
            <w:pPr>
              <w:spacing w:before="120" w:after="0" w:line="240" w:lineRule="auto"/>
              <w:ind w:left="62"/>
              <w:rPr>
                <w:rFonts w:ascii="Times New Roman" w:hAnsi="Times New Roman" w:cs="Times New Roman"/>
                <w:sz w:val="24"/>
                <w:szCs w:val="28"/>
              </w:rPr>
            </w:pPr>
            <w:r w:rsidRPr="00CF587B">
              <w:rPr>
                <w:rFonts w:ascii="Times New Roman" w:hAnsi="Times New Roman" w:cs="Times New Roman"/>
                <w:sz w:val="24"/>
                <w:szCs w:val="28"/>
              </w:rPr>
              <w:t>«До захисту допущено»</w:t>
            </w:r>
          </w:p>
          <w:p w:rsidR="008F1D48" w:rsidRPr="00CF587B" w:rsidRDefault="008F1D48" w:rsidP="008F1D48">
            <w:pPr>
              <w:spacing w:before="120" w:after="0" w:line="240" w:lineRule="auto"/>
              <w:ind w:left="62"/>
              <w:rPr>
                <w:rFonts w:ascii="Times New Roman" w:hAnsi="Times New Roman" w:cs="Times New Roman"/>
                <w:bCs/>
                <w:sz w:val="24"/>
                <w:szCs w:val="28"/>
              </w:rPr>
            </w:pPr>
            <w:r w:rsidRPr="00CF587B">
              <w:rPr>
                <w:rFonts w:ascii="Times New Roman" w:hAnsi="Times New Roman" w:cs="Times New Roman"/>
                <w:bCs/>
                <w:sz w:val="24"/>
                <w:szCs w:val="28"/>
              </w:rPr>
              <w:t>Завідувач кафедри</w:t>
            </w:r>
          </w:p>
          <w:p w:rsidR="008F1D48" w:rsidRPr="00CF587B" w:rsidRDefault="008F1D48" w:rsidP="008F1D48">
            <w:pPr>
              <w:spacing w:before="120" w:after="0" w:line="240" w:lineRule="auto"/>
              <w:ind w:left="62"/>
              <w:rPr>
                <w:rFonts w:ascii="Times New Roman" w:hAnsi="Times New Roman" w:cs="Times New Roman"/>
                <w:sz w:val="24"/>
                <w:szCs w:val="28"/>
              </w:rPr>
            </w:pPr>
            <w:r w:rsidRPr="00CF587B">
              <w:rPr>
                <w:rFonts w:ascii="Times New Roman" w:hAnsi="Times New Roman" w:cs="Times New Roman"/>
                <w:sz w:val="24"/>
                <w:szCs w:val="28"/>
              </w:rPr>
              <w:t xml:space="preserve">__________ М.Д. Гомеля </w:t>
            </w:r>
          </w:p>
          <w:p w:rsidR="008F1D48" w:rsidRPr="00CF587B" w:rsidRDefault="008F1D48" w:rsidP="008F1D48">
            <w:pPr>
              <w:spacing w:before="120" w:after="0" w:line="240" w:lineRule="auto"/>
              <w:ind w:left="62"/>
              <w:rPr>
                <w:rFonts w:ascii="Times New Roman" w:hAnsi="Times New Roman" w:cs="Times New Roman"/>
                <w:sz w:val="24"/>
                <w:szCs w:val="28"/>
              </w:rPr>
            </w:pPr>
            <w:r w:rsidRPr="00CF587B">
              <w:rPr>
                <w:rFonts w:ascii="Times New Roman" w:hAnsi="Times New Roman" w:cs="Times New Roman"/>
                <w:sz w:val="24"/>
                <w:szCs w:val="28"/>
              </w:rPr>
              <w:t>«___»_____________20__ р.</w:t>
            </w:r>
          </w:p>
          <w:p w:rsidR="008F1D48" w:rsidRPr="00CF587B" w:rsidRDefault="008F1D48" w:rsidP="008F1D48">
            <w:pPr>
              <w:spacing w:after="0" w:line="240" w:lineRule="auto"/>
              <w:rPr>
                <w:rFonts w:ascii="Times New Roman" w:hAnsi="Times New Roman" w:cs="Times New Roman"/>
                <w:bCs/>
                <w:caps/>
                <w:sz w:val="28"/>
                <w:szCs w:val="28"/>
              </w:rPr>
            </w:pPr>
          </w:p>
        </w:tc>
      </w:tr>
    </w:tbl>
    <w:p w:rsidR="008F1D48" w:rsidRPr="00CF587B" w:rsidRDefault="008F1D48" w:rsidP="008F1D48">
      <w:pPr>
        <w:tabs>
          <w:tab w:val="right" w:leader="underscore" w:pos="8903"/>
        </w:tabs>
        <w:spacing w:after="0" w:line="240" w:lineRule="auto"/>
        <w:jc w:val="center"/>
        <w:rPr>
          <w:rFonts w:ascii="Times New Roman" w:hAnsi="Times New Roman" w:cs="Times New Roman"/>
          <w:b/>
          <w:sz w:val="40"/>
          <w:szCs w:val="28"/>
        </w:rPr>
      </w:pPr>
      <w:r w:rsidRPr="00CF587B">
        <w:rPr>
          <w:rFonts w:ascii="Times New Roman" w:hAnsi="Times New Roman" w:cs="Times New Roman"/>
          <w:b/>
          <w:sz w:val="40"/>
          <w:szCs w:val="28"/>
        </w:rPr>
        <w:t>Магістерська дисертація</w:t>
      </w:r>
    </w:p>
    <w:p w:rsidR="008F1D48" w:rsidRPr="00CF587B" w:rsidRDefault="008F1D48" w:rsidP="008F1D48">
      <w:pPr>
        <w:spacing w:before="120" w:after="120" w:line="240" w:lineRule="auto"/>
        <w:jc w:val="center"/>
        <w:rPr>
          <w:rFonts w:ascii="Times New Roman" w:hAnsi="Times New Roman" w:cs="Times New Roman"/>
          <w:b/>
          <w:sz w:val="28"/>
          <w:szCs w:val="28"/>
        </w:rPr>
      </w:pPr>
      <w:r w:rsidRPr="00CF587B">
        <w:rPr>
          <w:rFonts w:ascii="Times New Roman" w:hAnsi="Times New Roman" w:cs="Times New Roman"/>
          <w:b/>
          <w:sz w:val="28"/>
          <w:szCs w:val="28"/>
        </w:rPr>
        <w:t>на здобуття ступеня магістра</w:t>
      </w:r>
    </w:p>
    <w:p w:rsidR="008F1D48" w:rsidRPr="00CF587B" w:rsidRDefault="008F1D48" w:rsidP="008F1D48">
      <w:pPr>
        <w:tabs>
          <w:tab w:val="left" w:leader="underscore" w:pos="9356"/>
        </w:tabs>
        <w:spacing w:line="240" w:lineRule="auto"/>
        <w:jc w:val="center"/>
        <w:rPr>
          <w:rFonts w:ascii="Times New Roman" w:hAnsi="Times New Roman" w:cs="Times New Roman"/>
          <w:b/>
          <w:sz w:val="28"/>
          <w:szCs w:val="28"/>
        </w:rPr>
      </w:pPr>
      <w:r w:rsidRPr="00CF587B">
        <w:rPr>
          <w:rFonts w:ascii="Times New Roman" w:hAnsi="Times New Roman" w:cs="Times New Roman"/>
          <w:b/>
          <w:sz w:val="28"/>
          <w:szCs w:val="28"/>
        </w:rPr>
        <w:t>зі спеціальності 101 Екологія</w:t>
      </w:r>
    </w:p>
    <w:p w:rsidR="008F1D48" w:rsidRPr="00CF587B" w:rsidRDefault="008F1D48" w:rsidP="008F1D48">
      <w:pPr>
        <w:tabs>
          <w:tab w:val="left" w:leader="underscore" w:pos="9356"/>
        </w:tabs>
        <w:spacing w:before="120" w:line="240" w:lineRule="auto"/>
        <w:jc w:val="center"/>
        <w:rPr>
          <w:rFonts w:ascii="Times New Roman" w:hAnsi="Times New Roman" w:cs="Times New Roman"/>
          <w:b/>
          <w:sz w:val="28"/>
          <w:szCs w:val="28"/>
        </w:rPr>
      </w:pPr>
      <w:r w:rsidRPr="00CF587B">
        <w:rPr>
          <w:rFonts w:ascii="Times New Roman" w:hAnsi="Times New Roman" w:cs="Times New Roman"/>
          <w:b/>
          <w:sz w:val="28"/>
          <w:szCs w:val="28"/>
        </w:rPr>
        <w:t>на тему: «Комплексна переробка промислових відходів з отриманням високоефективних коагулянтів»</w:t>
      </w:r>
    </w:p>
    <w:p w:rsidR="008F1D48" w:rsidRPr="00CF587B" w:rsidRDefault="008F1D48" w:rsidP="008F1D48">
      <w:pPr>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 xml:space="preserve">Виконала: </w:t>
      </w:r>
    </w:p>
    <w:p w:rsidR="008F1D48" w:rsidRPr="00CF587B" w:rsidRDefault="008F1D48" w:rsidP="008F1D48">
      <w:pPr>
        <w:spacing w:after="0" w:line="240" w:lineRule="auto"/>
        <w:rPr>
          <w:rFonts w:ascii="Times New Roman" w:hAnsi="Times New Roman" w:cs="Times New Roman"/>
          <w:sz w:val="28"/>
          <w:szCs w:val="28"/>
        </w:rPr>
      </w:pPr>
      <w:r w:rsidRPr="00CF587B">
        <w:rPr>
          <w:rFonts w:ascii="Times New Roman" w:hAnsi="Times New Roman" w:cs="Times New Roman"/>
          <w:bCs/>
          <w:sz w:val="28"/>
          <w:szCs w:val="28"/>
        </w:rPr>
        <w:t>студентка VI курсу, групи ЛЕ-71мп</w:t>
      </w:r>
      <w:r w:rsidRPr="00CF587B">
        <w:rPr>
          <w:rFonts w:ascii="Times New Roman" w:hAnsi="Times New Roman" w:cs="Times New Roman"/>
          <w:sz w:val="28"/>
          <w:szCs w:val="28"/>
        </w:rPr>
        <w:t xml:space="preserve"> </w:t>
      </w:r>
    </w:p>
    <w:p w:rsidR="008F1D48" w:rsidRPr="00CF587B" w:rsidRDefault="008F1D48" w:rsidP="008F1D48">
      <w:pPr>
        <w:tabs>
          <w:tab w:val="left" w:pos="7513"/>
        </w:tabs>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 xml:space="preserve">Вакуленко Анна Костянтинівна </w:t>
      </w:r>
      <w:r w:rsidRPr="00CF587B">
        <w:rPr>
          <w:rFonts w:ascii="Times New Roman" w:hAnsi="Times New Roman" w:cs="Times New Roman"/>
          <w:bCs/>
          <w:sz w:val="28"/>
          <w:szCs w:val="28"/>
        </w:rPr>
        <w:tab/>
        <w:t>__________</w:t>
      </w:r>
    </w:p>
    <w:p w:rsidR="008F1D48" w:rsidRPr="00CF587B" w:rsidRDefault="008F1D48" w:rsidP="008F1D48">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sidRPr="00CF587B">
        <w:rPr>
          <w:rFonts w:ascii="Times New Roman" w:hAnsi="Times New Roman" w:cs="Times New Roman"/>
          <w:bCs/>
          <w:sz w:val="28"/>
          <w:szCs w:val="28"/>
        </w:rPr>
        <w:t>Керівник:</w:t>
      </w:r>
      <w:r w:rsidRPr="00CF587B">
        <w:rPr>
          <w:rFonts w:ascii="Times New Roman" w:hAnsi="Times New Roman" w:cs="Times New Roman"/>
          <w:sz w:val="28"/>
          <w:szCs w:val="28"/>
        </w:rPr>
        <w:t xml:space="preserve"> </w:t>
      </w:r>
    </w:p>
    <w:p w:rsidR="008F1D48" w:rsidRPr="00CF587B" w:rsidRDefault="008F1D48" w:rsidP="008F1D48">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 xml:space="preserve">ст. викладач, к.т.н. </w:t>
      </w:r>
    </w:p>
    <w:p w:rsidR="008F1D48" w:rsidRPr="00CF587B" w:rsidRDefault="008F1D48" w:rsidP="008F1D48">
      <w:pPr>
        <w:tabs>
          <w:tab w:val="left" w:pos="7513"/>
        </w:tabs>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Радовенчик Я.В.</w:t>
      </w:r>
      <w:r w:rsidRPr="00CF587B">
        <w:rPr>
          <w:rFonts w:ascii="Times New Roman" w:hAnsi="Times New Roman" w:cs="Times New Roman"/>
          <w:bCs/>
          <w:sz w:val="28"/>
          <w:szCs w:val="28"/>
        </w:rPr>
        <w:tab/>
        <w:t>__________</w:t>
      </w:r>
    </w:p>
    <w:p w:rsidR="000B129D" w:rsidRPr="00CF587B" w:rsidRDefault="000B129D" w:rsidP="000B129D">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CF587B">
        <w:rPr>
          <w:rFonts w:ascii="Times New Roman" w:hAnsi="Times New Roman" w:cs="Times New Roman"/>
          <w:bCs/>
          <w:sz w:val="28"/>
          <w:szCs w:val="28"/>
        </w:rPr>
        <w:t>Рецензент:</w:t>
      </w:r>
    </w:p>
    <w:p w:rsidR="000B129D" w:rsidRPr="00CF587B" w:rsidRDefault="000B129D" w:rsidP="000B129D">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Посада, науковий ступінь, вчене звання,</w:t>
      </w:r>
    </w:p>
    <w:p w:rsidR="008F1D48" w:rsidRPr="00CF587B" w:rsidRDefault="000B129D" w:rsidP="000B129D">
      <w:pPr>
        <w:tabs>
          <w:tab w:val="left" w:pos="7513"/>
        </w:tabs>
        <w:spacing w:after="0" w:line="240" w:lineRule="auto"/>
        <w:rPr>
          <w:rFonts w:ascii="Times New Roman" w:hAnsi="Times New Roman" w:cs="Times New Roman"/>
          <w:bCs/>
          <w:sz w:val="28"/>
          <w:szCs w:val="28"/>
        </w:rPr>
      </w:pPr>
      <w:r w:rsidRPr="00CF587B">
        <w:rPr>
          <w:rFonts w:ascii="Times New Roman" w:hAnsi="Times New Roman" w:cs="Times New Roman"/>
          <w:bCs/>
          <w:sz w:val="28"/>
          <w:szCs w:val="28"/>
        </w:rPr>
        <w:t>Прізвище, ініціали</w:t>
      </w:r>
      <w:r w:rsidR="008F1D48" w:rsidRPr="00CF587B">
        <w:rPr>
          <w:rFonts w:ascii="Times New Roman" w:hAnsi="Times New Roman" w:cs="Times New Roman"/>
          <w:bCs/>
          <w:sz w:val="28"/>
          <w:szCs w:val="28"/>
        </w:rPr>
        <w:tab/>
        <w:t>__________</w:t>
      </w:r>
    </w:p>
    <w:p w:rsidR="008F1D48" w:rsidRPr="00CF587B" w:rsidRDefault="008F1D48" w:rsidP="008F1D48">
      <w:pPr>
        <w:tabs>
          <w:tab w:val="left" w:pos="330"/>
        </w:tabs>
        <w:spacing w:line="240" w:lineRule="auto"/>
        <w:ind w:left="4536"/>
        <w:rPr>
          <w:rFonts w:ascii="Times New Roman" w:hAnsi="Times New Roman" w:cs="Times New Roman"/>
          <w:sz w:val="28"/>
          <w:szCs w:val="28"/>
        </w:rPr>
      </w:pPr>
    </w:p>
    <w:p w:rsidR="008F1D48" w:rsidRDefault="008F1D48" w:rsidP="008F1D48">
      <w:pPr>
        <w:tabs>
          <w:tab w:val="left" w:pos="330"/>
        </w:tabs>
        <w:spacing w:line="240" w:lineRule="auto"/>
        <w:ind w:left="4536"/>
        <w:rPr>
          <w:rFonts w:ascii="Times New Roman" w:hAnsi="Times New Roman" w:cs="Times New Roman"/>
          <w:sz w:val="28"/>
          <w:szCs w:val="28"/>
        </w:rPr>
      </w:pPr>
    </w:p>
    <w:p w:rsidR="00D806F4" w:rsidRPr="00CF587B" w:rsidRDefault="00D806F4" w:rsidP="008F1D48">
      <w:pPr>
        <w:tabs>
          <w:tab w:val="left" w:pos="330"/>
        </w:tabs>
        <w:spacing w:line="240" w:lineRule="auto"/>
        <w:ind w:left="4536"/>
        <w:rPr>
          <w:rFonts w:ascii="Times New Roman" w:hAnsi="Times New Roman" w:cs="Times New Roman"/>
          <w:sz w:val="28"/>
          <w:szCs w:val="28"/>
        </w:rPr>
      </w:pPr>
    </w:p>
    <w:p w:rsidR="008F1D48" w:rsidRPr="00CF587B" w:rsidRDefault="008F1D48" w:rsidP="008F1D48">
      <w:pPr>
        <w:tabs>
          <w:tab w:val="left" w:pos="330"/>
        </w:tabs>
        <w:spacing w:after="0" w:line="240" w:lineRule="auto"/>
        <w:ind w:left="4536"/>
        <w:rPr>
          <w:rFonts w:ascii="Times New Roman" w:hAnsi="Times New Roman" w:cs="Times New Roman"/>
          <w:sz w:val="28"/>
          <w:szCs w:val="28"/>
        </w:rPr>
      </w:pPr>
      <w:r w:rsidRPr="00CF587B">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8F1D48" w:rsidRPr="00CF587B" w:rsidRDefault="008F1D48" w:rsidP="008F1D48">
      <w:pPr>
        <w:tabs>
          <w:tab w:val="left" w:pos="330"/>
        </w:tabs>
        <w:spacing w:after="120" w:line="240" w:lineRule="auto"/>
        <w:ind w:left="4536"/>
        <w:rPr>
          <w:rFonts w:ascii="Times New Roman" w:hAnsi="Times New Roman" w:cs="Times New Roman"/>
          <w:sz w:val="28"/>
          <w:szCs w:val="28"/>
        </w:rPr>
      </w:pPr>
      <w:r w:rsidRPr="00CF587B">
        <w:rPr>
          <w:rFonts w:ascii="Times New Roman" w:hAnsi="Times New Roman" w:cs="Times New Roman"/>
          <w:sz w:val="28"/>
          <w:szCs w:val="28"/>
        </w:rPr>
        <w:t>Студент (-ка) _____________</w:t>
      </w:r>
    </w:p>
    <w:p w:rsidR="000B129D" w:rsidRDefault="000B129D" w:rsidP="008F1D48">
      <w:pPr>
        <w:spacing w:after="120" w:line="240" w:lineRule="auto"/>
        <w:jc w:val="center"/>
        <w:rPr>
          <w:rFonts w:ascii="Times New Roman" w:hAnsi="Times New Roman" w:cs="Times New Roman"/>
          <w:sz w:val="28"/>
          <w:szCs w:val="28"/>
        </w:rPr>
      </w:pPr>
    </w:p>
    <w:p w:rsidR="00D806F4" w:rsidRPr="00CF587B" w:rsidRDefault="00D806F4" w:rsidP="008F1D48">
      <w:pPr>
        <w:spacing w:after="120" w:line="240" w:lineRule="auto"/>
        <w:jc w:val="center"/>
        <w:rPr>
          <w:rFonts w:ascii="Times New Roman" w:hAnsi="Times New Roman" w:cs="Times New Roman"/>
          <w:sz w:val="28"/>
          <w:szCs w:val="28"/>
        </w:rPr>
      </w:pPr>
    </w:p>
    <w:p w:rsidR="008F1D48" w:rsidRPr="00CF587B" w:rsidRDefault="008F1D48" w:rsidP="008F1D48">
      <w:pPr>
        <w:spacing w:after="120" w:line="240" w:lineRule="auto"/>
        <w:jc w:val="center"/>
        <w:rPr>
          <w:rFonts w:ascii="Times New Roman" w:hAnsi="Times New Roman" w:cs="Times New Roman"/>
          <w:sz w:val="28"/>
          <w:szCs w:val="28"/>
        </w:rPr>
      </w:pPr>
      <w:r w:rsidRPr="00CF587B">
        <w:rPr>
          <w:rFonts w:ascii="Times New Roman" w:hAnsi="Times New Roman" w:cs="Times New Roman"/>
          <w:sz w:val="28"/>
          <w:szCs w:val="28"/>
        </w:rPr>
        <w:t>Київ – 2018 року</w:t>
      </w:r>
    </w:p>
    <w:p w:rsidR="008F1D48" w:rsidRPr="00CF587B" w:rsidRDefault="008F1D48" w:rsidP="008F1D48">
      <w:pPr>
        <w:spacing w:after="120" w:line="240" w:lineRule="auto"/>
        <w:jc w:val="center"/>
        <w:rPr>
          <w:rFonts w:ascii="Times New Roman" w:hAnsi="Times New Roman" w:cs="Times New Roman"/>
          <w:bCs/>
          <w:sz w:val="28"/>
          <w:szCs w:val="28"/>
        </w:rPr>
      </w:pPr>
      <w:r w:rsidRPr="00CF587B">
        <w:rPr>
          <w:rFonts w:ascii="Times New Roman" w:hAnsi="Times New Roman" w:cs="Times New Roman"/>
          <w:bCs/>
          <w:sz w:val="28"/>
          <w:szCs w:val="28"/>
        </w:rPr>
        <w:lastRenderedPageBreak/>
        <w:t>Національний технічний університет України</w:t>
      </w:r>
    </w:p>
    <w:p w:rsidR="008F1D48" w:rsidRPr="00CF587B" w:rsidRDefault="008F1D48" w:rsidP="008F1D48">
      <w:pPr>
        <w:spacing w:after="120" w:line="240" w:lineRule="auto"/>
        <w:jc w:val="center"/>
        <w:rPr>
          <w:rFonts w:ascii="Times New Roman" w:hAnsi="Times New Roman" w:cs="Times New Roman"/>
          <w:bCs/>
          <w:sz w:val="28"/>
          <w:szCs w:val="28"/>
        </w:rPr>
      </w:pPr>
      <w:r w:rsidRPr="00CF587B">
        <w:rPr>
          <w:rFonts w:ascii="Times New Roman" w:hAnsi="Times New Roman" w:cs="Times New Roman"/>
          <w:bCs/>
          <w:sz w:val="28"/>
          <w:szCs w:val="28"/>
        </w:rPr>
        <w:t>«Київський політехнічний інститут імені Ігоря Сікорського»</w:t>
      </w:r>
    </w:p>
    <w:p w:rsidR="008F1D48" w:rsidRPr="00CF587B" w:rsidRDefault="008F1D48" w:rsidP="008F1D48">
      <w:pPr>
        <w:tabs>
          <w:tab w:val="left" w:leader="underscore" w:pos="9356"/>
        </w:tabs>
        <w:spacing w:before="120" w:line="240" w:lineRule="auto"/>
        <w:jc w:val="center"/>
        <w:rPr>
          <w:rFonts w:ascii="Times New Roman" w:hAnsi="Times New Roman" w:cs="Times New Roman"/>
          <w:sz w:val="28"/>
          <w:szCs w:val="28"/>
        </w:rPr>
      </w:pPr>
      <w:r w:rsidRPr="00CF587B">
        <w:rPr>
          <w:rFonts w:ascii="Times New Roman" w:hAnsi="Times New Roman" w:cs="Times New Roman"/>
          <w:sz w:val="28"/>
          <w:szCs w:val="28"/>
        </w:rPr>
        <w:t>Інженерно-хімічний факультет</w:t>
      </w:r>
    </w:p>
    <w:p w:rsidR="008F1D48" w:rsidRPr="00CF587B" w:rsidRDefault="008F1D48" w:rsidP="008F1D48">
      <w:pPr>
        <w:tabs>
          <w:tab w:val="left" w:leader="underscore" w:pos="9356"/>
        </w:tabs>
        <w:spacing w:before="120" w:after="0" w:line="240" w:lineRule="auto"/>
        <w:jc w:val="center"/>
        <w:rPr>
          <w:rFonts w:ascii="Times New Roman" w:hAnsi="Times New Roman" w:cs="Times New Roman"/>
          <w:sz w:val="28"/>
          <w:szCs w:val="28"/>
        </w:rPr>
      </w:pPr>
      <w:r w:rsidRPr="00CF587B">
        <w:rPr>
          <w:rFonts w:ascii="Times New Roman" w:hAnsi="Times New Roman" w:cs="Times New Roman"/>
          <w:sz w:val="28"/>
          <w:szCs w:val="28"/>
        </w:rPr>
        <w:t>Кафедра екології та технології рослинних полімерів</w:t>
      </w:r>
    </w:p>
    <w:p w:rsidR="008F1D48" w:rsidRPr="00CF587B" w:rsidRDefault="008F1D48" w:rsidP="008F1D48">
      <w:pPr>
        <w:spacing w:after="0" w:line="240" w:lineRule="auto"/>
        <w:rPr>
          <w:rFonts w:ascii="Times New Roman" w:hAnsi="Times New Roman" w:cs="Times New Roman"/>
          <w:sz w:val="28"/>
          <w:szCs w:val="28"/>
        </w:rPr>
      </w:pPr>
      <w:r w:rsidRPr="00CF587B">
        <w:rPr>
          <w:rFonts w:ascii="Times New Roman" w:hAnsi="Times New Roman" w:cs="Times New Roman"/>
          <w:sz w:val="28"/>
          <w:szCs w:val="28"/>
        </w:rPr>
        <w:t>Рівень вищої освіти – другий (магістерський) за освітньо-професійною програмою</w:t>
      </w:r>
    </w:p>
    <w:p w:rsidR="008F1D48" w:rsidRPr="00CF587B" w:rsidRDefault="008F1D48" w:rsidP="008F1D48">
      <w:pPr>
        <w:spacing w:after="120" w:line="240" w:lineRule="auto"/>
        <w:rPr>
          <w:rFonts w:ascii="Times New Roman" w:hAnsi="Times New Roman" w:cs="Times New Roman"/>
          <w:sz w:val="28"/>
          <w:szCs w:val="28"/>
        </w:rPr>
      </w:pPr>
      <w:r w:rsidRPr="00CF587B">
        <w:rPr>
          <w:rFonts w:ascii="Times New Roman" w:hAnsi="Times New Roman" w:cs="Times New Roman"/>
          <w:sz w:val="28"/>
          <w:szCs w:val="28"/>
        </w:rPr>
        <w:t>Спеціальність (спеціалізація) – 101 «Екологія» («Екологічна безпека»)</w:t>
      </w:r>
    </w:p>
    <w:p w:rsidR="008F1D48" w:rsidRPr="00CF587B" w:rsidRDefault="008F1D48" w:rsidP="008F1D48">
      <w:pPr>
        <w:tabs>
          <w:tab w:val="left" w:leader="underscore" w:pos="8931"/>
        </w:tabs>
        <w:spacing w:before="120" w:line="240" w:lineRule="auto"/>
        <w:ind w:left="539" w:hanging="539"/>
        <w:rPr>
          <w:rFonts w:ascii="Times New Roman" w:hAnsi="Times New Roman" w:cs="Times New Roman"/>
          <w:sz w:val="28"/>
          <w:szCs w:val="28"/>
        </w:rPr>
      </w:pPr>
    </w:p>
    <w:p w:rsidR="008F1D48" w:rsidRPr="00CF587B" w:rsidRDefault="008F1D48" w:rsidP="008F1D48">
      <w:pPr>
        <w:spacing w:before="120" w:after="0" w:line="240" w:lineRule="auto"/>
        <w:ind w:left="5387"/>
        <w:rPr>
          <w:rFonts w:ascii="Times New Roman" w:hAnsi="Times New Roman" w:cs="Times New Roman"/>
          <w:bCs/>
          <w:sz w:val="28"/>
          <w:szCs w:val="28"/>
        </w:rPr>
      </w:pPr>
      <w:r w:rsidRPr="00CF587B">
        <w:rPr>
          <w:rFonts w:ascii="Times New Roman" w:hAnsi="Times New Roman" w:cs="Times New Roman"/>
          <w:bCs/>
          <w:sz w:val="28"/>
          <w:szCs w:val="28"/>
        </w:rPr>
        <w:t>ЗАТВЕРДЖУЮ</w:t>
      </w:r>
    </w:p>
    <w:p w:rsidR="008F1D48" w:rsidRPr="00CF587B" w:rsidRDefault="008F1D48" w:rsidP="008F1D48">
      <w:pPr>
        <w:spacing w:before="120" w:after="0" w:line="240" w:lineRule="auto"/>
        <w:ind w:left="5387"/>
        <w:rPr>
          <w:rFonts w:ascii="Times New Roman" w:hAnsi="Times New Roman" w:cs="Times New Roman"/>
          <w:bCs/>
          <w:sz w:val="28"/>
          <w:szCs w:val="28"/>
        </w:rPr>
      </w:pPr>
      <w:r w:rsidRPr="00CF587B">
        <w:rPr>
          <w:rFonts w:ascii="Times New Roman" w:hAnsi="Times New Roman" w:cs="Times New Roman"/>
          <w:bCs/>
          <w:sz w:val="28"/>
          <w:szCs w:val="28"/>
        </w:rPr>
        <w:t>Завідувач кафедри</w:t>
      </w:r>
    </w:p>
    <w:p w:rsidR="008F1D48" w:rsidRPr="00CF587B" w:rsidRDefault="008F1D48" w:rsidP="008F1D48">
      <w:pPr>
        <w:spacing w:before="120" w:after="0" w:line="240" w:lineRule="auto"/>
        <w:ind w:left="5387"/>
        <w:rPr>
          <w:rFonts w:ascii="Times New Roman" w:hAnsi="Times New Roman" w:cs="Times New Roman"/>
          <w:sz w:val="28"/>
          <w:szCs w:val="28"/>
        </w:rPr>
      </w:pPr>
      <w:r w:rsidRPr="00CF587B">
        <w:rPr>
          <w:rFonts w:ascii="Times New Roman" w:hAnsi="Times New Roman" w:cs="Times New Roman"/>
          <w:sz w:val="28"/>
          <w:szCs w:val="28"/>
        </w:rPr>
        <w:t>__________ Гомеля М.Д.</w:t>
      </w:r>
    </w:p>
    <w:p w:rsidR="008F1D48" w:rsidRPr="00CF587B" w:rsidRDefault="008F1D48" w:rsidP="008F1D48">
      <w:pPr>
        <w:spacing w:before="120" w:after="0" w:line="240" w:lineRule="auto"/>
        <w:ind w:left="5387"/>
        <w:rPr>
          <w:rFonts w:ascii="Times New Roman" w:hAnsi="Times New Roman" w:cs="Times New Roman"/>
          <w:sz w:val="28"/>
          <w:szCs w:val="28"/>
        </w:rPr>
      </w:pPr>
      <w:r w:rsidRPr="00CF587B">
        <w:rPr>
          <w:rFonts w:ascii="Times New Roman" w:hAnsi="Times New Roman" w:cs="Times New Roman"/>
          <w:sz w:val="28"/>
          <w:szCs w:val="28"/>
        </w:rPr>
        <w:t>«___»_____________20__ р.</w:t>
      </w:r>
    </w:p>
    <w:p w:rsidR="008F1D48" w:rsidRPr="00CF587B" w:rsidRDefault="008F1D48" w:rsidP="008F1D48">
      <w:pPr>
        <w:spacing w:before="120" w:line="240" w:lineRule="auto"/>
        <w:jc w:val="center"/>
        <w:rPr>
          <w:rFonts w:ascii="Times New Roman" w:hAnsi="Times New Roman" w:cs="Times New Roman"/>
          <w:bCs/>
          <w:sz w:val="28"/>
          <w:szCs w:val="28"/>
        </w:rPr>
      </w:pPr>
    </w:p>
    <w:p w:rsidR="008F1D48" w:rsidRPr="00CF587B" w:rsidRDefault="008F1D48" w:rsidP="00DC0919">
      <w:pPr>
        <w:tabs>
          <w:tab w:val="left" w:pos="720"/>
          <w:tab w:val="left" w:pos="1440"/>
          <w:tab w:val="left" w:pos="1620"/>
        </w:tabs>
        <w:spacing w:before="120" w:after="0" w:line="240" w:lineRule="auto"/>
        <w:ind w:left="540" w:hanging="540"/>
        <w:jc w:val="center"/>
        <w:rPr>
          <w:rFonts w:ascii="Times New Roman" w:hAnsi="Times New Roman" w:cs="Times New Roman"/>
          <w:bCs/>
          <w:sz w:val="28"/>
          <w:szCs w:val="28"/>
        </w:rPr>
      </w:pPr>
      <w:r w:rsidRPr="00CF587B">
        <w:rPr>
          <w:rFonts w:ascii="Times New Roman" w:hAnsi="Times New Roman" w:cs="Times New Roman"/>
          <w:bCs/>
          <w:sz w:val="28"/>
          <w:szCs w:val="28"/>
        </w:rPr>
        <w:t>ЗАВДАННЯ</w:t>
      </w:r>
    </w:p>
    <w:p w:rsidR="008F1D48" w:rsidRPr="00CF587B" w:rsidRDefault="008F1D48" w:rsidP="00DC0919">
      <w:pPr>
        <w:tabs>
          <w:tab w:val="left" w:pos="720"/>
          <w:tab w:val="left" w:pos="1440"/>
          <w:tab w:val="left" w:pos="1620"/>
        </w:tabs>
        <w:spacing w:after="0" w:line="240" w:lineRule="auto"/>
        <w:ind w:left="539" w:hanging="539"/>
        <w:jc w:val="center"/>
        <w:rPr>
          <w:rFonts w:ascii="Times New Roman" w:hAnsi="Times New Roman" w:cs="Times New Roman"/>
          <w:bCs/>
          <w:sz w:val="28"/>
          <w:szCs w:val="28"/>
        </w:rPr>
      </w:pPr>
      <w:r w:rsidRPr="00CF587B">
        <w:rPr>
          <w:rFonts w:ascii="Times New Roman" w:hAnsi="Times New Roman" w:cs="Times New Roman"/>
          <w:bCs/>
          <w:sz w:val="28"/>
          <w:szCs w:val="28"/>
        </w:rPr>
        <w:t>на магістерську дисертацію студенту</w:t>
      </w:r>
    </w:p>
    <w:p w:rsidR="008F1D48" w:rsidRPr="00CF587B" w:rsidRDefault="008F1D48" w:rsidP="008F1D48">
      <w:pPr>
        <w:tabs>
          <w:tab w:val="left" w:pos="720"/>
          <w:tab w:val="left" w:pos="1440"/>
          <w:tab w:val="left" w:pos="1620"/>
        </w:tabs>
        <w:spacing w:before="120" w:line="240" w:lineRule="auto"/>
        <w:ind w:left="539" w:hanging="539"/>
        <w:jc w:val="center"/>
        <w:rPr>
          <w:rFonts w:ascii="Times New Roman" w:hAnsi="Times New Roman" w:cs="Times New Roman"/>
          <w:bCs/>
          <w:sz w:val="28"/>
          <w:szCs w:val="28"/>
        </w:rPr>
      </w:pPr>
      <w:r w:rsidRPr="00CF587B">
        <w:rPr>
          <w:rFonts w:ascii="Times New Roman" w:hAnsi="Times New Roman" w:cs="Times New Roman"/>
          <w:bCs/>
          <w:sz w:val="28"/>
          <w:szCs w:val="28"/>
        </w:rPr>
        <w:t>Вакуленко Анні Костянтинівни</w:t>
      </w:r>
    </w:p>
    <w:p w:rsidR="008F1D48" w:rsidRPr="000F59E6" w:rsidRDefault="008F1D48" w:rsidP="00DC0919">
      <w:pPr>
        <w:tabs>
          <w:tab w:val="left" w:leader="underscore" w:pos="9356"/>
        </w:tabs>
        <w:spacing w:before="240" w:line="240" w:lineRule="auto"/>
        <w:jc w:val="both"/>
        <w:rPr>
          <w:rFonts w:ascii="Times New Roman" w:hAnsi="Times New Roman" w:cs="Times New Roman"/>
          <w:sz w:val="28"/>
          <w:szCs w:val="28"/>
          <w:u w:val="single"/>
          <w:lang w:val="en-US"/>
        </w:rPr>
      </w:pPr>
      <w:r w:rsidRPr="00CF587B">
        <w:rPr>
          <w:rFonts w:ascii="Times New Roman" w:hAnsi="Times New Roman" w:cs="Times New Roman"/>
          <w:sz w:val="28"/>
          <w:szCs w:val="28"/>
        </w:rPr>
        <w:t xml:space="preserve">1. Тема дисертації «Комплексна переробка промислових відходів з отриманням високоефективних коагулянтів», науковий керівник дисертації Радовенчик Ярослав Вячеславович, к.т.н., ст. викладач, затверджені наказом по університету від </w:t>
      </w:r>
      <w:r w:rsidR="000F59E6">
        <w:rPr>
          <w:rFonts w:ascii="Times New Roman" w:hAnsi="Times New Roman" w:cs="Times New Roman"/>
          <w:sz w:val="28"/>
          <w:szCs w:val="28"/>
        </w:rPr>
        <w:t>«</w:t>
      </w:r>
      <w:r w:rsidR="000F59E6" w:rsidRPr="000F59E6">
        <w:rPr>
          <w:rFonts w:ascii="Times New Roman" w:hAnsi="Times New Roman" w:cs="Times New Roman"/>
          <w:sz w:val="28"/>
          <w:szCs w:val="28"/>
          <w:u w:val="single"/>
        </w:rPr>
        <w:t xml:space="preserve"> </w:t>
      </w:r>
      <w:r w:rsidR="000F59E6">
        <w:rPr>
          <w:rFonts w:ascii="Times New Roman" w:hAnsi="Times New Roman" w:cs="Times New Roman"/>
          <w:sz w:val="28"/>
          <w:szCs w:val="28"/>
          <w:u w:val="single"/>
        </w:rPr>
        <w:t xml:space="preserve"> </w:t>
      </w:r>
      <w:r w:rsidR="000F59E6" w:rsidRPr="000F59E6">
        <w:rPr>
          <w:rFonts w:ascii="Times New Roman" w:hAnsi="Times New Roman" w:cs="Times New Roman"/>
          <w:sz w:val="28"/>
          <w:szCs w:val="28"/>
          <w:u w:val="single"/>
        </w:rPr>
        <w:t xml:space="preserve">12 </w:t>
      </w:r>
      <w:r w:rsidR="000F59E6">
        <w:rPr>
          <w:rFonts w:ascii="Times New Roman" w:hAnsi="Times New Roman" w:cs="Times New Roman"/>
          <w:sz w:val="28"/>
          <w:szCs w:val="28"/>
          <w:u w:val="single"/>
        </w:rPr>
        <w:t xml:space="preserve"> </w:t>
      </w:r>
      <w:r w:rsidRPr="00CF587B">
        <w:rPr>
          <w:rFonts w:ascii="Times New Roman" w:hAnsi="Times New Roman" w:cs="Times New Roman"/>
          <w:sz w:val="28"/>
          <w:szCs w:val="28"/>
        </w:rPr>
        <w:t>»</w:t>
      </w:r>
      <w:r w:rsidR="000F59E6" w:rsidRPr="000F59E6">
        <w:rPr>
          <w:rFonts w:ascii="Times New Roman" w:hAnsi="Times New Roman" w:cs="Times New Roman"/>
          <w:sz w:val="28"/>
          <w:szCs w:val="28"/>
          <w:u w:val="single"/>
        </w:rPr>
        <w:t xml:space="preserve"> </w:t>
      </w:r>
      <w:r w:rsidR="000F59E6">
        <w:rPr>
          <w:rFonts w:ascii="Times New Roman" w:hAnsi="Times New Roman" w:cs="Times New Roman"/>
          <w:sz w:val="28"/>
          <w:szCs w:val="28"/>
          <w:u w:val="single"/>
        </w:rPr>
        <w:t xml:space="preserve"> </w:t>
      </w:r>
      <w:r w:rsidR="000F59E6" w:rsidRPr="000F59E6">
        <w:rPr>
          <w:rFonts w:ascii="Times New Roman" w:hAnsi="Times New Roman" w:cs="Times New Roman"/>
          <w:sz w:val="28"/>
          <w:szCs w:val="28"/>
          <w:u w:val="single"/>
        </w:rPr>
        <w:t>листопада</w:t>
      </w:r>
      <w:r w:rsidR="000F59E6">
        <w:rPr>
          <w:rFonts w:ascii="Times New Roman" w:hAnsi="Times New Roman" w:cs="Times New Roman"/>
          <w:sz w:val="28"/>
          <w:szCs w:val="28"/>
          <w:u w:val="single"/>
        </w:rPr>
        <w:t xml:space="preserve">  </w:t>
      </w:r>
      <w:r w:rsidRPr="00CF587B">
        <w:rPr>
          <w:rFonts w:ascii="Times New Roman" w:hAnsi="Times New Roman" w:cs="Times New Roman"/>
          <w:sz w:val="28"/>
          <w:szCs w:val="28"/>
        </w:rPr>
        <w:t xml:space="preserve"> 20</w:t>
      </w:r>
      <w:r w:rsidR="000F59E6" w:rsidRPr="000F59E6">
        <w:rPr>
          <w:rFonts w:ascii="Times New Roman" w:hAnsi="Times New Roman" w:cs="Times New Roman"/>
          <w:sz w:val="28"/>
          <w:szCs w:val="28"/>
          <w:u w:val="single"/>
        </w:rPr>
        <w:t>18</w:t>
      </w:r>
      <w:r w:rsidRPr="00CF587B">
        <w:rPr>
          <w:rFonts w:ascii="Times New Roman" w:hAnsi="Times New Roman" w:cs="Times New Roman"/>
          <w:sz w:val="28"/>
          <w:szCs w:val="28"/>
        </w:rPr>
        <w:t>р. №</w:t>
      </w:r>
      <w:r w:rsidR="000F59E6">
        <w:rPr>
          <w:rFonts w:ascii="Times New Roman" w:hAnsi="Times New Roman" w:cs="Times New Roman"/>
          <w:sz w:val="28"/>
          <w:szCs w:val="28"/>
          <w:lang w:val="en-US"/>
        </w:rPr>
        <w:t xml:space="preserve"> </w:t>
      </w:r>
      <w:r w:rsidR="000F59E6" w:rsidRPr="000F59E6">
        <w:rPr>
          <w:rFonts w:ascii="Times New Roman" w:hAnsi="Times New Roman" w:cs="Times New Roman"/>
          <w:sz w:val="28"/>
          <w:szCs w:val="28"/>
          <w:u w:val="single"/>
          <w:lang w:val="en-US"/>
        </w:rPr>
        <w:t xml:space="preserve"> </w:t>
      </w:r>
      <w:r w:rsidR="000F59E6" w:rsidRPr="000F59E6">
        <w:rPr>
          <w:rFonts w:ascii="Times New Roman" w:hAnsi="Times New Roman" w:cs="Times New Roman"/>
          <w:sz w:val="28"/>
          <w:szCs w:val="28"/>
          <w:u w:val="single"/>
        </w:rPr>
        <w:t>41-39</w:t>
      </w:r>
      <w:r w:rsidR="000F59E6" w:rsidRPr="000F59E6">
        <w:rPr>
          <w:rFonts w:ascii="Times New Roman" w:hAnsi="Times New Roman" w:cs="Times New Roman"/>
          <w:sz w:val="28"/>
          <w:szCs w:val="28"/>
          <w:u w:val="single"/>
          <w:lang w:val="en-US"/>
        </w:rPr>
        <w:t>/c</w:t>
      </w:r>
    </w:p>
    <w:p w:rsidR="008F1D48" w:rsidRPr="00CF587B" w:rsidRDefault="00DC0919" w:rsidP="00DC0919">
      <w:pPr>
        <w:tabs>
          <w:tab w:val="left" w:leader="underscore" w:pos="9356"/>
        </w:tabs>
        <w:spacing w:before="240" w:line="240" w:lineRule="auto"/>
        <w:rPr>
          <w:sz w:val="28"/>
        </w:rPr>
      </w:pPr>
      <w:r w:rsidRPr="00CF587B">
        <w:rPr>
          <w:rFonts w:ascii="Times New Roman" w:hAnsi="Times New Roman" w:cs="Times New Roman"/>
          <w:sz w:val="28"/>
          <w:szCs w:val="28"/>
        </w:rPr>
        <w:t>2.</w:t>
      </w:r>
      <w:r w:rsidR="008F1D48" w:rsidRPr="00CF587B">
        <w:rPr>
          <w:rFonts w:ascii="Times New Roman" w:hAnsi="Times New Roman" w:cs="Times New Roman"/>
          <w:sz w:val="28"/>
          <w:szCs w:val="28"/>
        </w:rPr>
        <w:t>Термін</w:t>
      </w:r>
      <w:r w:rsidRPr="00CF587B">
        <w:rPr>
          <w:rFonts w:ascii="Times New Roman" w:hAnsi="Times New Roman" w:cs="Times New Roman"/>
          <w:sz w:val="28"/>
          <w:szCs w:val="28"/>
        </w:rPr>
        <w:t xml:space="preserve"> </w:t>
      </w:r>
      <w:r w:rsidR="008F1D48" w:rsidRPr="00CF587B">
        <w:rPr>
          <w:rFonts w:ascii="Times New Roman" w:hAnsi="Times New Roman" w:cs="Times New Roman"/>
          <w:sz w:val="28"/>
          <w:szCs w:val="28"/>
        </w:rPr>
        <w:t>подання студе</w:t>
      </w:r>
      <w:r w:rsidRPr="00CF587B">
        <w:rPr>
          <w:rFonts w:ascii="Times New Roman" w:hAnsi="Times New Roman" w:cs="Times New Roman"/>
          <w:sz w:val="28"/>
          <w:szCs w:val="28"/>
        </w:rPr>
        <w:t>нтом дисертації</w:t>
      </w:r>
      <w:r w:rsidRPr="00CF587B">
        <w:rPr>
          <w:rFonts w:ascii="Times New Roman" w:hAnsi="Times New Roman" w:cs="Times New Roman"/>
          <w:sz w:val="28"/>
        </w:rPr>
        <w:t xml:space="preserve">  ________________________________</w:t>
      </w:r>
    </w:p>
    <w:p w:rsidR="008F1D48" w:rsidRPr="00CF587B" w:rsidRDefault="008F1D48" w:rsidP="00DC0919">
      <w:pPr>
        <w:tabs>
          <w:tab w:val="left" w:leader="underscore" w:pos="9356"/>
        </w:tabs>
        <w:spacing w:before="240" w:line="24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3. </w:t>
      </w:r>
      <w:r w:rsidRPr="00CF587B">
        <w:rPr>
          <w:rFonts w:ascii="Times New Roman" w:hAnsi="Times New Roman" w:cs="Times New Roman"/>
          <w:bCs/>
          <w:sz w:val="28"/>
          <w:szCs w:val="28"/>
        </w:rPr>
        <w:t>Об’єкт дослідження</w:t>
      </w:r>
      <w:r w:rsidRPr="00CF587B">
        <w:rPr>
          <w:rFonts w:ascii="Times New Roman" w:hAnsi="Times New Roman" w:cs="Times New Roman"/>
          <w:sz w:val="28"/>
          <w:szCs w:val="28"/>
        </w:rPr>
        <w:t>: модельні розчини хлориду натрію різної концентрації, шахтні води та концентрати баромембранних процесів очищення води.</w:t>
      </w:r>
    </w:p>
    <w:p w:rsidR="008F1D48" w:rsidRPr="00CF587B" w:rsidRDefault="008F1D48" w:rsidP="00DC0919">
      <w:pPr>
        <w:tabs>
          <w:tab w:val="left" w:leader="underscore" w:pos="9356"/>
        </w:tabs>
        <w:spacing w:before="240" w:line="240" w:lineRule="auto"/>
        <w:jc w:val="both"/>
        <w:rPr>
          <w:rFonts w:ascii="Times New Roman" w:hAnsi="Times New Roman" w:cs="Times New Roman"/>
          <w:sz w:val="28"/>
          <w:szCs w:val="28"/>
        </w:rPr>
      </w:pPr>
      <w:r w:rsidRPr="00CF587B">
        <w:rPr>
          <w:rFonts w:ascii="Times New Roman" w:hAnsi="Times New Roman" w:cs="Times New Roman"/>
          <w:sz w:val="28"/>
          <w:szCs w:val="28"/>
        </w:rPr>
        <w:t>4. Вихідні дані: початкова концентрація розчину NaCl складала 20 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початкова каламутність суспензії бентоніту складала 97,5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початкова кольоровість суспензії гумату натрію складала 190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початкова каламутність дніпровської води складала 15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початкова каламутність дніпровської води складала 97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8F1D48" w:rsidRPr="00CF587B" w:rsidRDefault="008F1D48" w:rsidP="00DC0919">
      <w:pPr>
        <w:tabs>
          <w:tab w:val="left" w:leader="underscore" w:pos="9356"/>
        </w:tabs>
        <w:spacing w:before="240" w:line="240" w:lineRule="auto"/>
        <w:jc w:val="both"/>
        <w:rPr>
          <w:rFonts w:ascii="Times New Roman" w:hAnsi="Times New Roman" w:cs="Times New Roman"/>
          <w:sz w:val="28"/>
          <w:szCs w:val="28"/>
        </w:rPr>
      </w:pPr>
      <w:r w:rsidRPr="00CF587B">
        <w:rPr>
          <w:rFonts w:ascii="Times New Roman" w:hAnsi="Times New Roman" w:cs="Times New Roman"/>
          <w:sz w:val="28"/>
          <w:szCs w:val="28"/>
        </w:rPr>
        <w:t>5. Перелік завдань, які потрібно розробити: Вивчити процеси електрохімічної переробки високомінералізованих розчинів; Визначити як чином можна отримувати корисні речовини при процесі електрохімічної переробки високомінералізованих розчинів у трикамерному електродіалізері; Дослідити процеси утворення коагулянта на основі заліза у анодній області в залежності від сили струму та початкового рН розчину.</w:t>
      </w:r>
    </w:p>
    <w:p w:rsidR="008F1D48" w:rsidRPr="00CF587B" w:rsidRDefault="008F1D48" w:rsidP="00DC0919">
      <w:pPr>
        <w:tabs>
          <w:tab w:val="left" w:pos="284"/>
        </w:tabs>
        <w:spacing w:line="240" w:lineRule="auto"/>
        <w:ind w:right="57"/>
        <w:jc w:val="both"/>
        <w:rPr>
          <w:rFonts w:ascii="Times New Roman" w:hAnsi="Times New Roman" w:cs="Times New Roman"/>
          <w:sz w:val="28"/>
          <w:szCs w:val="28"/>
        </w:rPr>
      </w:pPr>
    </w:p>
    <w:p w:rsidR="008F1D48" w:rsidRPr="00CF587B" w:rsidRDefault="008F1D48" w:rsidP="005D1A47">
      <w:pPr>
        <w:tabs>
          <w:tab w:val="left" w:pos="284"/>
        </w:tabs>
        <w:spacing w:after="0" w:line="240" w:lineRule="auto"/>
        <w:ind w:right="57"/>
        <w:jc w:val="both"/>
        <w:rPr>
          <w:rFonts w:ascii="Times New Roman" w:hAnsi="Times New Roman" w:cs="Times New Roman"/>
          <w:sz w:val="28"/>
          <w:szCs w:val="28"/>
        </w:rPr>
      </w:pPr>
      <w:r w:rsidRPr="00CF587B">
        <w:rPr>
          <w:rFonts w:ascii="Times New Roman" w:hAnsi="Times New Roman" w:cs="Times New Roman"/>
          <w:sz w:val="28"/>
          <w:szCs w:val="28"/>
        </w:rPr>
        <w:lastRenderedPageBreak/>
        <w:t xml:space="preserve">6. Орієнтовний перелік графічного (ілюстративного) матеріалу: </w:t>
      </w:r>
      <w:r w:rsidR="00E90736" w:rsidRPr="00CF587B">
        <w:rPr>
          <w:rFonts w:ascii="Times New Roman" w:hAnsi="Times New Roman" w:cs="Times New Roman"/>
          <w:sz w:val="28"/>
          <w:szCs w:val="28"/>
          <w:u w:val="single"/>
        </w:rPr>
        <w:t>22 слайди</w:t>
      </w:r>
      <w:r w:rsidRPr="00CF587B">
        <w:rPr>
          <w:rFonts w:ascii="Times New Roman" w:hAnsi="Times New Roman" w:cs="Times New Roman"/>
          <w:sz w:val="28"/>
          <w:szCs w:val="28"/>
        </w:rPr>
        <w:t xml:space="preserve"> </w:t>
      </w:r>
    </w:p>
    <w:p w:rsidR="008F1D48" w:rsidRPr="00CF587B" w:rsidRDefault="008F1D48" w:rsidP="005D1A47">
      <w:pPr>
        <w:pStyle w:val="a6"/>
        <w:spacing w:before="0" w:beforeAutospacing="0" w:after="0" w:afterAutospacing="0"/>
        <w:jc w:val="both"/>
        <w:rPr>
          <w:sz w:val="28"/>
          <w:szCs w:val="28"/>
          <w:lang w:val="uk-UA"/>
        </w:rPr>
      </w:pPr>
    </w:p>
    <w:p w:rsidR="008F1D48" w:rsidRPr="00CF587B" w:rsidRDefault="008F1D48" w:rsidP="00126D86">
      <w:pPr>
        <w:tabs>
          <w:tab w:val="left" w:leader="underscore" w:pos="9356"/>
        </w:tabs>
        <w:spacing w:before="240" w:after="0" w:line="24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7. </w:t>
      </w:r>
      <w:r w:rsidR="00126D86" w:rsidRPr="00CF587B">
        <w:rPr>
          <w:rFonts w:ascii="Times New Roman" w:hAnsi="Times New Roman" w:cs="Times New Roman"/>
          <w:sz w:val="28"/>
          <w:szCs w:val="28"/>
        </w:rPr>
        <w:t>1</w:t>
      </w:r>
      <w:r w:rsidRPr="00CF587B">
        <w:rPr>
          <w:rFonts w:ascii="Times New Roman" w:hAnsi="Times New Roman" w:cs="Times New Roman"/>
          <w:sz w:val="28"/>
          <w:szCs w:val="28"/>
        </w:rPr>
        <w:t xml:space="preserve">. </w:t>
      </w:r>
      <w:r w:rsidRPr="00CF587B">
        <w:rPr>
          <w:rFonts w:ascii="Times New Roman" w:hAnsi="Times New Roman" w:cs="Times New Roman"/>
          <w:sz w:val="28"/>
          <w:szCs w:val="28"/>
          <w:u w:val="single"/>
        </w:rPr>
        <w:t xml:space="preserve">Крижановська Я.П., Вакуленко А.К., Радовенчик Я.В., Гомеля М.Д. Утилізація розчинів хлористого натрію з отриманням хлоридів алюмінію // </w:t>
      </w:r>
      <w:r w:rsidR="00D5634C" w:rsidRPr="00CF587B">
        <w:rPr>
          <w:rFonts w:ascii="Times New Roman" w:hAnsi="Times New Roman" w:cs="Times New Roman"/>
          <w:sz w:val="28"/>
          <w:szCs w:val="28"/>
          <w:u w:val="single"/>
        </w:rPr>
        <w:t>Збірник тез доповідей XXI Міжнародної науково- практичної конференції, «</w:t>
      </w:r>
      <w:r w:rsidRPr="00CF587B">
        <w:rPr>
          <w:rFonts w:ascii="Times New Roman" w:hAnsi="Times New Roman" w:cs="Times New Roman"/>
          <w:sz w:val="28"/>
          <w:szCs w:val="28"/>
          <w:u w:val="single"/>
        </w:rPr>
        <w:t>Екологія, охорона навколишнього середовища та збалансоване природокористування: освіта – наука – виробництво – 2018</w:t>
      </w:r>
      <w:r w:rsidR="00D5634C" w:rsidRPr="00CF587B">
        <w:rPr>
          <w:rFonts w:ascii="Times New Roman" w:hAnsi="Times New Roman" w:cs="Times New Roman"/>
          <w:sz w:val="28"/>
          <w:szCs w:val="28"/>
          <w:u w:val="single"/>
        </w:rPr>
        <w:t>» (18-20 квітня 2018 року, м. Харків, Україна)</w:t>
      </w:r>
      <w:r w:rsidRPr="00CF587B">
        <w:rPr>
          <w:rFonts w:ascii="Times New Roman" w:hAnsi="Times New Roman" w:cs="Times New Roman"/>
          <w:sz w:val="28"/>
          <w:szCs w:val="28"/>
          <w:u w:val="single"/>
        </w:rPr>
        <w:t>. – С. 124-127.</w:t>
      </w:r>
    </w:p>
    <w:p w:rsidR="008F1D48" w:rsidRPr="00CF587B" w:rsidRDefault="00126D86" w:rsidP="00DC0919">
      <w:pPr>
        <w:tabs>
          <w:tab w:val="left" w:leader="underscore" w:pos="9356"/>
        </w:tabs>
        <w:spacing w:before="240" w:line="240" w:lineRule="auto"/>
        <w:jc w:val="both"/>
        <w:rPr>
          <w:rFonts w:ascii="Times New Roman" w:hAnsi="Times New Roman" w:cs="Times New Roman"/>
          <w:sz w:val="28"/>
          <w:szCs w:val="28"/>
          <w:u w:val="single"/>
        </w:rPr>
      </w:pPr>
      <w:r w:rsidRPr="00CF587B">
        <w:rPr>
          <w:rFonts w:ascii="Times New Roman" w:hAnsi="Times New Roman" w:cs="Times New Roman"/>
          <w:sz w:val="28"/>
          <w:szCs w:val="28"/>
        </w:rPr>
        <w:t>2</w:t>
      </w:r>
      <w:r w:rsidR="008F1D48" w:rsidRPr="00CF587B">
        <w:rPr>
          <w:rFonts w:ascii="Times New Roman" w:hAnsi="Times New Roman" w:cs="Times New Roman"/>
          <w:sz w:val="28"/>
          <w:szCs w:val="28"/>
        </w:rPr>
        <w:t xml:space="preserve">. </w:t>
      </w:r>
      <w:r w:rsidR="00D5634C" w:rsidRPr="00CF587B">
        <w:rPr>
          <w:rFonts w:ascii="Times New Roman" w:hAnsi="Times New Roman" w:cs="Times New Roman"/>
          <w:sz w:val="28"/>
          <w:szCs w:val="28"/>
          <w:u w:val="single"/>
        </w:rPr>
        <w:t xml:space="preserve">Радовенчик Я.В., </w:t>
      </w:r>
      <w:r w:rsidR="008F1D48" w:rsidRPr="00CF587B">
        <w:rPr>
          <w:rFonts w:ascii="Times New Roman" w:hAnsi="Times New Roman" w:cs="Times New Roman"/>
          <w:sz w:val="28"/>
          <w:szCs w:val="28"/>
          <w:u w:val="single"/>
        </w:rPr>
        <w:t>Крижановська Я.П., Вакуленко А.К. Отримання FeCl</w:t>
      </w:r>
      <w:r w:rsidR="008F1D48" w:rsidRPr="00CF587B">
        <w:rPr>
          <w:rFonts w:ascii="Times New Roman" w:hAnsi="Times New Roman" w:cs="Times New Roman"/>
          <w:sz w:val="28"/>
          <w:szCs w:val="28"/>
          <w:u w:val="single"/>
          <w:vertAlign w:val="subscript"/>
        </w:rPr>
        <w:t>3</w:t>
      </w:r>
      <w:r w:rsidR="008F1D48" w:rsidRPr="00CF587B">
        <w:rPr>
          <w:rFonts w:ascii="Times New Roman" w:hAnsi="Times New Roman" w:cs="Times New Roman"/>
          <w:sz w:val="28"/>
          <w:szCs w:val="28"/>
          <w:u w:val="single"/>
        </w:rPr>
        <w:t xml:space="preserve"> при електрохімічному очищенні води // Сучасна наука: проблеми і перспективи – 2018. - №1 – С.  23-25.</w:t>
      </w:r>
    </w:p>
    <w:p w:rsidR="008F1D48" w:rsidRPr="00CF587B" w:rsidRDefault="00126D86" w:rsidP="00DC0919">
      <w:pPr>
        <w:tabs>
          <w:tab w:val="left" w:leader="underscore" w:pos="9356"/>
        </w:tabs>
        <w:spacing w:before="240" w:line="240" w:lineRule="auto"/>
        <w:jc w:val="both"/>
        <w:rPr>
          <w:rFonts w:ascii="Times New Roman" w:hAnsi="Times New Roman" w:cs="Times New Roman"/>
          <w:sz w:val="28"/>
          <w:szCs w:val="28"/>
        </w:rPr>
      </w:pPr>
      <w:r w:rsidRPr="00CF587B">
        <w:rPr>
          <w:rFonts w:ascii="Times New Roman" w:hAnsi="Times New Roman" w:cs="Times New Roman"/>
          <w:sz w:val="28"/>
          <w:szCs w:val="28"/>
        </w:rPr>
        <w:t>3</w:t>
      </w:r>
      <w:r w:rsidR="008F1D48" w:rsidRPr="00CF587B">
        <w:rPr>
          <w:rFonts w:ascii="Times New Roman" w:hAnsi="Times New Roman" w:cs="Times New Roman"/>
          <w:sz w:val="28"/>
          <w:szCs w:val="28"/>
        </w:rPr>
        <w:t xml:space="preserve">. </w:t>
      </w:r>
      <w:r w:rsidR="00D5634C" w:rsidRPr="00CF587B">
        <w:rPr>
          <w:rFonts w:ascii="Times New Roman" w:hAnsi="Times New Roman" w:cs="Times New Roman"/>
          <w:sz w:val="28"/>
          <w:szCs w:val="28"/>
          <w:u w:val="single"/>
        </w:rPr>
        <w:t xml:space="preserve">Вакуленко А.К., </w:t>
      </w:r>
      <w:r w:rsidR="003117EA" w:rsidRPr="00CF587B">
        <w:rPr>
          <w:rFonts w:ascii="Times New Roman" w:hAnsi="Times New Roman" w:cs="Times New Roman"/>
          <w:sz w:val="28"/>
          <w:szCs w:val="28"/>
          <w:u w:val="single"/>
        </w:rPr>
        <w:t xml:space="preserve">Крижановська Я.П., Радовенчик Я.В., Гомеля М.Д. Оцінка ефективності використання коагулянтів різного походження при очищенні води р. Дніпро // </w:t>
      </w:r>
      <w:r w:rsidRPr="00CF587B">
        <w:rPr>
          <w:rFonts w:ascii="Times New Roman" w:hAnsi="Times New Roman" w:cs="Times New Roman"/>
          <w:sz w:val="28"/>
          <w:szCs w:val="28"/>
          <w:u w:val="single"/>
        </w:rPr>
        <w:t>Збірник тез VIII Всеукраїнської науково-практичної інтернет конференції «</w:t>
      </w:r>
      <w:r w:rsidR="003117EA" w:rsidRPr="00CF587B">
        <w:rPr>
          <w:rFonts w:ascii="Times New Roman" w:hAnsi="Times New Roman" w:cs="Times New Roman"/>
          <w:sz w:val="28"/>
          <w:szCs w:val="28"/>
          <w:u w:val="single"/>
        </w:rPr>
        <w:t>Техногенно-екологічна безпека України: стан та перспективи розвитку</w:t>
      </w:r>
      <w:r w:rsidRPr="00CF587B">
        <w:rPr>
          <w:rFonts w:ascii="Times New Roman" w:hAnsi="Times New Roman" w:cs="Times New Roman"/>
          <w:sz w:val="28"/>
          <w:szCs w:val="28"/>
          <w:u w:val="single"/>
        </w:rPr>
        <w:t>» (12 – 20 листопада 2018 року, м. Ірпін., Україна).</w:t>
      </w:r>
      <w:r w:rsidR="003117EA" w:rsidRPr="00CF587B">
        <w:rPr>
          <w:rFonts w:ascii="Times New Roman" w:hAnsi="Times New Roman" w:cs="Times New Roman"/>
          <w:sz w:val="28"/>
          <w:szCs w:val="28"/>
          <w:u w:val="single"/>
        </w:rPr>
        <w:t xml:space="preserve"> – С. 248-251.</w:t>
      </w:r>
    </w:p>
    <w:p w:rsidR="008F1D48" w:rsidRPr="00CF587B" w:rsidRDefault="008F1D48" w:rsidP="005D1A47">
      <w:pPr>
        <w:tabs>
          <w:tab w:val="left" w:pos="360"/>
          <w:tab w:val="left" w:pos="1440"/>
          <w:tab w:val="left" w:pos="1620"/>
        </w:tabs>
        <w:spacing w:before="240" w:after="0" w:line="240" w:lineRule="auto"/>
        <w:ind w:left="540" w:hanging="540"/>
        <w:jc w:val="both"/>
        <w:rPr>
          <w:rFonts w:ascii="Times New Roman" w:hAnsi="Times New Roman" w:cs="Times New Roman"/>
          <w:sz w:val="28"/>
          <w:szCs w:val="28"/>
        </w:rPr>
      </w:pPr>
      <w:r w:rsidRPr="00CF587B">
        <w:rPr>
          <w:rFonts w:ascii="Times New Roman" w:hAnsi="Times New Roman" w:cs="Times New Roman"/>
          <w:sz w:val="28"/>
          <w:szCs w:val="28"/>
        </w:rPr>
        <w:t>8. Консультанти розділів дисертації</w:t>
      </w:r>
      <w:r w:rsidRPr="00CF587B">
        <w:rPr>
          <w:rStyle w:val="af2"/>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8F1D48" w:rsidRPr="00CF587B" w:rsidTr="00240AC9">
        <w:trPr>
          <w:cantSplit/>
        </w:trPr>
        <w:tc>
          <w:tcPr>
            <w:tcW w:w="2410" w:type="dxa"/>
            <w:vMerge w:val="restart"/>
            <w:vAlign w:val="center"/>
          </w:tcPr>
          <w:p w:rsidR="008F1D48" w:rsidRPr="00CF587B" w:rsidRDefault="008F1D48" w:rsidP="005D1A47">
            <w:pPr>
              <w:spacing w:after="0" w:line="240" w:lineRule="auto"/>
              <w:jc w:val="both"/>
              <w:rPr>
                <w:rFonts w:ascii="Times New Roman" w:hAnsi="Times New Roman" w:cs="Times New Roman"/>
                <w:sz w:val="24"/>
                <w:szCs w:val="28"/>
              </w:rPr>
            </w:pPr>
            <w:r w:rsidRPr="00CF587B">
              <w:rPr>
                <w:rFonts w:ascii="Times New Roman" w:hAnsi="Times New Roman" w:cs="Times New Roman"/>
                <w:sz w:val="24"/>
                <w:szCs w:val="28"/>
              </w:rPr>
              <w:t>Розділ</w:t>
            </w:r>
          </w:p>
        </w:tc>
        <w:tc>
          <w:tcPr>
            <w:tcW w:w="4111" w:type="dxa"/>
            <w:vMerge w:val="restart"/>
            <w:vAlign w:val="center"/>
          </w:tcPr>
          <w:p w:rsidR="008F1D48" w:rsidRPr="00CF587B" w:rsidRDefault="008F1D48" w:rsidP="005D1A47">
            <w:pPr>
              <w:spacing w:after="0" w:line="240" w:lineRule="auto"/>
              <w:jc w:val="both"/>
              <w:rPr>
                <w:rFonts w:ascii="Times New Roman" w:hAnsi="Times New Roman" w:cs="Times New Roman"/>
                <w:sz w:val="24"/>
                <w:szCs w:val="28"/>
              </w:rPr>
            </w:pPr>
            <w:r w:rsidRPr="00CF587B">
              <w:rPr>
                <w:rFonts w:ascii="Times New Roman" w:hAnsi="Times New Roman" w:cs="Times New Roman"/>
                <w:sz w:val="24"/>
                <w:szCs w:val="28"/>
              </w:rPr>
              <w:t xml:space="preserve">Прізвище, ініціали та посада </w:t>
            </w:r>
            <w:r w:rsidRPr="00CF587B">
              <w:rPr>
                <w:rFonts w:ascii="Times New Roman" w:hAnsi="Times New Roman" w:cs="Times New Roman"/>
                <w:sz w:val="24"/>
                <w:szCs w:val="28"/>
              </w:rPr>
              <w:br/>
              <w:t>консультанта</w:t>
            </w:r>
          </w:p>
        </w:tc>
        <w:tc>
          <w:tcPr>
            <w:tcW w:w="2793" w:type="dxa"/>
            <w:gridSpan w:val="2"/>
          </w:tcPr>
          <w:p w:rsidR="008F1D48" w:rsidRPr="00CF587B" w:rsidRDefault="008F1D48" w:rsidP="005D1A47">
            <w:pPr>
              <w:spacing w:after="0" w:line="240" w:lineRule="auto"/>
              <w:jc w:val="both"/>
              <w:rPr>
                <w:rFonts w:ascii="Times New Roman" w:hAnsi="Times New Roman" w:cs="Times New Roman"/>
                <w:sz w:val="24"/>
                <w:szCs w:val="28"/>
              </w:rPr>
            </w:pPr>
            <w:r w:rsidRPr="00CF587B">
              <w:rPr>
                <w:rFonts w:ascii="Times New Roman" w:hAnsi="Times New Roman" w:cs="Times New Roman"/>
                <w:sz w:val="24"/>
                <w:szCs w:val="28"/>
              </w:rPr>
              <w:t>Підпис, дата</w:t>
            </w:r>
          </w:p>
        </w:tc>
      </w:tr>
      <w:tr w:rsidR="008F1D48" w:rsidRPr="00CF587B" w:rsidTr="00240AC9">
        <w:trPr>
          <w:cantSplit/>
        </w:trPr>
        <w:tc>
          <w:tcPr>
            <w:tcW w:w="2410" w:type="dxa"/>
            <w:vMerge/>
          </w:tcPr>
          <w:p w:rsidR="008F1D48" w:rsidRPr="00CF587B" w:rsidRDefault="008F1D48" w:rsidP="005D1A47">
            <w:pPr>
              <w:spacing w:after="0" w:line="240" w:lineRule="auto"/>
              <w:jc w:val="both"/>
              <w:rPr>
                <w:rFonts w:ascii="Times New Roman" w:hAnsi="Times New Roman" w:cs="Times New Roman"/>
                <w:sz w:val="24"/>
                <w:szCs w:val="28"/>
              </w:rPr>
            </w:pPr>
          </w:p>
        </w:tc>
        <w:tc>
          <w:tcPr>
            <w:tcW w:w="4111" w:type="dxa"/>
            <w:vMerge/>
          </w:tcPr>
          <w:p w:rsidR="008F1D48" w:rsidRPr="00CF587B" w:rsidRDefault="008F1D48" w:rsidP="005D1A47">
            <w:pPr>
              <w:spacing w:after="0" w:line="240" w:lineRule="auto"/>
              <w:jc w:val="both"/>
              <w:rPr>
                <w:rFonts w:ascii="Times New Roman" w:hAnsi="Times New Roman" w:cs="Times New Roman"/>
                <w:sz w:val="24"/>
                <w:szCs w:val="28"/>
              </w:rPr>
            </w:pPr>
          </w:p>
        </w:tc>
        <w:tc>
          <w:tcPr>
            <w:tcW w:w="1396" w:type="dxa"/>
          </w:tcPr>
          <w:p w:rsidR="008F1D48" w:rsidRPr="00CF587B" w:rsidRDefault="008F1D48" w:rsidP="005D1A47">
            <w:pPr>
              <w:spacing w:after="0" w:line="240" w:lineRule="auto"/>
              <w:jc w:val="both"/>
              <w:rPr>
                <w:rFonts w:ascii="Times New Roman" w:hAnsi="Times New Roman" w:cs="Times New Roman"/>
                <w:sz w:val="24"/>
                <w:szCs w:val="28"/>
              </w:rPr>
            </w:pPr>
            <w:r w:rsidRPr="00CF587B">
              <w:rPr>
                <w:rFonts w:ascii="Times New Roman" w:hAnsi="Times New Roman" w:cs="Times New Roman"/>
                <w:sz w:val="24"/>
                <w:szCs w:val="28"/>
              </w:rPr>
              <w:t xml:space="preserve">завдання </w:t>
            </w:r>
            <w:r w:rsidRPr="00CF587B">
              <w:rPr>
                <w:rFonts w:ascii="Times New Roman" w:hAnsi="Times New Roman" w:cs="Times New Roman"/>
                <w:sz w:val="24"/>
                <w:szCs w:val="28"/>
              </w:rPr>
              <w:br/>
              <w:t>видав</w:t>
            </w:r>
          </w:p>
        </w:tc>
        <w:tc>
          <w:tcPr>
            <w:tcW w:w="1397" w:type="dxa"/>
          </w:tcPr>
          <w:p w:rsidR="008F1D48" w:rsidRPr="00CF587B" w:rsidRDefault="008F1D48" w:rsidP="005D1A47">
            <w:pPr>
              <w:spacing w:after="0" w:line="240" w:lineRule="auto"/>
              <w:jc w:val="both"/>
              <w:rPr>
                <w:rFonts w:ascii="Times New Roman" w:hAnsi="Times New Roman" w:cs="Times New Roman"/>
                <w:sz w:val="24"/>
                <w:szCs w:val="28"/>
              </w:rPr>
            </w:pPr>
            <w:r w:rsidRPr="00CF587B">
              <w:rPr>
                <w:rFonts w:ascii="Times New Roman" w:hAnsi="Times New Roman" w:cs="Times New Roman"/>
                <w:sz w:val="24"/>
                <w:szCs w:val="28"/>
              </w:rPr>
              <w:t>завдання</w:t>
            </w:r>
            <w:r w:rsidRPr="00CF587B">
              <w:rPr>
                <w:rFonts w:ascii="Times New Roman" w:hAnsi="Times New Roman" w:cs="Times New Roman"/>
                <w:sz w:val="24"/>
                <w:szCs w:val="28"/>
              </w:rPr>
              <w:br/>
              <w:t>прийняв</w:t>
            </w:r>
          </w:p>
        </w:tc>
      </w:tr>
      <w:tr w:rsidR="008F1D48" w:rsidRPr="00CF587B" w:rsidTr="00240AC9">
        <w:tc>
          <w:tcPr>
            <w:tcW w:w="2410" w:type="dxa"/>
          </w:tcPr>
          <w:p w:rsidR="008F1D48" w:rsidRPr="00CF587B" w:rsidRDefault="008F1D48" w:rsidP="005D1A47">
            <w:pPr>
              <w:spacing w:after="0" w:line="240" w:lineRule="auto"/>
              <w:jc w:val="both"/>
              <w:rPr>
                <w:rFonts w:ascii="Times New Roman" w:hAnsi="Times New Roman" w:cs="Times New Roman"/>
                <w:sz w:val="24"/>
                <w:szCs w:val="28"/>
              </w:rPr>
            </w:pPr>
          </w:p>
        </w:tc>
        <w:tc>
          <w:tcPr>
            <w:tcW w:w="4111" w:type="dxa"/>
          </w:tcPr>
          <w:p w:rsidR="008F1D48" w:rsidRPr="00CF587B" w:rsidRDefault="008F1D48" w:rsidP="005D1A47">
            <w:pPr>
              <w:spacing w:after="0" w:line="240" w:lineRule="auto"/>
              <w:jc w:val="both"/>
              <w:rPr>
                <w:rFonts w:ascii="Times New Roman" w:hAnsi="Times New Roman" w:cs="Times New Roman"/>
                <w:sz w:val="24"/>
                <w:szCs w:val="28"/>
              </w:rPr>
            </w:pPr>
          </w:p>
        </w:tc>
        <w:tc>
          <w:tcPr>
            <w:tcW w:w="1396" w:type="dxa"/>
          </w:tcPr>
          <w:p w:rsidR="008F1D48" w:rsidRPr="00CF587B" w:rsidRDefault="008F1D48" w:rsidP="005D1A47">
            <w:pPr>
              <w:spacing w:after="0" w:line="240" w:lineRule="auto"/>
              <w:jc w:val="both"/>
              <w:rPr>
                <w:rFonts w:ascii="Times New Roman" w:hAnsi="Times New Roman" w:cs="Times New Roman"/>
                <w:sz w:val="24"/>
                <w:szCs w:val="28"/>
              </w:rPr>
            </w:pPr>
          </w:p>
        </w:tc>
        <w:tc>
          <w:tcPr>
            <w:tcW w:w="1397" w:type="dxa"/>
          </w:tcPr>
          <w:p w:rsidR="008F1D48" w:rsidRPr="00CF587B" w:rsidRDefault="008F1D48" w:rsidP="005D1A47">
            <w:pPr>
              <w:spacing w:after="0" w:line="240" w:lineRule="auto"/>
              <w:jc w:val="both"/>
              <w:rPr>
                <w:rFonts w:ascii="Times New Roman" w:hAnsi="Times New Roman" w:cs="Times New Roman"/>
                <w:sz w:val="24"/>
                <w:szCs w:val="28"/>
              </w:rPr>
            </w:pPr>
          </w:p>
        </w:tc>
      </w:tr>
    </w:tbl>
    <w:p w:rsidR="00CF587B" w:rsidRDefault="00CF587B" w:rsidP="00DC0919">
      <w:pPr>
        <w:tabs>
          <w:tab w:val="left" w:pos="1440"/>
          <w:tab w:val="left" w:pos="1620"/>
          <w:tab w:val="left" w:pos="9356"/>
        </w:tabs>
        <w:spacing w:before="240" w:line="240" w:lineRule="auto"/>
        <w:ind w:right="-31"/>
        <w:jc w:val="both"/>
        <w:rPr>
          <w:rFonts w:ascii="Times New Roman" w:hAnsi="Times New Roman" w:cs="Times New Roman"/>
          <w:sz w:val="28"/>
          <w:szCs w:val="28"/>
        </w:rPr>
      </w:pPr>
    </w:p>
    <w:p w:rsidR="008F1D48" w:rsidRPr="00CF587B" w:rsidRDefault="008F1D48" w:rsidP="00DC0919">
      <w:pPr>
        <w:tabs>
          <w:tab w:val="left" w:pos="1440"/>
          <w:tab w:val="left" w:pos="1620"/>
          <w:tab w:val="left" w:pos="9356"/>
        </w:tabs>
        <w:spacing w:before="240" w:line="240" w:lineRule="auto"/>
        <w:ind w:right="-31"/>
        <w:jc w:val="both"/>
        <w:rPr>
          <w:rFonts w:ascii="Times New Roman" w:hAnsi="Times New Roman" w:cs="Times New Roman"/>
          <w:sz w:val="28"/>
          <w:szCs w:val="28"/>
        </w:rPr>
      </w:pPr>
      <w:r w:rsidRPr="00CF587B">
        <w:rPr>
          <w:rFonts w:ascii="Times New Roman" w:hAnsi="Times New Roman" w:cs="Times New Roman"/>
          <w:sz w:val="28"/>
          <w:szCs w:val="28"/>
        </w:rPr>
        <w:t xml:space="preserve">9. </w:t>
      </w:r>
      <w:r w:rsidRPr="00CF587B">
        <w:rPr>
          <w:rFonts w:ascii="Times New Roman" w:hAnsi="Times New Roman" w:cs="Times New Roman"/>
          <w:bCs/>
          <w:sz w:val="28"/>
          <w:szCs w:val="28"/>
        </w:rPr>
        <w:t>Дата видачі завдання</w:t>
      </w:r>
      <w:r w:rsidRPr="00CF587B">
        <w:rPr>
          <w:rFonts w:ascii="Times New Roman" w:hAnsi="Times New Roman" w:cs="Times New Roman"/>
          <w:sz w:val="28"/>
          <w:szCs w:val="28"/>
        </w:rPr>
        <w:t xml:space="preserve"> </w:t>
      </w:r>
      <w:r w:rsidR="00E90736" w:rsidRPr="00CF587B">
        <w:rPr>
          <w:rFonts w:ascii="Times New Roman" w:hAnsi="Times New Roman" w:cs="Times New Roman"/>
          <w:sz w:val="28"/>
          <w:szCs w:val="28"/>
        </w:rPr>
        <w:t xml:space="preserve"> </w:t>
      </w:r>
      <w:r w:rsidR="00E90736" w:rsidRPr="00CF587B">
        <w:rPr>
          <w:rFonts w:ascii="Times New Roman" w:hAnsi="Times New Roman" w:cs="Times New Roman"/>
          <w:sz w:val="28"/>
          <w:szCs w:val="28"/>
          <w:u w:val="single"/>
        </w:rPr>
        <w:t xml:space="preserve">                         </w:t>
      </w:r>
      <w:r w:rsidR="000F59E6">
        <w:rPr>
          <w:rFonts w:ascii="Times New Roman" w:hAnsi="Times New Roman"/>
          <w:sz w:val="28"/>
          <w:szCs w:val="28"/>
          <w:u w:val="single"/>
        </w:rPr>
        <w:t>03</w:t>
      </w:r>
      <w:r w:rsidR="00E90736" w:rsidRPr="00CF587B">
        <w:rPr>
          <w:rFonts w:ascii="Times New Roman" w:hAnsi="Times New Roman"/>
          <w:sz w:val="28"/>
          <w:szCs w:val="28"/>
          <w:u w:val="single"/>
        </w:rPr>
        <w:t>.09.2018 р.</w:t>
      </w:r>
      <w:r w:rsidRPr="00CF587B">
        <w:rPr>
          <w:rFonts w:ascii="Times New Roman" w:hAnsi="Times New Roman" w:cs="Times New Roman"/>
          <w:sz w:val="28"/>
          <w:szCs w:val="28"/>
          <w:u w:val="single"/>
        </w:rPr>
        <w:tab/>
      </w:r>
    </w:p>
    <w:p w:rsidR="005D1A47" w:rsidRPr="00CF587B" w:rsidRDefault="005D1A47" w:rsidP="005D1A47">
      <w:pPr>
        <w:spacing w:before="240" w:after="0" w:line="240" w:lineRule="auto"/>
        <w:jc w:val="center"/>
        <w:rPr>
          <w:rFonts w:ascii="Times New Roman" w:hAnsi="Times New Roman" w:cs="Times New Roman"/>
          <w:bCs/>
          <w:sz w:val="28"/>
          <w:szCs w:val="28"/>
        </w:rPr>
      </w:pPr>
    </w:p>
    <w:p w:rsidR="005D1A47" w:rsidRPr="00CF587B" w:rsidRDefault="005D1A47"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CC5804" w:rsidRPr="00CF587B" w:rsidRDefault="00CC5804" w:rsidP="005D1A47">
      <w:pPr>
        <w:spacing w:before="240" w:after="0" w:line="240" w:lineRule="auto"/>
        <w:jc w:val="center"/>
        <w:rPr>
          <w:rFonts w:ascii="Times New Roman" w:hAnsi="Times New Roman" w:cs="Times New Roman"/>
          <w:bCs/>
          <w:sz w:val="28"/>
          <w:szCs w:val="28"/>
        </w:rPr>
      </w:pPr>
    </w:p>
    <w:p w:rsidR="008F1D48" w:rsidRPr="00CF587B" w:rsidRDefault="008F1D48" w:rsidP="005D1A47">
      <w:pPr>
        <w:spacing w:before="240" w:after="0" w:line="240" w:lineRule="auto"/>
        <w:jc w:val="center"/>
        <w:rPr>
          <w:rFonts w:ascii="Times New Roman" w:hAnsi="Times New Roman" w:cs="Times New Roman"/>
          <w:bCs/>
          <w:sz w:val="28"/>
          <w:szCs w:val="28"/>
        </w:rPr>
      </w:pPr>
      <w:r w:rsidRPr="00CF587B">
        <w:rPr>
          <w:rFonts w:ascii="Times New Roman" w:hAnsi="Times New Roman" w:cs="Times New Roman"/>
          <w:bCs/>
          <w:sz w:val="28"/>
          <w:szCs w:val="28"/>
        </w:rPr>
        <w:t>Календарний план</w:t>
      </w:r>
    </w:p>
    <w:p w:rsidR="005D1A47" w:rsidRPr="00CF587B" w:rsidRDefault="005D1A47" w:rsidP="005D1A47">
      <w:pPr>
        <w:spacing w:before="240" w:after="0" w:line="240" w:lineRule="auto"/>
        <w:jc w:val="center"/>
        <w:rPr>
          <w:rFonts w:ascii="Times New Roman" w:hAnsi="Times New Roman" w:cs="Times New Roman"/>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5"/>
        <w:gridCol w:w="4407"/>
        <w:gridCol w:w="2976"/>
        <w:gridCol w:w="1418"/>
      </w:tblGrid>
      <w:tr w:rsidR="008F1D48" w:rsidRPr="00CF587B" w:rsidTr="00D806F4">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 з/п</w:t>
            </w:r>
          </w:p>
        </w:tc>
        <w:tc>
          <w:tcPr>
            <w:tcW w:w="4407" w:type="dxa"/>
            <w:vAlign w:val="center"/>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 xml:space="preserve">Назва етапів виконання </w:t>
            </w:r>
            <w:r w:rsidRPr="00CF587B">
              <w:rPr>
                <w:rFonts w:ascii="Times New Roman" w:hAnsi="Times New Roman" w:cs="Times New Roman"/>
                <w:sz w:val="28"/>
                <w:szCs w:val="28"/>
              </w:rPr>
              <w:br/>
              <w:t>магістерської дисертації</w:t>
            </w:r>
          </w:p>
        </w:tc>
        <w:tc>
          <w:tcPr>
            <w:tcW w:w="2976" w:type="dxa"/>
            <w:vAlign w:val="center"/>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Термін виконання етапів магістерської дисертації</w:t>
            </w:r>
          </w:p>
        </w:tc>
        <w:tc>
          <w:tcPr>
            <w:tcW w:w="1418" w:type="dxa"/>
            <w:vAlign w:val="center"/>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Примітка</w:t>
            </w: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Огляд літератури по темі  магістерської дисертації</w:t>
            </w:r>
          </w:p>
        </w:tc>
        <w:tc>
          <w:tcPr>
            <w:tcW w:w="2976" w:type="dxa"/>
          </w:tcPr>
          <w:p w:rsidR="008F1D48" w:rsidRPr="00CF587B" w:rsidRDefault="00D806F4" w:rsidP="00E90736">
            <w:pPr>
              <w:spacing w:line="240" w:lineRule="auto"/>
              <w:jc w:val="center"/>
              <w:rPr>
                <w:rFonts w:ascii="Times New Roman" w:hAnsi="Times New Roman" w:cs="Times New Roman"/>
                <w:sz w:val="28"/>
                <w:szCs w:val="28"/>
              </w:rPr>
            </w:pPr>
            <w:r>
              <w:rPr>
                <w:rFonts w:ascii="Times New Roman" w:hAnsi="Times New Roman" w:cs="Times New Roman"/>
                <w:sz w:val="28"/>
                <w:szCs w:val="28"/>
              </w:rPr>
              <w:t>1.09.2018 – 30.09.2018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Оформлення літературного огляду</w:t>
            </w:r>
          </w:p>
        </w:tc>
        <w:tc>
          <w:tcPr>
            <w:tcW w:w="2976" w:type="dxa"/>
          </w:tcPr>
          <w:p w:rsidR="008F1D48" w:rsidRPr="00CF587B" w:rsidRDefault="00D806F4" w:rsidP="00E90736">
            <w:pPr>
              <w:spacing w:line="240" w:lineRule="auto"/>
              <w:jc w:val="center"/>
              <w:rPr>
                <w:rFonts w:ascii="Times New Roman" w:hAnsi="Times New Roman" w:cs="Times New Roman"/>
                <w:sz w:val="28"/>
                <w:szCs w:val="28"/>
              </w:rPr>
            </w:pPr>
            <w:r>
              <w:rPr>
                <w:rFonts w:ascii="Times New Roman" w:hAnsi="Times New Roman" w:cs="Times New Roman"/>
                <w:sz w:val="28"/>
                <w:szCs w:val="28"/>
              </w:rPr>
              <w:t>01.10.2018-10.10.2018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3</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Визначення ефективності електрохімічної переробки високомінералізованих розчинів</w:t>
            </w:r>
          </w:p>
        </w:tc>
        <w:tc>
          <w:tcPr>
            <w:tcW w:w="2976" w:type="dxa"/>
          </w:tcPr>
          <w:p w:rsidR="008F1D48" w:rsidRPr="00CF587B" w:rsidRDefault="00D806F4" w:rsidP="00E90736">
            <w:pPr>
              <w:spacing w:line="240" w:lineRule="auto"/>
              <w:jc w:val="center"/>
              <w:rPr>
                <w:rFonts w:ascii="Times New Roman" w:hAnsi="Times New Roman" w:cs="Times New Roman"/>
                <w:sz w:val="28"/>
                <w:szCs w:val="28"/>
              </w:rPr>
            </w:pPr>
            <w:r>
              <w:rPr>
                <w:rFonts w:ascii="Times New Roman" w:hAnsi="Times New Roman" w:cs="Times New Roman"/>
                <w:sz w:val="28"/>
                <w:szCs w:val="28"/>
              </w:rPr>
              <w:t>11.10.2018-20.10.2018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4</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Електрохімічна переробка промислових відходів з отриманням коагулянту</w:t>
            </w:r>
          </w:p>
        </w:tc>
        <w:tc>
          <w:tcPr>
            <w:tcW w:w="2976" w:type="dxa"/>
          </w:tcPr>
          <w:p w:rsidR="008F1D48" w:rsidRPr="00CF587B" w:rsidRDefault="00D806F4" w:rsidP="00D806F4">
            <w:pPr>
              <w:spacing w:line="240" w:lineRule="auto"/>
              <w:jc w:val="center"/>
              <w:rPr>
                <w:rFonts w:ascii="Times New Roman" w:hAnsi="Times New Roman" w:cs="Times New Roman"/>
                <w:sz w:val="28"/>
                <w:szCs w:val="28"/>
              </w:rPr>
            </w:pPr>
            <w:r>
              <w:rPr>
                <w:rFonts w:ascii="Times New Roman" w:hAnsi="Times New Roman" w:cs="Times New Roman"/>
                <w:sz w:val="28"/>
                <w:szCs w:val="28"/>
              </w:rPr>
              <w:t>21.10.2018-10.11.2018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Порівняння ефективності коагулянтів</w:t>
            </w:r>
          </w:p>
        </w:tc>
        <w:tc>
          <w:tcPr>
            <w:tcW w:w="2976" w:type="dxa"/>
          </w:tcPr>
          <w:p w:rsidR="008F1D48" w:rsidRPr="00CF587B" w:rsidRDefault="00D806F4" w:rsidP="00E90736">
            <w:pPr>
              <w:spacing w:line="240" w:lineRule="auto"/>
              <w:jc w:val="center"/>
              <w:rPr>
                <w:rFonts w:ascii="Times New Roman" w:hAnsi="Times New Roman" w:cs="Times New Roman"/>
                <w:sz w:val="28"/>
                <w:szCs w:val="28"/>
              </w:rPr>
            </w:pPr>
            <w:r>
              <w:rPr>
                <w:rFonts w:ascii="Times New Roman" w:hAnsi="Times New Roman" w:cs="Times New Roman"/>
                <w:sz w:val="28"/>
                <w:szCs w:val="28"/>
              </w:rPr>
              <w:t>11.11.2018-25.11.2018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Обробка та обговорення отриманих результатів</w:t>
            </w:r>
          </w:p>
        </w:tc>
        <w:tc>
          <w:tcPr>
            <w:tcW w:w="2976" w:type="dxa"/>
          </w:tcPr>
          <w:p w:rsidR="008F1D48" w:rsidRPr="00CF587B" w:rsidRDefault="00D806F4" w:rsidP="00E90736">
            <w:pPr>
              <w:spacing w:line="240" w:lineRule="auto"/>
              <w:jc w:val="center"/>
              <w:rPr>
                <w:rFonts w:ascii="Times New Roman" w:hAnsi="Times New Roman" w:cs="Times New Roman"/>
                <w:sz w:val="28"/>
                <w:szCs w:val="28"/>
              </w:rPr>
            </w:pPr>
            <w:r>
              <w:rPr>
                <w:rFonts w:ascii="Times New Roman" w:hAnsi="Times New Roman" w:cs="Times New Roman"/>
                <w:sz w:val="28"/>
                <w:szCs w:val="28"/>
              </w:rPr>
              <w:t>26.11.2018-01.12.2018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7</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Оформлення результатів магістерської дисертації</w:t>
            </w:r>
          </w:p>
        </w:tc>
        <w:tc>
          <w:tcPr>
            <w:tcW w:w="2976" w:type="dxa"/>
          </w:tcPr>
          <w:p w:rsidR="008F1D48" w:rsidRPr="00CF587B" w:rsidRDefault="00D806F4" w:rsidP="005D1A47">
            <w:pPr>
              <w:spacing w:line="240" w:lineRule="auto"/>
              <w:jc w:val="center"/>
              <w:rPr>
                <w:rFonts w:ascii="Times New Roman" w:hAnsi="Times New Roman" w:cs="Times New Roman"/>
                <w:sz w:val="28"/>
                <w:szCs w:val="28"/>
              </w:rPr>
            </w:pPr>
            <w:r>
              <w:rPr>
                <w:rFonts w:ascii="Times New Roman" w:hAnsi="Times New Roman" w:cs="Times New Roman"/>
                <w:sz w:val="28"/>
                <w:szCs w:val="28"/>
              </w:rPr>
              <w:t>02.12.2018-11.12.2018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8</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Підготовка презентації</w:t>
            </w:r>
          </w:p>
        </w:tc>
        <w:tc>
          <w:tcPr>
            <w:tcW w:w="2976" w:type="dxa"/>
          </w:tcPr>
          <w:p w:rsidR="008F1D48" w:rsidRPr="00CF587B" w:rsidRDefault="00D806F4" w:rsidP="005D1A47">
            <w:pPr>
              <w:spacing w:line="240" w:lineRule="auto"/>
              <w:jc w:val="center"/>
              <w:rPr>
                <w:rFonts w:ascii="Times New Roman" w:hAnsi="Times New Roman" w:cs="Times New Roman"/>
                <w:sz w:val="28"/>
                <w:szCs w:val="28"/>
              </w:rPr>
            </w:pPr>
            <w:r>
              <w:rPr>
                <w:rFonts w:ascii="Times New Roman" w:hAnsi="Times New Roman" w:cs="Times New Roman"/>
                <w:sz w:val="28"/>
                <w:szCs w:val="28"/>
              </w:rPr>
              <w:t>12.12.2018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r w:rsidR="008F1D48" w:rsidRPr="00CF587B" w:rsidTr="00D806F4">
        <w:trPr>
          <w:trHeight w:val="20"/>
        </w:trPr>
        <w:tc>
          <w:tcPr>
            <w:tcW w:w="555" w:type="dxa"/>
            <w:vAlign w:val="center"/>
          </w:tcPr>
          <w:p w:rsidR="008F1D48" w:rsidRPr="00CF587B" w:rsidRDefault="008F1D48" w:rsidP="003B2B56">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9</w:t>
            </w:r>
          </w:p>
        </w:tc>
        <w:tc>
          <w:tcPr>
            <w:tcW w:w="4407" w:type="dxa"/>
          </w:tcPr>
          <w:p w:rsidR="008F1D48" w:rsidRPr="00CF587B" w:rsidRDefault="008F1D48"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Представлення роботи до захисту</w:t>
            </w:r>
          </w:p>
        </w:tc>
        <w:tc>
          <w:tcPr>
            <w:tcW w:w="2976" w:type="dxa"/>
          </w:tcPr>
          <w:p w:rsidR="008F1D48" w:rsidRPr="00CF587B" w:rsidRDefault="00E90736" w:rsidP="005D1A47">
            <w:pPr>
              <w:spacing w:line="240" w:lineRule="auto"/>
              <w:jc w:val="center"/>
              <w:rPr>
                <w:rFonts w:ascii="Times New Roman" w:hAnsi="Times New Roman" w:cs="Times New Roman"/>
                <w:sz w:val="28"/>
                <w:szCs w:val="28"/>
              </w:rPr>
            </w:pPr>
            <w:r w:rsidRPr="00CF587B">
              <w:rPr>
                <w:rFonts w:ascii="Times New Roman" w:hAnsi="Times New Roman" w:cs="Times New Roman"/>
                <w:sz w:val="28"/>
                <w:szCs w:val="28"/>
              </w:rPr>
              <w:t>13</w:t>
            </w:r>
            <w:r w:rsidR="008F1D48" w:rsidRPr="00CF587B">
              <w:rPr>
                <w:rFonts w:ascii="Times New Roman" w:hAnsi="Times New Roman" w:cs="Times New Roman"/>
                <w:sz w:val="28"/>
                <w:szCs w:val="28"/>
              </w:rPr>
              <w:t>.12.2018</w:t>
            </w:r>
          </w:p>
        </w:tc>
        <w:tc>
          <w:tcPr>
            <w:tcW w:w="1418" w:type="dxa"/>
          </w:tcPr>
          <w:p w:rsidR="008F1D48" w:rsidRPr="00CF587B" w:rsidRDefault="008F1D48" w:rsidP="005D1A47">
            <w:pPr>
              <w:spacing w:line="240" w:lineRule="auto"/>
              <w:jc w:val="center"/>
              <w:rPr>
                <w:rFonts w:ascii="Times New Roman" w:hAnsi="Times New Roman" w:cs="Times New Roman"/>
                <w:sz w:val="28"/>
                <w:szCs w:val="28"/>
              </w:rPr>
            </w:pPr>
          </w:p>
        </w:tc>
      </w:tr>
    </w:tbl>
    <w:p w:rsidR="008F1D48" w:rsidRPr="00CF587B" w:rsidRDefault="008F1D48" w:rsidP="00DC0919">
      <w:pPr>
        <w:spacing w:line="240" w:lineRule="auto"/>
        <w:jc w:val="both"/>
        <w:rPr>
          <w:rFonts w:ascii="Times New Roman" w:hAnsi="Times New Roman" w:cs="Times New Roman"/>
          <w:sz w:val="28"/>
          <w:szCs w:val="28"/>
        </w:rPr>
      </w:pPr>
    </w:p>
    <w:p w:rsidR="008F1D48" w:rsidRPr="00CF587B" w:rsidRDefault="008F1D48" w:rsidP="00DC0919">
      <w:pPr>
        <w:spacing w:line="240" w:lineRule="auto"/>
        <w:jc w:val="both"/>
        <w:rPr>
          <w:rFonts w:ascii="Times New Roman" w:hAnsi="Times New Roman" w:cs="Times New Roman"/>
          <w:sz w:val="28"/>
          <w:szCs w:val="28"/>
        </w:rPr>
      </w:pPr>
    </w:p>
    <w:p w:rsidR="003B2B56" w:rsidRPr="00CF587B" w:rsidRDefault="003B2B56" w:rsidP="00DC0919">
      <w:pPr>
        <w:spacing w:line="240" w:lineRule="auto"/>
        <w:jc w:val="both"/>
        <w:rPr>
          <w:rFonts w:ascii="Times New Roman" w:hAnsi="Times New Roman" w:cs="Times New Roman"/>
          <w:sz w:val="28"/>
          <w:szCs w:val="28"/>
        </w:rPr>
      </w:pPr>
    </w:p>
    <w:p w:rsidR="008F1D48" w:rsidRPr="00CF587B" w:rsidRDefault="008F1D48" w:rsidP="005D1A47">
      <w:pPr>
        <w:tabs>
          <w:tab w:val="left" w:pos="3544"/>
          <w:tab w:val="left" w:pos="6096"/>
          <w:tab w:val="right" w:pos="8931"/>
        </w:tabs>
        <w:spacing w:after="0" w:line="240" w:lineRule="auto"/>
        <w:ind w:left="1078" w:hanging="539"/>
        <w:jc w:val="both"/>
        <w:rPr>
          <w:rFonts w:ascii="Times New Roman" w:hAnsi="Times New Roman" w:cs="Times New Roman"/>
          <w:sz w:val="28"/>
          <w:szCs w:val="28"/>
        </w:rPr>
      </w:pPr>
      <w:r w:rsidRPr="00CF587B">
        <w:rPr>
          <w:rFonts w:ascii="Times New Roman" w:hAnsi="Times New Roman" w:cs="Times New Roman"/>
          <w:bCs/>
          <w:sz w:val="28"/>
          <w:szCs w:val="28"/>
        </w:rPr>
        <w:t xml:space="preserve">Студент </w:t>
      </w:r>
      <w:r w:rsidRPr="00CF587B">
        <w:rPr>
          <w:rFonts w:ascii="Times New Roman" w:hAnsi="Times New Roman" w:cs="Times New Roman"/>
          <w:bCs/>
          <w:sz w:val="28"/>
          <w:szCs w:val="28"/>
        </w:rPr>
        <w:tab/>
      </w:r>
      <w:r w:rsidRPr="00CF587B">
        <w:rPr>
          <w:rFonts w:ascii="Times New Roman" w:hAnsi="Times New Roman" w:cs="Times New Roman"/>
          <w:sz w:val="28"/>
          <w:szCs w:val="28"/>
        </w:rPr>
        <w:tab/>
        <w:t>А.К. Вакуленко</w:t>
      </w:r>
    </w:p>
    <w:p w:rsidR="003B2B56" w:rsidRPr="00CF587B" w:rsidRDefault="003B2B56" w:rsidP="005D1A47">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3B2B56" w:rsidRPr="00CF587B" w:rsidRDefault="003B2B56" w:rsidP="005D1A47">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8F1D48" w:rsidRPr="00CF587B" w:rsidRDefault="008F1D48" w:rsidP="005D1A47">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8F1D48" w:rsidRPr="00CF587B" w:rsidRDefault="008F1D48" w:rsidP="005D1A47">
      <w:pPr>
        <w:tabs>
          <w:tab w:val="left" w:pos="3544"/>
          <w:tab w:val="left" w:pos="6096"/>
          <w:tab w:val="right" w:pos="8931"/>
        </w:tabs>
        <w:spacing w:after="0" w:line="240" w:lineRule="auto"/>
        <w:ind w:left="1078" w:hanging="539"/>
        <w:jc w:val="both"/>
        <w:rPr>
          <w:rFonts w:ascii="Times New Roman" w:hAnsi="Times New Roman" w:cs="Times New Roman"/>
          <w:bCs/>
          <w:sz w:val="28"/>
          <w:szCs w:val="28"/>
        </w:rPr>
      </w:pPr>
      <w:r w:rsidRPr="00CF587B">
        <w:rPr>
          <w:rFonts w:ascii="Times New Roman" w:hAnsi="Times New Roman" w:cs="Times New Roman"/>
          <w:bCs/>
          <w:sz w:val="28"/>
          <w:szCs w:val="28"/>
        </w:rPr>
        <w:t>Науковий керівник дисертації</w:t>
      </w:r>
      <w:r w:rsidRPr="00CF587B">
        <w:rPr>
          <w:rFonts w:ascii="Times New Roman" w:hAnsi="Times New Roman" w:cs="Times New Roman"/>
          <w:sz w:val="28"/>
          <w:szCs w:val="28"/>
        </w:rPr>
        <w:tab/>
        <w:t>Я.В. Радовенчик</w:t>
      </w:r>
    </w:p>
    <w:p w:rsidR="008F1D48" w:rsidRPr="00CF587B" w:rsidRDefault="008F1D48" w:rsidP="00DC0919">
      <w:pPr>
        <w:spacing w:line="240" w:lineRule="auto"/>
        <w:jc w:val="both"/>
      </w:pPr>
    </w:p>
    <w:p w:rsidR="008F1D48" w:rsidRPr="00CF587B" w:rsidRDefault="008F1D48" w:rsidP="00133D69">
      <w:pPr>
        <w:tabs>
          <w:tab w:val="left" w:pos="284"/>
        </w:tabs>
        <w:spacing w:after="0" w:line="360" w:lineRule="auto"/>
        <w:jc w:val="center"/>
        <w:rPr>
          <w:rFonts w:ascii="Times New Roman" w:hAnsi="Times New Roman" w:cs="Times New Roman"/>
          <w:b/>
          <w:sz w:val="28"/>
          <w:szCs w:val="28"/>
        </w:rPr>
      </w:pPr>
      <w:r w:rsidRPr="00CF587B">
        <w:rPr>
          <w:rFonts w:ascii="Times New Roman" w:hAnsi="Times New Roman" w:cs="Times New Roman"/>
          <w:b/>
          <w:sz w:val="28"/>
          <w:szCs w:val="28"/>
        </w:rPr>
        <w:br w:type="page"/>
      </w:r>
    </w:p>
    <w:p w:rsidR="00DE061B" w:rsidRPr="00CF587B" w:rsidRDefault="008B369F" w:rsidP="00B50DBF">
      <w:pPr>
        <w:tabs>
          <w:tab w:val="left" w:pos="284"/>
        </w:tabs>
        <w:spacing w:after="0" w:line="360" w:lineRule="auto"/>
        <w:jc w:val="center"/>
        <w:rPr>
          <w:rFonts w:ascii="Times New Roman" w:hAnsi="Times New Roman" w:cs="Times New Roman"/>
          <w:b/>
          <w:sz w:val="28"/>
          <w:szCs w:val="28"/>
        </w:rPr>
      </w:pPr>
      <w:r w:rsidRPr="00CF587B">
        <w:rPr>
          <w:rFonts w:ascii="Times New Roman" w:hAnsi="Times New Roman" w:cs="Times New Roman"/>
          <w:b/>
          <w:sz w:val="28"/>
          <w:szCs w:val="28"/>
        </w:rPr>
        <w:lastRenderedPageBreak/>
        <w:t>РЕФЕРАТ</w:t>
      </w:r>
    </w:p>
    <w:p w:rsidR="00DE061B" w:rsidRPr="00CF587B" w:rsidRDefault="008B369F" w:rsidP="00B50DB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Магістерська дисертація: </w:t>
      </w:r>
      <w:r w:rsidR="00DE061B" w:rsidRPr="00CF587B">
        <w:rPr>
          <w:rFonts w:ascii="Times New Roman" w:hAnsi="Times New Roman" w:cs="Times New Roman"/>
          <w:sz w:val="28"/>
          <w:szCs w:val="28"/>
        </w:rPr>
        <w:t xml:space="preserve"> </w:t>
      </w:r>
      <w:r w:rsidR="00C60A37">
        <w:rPr>
          <w:rFonts w:ascii="Times New Roman" w:hAnsi="Times New Roman" w:cs="Times New Roman"/>
          <w:sz w:val="28"/>
          <w:szCs w:val="28"/>
        </w:rPr>
        <w:t xml:space="preserve">111 </w:t>
      </w:r>
      <w:r w:rsidRPr="00CF587B">
        <w:rPr>
          <w:rFonts w:ascii="Times New Roman" w:hAnsi="Times New Roman" w:cs="Times New Roman"/>
          <w:sz w:val="28"/>
          <w:szCs w:val="28"/>
        </w:rPr>
        <w:t>с</w:t>
      </w:r>
      <w:r w:rsidR="00DE061B" w:rsidRPr="00CF587B">
        <w:rPr>
          <w:rFonts w:ascii="Times New Roman" w:hAnsi="Times New Roman" w:cs="Times New Roman"/>
          <w:sz w:val="28"/>
          <w:szCs w:val="28"/>
        </w:rPr>
        <w:t xml:space="preserve">., </w:t>
      </w:r>
      <w:r w:rsidR="00940511">
        <w:rPr>
          <w:rFonts w:ascii="Times New Roman" w:hAnsi="Times New Roman" w:cs="Times New Roman"/>
          <w:sz w:val="28"/>
          <w:szCs w:val="28"/>
        </w:rPr>
        <w:t xml:space="preserve">22 </w:t>
      </w:r>
      <w:r w:rsidRPr="00CF587B">
        <w:rPr>
          <w:rFonts w:ascii="Times New Roman" w:hAnsi="Times New Roman" w:cs="Times New Roman"/>
          <w:sz w:val="28"/>
          <w:szCs w:val="28"/>
        </w:rPr>
        <w:t>рис.</w:t>
      </w:r>
      <w:r w:rsidR="00DE061B" w:rsidRPr="00CF587B">
        <w:rPr>
          <w:rFonts w:ascii="Times New Roman" w:hAnsi="Times New Roman" w:cs="Times New Roman"/>
          <w:sz w:val="28"/>
          <w:szCs w:val="28"/>
        </w:rPr>
        <w:t xml:space="preserve">,  </w:t>
      </w:r>
      <w:r w:rsidR="00940511">
        <w:rPr>
          <w:rFonts w:ascii="Times New Roman" w:hAnsi="Times New Roman" w:cs="Times New Roman"/>
          <w:sz w:val="28"/>
          <w:szCs w:val="28"/>
          <w:lang w:val="ru-RU"/>
        </w:rPr>
        <w:t>30</w:t>
      </w:r>
      <w:r w:rsidRPr="00CF587B">
        <w:rPr>
          <w:rFonts w:ascii="Times New Roman" w:hAnsi="Times New Roman" w:cs="Times New Roman"/>
          <w:sz w:val="28"/>
          <w:szCs w:val="28"/>
        </w:rPr>
        <w:t xml:space="preserve"> табл.</w:t>
      </w:r>
      <w:r w:rsidR="00DE061B"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 </w:t>
      </w:r>
      <w:r w:rsidR="00940511">
        <w:rPr>
          <w:rFonts w:ascii="Times New Roman" w:hAnsi="Times New Roman" w:cs="Times New Roman"/>
          <w:sz w:val="28"/>
          <w:szCs w:val="28"/>
        </w:rPr>
        <w:t xml:space="preserve">23 </w:t>
      </w:r>
      <w:r w:rsidRPr="00CF587B">
        <w:rPr>
          <w:rFonts w:ascii="Times New Roman" w:hAnsi="Times New Roman" w:cs="Times New Roman"/>
          <w:sz w:val="28"/>
          <w:szCs w:val="28"/>
        </w:rPr>
        <w:t>формул</w:t>
      </w:r>
      <w:r w:rsidR="00940511">
        <w:rPr>
          <w:rFonts w:ascii="Times New Roman" w:hAnsi="Times New Roman" w:cs="Times New Roman"/>
          <w:sz w:val="28"/>
          <w:szCs w:val="28"/>
        </w:rPr>
        <w:t>и</w:t>
      </w:r>
      <w:r w:rsidRPr="00CF587B">
        <w:rPr>
          <w:rFonts w:ascii="Times New Roman" w:hAnsi="Times New Roman" w:cs="Times New Roman"/>
          <w:sz w:val="28"/>
          <w:szCs w:val="28"/>
        </w:rPr>
        <w:t xml:space="preserve">, </w:t>
      </w:r>
      <w:r w:rsidR="00432074" w:rsidRPr="00CF587B">
        <w:rPr>
          <w:rFonts w:ascii="Times New Roman" w:hAnsi="Times New Roman" w:cs="Times New Roman"/>
          <w:sz w:val="28"/>
          <w:szCs w:val="28"/>
        </w:rPr>
        <w:t xml:space="preserve"> 44 </w:t>
      </w:r>
      <w:r w:rsidR="00DE061B" w:rsidRPr="00CF587B">
        <w:rPr>
          <w:rFonts w:ascii="Times New Roman" w:hAnsi="Times New Roman" w:cs="Times New Roman"/>
          <w:sz w:val="28"/>
          <w:szCs w:val="28"/>
        </w:rPr>
        <w:t>джерел</w:t>
      </w:r>
      <w:r w:rsidR="00432074" w:rsidRPr="00CF587B">
        <w:rPr>
          <w:rFonts w:ascii="Times New Roman" w:hAnsi="Times New Roman" w:cs="Times New Roman"/>
          <w:sz w:val="28"/>
          <w:szCs w:val="28"/>
        </w:rPr>
        <w:t>а літератури</w:t>
      </w:r>
      <w:r w:rsidRPr="00CF587B">
        <w:rPr>
          <w:rFonts w:ascii="Times New Roman" w:hAnsi="Times New Roman" w:cs="Times New Roman"/>
          <w:sz w:val="28"/>
          <w:szCs w:val="28"/>
        </w:rPr>
        <w:t xml:space="preserve">, </w:t>
      </w:r>
      <w:r w:rsidR="00C41E5E" w:rsidRPr="00CF587B">
        <w:rPr>
          <w:rFonts w:ascii="Times New Roman" w:hAnsi="Times New Roman" w:cs="Times New Roman"/>
          <w:sz w:val="28"/>
          <w:szCs w:val="28"/>
        </w:rPr>
        <w:t xml:space="preserve">3 </w:t>
      </w:r>
      <w:r w:rsidRPr="00CF587B">
        <w:rPr>
          <w:rFonts w:ascii="Times New Roman" w:hAnsi="Times New Roman" w:cs="Times New Roman"/>
          <w:sz w:val="28"/>
          <w:szCs w:val="28"/>
        </w:rPr>
        <w:t>додатки</w:t>
      </w:r>
      <w:r w:rsidR="00DE061B" w:rsidRPr="00CF587B">
        <w:rPr>
          <w:rFonts w:ascii="Times New Roman" w:hAnsi="Times New Roman" w:cs="Times New Roman"/>
          <w:sz w:val="28"/>
          <w:szCs w:val="28"/>
        </w:rPr>
        <w:t>.</w:t>
      </w:r>
    </w:p>
    <w:p w:rsidR="00DE061B" w:rsidRPr="00CF587B" w:rsidRDefault="00DE061B" w:rsidP="00B50DB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Мета роботи:</w:t>
      </w:r>
      <w:r w:rsidR="008B369F"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 </w:t>
      </w:r>
      <w:r w:rsidR="00C41E5E" w:rsidRPr="00CF587B">
        <w:rPr>
          <w:rFonts w:ascii="Times New Roman" w:hAnsi="Times New Roman" w:cs="Times New Roman"/>
          <w:sz w:val="28"/>
          <w:szCs w:val="28"/>
        </w:rPr>
        <w:t>дослідження процесів</w:t>
      </w:r>
      <w:r w:rsidRPr="00CF587B">
        <w:rPr>
          <w:rFonts w:ascii="Times New Roman" w:hAnsi="Times New Roman" w:cs="Times New Roman"/>
          <w:sz w:val="28"/>
          <w:szCs w:val="28"/>
        </w:rPr>
        <w:t xml:space="preserve"> електрохімічної переробки </w:t>
      </w:r>
      <w:r w:rsidR="00C41E5E" w:rsidRPr="00CF587B">
        <w:rPr>
          <w:rFonts w:ascii="Times New Roman" w:hAnsi="Times New Roman" w:cs="Times New Roman"/>
          <w:sz w:val="28"/>
          <w:szCs w:val="28"/>
        </w:rPr>
        <w:t xml:space="preserve">високомінералізованих </w:t>
      </w:r>
      <w:r w:rsidRPr="00CF587B">
        <w:rPr>
          <w:rFonts w:ascii="Times New Roman" w:hAnsi="Times New Roman" w:cs="Times New Roman"/>
          <w:sz w:val="28"/>
          <w:szCs w:val="28"/>
        </w:rPr>
        <w:t xml:space="preserve">розчинів </w:t>
      </w:r>
      <w:r w:rsidR="00C41E5E" w:rsidRPr="00CF587B">
        <w:rPr>
          <w:rFonts w:ascii="Times New Roman" w:hAnsi="Times New Roman" w:cs="Times New Roman"/>
          <w:sz w:val="28"/>
          <w:szCs w:val="28"/>
        </w:rPr>
        <w:t xml:space="preserve">та шламів </w:t>
      </w:r>
      <w:r w:rsidRPr="00CF587B">
        <w:rPr>
          <w:rFonts w:ascii="Times New Roman" w:hAnsi="Times New Roman" w:cs="Times New Roman"/>
          <w:sz w:val="28"/>
          <w:szCs w:val="28"/>
        </w:rPr>
        <w:t>з отриманням корисних продуктів.</w:t>
      </w:r>
    </w:p>
    <w:p w:rsidR="007B41CA" w:rsidRPr="00CF587B" w:rsidRDefault="008B369F" w:rsidP="00B50DB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Об’єкт</w:t>
      </w:r>
      <w:r w:rsidR="00C41E5E" w:rsidRPr="00CF587B">
        <w:rPr>
          <w:rFonts w:ascii="Times New Roman" w:hAnsi="Times New Roman" w:cs="Times New Roman"/>
          <w:sz w:val="28"/>
          <w:szCs w:val="28"/>
        </w:rPr>
        <w:t>и</w:t>
      </w:r>
      <w:r w:rsidRPr="00CF587B">
        <w:rPr>
          <w:rFonts w:ascii="Times New Roman" w:hAnsi="Times New Roman" w:cs="Times New Roman"/>
          <w:sz w:val="28"/>
          <w:szCs w:val="28"/>
        </w:rPr>
        <w:t xml:space="preserve"> дослідження: модельні розчини хлориду натрію різної концентрації,</w:t>
      </w:r>
      <w:r w:rsidR="00C41E5E" w:rsidRPr="00CF587B">
        <w:rPr>
          <w:rFonts w:ascii="Times New Roman" w:hAnsi="Times New Roman" w:cs="Times New Roman"/>
          <w:sz w:val="28"/>
          <w:szCs w:val="28"/>
        </w:rPr>
        <w:t xml:space="preserve"> модельні розчини </w:t>
      </w:r>
      <w:r w:rsidR="007B41CA" w:rsidRPr="00CF587B">
        <w:rPr>
          <w:rFonts w:ascii="Times New Roman" w:hAnsi="Times New Roman" w:cs="Times New Roman"/>
          <w:sz w:val="28"/>
          <w:szCs w:val="28"/>
        </w:rPr>
        <w:t>гумату натрію, суспензії бентоніту та каоліну, коагулянти Al</w:t>
      </w:r>
      <w:r w:rsidR="007B41CA" w:rsidRPr="00CF587B">
        <w:rPr>
          <w:rFonts w:ascii="Times New Roman" w:hAnsi="Times New Roman" w:cs="Times New Roman"/>
          <w:sz w:val="28"/>
          <w:szCs w:val="28"/>
          <w:vertAlign w:val="subscript"/>
        </w:rPr>
        <w:t>2</w:t>
      </w:r>
      <w:r w:rsidR="007B41CA" w:rsidRPr="00CF587B">
        <w:rPr>
          <w:rFonts w:ascii="Times New Roman" w:hAnsi="Times New Roman" w:cs="Times New Roman"/>
          <w:sz w:val="28"/>
          <w:szCs w:val="28"/>
        </w:rPr>
        <w:t>(SO</w:t>
      </w:r>
      <w:r w:rsidR="007B41CA" w:rsidRPr="00CF587B">
        <w:rPr>
          <w:rFonts w:ascii="Times New Roman" w:hAnsi="Times New Roman" w:cs="Times New Roman"/>
          <w:sz w:val="28"/>
          <w:szCs w:val="28"/>
          <w:vertAlign w:val="subscript"/>
        </w:rPr>
        <w:t>4</w:t>
      </w:r>
      <w:r w:rsidR="007B41CA" w:rsidRPr="00CF587B">
        <w:rPr>
          <w:rFonts w:ascii="Times New Roman" w:hAnsi="Times New Roman" w:cs="Times New Roman"/>
          <w:sz w:val="28"/>
          <w:szCs w:val="28"/>
        </w:rPr>
        <w:t>)</w:t>
      </w:r>
      <w:r w:rsidR="007B41CA" w:rsidRPr="00CF587B">
        <w:rPr>
          <w:rFonts w:ascii="Times New Roman" w:hAnsi="Times New Roman" w:cs="Times New Roman"/>
          <w:sz w:val="28"/>
          <w:szCs w:val="28"/>
          <w:vertAlign w:val="subscript"/>
        </w:rPr>
        <w:t>3</w:t>
      </w:r>
      <w:r w:rsidR="007B41CA" w:rsidRPr="00CF587B">
        <w:rPr>
          <w:rFonts w:ascii="Times New Roman" w:hAnsi="Times New Roman" w:cs="Times New Roman"/>
          <w:sz w:val="28"/>
          <w:szCs w:val="28"/>
        </w:rPr>
        <w:t>·18H</w:t>
      </w:r>
      <w:r w:rsidR="007B41CA" w:rsidRPr="00CF587B">
        <w:rPr>
          <w:rFonts w:ascii="Times New Roman" w:hAnsi="Times New Roman" w:cs="Times New Roman"/>
          <w:sz w:val="28"/>
          <w:szCs w:val="28"/>
          <w:vertAlign w:val="subscript"/>
        </w:rPr>
        <w:t>2</w:t>
      </w:r>
      <w:r w:rsidR="007B41CA" w:rsidRPr="00CF587B">
        <w:rPr>
          <w:rFonts w:ascii="Times New Roman" w:hAnsi="Times New Roman" w:cs="Times New Roman"/>
          <w:sz w:val="28"/>
          <w:szCs w:val="28"/>
        </w:rPr>
        <w:t>O, FeCl</w:t>
      </w:r>
      <w:r w:rsidR="007B41CA" w:rsidRPr="00CF587B">
        <w:rPr>
          <w:rFonts w:ascii="Times New Roman" w:hAnsi="Times New Roman" w:cs="Times New Roman"/>
          <w:sz w:val="28"/>
          <w:szCs w:val="28"/>
          <w:vertAlign w:val="subscript"/>
        </w:rPr>
        <w:t>3</w:t>
      </w:r>
      <w:r w:rsidR="007B41CA" w:rsidRPr="00CF587B">
        <w:rPr>
          <w:rFonts w:ascii="Times New Roman" w:hAnsi="Times New Roman" w:cs="Times New Roman"/>
          <w:sz w:val="28"/>
          <w:szCs w:val="28"/>
        </w:rPr>
        <w:t>·6H</w:t>
      </w:r>
      <w:r w:rsidR="007B41CA" w:rsidRPr="00CF587B">
        <w:rPr>
          <w:rFonts w:ascii="Times New Roman" w:hAnsi="Times New Roman" w:cs="Times New Roman"/>
          <w:sz w:val="28"/>
          <w:szCs w:val="28"/>
          <w:vertAlign w:val="subscript"/>
        </w:rPr>
        <w:t>2</w:t>
      </w:r>
      <w:r w:rsidR="007B41CA" w:rsidRPr="00CF587B">
        <w:rPr>
          <w:rFonts w:ascii="Times New Roman" w:hAnsi="Times New Roman" w:cs="Times New Roman"/>
          <w:sz w:val="28"/>
          <w:szCs w:val="28"/>
        </w:rPr>
        <w:t>O, коагулянт, отриманий з шламу глиноземного заводу.</w:t>
      </w:r>
    </w:p>
    <w:p w:rsidR="008B369F" w:rsidRPr="00CF587B" w:rsidRDefault="008B369F" w:rsidP="00B50DBF">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bCs/>
          <w:iCs/>
          <w:sz w:val="28"/>
          <w:szCs w:val="28"/>
        </w:rPr>
        <w:t>Предмет дослідження</w:t>
      </w:r>
      <w:r w:rsidRPr="00CF587B">
        <w:rPr>
          <w:rFonts w:ascii="Times New Roman" w:hAnsi="Times New Roman" w:cs="Times New Roman"/>
          <w:sz w:val="28"/>
          <w:szCs w:val="28"/>
        </w:rPr>
        <w:t xml:space="preserve">: процеси переробки високомінералізованих розчинів </w:t>
      </w:r>
      <w:r w:rsidR="007B41CA" w:rsidRPr="00CF587B">
        <w:rPr>
          <w:rFonts w:ascii="Times New Roman" w:hAnsi="Times New Roman" w:cs="Times New Roman"/>
          <w:sz w:val="28"/>
          <w:szCs w:val="28"/>
        </w:rPr>
        <w:t>електрохімічними методами та процеси отримання коагулянтів з відходів гірничодобувної промисловості.</w:t>
      </w:r>
    </w:p>
    <w:p w:rsidR="008B369F" w:rsidRPr="00CF587B" w:rsidRDefault="008B369F" w:rsidP="00B50DB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В роботі представлено результати </w:t>
      </w:r>
      <w:r w:rsidR="007B41CA" w:rsidRPr="00CF587B">
        <w:rPr>
          <w:rFonts w:ascii="Times New Roman" w:hAnsi="Times New Roman" w:cs="Times New Roman"/>
          <w:sz w:val="28"/>
          <w:szCs w:val="28"/>
        </w:rPr>
        <w:t xml:space="preserve">дослідження </w:t>
      </w:r>
      <w:r w:rsidRPr="00CF587B">
        <w:rPr>
          <w:rFonts w:ascii="Times New Roman" w:hAnsi="Times New Roman" w:cs="Times New Roman"/>
          <w:sz w:val="28"/>
          <w:szCs w:val="28"/>
        </w:rPr>
        <w:t xml:space="preserve">процесів електрохімічної переробки високомінералізованих </w:t>
      </w:r>
      <w:r w:rsidR="007B41CA" w:rsidRPr="00CF587B">
        <w:rPr>
          <w:rFonts w:ascii="Times New Roman" w:hAnsi="Times New Roman" w:cs="Times New Roman"/>
          <w:sz w:val="28"/>
          <w:szCs w:val="28"/>
        </w:rPr>
        <w:t>розчинів з отримання коагулянту та результати досліджень ефективності очищення води найрозповсюдженішими типами коагулянтів, в тому числі, коагулянтом, отриманим з шламу.</w:t>
      </w:r>
      <w:r w:rsidR="00B50DBF"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Дослідження процесів електрохімічної переробки проводились в трикамерному електродіалізері з використанням катіонної мембрани МК-40 та аніонної мембрани </w:t>
      </w:r>
      <w:r w:rsidR="007B41CA" w:rsidRPr="00CF587B">
        <w:rPr>
          <w:rFonts w:ascii="Times New Roman" w:hAnsi="Times New Roman" w:cs="Times New Roman"/>
          <w:sz w:val="28"/>
          <w:szCs w:val="28"/>
        </w:rPr>
        <w:t xml:space="preserve">МА-41. Досліджено вплив рН, густини струму, концентрацій основних компонентів в різних камерах електролізера на </w:t>
      </w:r>
      <w:r w:rsidR="00B50DBF" w:rsidRPr="00CF587B">
        <w:rPr>
          <w:rFonts w:ascii="Times New Roman" w:hAnsi="Times New Roman" w:cs="Times New Roman"/>
          <w:sz w:val="28"/>
          <w:szCs w:val="28"/>
        </w:rPr>
        <w:t>вихід основних продуктів.  Отримані результати дають можливість реалізовувати ефективні процеси переробки високо мінералізованих розчинів з отриманням коагулянту на основі хлориду заліза.</w:t>
      </w:r>
    </w:p>
    <w:p w:rsidR="00EF7D6E" w:rsidRPr="00CF587B" w:rsidRDefault="00B50DBF" w:rsidP="00B50DB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Отримано коагулянт з шламу глиноземного виробництва. Досліджено ефективність зниження каламутності та кольоровості в модельних розчинах та воді з річки Дніпро. Результати порівняно з коагулянтами промислового виробництва. </w:t>
      </w:r>
    </w:p>
    <w:p w:rsidR="00DE061B" w:rsidRPr="00CF587B" w:rsidRDefault="00DE061B" w:rsidP="00B50DBF">
      <w:pPr>
        <w:tabs>
          <w:tab w:val="left" w:pos="284"/>
        </w:tabs>
        <w:spacing w:after="0" w:line="360" w:lineRule="auto"/>
        <w:ind w:firstLine="709"/>
        <w:jc w:val="both"/>
        <w:rPr>
          <w:rFonts w:ascii="Times New Roman" w:hAnsi="Times New Roman"/>
          <w:sz w:val="28"/>
          <w:szCs w:val="28"/>
        </w:rPr>
      </w:pPr>
      <w:r w:rsidRPr="00CF587B">
        <w:rPr>
          <w:rFonts w:ascii="Times New Roman" w:hAnsi="Times New Roman" w:cs="Times New Roman"/>
          <w:sz w:val="28"/>
          <w:szCs w:val="28"/>
        </w:rPr>
        <w:t xml:space="preserve">ЕЛЕКТРОЛІЗ, ЕЛЕКТРОДІАЛІЗ, </w:t>
      </w:r>
      <w:r w:rsidR="00D6391E" w:rsidRPr="00CF587B">
        <w:rPr>
          <w:rFonts w:ascii="Times New Roman" w:hAnsi="Times New Roman" w:cs="Times New Roman"/>
          <w:sz w:val="28"/>
          <w:szCs w:val="28"/>
        </w:rPr>
        <w:t xml:space="preserve">КАТІОННА МЕМБРАНА, АНІОННА МЕМБРАНА, КАТОД, АНОД, </w:t>
      </w:r>
      <w:r w:rsidR="00B50DBF" w:rsidRPr="00CF587B">
        <w:rPr>
          <w:rFonts w:ascii="Times New Roman" w:hAnsi="Times New Roman" w:cs="Times New Roman"/>
          <w:sz w:val="28"/>
          <w:szCs w:val="28"/>
        </w:rPr>
        <w:t>КОАГУЛЯНТ</w:t>
      </w:r>
    </w:p>
    <w:p w:rsidR="00DE061B" w:rsidRPr="00CF587B" w:rsidRDefault="00DE061B" w:rsidP="00BC22C4">
      <w:pPr>
        <w:tabs>
          <w:tab w:val="left" w:pos="284"/>
        </w:tabs>
        <w:spacing w:after="0" w:line="360" w:lineRule="auto"/>
        <w:ind w:firstLine="709"/>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lastRenderedPageBreak/>
        <w:t>ABSTRACT</w:t>
      </w:r>
    </w:p>
    <w:p w:rsidR="00BC22C4" w:rsidRPr="00CF587B" w:rsidRDefault="00BC22C4" w:rsidP="00BC22C4">
      <w:pPr>
        <w:spacing w:after="0" w:line="360" w:lineRule="auto"/>
        <w:ind w:firstLine="709"/>
        <w:jc w:val="both"/>
        <w:rPr>
          <w:rFonts w:ascii="Times New Roman" w:hAnsi="Times New Roman" w:cs="Times New Roman"/>
          <w:sz w:val="28"/>
          <w:szCs w:val="28"/>
        </w:rPr>
      </w:pPr>
      <w:r w:rsidRPr="00CF587B">
        <w:rPr>
          <w:rStyle w:val="tlid-translation"/>
          <w:rFonts w:ascii="Times New Roman" w:hAnsi="Times New Roman" w:cs="Times New Roman"/>
          <w:sz w:val="28"/>
          <w:szCs w:val="28"/>
        </w:rPr>
        <w:t xml:space="preserve">Master's thesis: </w:t>
      </w:r>
      <w:r w:rsidR="00C60A37">
        <w:rPr>
          <w:rStyle w:val="tlid-translation"/>
          <w:rFonts w:ascii="Times New Roman" w:hAnsi="Times New Roman" w:cs="Times New Roman"/>
          <w:sz w:val="28"/>
          <w:szCs w:val="28"/>
        </w:rPr>
        <w:t>111</w:t>
      </w:r>
      <w:r w:rsidRPr="00CF587B">
        <w:rPr>
          <w:rStyle w:val="tlid-translation"/>
          <w:rFonts w:ascii="Times New Roman" w:hAnsi="Times New Roman" w:cs="Times New Roman"/>
          <w:sz w:val="28"/>
          <w:szCs w:val="28"/>
        </w:rPr>
        <w:t xml:space="preserve"> p., </w:t>
      </w:r>
      <w:r w:rsidR="00940511">
        <w:rPr>
          <w:rStyle w:val="tlid-translation"/>
          <w:rFonts w:ascii="Times New Roman" w:hAnsi="Times New Roman" w:cs="Times New Roman"/>
          <w:sz w:val="28"/>
          <w:szCs w:val="28"/>
        </w:rPr>
        <w:t xml:space="preserve">22 </w:t>
      </w:r>
      <w:r w:rsidRPr="00CF587B">
        <w:rPr>
          <w:rStyle w:val="tlid-translation"/>
          <w:rFonts w:ascii="Times New Roman" w:hAnsi="Times New Roman" w:cs="Times New Roman"/>
          <w:sz w:val="28"/>
          <w:szCs w:val="28"/>
        </w:rPr>
        <w:t>pi</w:t>
      </w:r>
      <w:r w:rsidR="00940511">
        <w:rPr>
          <w:rStyle w:val="tlid-translation"/>
          <w:rFonts w:ascii="Times New Roman" w:hAnsi="Times New Roman" w:cs="Times New Roman"/>
          <w:sz w:val="28"/>
          <w:szCs w:val="28"/>
        </w:rPr>
        <w:t xml:space="preserve">cs., </w:t>
      </w:r>
      <w:r w:rsidR="00940511" w:rsidRPr="00CE381B">
        <w:rPr>
          <w:rStyle w:val="tlid-translation"/>
          <w:rFonts w:ascii="Times New Roman" w:hAnsi="Times New Roman" w:cs="Times New Roman"/>
          <w:sz w:val="28"/>
          <w:szCs w:val="28"/>
          <w:lang w:val="en-US"/>
        </w:rPr>
        <w:t>30</w:t>
      </w:r>
      <w:r w:rsidR="00940511">
        <w:rPr>
          <w:rStyle w:val="tlid-translation"/>
          <w:rFonts w:ascii="Times New Roman" w:hAnsi="Times New Roman" w:cs="Times New Roman"/>
          <w:sz w:val="28"/>
          <w:szCs w:val="28"/>
        </w:rPr>
        <w:t xml:space="preserve"> tables, 24</w:t>
      </w:r>
      <w:r w:rsidR="007C24BF">
        <w:rPr>
          <w:rStyle w:val="tlid-translation"/>
          <w:rFonts w:ascii="Times New Roman" w:hAnsi="Times New Roman" w:cs="Times New Roman"/>
          <w:sz w:val="28"/>
          <w:szCs w:val="28"/>
        </w:rPr>
        <w:t xml:space="preserve"> formulas, 44</w:t>
      </w:r>
      <w:r w:rsidRPr="00CF587B">
        <w:rPr>
          <w:rStyle w:val="tlid-translation"/>
          <w:rFonts w:ascii="Times New Roman" w:hAnsi="Times New Roman" w:cs="Times New Roman"/>
          <w:sz w:val="28"/>
          <w:szCs w:val="28"/>
        </w:rPr>
        <w:t xml:space="preserve"> sources, 3 appendixes.</w:t>
      </w:r>
      <w:r w:rsidRPr="00CF587B">
        <w:rPr>
          <w:rFonts w:ascii="Times New Roman" w:hAnsi="Times New Roman" w:cs="Times New Roman"/>
          <w:sz w:val="28"/>
          <w:szCs w:val="28"/>
        </w:rPr>
        <w:br/>
      </w:r>
      <w:r w:rsidRPr="00CF587B">
        <w:rPr>
          <w:rStyle w:val="tlid-translation"/>
          <w:rFonts w:ascii="Times New Roman" w:hAnsi="Times New Roman" w:cs="Times New Roman"/>
          <w:sz w:val="28"/>
          <w:szCs w:val="28"/>
        </w:rPr>
        <w:tab/>
        <w:t>Purpose: the study of the processes of electrochemical processing of highly mineralized solutions and slurries with the production of useful products.</w:t>
      </w:r>
      <w:r w:rsidRPr="00CF587B">
        <w:rPr>
          <w:rFonts w:ascii="Times New Roman" w:hAnsi="Times New Roman" w:cs="Times New Roman"/>
          <w:sz w:val="28"/>
          <w:szCs w:val="28"/>
        </w:rPr>
        <w:br/>
      </w:r>
      <w:r w:rsidRPr="00CF587B">
        <w:rPr>
          <w:rStyle w:val="tlid-translation"/>
          <w:rFonts w:ascii="Times New Roman" w:hAnsi="Times New Roman" w:cs="Times New Roman"/>
          <w:sz w:val="28"/>
          <w:szCs w:val="28"/>
        </w:rPr>
        <w:tab/>
        <w:t>Research objects: model solutions of sodium chloride of different concentrations, model solutions of sodium humate, suspensions of  bentonite and kaolin, coagulants Al</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(SO</w:t>
      </w:r>
      <w:r w:rsidRPr="00CF587B">
        <w:rPr>
          <w:rStyle w:val="tlid-translation"/>
          <w:rFonts w:ascii="Times New Roman" w:hAnsi="Times New Roman" w:cs="Times New Roman"/>
          <w:sz w:val="28"/>
          <w:szCs w:val="28"/>
          <w:vertAlign w:val="subscript"/>
        </w:rPr>
        <w:t>4</w:t>
      </w:r>
      <w:r w:rsidRPr="00CF587B">
        <w:rPr>
          <w:rStyle w:val="tlid-translation"/>
          <w:rFonts w:ascii="Times New Roman" w:hAnsi="Times New Roman" w:cs="Times New Roman"/>
          <w:sz w:val="28"/>
          <w:szCs w:val="28"/>
        </w:rPr>
        <w:t>)</w:t>
      </w:r>
      <w:r w:rsidRPr="00CF587B">
        <w:rPr>
          <w:rStyle w:val="tlid-translation"/>
          <w:rFonts w:ascii="Times New Roman" w:hAnsi="Times New Roman" w:cs="Times New Roman"/>
          <w:sz w:val="28"/>
          <w:szCs w:val="28"/>
          <w:vertAlign w:val="subscript"/>
        </w:rPr>
        <w:t>3</w:t>
      </w:r>
      <w:r w:rsidRPr="00CF587B">
        <w:rPr>
          <w:rStyle w:val="tlid-translation"/>
          <w:rFonts w:ascii="Times New Roman" w:hAnsi="Times New Roman" w:cs="Times New Roman"/>
          <w:sz w:val="28"/>
          <w:szCs w:val="28"/>
        </w:rPr>
        <w:t>·18H</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O, FeCl</w:t>
      </w:r>
      <w:r w:rsidRPr="00CF587B">
        <w:rPr>
          <w:rStyle w:val="tlid-translation"/>
          <w:rFonts w:ascii="Times New Roman" w:hAnsi="Times New Roman" w:cs="Times New Roman"/>
          <w:sz w:val="28"/>
          <w:szCs w:val="28"/>
          <w:vertAlign w:val="subscript"/>
        </w:rPr>
        <w:t>3</w:t>
      </w:r>
      <w:r w:rsidRPr="00CF587B">
        <w:rPr>
          <w:rStyle w:val="tlid-translation"/>
          <w:rFonts w:ascii="Times New Roman" w:hAnsi="Times New Roman" w:cs="Times New Roman"/>
          <w:sz w:val="28"/>
          <w:szCs w:val="28"/>
        </w:rPr>
        <w:t>· 6H</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O, coagulant, obtained from sludge of alumina plant.</w:t>
      </w:r>
    </w:p>
    <w:p w:rsidR="00BC22C4" w:rsidRPr="00CF587B" w:rsidRDefault="00BC22C4" w:rsidP="00BC22C4">
      <w:pPr>
        <w:spacing w:after="0" w:line="360" w:lineRule="auto"/>
        <w:ind w:firstLine="709"/>
        <w:jc w:val="both"/>
        <w:rPr>
          <w:rFonts w:ascii="Times New Roman" w:hAnsi="Times New Roman" w:cs="Times New Roman"/>
          <w:sz w:val="28"/>
          <w:szCs w:val="28"/>
        </w:rPr>
      </w:pPr>
      <w:r w:rsidRPr="00CF587B">
        <w:rPr>
          <w:rStyle w:val="tlid-translation"/>
          <w:rFonts w:ascii="Times New Roman" w:hAnsi="Times New Roman" w:cs="Times New Roman"/>
          <w:sz w:val="28"/>
          <w:szCs w:val="28"/>
        </w:rPr>
        <w:t>Subject of research: processes of processing of highly mineralized solutions by electrochemical methods and processes of obtaining coagulants from mining waste.</w:t>
      </w:r>
      <w:r w:rsidRPr="00CF587B">
        <w:rPr>
          <w:rFonts w:ascii="Times New Roman" w:hAnsi="Times New Roman" w:cs="Times New Roman"/>
          <w:sz w:val="28"/>
          <w:szCs w:val="28"/>
        </w:rPr>
        <w:br/>
      </w:r>
      <w:r w:rsidRPr="00CF587B">
        <w:rPr>
          <w:rStyle w:val="tlid-translation"/>
          <w:rFonts w:ascii="Times New Roman" w:hAnsi="Times New Roman" w:cs="Times New Roman"/>
          <w:sz w:val="28"/>
          <w:szCs w:val="28"/>
        </w:rPr>
        <w:tab/>
        <w:t>The paper presents the results of the study of the processes of electrochemical processing of highly mineralized solutions for obtaining coagulant and the results of investigations of the efficiency of water purification by the most common types of coagulants, including the coagulant obtained from the sludge.</w:t>
      </w:r>
      <w:r w:rsidRPr="00CF587B">
        <w:rPr>
          <w:rFonts w:ascii="Times New Roman" w:hAnsi="Times New Roman" w:cs="Times New Roman"/>
          <w:sz w:val="28"/>
          <w:szCs w:val="28"/>
        </w:rPr>
        <w:br/>
      </w:r>
      <w:r w:rsidRPr="00CF587B">
        <w:rPr>
          <w:rStyle w:val="tlid-translation"/>
          <w:rFonts w:ascii="Times New Roman" w:hAnsi="Times New Roman" w:cs="Times New Roman"/>
          <w:sz w:val="28"/>
          <w:szCs w:val="28"/>
        </w:rPr>
        <w:t>Investigation of the processes of electrochemical processing was carried out in a three-chamber electrolysis laser using a cationic membrane MK-40 and anionic membrane MA-41. The influence of pH, current density, concentrations of the main components in different cells of the electrolyzer on the output of the main products was investigated. The obtained results allow to realize effective processes of processing of highly mineralized solutions with obtaining coagulant based on iron chloride.</w:t>
      </w:r>
    </w:p>
    <w:p w:rsidR="00BC22C4" w:rsidRPr="00CF587B" w:rsidRDefault="00BC22C4" w:rsidP="00BC22C4">
      <w:pPr>
        <w:tabs>
          <w:tab w:val="left" w:pos="284"/>
        </w:tabs>
        <w:spacing w:after="0" w:line="360" w:lineRule="auto"/>
        <w:jc w:val="both"/>
        <w:rPr>
          <w:rStyle w:val="tlid-translation"/>
          <w:rFonts w:ascii="Times New Roman" w:hAnsi="Times New Roman" w:cs="Times New Roman"/>
          <w:sz w:val="28"/>
          <w:szCs w:val="28"/>
        </w:rPr>
      </w:pPr>
      <w:r w:rsidRPr="00CF587B">
        <w:rPr>
          <w:rStyle w:val="tlid-translation"/>
          <w:rFonts w:ascii="Times New Roman" w:hAnsi="Times New Roman" w:cs="Times New Roman"/>
          <w:sz w:val="28"/>
          <w:szCs w:val="28"/>
        </w:rPr>
        <w:tab/>
      </w:r>
      <w:r w:rsidRPr="00CF587B">
        <w:rPr>
          <w:rStyle w:val="tlid-translation"/>
          <w:rFonts w:ascii="Times New Roman" w:hAnsi="Times New Roman" w:cs="Times New Roman"/>
          <w:sz w:val="28"/>
          <w:szCs w:val="28"/>
        </w:rPr>
        <w:tab/>
        <w:t>A coagulant from slime of alumina production has been obtained. The effectiveness of decreasing turbidity and color in model solutions and water from the Dnipro River is investigated. Results compared to coagulants of industrial production.</w:t>
      </w:r>
    </w:p>
    <w:p w:rsidR="00F03794" w:rsidRPr="00CF587B" w:rsidRDefault="00BC22C4" w:rsidP="00BC22C4">
      <w:pPr>
        <w:tabs>
          <w:tab w:val="left" w:pos="284"/>
        </w:tabs>
        <w:spacing w:after="0" w:line="360" w:lineRule="auto"/>
        <w:jc w:val="both"/>
        <w:rPr>
          <w:rFonts w:ascii="Times New Roman" w:eastAsia="Times New Roman" w:hAnsi="Times New Roman" w:cs="Times New Roman"/>
          <w:sz w:val="28"/>
          <w:szCs w:val="28"/>
        </w:rPr>
      </w:pPr>
      <w:r w:rsidRPr="00CF587B">
        <w:rPr>
          <w:rFonts w:ascii="Times New Roman" w:hAnsi="Times New Roman" w:cs="Times New Roman"/>
          <w:sz w:val="28"/>
          <w:szCs w:val="28"/>
        </w:rPr>
        <w:br/>
      </w:r>
      <w:r w:rsidRPr="00CF587B">
        <w:rPr>
          <w:rStyle w:val="tlid-translation"/>
          <w:rFonts w:ascii="Times New Roman" w:hAnsi="Times New Roman" w:cs="Times New Roman"/>
          <w:sz w:val="28"/>
          <w:szCs w:val="28"/>
        </w:rPr>
        <w:tab/>
      </w:r>
      <w:r w:rsidRPr="00CF587B">
        <w:rPr>
          <w:rStyle w:val="tlid-translation"/>
          <w:rFonts w:ascii="Times New Roman" w:hAnsi="Times New Roman" w:cs="Times New Roman"/>
          <w:sz w:val="28"/>
          <w:szCs w:val="28"/>
        </w:rPr>
        <w:tab/>
        <w:t>ELECTROLYZ, ELECTRODIALISIS, CATION MEMBRANE, ANION MEMBRANE, CATOID, ANOD, KOAGULYANT</w:t>
      </w:r>
      <w:r w:rsidR="00F03794" w:rsidRPr="00CF587B">
        <w:rPr>
          <w:rFonts w:ascii="Times New Roman" w:eastAsia="Times New Roman" w:hAnsi="Times New Roman" w:cs="Times New Roman"/>
          <w:sz w:val="28"/>
          <w:szCs w:val="28"/>
        </w:rPr>
        <w:br w:type="page"/>
      </w:r>
    </w:p>
    <w:p w:rsidR="004643AD" w:rsidRPr="00CF587B" w:rsidRDefault="004643AD" w:rsidP="004643AD">
      <w:pPr>
        <w:spacing w:after="0" w:line="360" w:lineRule="auto"/>
        <w:ind w:firstLine="567"/>
        <w:contextualSpacing/>
        <w:jc w:val="center"/>
        <w:rPr>
          <w:rFonts w:ascii="Times New Roman" w:hAnsi="Times New Roman"/>
          <w:b/>
          <w:sz w:val="28"/>
          <w:szCs w:val="28"/>
        </w:rPr>
      </w:pPr>
      <w:r w:rsidRPr="00CF587B">
        <w:rPr>
          <w:rFonts w:ascii="Times New Roman" w:hAnsi="Times New Roman"/>
          <w:b/>
          <w:sz w:val="28"/>
          <w:szCs w:val="28"/>
        </w:rPr>
        <w:lastRenderedPageBreak/>
        <w:t>РЕФЕРАТ</w:t>
      </w:r>
    </w:p>
    <w:p w:rsidR="00BC22C4" w:rsidRPr="00CF587B" w:rsidRDefault="00BC22C4" w:rsidP="00BC22C4">
      <w:pPr>
        <w:tabs>
          <w:tab w:val="left" w:pos="284"/>
        </w:tabs>
        <w:spacing w:after="0" w:line="360" w:lineRule="auto"/>
        <w:ind w:firstLine="709"/>
        <w:jc w:val="both"/>
        <w:rPr>
          <w:rFonts w:ascii="Times New Roman" w:hAnsi="Times New Roman" w:cs="Times New Roman"/>
          <w:sz w:val="28"/>
          <w:szCs w:val="28"/>
        </w:rPr>
      </w:pPr>
      <w:r w:rsidRPr="00CF587B">
        <w:rPr>
          <w:rStyle w:val="tlid-translation"/>
          <w:rFonts w:ascii="Times New Roman" w:hAnsi="Times New Roman" w:cs="Times New Roman"/>
          <w:sz w:val="28"/>
          <w:szCs w:val="28"/>
        </w:rPr>
        <w:t xml:space="preserve">Магистерская диссертация </w:t>
      </w:r>
      <w:r w:rsidR="00C60A37">
        <w:rPr>
          <w:rStyle w:val="tlid-translation"/>
          <w:rFonts w:ascii="Times New Roman" w:hAnsi="Times New Roman" w:cs="Times New Roman"/>
          <w:sz w:val="28"/>
          <w:szCs w:val="28"/>
        </w:rPr>
        <w:t xml:space="preserve"> 111</w:t>
      </w:r>
      <w:r w:rsidRPr="00CF587B">
        <w:rPr>
          <w:rStyle w:val="tlid-translation"/>
          <w:rFonts w:ascii="Times New Roman" w:hAnsi="Times New Roman" w:cs="Times New Roman"/>
          <w:sz w:val="28"/>
          <w:szCs w:val="28"/>
        </w:rPr>
        <w:t xml:space="preserve"> с. </w:t>
      </w:r>
      <w:r w:rsidR="00940511">
        <w:rPr>
          <w:rStyle w:val="tlid-translation"/>
          <w:rFonts w:ascii="Times New Roman" w:hAnsi="Times New Roman" w:cs="Times New Roman"/>
          <w:sz w:val="28"/>
          <w:szCs w:val="28"/>
        </w:rPr>
        <w:t xml:space="preserve">22 рис. </w:t>
      </w:r>
      <w:r w:rsidR="00940511">
        <w:rPr>
          <w:rStyle w:val="tlid-translation"/>
          <w:rFonts w:ascii="Times New Roman" w:hAnsi="Times New Roman" w:cs="Times New Roman"/>
          <w:sz w:val="28"/>
          <w:szCs w:val="28"/>
          <w:lang w:val="ru-RU"/>
        </w:rPr>
        <w:t>30</w:t>
      </w:r>
      <w:r w:rsidRPr="00CF587B">
        <w:rPr>
          <w:rStyle w:val="tlid-translation"/>
          <w:rFonts w:ascii="Times New Roman" w:hAnsi="Times New Roman" w:cs="Times New Roman"/>
          <w:sz w:val="28"/>
          <w:szCs w:val="28"/>
        </w:rPr>
        <w:t xml:space="preserve"> табл. </w:t>
      </w:r>
      <w:r w:rsidR="00940511">
        <w:rPr>
          <w:rStyle w:val="tlid-translation"/>
          <w:rFonts w:ascii="Times New Roman" w:hAnsi="Times New Roman" w:cs="Times New Roman"/>
          <w:sz w:val="28"/>
          <w:szCs w:val="28"/>
        </w:rPr>
        <w:t xml:space="preserve">24 </w:t>
      </w:r>
      <w:r w:rsidRPr="00CF587B">
        <w:rPr>
          <w:rStyle w:val="tlid-translation"/>
          <w:rFonts w:ascii="Times New Roman" w:hAnsi="Times New Roman" w:cs="Times New Roman"/>
          <w:sz w:val="28"/>
          <w:szCs w:val="28"/>
        </w:rPr>
        <w:t>формул</w:t>
      </w:r>
      <w:r w:rsidR="00940511">
        <w:rPr>
          <w:rStyle w:val="tlid-translation"/>
          <w:rFonts w:ascii="Times New Roman" w:hAnsi="Times New Roman" w:cs="Times New Roman"/>
          <w:sz w:val="28"/>
          <w:szCs w:val="28"/>
          <w:lang w:val="ru-RU"/>
        </w:rPr>
        <w:t>ы</w:t>
      </w:r>
      <w:r w:rsidR="007C24BF">
        <w:rPr>
          <w:rStyle w:val="tlid-translation"/>
          <w:rFonts w:ascii="Times New Roman" w:hAnsi="Times New Roman" w:cs="Times New Roman"/>
          <w:sz w:val="28"/>
          <w:szCs w:val="28"/>
        </w:rPr>
        <w:t>,</w:t>
      </w:r>
      <w:r w:rsidRPr="00CF587B">
        <w:rPr>
          <w:rStyle w:val="tlid-translation"/>
          <w:rFonts w:ascii="Times New Roman" w:hAnsi="Times New Roman" w:cs="Times New Roman"/>
          <w:sz w:val="28"/>
          <w:szCs w:val="28"/>
        </w:rPr>
        <w:t xml:space="preserve"> </w:t>
      </w:r>
      <w:r w:rsidR="007C24BF">
        <w:rPr>
          <w:rStyle w:val="tlid-translation"/>
          <w:rFonts w:ascii="Times New Roman" w:hAnsi="Times New Roman" w:cs="Times New Roman"/>
          <w:sz w:val="28"/>
          <w:szCs w:val="28"/>
        </w:rPr>
        <w:t>44</w:t>
      </w:r>
      <w:r w:rsidRPr="00CF587B">
        <w:rPr>
          <w:rStyle w:val="tlid-translation"/>
          <w:rFonts w:ascii="Times New Roman" w:hAnsi="Times New Roman" w:cs="Times New Roman"/>
          <w:sz w:val="28"/>
          <w:szCs w:val="28"/>
        </w:rPr>
        <w:t xml:space="preserve"> источник</w:t>
      </w:r>
      <w:r w:rsidR="007C24BF">
        <w:rPr>
          <w:rStyle w:val="tlid-translation"/>
          <w:rFonts w:ascii="Times New Roman" w:hAnsi="Times New Roman" w:cs="Times New Roman"/>
          <w:sz w:val="28"/>
          <w:szCs w:val="28"/>
        </w:rPr>
        <w:t>а</w:t>
      </w:r>
      <w:r w:rsidRPr="00CF587B">
        <w:rPr>
          <w:rStyle w:val="tlid-translation"/>
          <w:rFonts w:ascii="Times New Roman" w:hAnsi="Times New Roman" w:cs="Times New Roman"/>
          <w:sz w:val="28"/>
          <w:szCs w:val="28"/>
        </w:rPr>
        <w:t>, 3 приложения.</w:t>
      </w:r>
    </w:p>
    <w:p w:rsidR="00BC22C4" w:rsidRPr="00CF587B" w:rsidRDefault="00BC22C4" w:rsidP="00BC22C4">
      <w:pPr>
        <w:tabs>
          <w:tab w:val="left" w:pos="284"/>
        </w:tabs>
        <w:spacing w:after="0" w:line="360" w:lineRule="auto"/>
        <w:ind w:firstLine="709"/>
        <w:jc w:val="both"/>
        <w:rPr>
          <w:rFonts w:ascii="Times New Roman" w:hAnsi="Times New Roman" w:cs="Times New Roman"/>
          <w:sz w:val="28"/>
          <w:szCs w:val="28"/>
        </w:rPr>
      </w:pPr>
      <w:r w:rsidRPr="00CF587B">
        <w:rPr>
          <w:rStyle w:val="tlid-translation"/>
          <w:rFonts w:ascii="Times New Roman" w:hAnsi="Times New Roman" w:cs="Times New Roman"/>
          <w:sz w:val="28"/>
          <w:szCs w:val="28"/>
        </w:rPr>
        <w:t>Цель работы: исследование процессов электрохимической переработки высокоминерализованных растворов и шламов с получением полезных продуктов.</w:t>
      </w:r>
    </w:p>
    <w:p w:rsidR="00BC22C4" w:rsidRPr="00CF587B" w:rsidRDefault="00BC22C4" w:rsidP="00BC22C4">
      <w:pPr>
        <w:tabs>
          <w:tab w:val="left" w:pos="284"/>
        </w:tabs>
        <w:spacing w:after="0" w:line="360" w:lineRule="auto"/>
        <w:ind w:firstLine="709"/>
        <w:jc w:val="both"/>
        <w:rPr>
          <w:rStyle w:val="tlid-translation"/>
          <w:rFonts w:ascii="Times New Roman" w:hAnsi="Times New Roman" w:cs="Times New Roman"/>
          <w:sz w:val="28"/>
          <w:szCs w:val="28"/>
        </w:rPr>
      </w:pPr>
      <w:r w:rsidRPr="00CF587B">
        <w:rPr>
          <w:rStyle w:val="tlid-translation"/>
          <w:rFonts w:ascii="Times New Roman" w:hAnsi="Times New Roman" w:cs="Times New Roman"/>
          <w:sz w:val="28"/>
          <w:szCs w:val="28"/>
        </w:rPr>
        <w:t>Объекты исследования: модельные растворы хлорида натрия различной концентрации, модельные растворы гумата натрия, суспензии бентонита и каолина, коагулянты Al</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(SO</w:t>
      </w:r>
      <w:r w:rsidRPr="00CF587B">
        <w:rPr>
          <w:rStyle w:val="tlid-translation"/>
          <w:rFonts w:ascii="Times New Roman" w:hAnsi="Times New Roman" w:cs="Times New Roman"/>
          <w:sz w:val="28"/>
          <w:szCs w:val="28"/>
          <w:vertAlign w:val="subscript"/>
        </w:rPr>
        <w:t>4</w:t>
      </w:r>
      <w:r w:rsidRPr="00CF587B">
        <w:rPr>
          <w:rStyle w:val="tlid-translation"/>
          <w:rFonts w:ascii="Times New Roman" w:hAnsi="Times New Roman" w:cs="Times New Roman"/>
          <w:sz w:val="28"/>
          <w:szCs w:val="28"/>
        </w:rPr>
        <w:t>)</w:t>
      </w:r>
      <w:r w:rsidRPr="00CF587B">
        <w:rPr>
          <w:rStyle w:val="tlid-translation"/>
          <w:rFonts w:ascii="Times New Roman" w:hAnsi="Times New Roman" w:cs="Times New Roman"/>
          <w:sz w:val="28"/>
          <w:szCs w:val="28"/>
          <w:vertAlign w:val="subscript"/>
        </w:rPr>
        <w:t>3</w:t>
      </w:r>
      <w:r w:rsidRPr="00CF587B">
        <w:rPr>
          <w:rStyle w:val="tlid-translation"/>
          <w:rFonts w:ascii="Times New Roman" w:hAnsi="Times New Roman" w:cs="Times New Roman"/>
          <w:sz w:val="28"/>
          <w:szCs w:val="28"/>
        </w:rPr>
        <w:t>·18H</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O, FeCl</w:t>
      </w:r>
      <w:r w:rsidRPr="00CF587B">
        <w:rPr>
          <w:rStyle w:val="tlid-translation"/>
          <w:rFonts w:ascii="Times New Roman" w:hAnsi="Times New Roman" w:cs="Times New Roman"/>
          <w:sz w:val="28"/>
          <w:szCs w:val="28"/>
          <w:vertAlign w:val="subscript"/>
        </w:rPr>
        <w:t>3</w:t>
      </w:r>
      <w:r w:rsidRPr="00CF587B">
        <w:rPr>
          <w:rStyle w:val="tlid-translation"/>
          <w:rFonts w:ascii="Times New Roman" w:hAnsi="Times New Roman" w:cs="Times New Roman"/>
          <w:sz w:val="28"/>
          <w:szCs w:val="28"/>
        </w:rPr>
        <w:t>· 6H</w:t>
      </w:r>
      <w:r w:rsidRPr="00CF587B">
        <w:rPr>
          <w:rStyle w:val="tlid-translation"/>
          <w:rFonts w:ascii="Times New Roman" w:hAnsi="Times New Roman" w:cs="Times New Roman"/>
          <w:sz w:val="28"/>
          <w:szCs w:val="28"/>
          <w:vertAlign w:val="subscript"/>
        </w:rPr>
        <w:t>2</w:t>
      </w:r>
      <w:r w:rsidRPr="00CF587B">
        <w:rPr>
          <w:rStyle w:val="tlid-translation"/>
          <w:rFonts w:ascii="Times New Roman" w:hAnsi="Times New Roman" w:cs="Times New Roman"/>
          <w:sz w:val="28"/>
          <w:szCs w:val="28"/>
        </w:rPr>
        <w:t>O, коагулянт, полученный из шлама глиноземного завода.</w:t>
      </w:r>
    </w:p>
    <w:p w:rsidR="00BC22C4" w:rsidRPr="00CF587B" w:rsidRDefault="00BC22C4" w:rsidP="00BC22C4">
      <w:pPr>
        <w:tabs>
          <w:tab w:val="left" w:pos="284"/>
        </w:tabs>
        <w:spacing w:after="0" w:line="360" w:lineRule="auto"/>
        <w:ind w:firstLine="709"/>
        <w:jc w:val="both"/>
        <w:rPr>
          <w:rFonts w:ascii="Times New Roman" w:hAnsi="Times New Roman" w:cs="Times New Roman"/>
          <w:sz w:val="28"/>
          <w:szCs w:val="28"/>
        </w:rPr>
      </w:pPr>
      <w:r w:rsidRPr="00CF587B">
        <w:rPr>
          <w:rStyle w:val="tlid-translation"/>
          <w:rFonts w:ascii="Times New Roman" w:hAnsi="Times New Roman" w:cs="Times New Roman"/>
          <w:sz w:val="28"/>
          <w:szCs w:val="28"/>
        </w:rPr>
        <w:t>Предмет исследования: процессы переработки высокоминерализованных растворов электрохимическими методами и процессы получения коагулянтов из отходов горнодобывающей промышленности.</w:t>
      </w:r>
      <w:r w:rsidRPr="00CF587B">
        <w:rPr>
          <w:rFonts w:ascii="Times New Roman" w:hAnsi="Times New Roman" w:cs="Times New Roman"/>
          <w:sz w:val="28"/>
          <w:szCs w:val="28"/>
        </w:rPr>
        <w:t xml:space="preserve"> </w:t>
      </w:r>
      <w:r w:rsidRPr="00CF587B">
        <w:rPr>
          <w:rStyle w:val="tlid-translation"/>
          <w:rFonts w:ascii="Times New Roman" w:hAnsi="Times New Roman" w:cs="Times New Roman"/>
          <w:sz w:val="28"/>
          <w:szCs w:val="28"/>
        </w:rPr>
        <w:t>В работе представлены результаты исследования процессов электрохимической переработки высокоминерализованных растворов по получению коагулянта и результаты исследований эффективности очистки воды самыми распространенными типами коагулянтов, в том числе, коагулянтом, полученным из шлама.</w:t>
      </w:r>
    </w:p>
    <w:p w:rsidR="00CC5804" w:rsidRPr="00CF587B" w:rsidRDefault="00BC22C4" w:rsidP="00BC22C4">
      <w:pPr>
        <w:tabs>
          <w:tab w:val="left" w:pos="284"/>
        </w:tabs>
        <w:spacing w:after="0" w:line="360" w:lineRule="auto"/>
        <w:ind w:firstLine="709"/>
        <w:jc w:val="both"/>
        <w:rPr>
          <w:rStyle w:val="tlid-translation"/>
          <w:rFonts w:ascii="Times New Roman" w:hAnsi="Times New Roman" w:cs="Times New Roman"/>
          <w:sz w:val="28"/>
          <w:szCs w:val="28"/>
        </w:rPr>
      </w:pPr>
      <w:r w:rsidRPr="00CF587B">
        <w:rPr>
          <w:rStyle w:val="tlid-translation"/>
          <w:rFonts w:ascii="Times New Roman" w:hAnsi="Times New Roman" w:cs="Times New Roman"/>
          <w:sz w:val="28"/>
          <w:szCs w:val="28"/>
        </w:rPr>
        <w:t>Исследование процессов электрохимической переработки проводились в трехкамерном електродиализери с использованием катионной мембраны МК-40 и анионной мембраны МА-41. Исследовано влияние рН, плотности тока, концентрации основных компонентов в разных камерах электролизера на выход основных продуктов. Полученные результаты дают возможность реализовывать эффективные процессы переработки высоко минерализованных растворов с получением коагулянта на основе хлорида железа.</w:t>
      </w:r>
      <w:r w:rsidR="00CC5804" w:rsidRPr="00CF587B">
        <w:rPr>
          <w:rStyle w:val="tlid-translation"/>
          <w:rFonts w:ascii="Times New Roman" w:hAnsi="Times New Roman" w:cs="Times New Roman"/>
          <w:sz w:val="28"/>
          <w:szCs w:val="28"/>
        </w:rPr>
        <w:t xml:space="preserve"> </w:t>
      </w:r>
      <w:r w:rsidRPr="00CF587B">
        <w:rPr>
          <w:rStyle w:val="tlid-translation"/>
          <w:rFonts w:ascii="Times New Roman" w:hAnsi="Times New Roman" w:cs="Times New Roman"/>
          <w:sz w:val="28"/>
          <w:szCs w:val="28"/>
        </w:rPr>
        <w:t xml:space="preserve">Получено коагулянт из шлама глиноземного производства. Исследована эффективность снижения мутности и цветности в модельных растворах и воде из реки Днепр. </w:t>
      </w:r>
    </w:p>
    <w:p w:rsidR="00BC22C4" w:rsidRPr="00CF587B" w:rsidRDefault="00BC22C4" w:rsidP="00BC22C4">
      <w:pPr>
        <w:tabs>
          <w:tab w:val="left" w:pos="284"/>
        </w:tabs>
        <w:spacing w:after="0" w:line="360" w:lineRule="auto"/>
        <w:ind w:firstLine="709"/>
        <w:jc w:val="both"/>
        <w:rPr>
          <w:rFonts w:ascii="Times New Roman" w:hAnsi="Times New Roman" w:cs="Times New Roman"/>
          <w:caps/>
          <w:sz w:val="28"/>
          <w:szCs w:val="28"/>
        </w:rPr>
      </w:pPr>
      <w:r w:rsidRPr="00CF587B">
        <w:rPr>
          <w:rStyle w:val="tlid-translation"/>
          <w:rFonts w:ascii="Times New Roman" w:hAnsi="Times New Roman" w:cs="Times New Roman"/>
          <w:caps/>
          <w:sz w:val="28"/>
          <w:szCs w:val="28"/>
        </w:rPr>
        <w:t>ЭЛЕКТРОЛИЗ, электродиализ, катионная МЕМБРАНА, анионная МЕМБРАНА, КАТОД, АНОД, КОАГУЛЯНТ</w:t>
      </w:r>
    </w:p>
    <w:p w:rsidR="00FE43E1" w:rsidRPr="00CF587B" w:rsidRDefault="00D6391E" w:rsidP="00CF587B">
      <w:pPr>
        <w:tabs>
          <w:tab w:val="left" w:pos="284"/>
        </w:tabs>
        <w:spacing w:line="360" w:lineRule="auto"/>
        <w:ind w:firstLine="709"/>
        <w:jc w:val="center"/>
        <w:rPr>
          <w:rFonts w:ascii="Times New Roman" w:eastAsia="Times New Roman" w:hAnsi="Times New Roman" w:cs="Times New Roman"/>
          <w:b/>
          <w:sz w:val="28"/>
          <w:szCs w:val="28"/>
        </w:rPr>
      </w:pPr>
      <w:r w:rsidRPr="00CF587B">
        <w:rPr>
          <w:rFonts w:ascii="Times New Roman" w:eastAsia="Times New Roman" w:hAnsi="Times New Roman" w:cs="Times New Roman"/>
          <w:sz w:val="28"/>
          <w:szCs w:val="28"/>
        </w:rPr>
        <w:br w:type="page"/>
      </w:r>
      <w:r w:rsidR="00FE43E1" w:rsidRPr="00CF587B">
        <w:rPr>
          <w:rFonts w:ascii="Times New Roman" w:eastAsia="Times New Roman" w:hAnsi="Times New Roman" w:cs="Times New Roman"/>
          <w:b/>
          <w:sz w:val="28"/>
          <w:szCs w:val="28"/>
        </w:rPr>
        <w:lastRenderedPageBreak/>
        <w:t>ЗМІСТ</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b/>
          <w:sz w:val="28"/>
          <w:szCs w:val="28"/>
        </w:rPr>
        <w:t xml:space="preserve">Вступ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11</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hAnsi="Times New Roman" w:cs="Times New Roman"/>
          <w:b/>
          <w:caps/>
          <w:sz w:val="28"/>
          <w:szCs w:val="28"/>
        </w:rPr>
        <w:t>Розділ 1</w:t>
      </w:r>
      <w:r>
        <w:rPr>
          <w:rFonts w:ascii="Times New Roman" w:hAnsi="Times New Roman" w:cs="Times New Roman"/>
          <w:b/>
          <w:caps/>
          <w:sz w:val="28"/>
          <w:szCs w:val="28"/>
        </w:rPr>
        <w:t xml:space="preserve">. </w:t>
      </w:r>
      <w:r w:rsidRPr="00CF587B">
        <w:rPr>
          <w:rFonts w:ascii="Times New Roman" w:hAnsi="Times New Roman" w:cs="Times New Roman"/>
          <w:b/>
          <w:sz w:val="28"/>
          <w:szCs w:val="28"/>
        </w:rPr>
        <w:t>Е</w:t>
      </w:r>
      <w:r>
        <w:rPr>
          <w:rFonts w:ascii="Times New Roman" w:hAnsi="Times New Roman" w:cs="Times New Roman"/>
          <w:b/>
          <w:sz w:val="28"/>
          <w:szCs w:val="28"/>
        </w:rPr>
        <w:t>лектрохімічне та коагуляційне очищення води</w:t>
      </w:r>
      <w:r w:rsidRPr="00CF587B">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3</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w:t>
      </w:r>
      <w:r>
        <w:rPr>
          <w:rFonts w:ascii="Times New Roman" w:eastAsia="Times New Roman" w:hAnsi="Times New Roman" w:cs="Times New Roman"/>
          <w:sz w:val="28"/>
          <w:szCs w:val="28"/>
        </w:rPr>
        <w:t xml:space="preserve"> Електрохімічне очищення води</w:t>
      </w:r>
      <w:r w:rsidRPr="00CF587B">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3</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 Електроліз</w:t>
      </w:r>
      <w:r w:rsidRPr="00CF587B">
        <w:rPr>
          <w:rFonts w:ascii="Times New Roman" w:eastAsia="Times New Roman" w:hAnsi="Times New Roman" w:cs="Times New Roman"/>
          <w:sz w:val="28"/>
          <w:szCs w:val="28"/>
        </w:rPr>
        <w:tab/>
        <w:t>1</w:t>
      </w:r>
      <w:r>
        <w:rPr>
          <w:rFonts w:ascii="Times New Roman" w:eastAsia="Times New Roman" w:hAnsi="Times New Roman" w:cs="Times New Roman"/>
          <w:sz w:val="28"/>
          <w:szCs w:val="28"/>
        </w:rPr>
        <w:t>5</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 Електрокоагуляція</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18</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 Електрофлотація</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19</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1.5 Електродіаліз</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19</w:t>
      </w:r>
    </w:p>
    <w:p w:rsidR="00C60A37"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1.6 </w:t>
      </w:r>
      <w:r>
        <w:rPr>
          <w:rFonts w:ascii="Times New Roman" w:eastAsia="Times New Roman" w:hAnsi="Times New Roman" w:cs="Times New Roman"/>
          <w:sz w:val="28"/>
          <w:szCs w:val="28"/>
        </w:rPr>
        <w:t>Процес коагуляції</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22</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1.6.1 Коагуляція із застосуванням солей заліза</w:t>
      </w:r>
      <w:r w:rsidRPr="00CF587B">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7</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1.6.2 Коагуляція із застосуванням солей алюмінію</w:t>
      </w:r>
      <w:r w:rsidRPr="00CF587B">
        <w:rPr>
          <w:rFonts w:ascii="Times New Roman" w:eastAsia="Times New Roman" w:hAnsi="Times New Roman" w:cs="Times New Roman"/>
          <w:sz w:val="28"/>
          <w:szCs w:val="28"/>
        </w:rPr>
        <w:tab/>
        <w:t>2</w:t>
      </w:r>
      <w:r>
        <w:rPr>
          <w:rFonts w:ascii="Times New Roman" w:eastAsia="Times New Roman" w:hAnsi="Times New Roman" w:cs="Times New Roman"/>
          <w:sz w:val="28"/>
          <w:szCs w:val="28"/>
        </w:rPr>
        <w:t>9</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1.6.3 Контактна та об’ємна коагуляція</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31</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Висновки до розділу 1</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33</w:t>
      </w:r>
    </w:p>
    <w:p w:rsidR="00C60A37"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w:t>
      </w:r>
      <w:r w:rsidRPr="00CF587B">
        <w:rPr>
          <w:rFonts w:ascii="Times New Roman" w:eastAsia="Times New Roman" w:hAnsi="Times New Roman" w:cs="Times New Roman"/>
          <w:b/>
          <w:sz w:val="28"/>
          <w:szCs w:val="28"/>
        </w:rPr>
        <w:t xml:space="preserve"> 2. Об’єкти та методи досліджень</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4</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2.1 Мета, об’єкти та предмет дослідження</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4</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2.2 Матеріали, реактиви, обладнання</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4</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2.2.1 Реактиви</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4</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2.2.2 Обладнання</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5</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2.3 Електрохімічні процеси переробки концентрованих розчинів</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5</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2.4 Приготування робочих розчинів</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7</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2.5 Методики визначення сполук в розчинах </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8</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2.5.1 Визначення лужності методом кислотно-основного титрування з індикатором метилоранж </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8</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2.5.2 Визначення жорсткості</w:t>
      </w:r>
      <w:r w:rsidRPr="00CF587B">
        <w:rPr>
          <w:rFonts w:ascii="Times New Roman" w:eastAsia="Times New Roman" w:hAnsi="Times New Roman" w:cs="Times New Roman"/>
          <w:sz w:val="28"/>
          <w:szCs w:val="28"/>
        </w:rPr>
        <w:tab/>
        <w:t>3</w:t>
      </w:r>
      <w:r>
        <w:rPr>
          <w:rFonts w:ascii="Times New Roman" w:eastAsia="Times New Roman" w:hAnsi="Times New Roman" w:cs="Times New Roman"/>
          <w:sz w:val="28"/>
          <w:szCs w:val="28"/>
        </w:rPr>
        <w:t>9</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2.5.3 Визначення </w:t>
      </w:r>
      <w:r>
        <w:rPr>
          <w:rFonts w:ascii="Times New Roman" w:eastAsia="Times New Roman" w:hAnsi="Times New Roman" w:cs="Times New Roman"/>
          <w:sz w:val="28"/>
          <w:szCs w:val="28"/>
        </w:rPr>
        <w:t xml:space="preserve">концентрації </w:t>
      </w:r>
      <w:r w:rsidRPr="00CF587B">
        <w:rPr>
          <w:rFonts w:ascii="Times New Roman" w:eastAsia="Times New Roman" w:hAnsi="Times New Roman" w:cs="Times New Roman"/>
          <w:sz w:val="28"/>
          <w:szCs w:val="28"/>
        </w:rPr>
        <w:t>хлоридів</w:t>
      </w:r>
      <w:r w:rsidRPr="00CF587B">
        <w:rPr>
          <w:rFonts w:ascii="Times New Roman" w:eastAsia="Times New Roman" w:hAnsi="Times New Roman" w:cs="Times New Roman"/>
          <w:sz w:val="28"/>
          <w:szCs w:val="28"/>
        </w:rPr>
        <w:tab/>
        <w:t>36</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2.5.4 Потенціометричний метод визначення рН</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40</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2.5.5 Фотометричний метод для </w:t>
      </w:r>
      <w:r>
        <w:rPr>
          <w:rFonts w:ascii="Times New Roman" w:eastAsia="Times New Roman" w:hAnsi="Times New Roman" w:cs="Times New Roman"/>
          <w:sz w:val="28"/>
          <w:szCs w:val="28"/>
        </w:rPr>
        <w:t>визначення</w:t>
      </w:r>
      <w:r w:rsidRPr="00CF587B">
        <w:rPr>
          <w:rFonts w:ascii="Times New Roman" w:eastAsia="Times New Roman" w:hAnsi="Times New Roman" w:cs="Times New Roman"/>
          <w:sz w:val="28"/>
          <w:szCs w:val="28"/>
        </w:rPr>
        <w:t xml:space="preserve"> концентрації</w:t>
      </w:r>
      <w:r>
        <w:rPr>
          <w:rFonts w:ascii="Times New Roman" w:eastAsia="Times New Roman" w:hAnsi="Times New Roman" w:cs="Times New Roman"/>
          <w:sz w:val="28"/>
          <w:szCs w:val="28"/>
        </w:rPr>
        <w:t xml:space="preserve"> загального</w:t>
      </w:r>
      <w:r w:rsidRPr="00CF587B">
        <w:rPr>
          <w:rFonts w:ascii="Times New Roman" w:eastAsia="Times New Roman" w:hAnsi="Times New Roman" w:cs="Times New Roman"/>
          <w:sz w:val="28"/>
          <w:szCs w:val="28"/>
        </w:rPr>
        <w:t xml:space="preserve"> </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заліза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41</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lastRenderedPageBreak/>
        <w:t>2.5.6 Визначення активного хлору</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43</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2.5.7 Визначення </w:t>
      </w:r>
      <w:r>
        <w:rPr>
          <w:rFonts w:ascii="Times New Roman" w:eastAsia="Times New Roman" w:hAnsi="Times New Roman" w:cs="Times New Roman"/>
          <w:sz w:val="28"/>
          <w:szCs w:val="28"/>
        </w:rPr>
        <w:t xml:space="preserve">концентрації тривалентного </w:t>
      </w:r>
      <w:r w:rsidRPr="00CF587B">
        <w:rPr>
          <w:rFonts w:ascii="Times New Roman" w:eastAsia="Times New Roman" w:hAnsi="Times New Roman" w:cs="Times New Roman"/>
          <w:sz w:val="28"/>
          <w:szCs w:val="28"/>
        </w:rPr>
        <w:t>заліза</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43</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6720A2">
        <w:rPr>
          <w:rFonts w:ascii="Times New Roman" w:eastAsia="Times New Roman" w:hAnsi="Times New Roman" w:cs="Times New Roman"/>
          <w:sz w:val="28"/>
          <w:szCs w:val="28"/>
        </w:rPr>
        <w:t>2.5.8 Визначення каламутності води фотометричним методом</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45</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2.6 Дослідження процесів демінералізації води  в робочій камері</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45</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2.6.1 Дослідження процесів електрохімічної переробки розчину хлориду натрію при початковій силі струму 0,2 А та рН = 3</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47</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2.6.2 Дослідження процесів електрохімічної переробки розчину хлориду натрію при початковій силі струму 0,2 А та рН = 7</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48</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2.6.3 Дослідження процесів електрохімічної переробки розчину хлориду натрію при початковій силі струму  0,5 А та рН = 3,2</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49</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2.6.4 Дослідження процесів електрохімічної переробки розчину хлориду натрію при додаванні залізної стружки в анодну камеру (початкова сила струму 0,5 А,  рН = 3,78)</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51</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595099">
        <w:rPr>
          <w:rFonts w:ascii="Times New Roman" w:eastAsia="Times New Roman" w:hAnsi="Times New Roman" w:cs="Times New Roman"/>
          <w:sz w:val="28"/>
          <w:szCs w:val="28"/>
        </w:rPr>
        <w:t>2.7 Дослідження ефективності різних типів коагулянтів</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52</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2.7.1 Дослідження ефективності зниження каламутності модельного розчину бентоніту</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54</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2.7.2  Вивчення ефективності зниження каламутності суспензії каоліну</w:t>
      </w:r>
      <w:r>
        <w:rPr>
          <w:rFonts w:ascii="Times New Roman" w:eastAsia="Times New Roman" w:hAnsi="Times New Roman" w:cs="Times New Roman"/>
          <w:sz w:val="28"/>
          <w:szCs w:val="28"/>
        </w:rPr>
        <w:t xml:space="preserve"> </w:t>
      </w:r>
      <w:r w:rsidRPr="00CF587B">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ab/>
        <w:t>55</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2.7.3 Дослідження процесів зниження кольоровості модельного розчину гумату натрію</w:t>
      </w:r>
      <w:r w:rsidRPr="00CF587B">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ab/>
        <w:t>56</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 xml:space="preserve">2.8 Дослідження ефективності зниження каламутності та кольоровості води річки Дніпро при застосуванні різних типів коагулянтів </w:t>
      </w:r>
      <w:r w:rsidRPr="00CF587B">
        <w:rPr>
          <w:rFonts w:ascii="Times New Roman" w:eastAsia="Times New Roman" w:hAnsi="Times New Roman" w:cs="Times New Roman"/>
          <w:b/>
          <w:sz w:val="28"/>
          <w:szCs w:val="28"/>
        </w:rPr>
        <w:t xml:space="preserve">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57</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b/>
          <w:sz w:val="28"/>
          <w:szCs w:val="28"/>
        </w:rPr>
        <w:t>Р</w:t>
      </w:r>
      <w:r>
        <w:rPr>
          <w:rFonts w:ascii="Times New Roman" w:eastAsia="Times New Roman" w:hAnsi="Times New Roman" w:cs="Times New Roman"/>
          <w:b/>
          <w:sz w:val="28"/>
          <w:szCs w:val="28"/>
        </w:rPr>
        <w:t>ОЗДІЛ</w:t>
      </w:r>
      <w:r w:rsidRPr="00CF587B">
        <w:rPr>
          <w:rFonts w:ascii="Times New Roman" w:eastAsia="Times New Roman" w:hAnsi="Times New Roman" w:cs="Times New Roman"/>
          <w:b/>
          <w:sz w:val="28"/>
          <w:szCs w:val="28"/>
        </w:rPr>
        <w:t xml:space="preserve"> 3. Обговорення результатів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60</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 xml:space="preserve">3.1 Зміна концентрації хлоридів в залежності від часу електролізу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60</w:t>
      </w:r>
    </w:p>
    <w:p w:rsidR="00C60A37" w:rsidRDefault="00C60A37" w:rsidP="00C60A37">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3.2 Зміна концентрації заліза в залежності від часу електролізу</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62</w:t>
      </w:r>
    </w:p>
    <w:p w:rsidR="00C60A37" w:rsidRPr="00F646FF" w:rsidRDefault="00C60A37" w:rsidP="00C60A37">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 xml:space="preserve">3.3 Зміна лужності в катодній області в залежності від часу електролізу </w:t>
      </w:r>
      <w:r w:rsidRPr="00F646FF">
        <w:rPr>
          <w:rFonts w:ascii="Times New Roman" w:eastAsia="Times New Roman" w:hAnsi="Times New Roman" w:cs="Times New Roman"/>
          <w:sz w:val="28"/>
          <w:szCs w:val="28"/>
        </w:rPr>
        <w:tab/>
      </w:r>
      <w:r>
        <w:rPr>
          <w:rFonts w:ascii="Times New Roman" w:eastAsia="Times New Roman" w:hAnsi="Times New Roman" w:cs="Times New Roman"/>
          <w:sz w:val="28"/>
          <w:szCs w:val="28"/>
        </w:rPr>
        <w:t>64</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3.4 Отримання коагулянту електрохімічною переробкою висококмінералізованих розчинів</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65</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3.5 Зниження каламутності модельного розчину бентоніту різними типами коагулянтів</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66</w:t>
      </w:r>
    </w:p>
    <w:p w:rsidR="00C60A37" w:rsidRDefault="00C60A37" w:rsidP="00111F7E">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rPr>
      </w:pPr>
      <w:r w:rsidRPr="0078579F">
        <w:rPr>
          <w:rFonts w:ascii="Times New Roman" w:eastAsia="Times New Roman" w:hAnsi="Times New Roman" w:cs="Times New Roman"/>
          <w:sz w:val="28"/>
          <w:szCs w:val="28"/>
        </w:rPr>
        <w:t>3.6 Зниження каламутності суспензії каоліну різними типами коагулянтів</w:t>
      </w:r>
      <w:r>
        <w:rPr>
          <w:rFonts w:ascii="Times New Roman" w:eastAsia="Times New Roman" w:hAnsi="Times New Roman" w:cs="Times New Roman"/>
          <w:sz w:val="28"/>
          <w:szCs w:val="28"/>
        </w:rPr>
        <w:t xml:space="preserve">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68</w:t>
      </w:r>
    </w:p>
    <w:p w:rsidR="00C60A37" w:rsidRDefault="00C60A37" w:rsidP="00111F7E">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3.7 Процеси зниження кольоровості модельного розчину гумату натрію</w:t>
      </w:r>
      <w:r>
        <w:rPr>
          <w:rFonts w:ascii="Times New Roman" w:eastAsia="Times New Roman" w:hAnsi="Times New Roman" w:cs="Times New Roman"/>
          <w:sz w:val="28"/>
          <w:szCs w:val="28"/>
        </w:rPr>
        <w:t xml:space="preserve">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70</w:t>
      </w:r>
    </w:p>
    <w:p w:rsidR="00C60A37" w:rsidRDefault="00C60A37" w:rsidP="00C60A37">
      <w:pPr>
        <w:tabs>
          <w:tab w:val="left" w:pos="0"/>
          <w:tab w:val="left" w:leader="dot" w:pos="9072"/>
          <w:tab w:val="left" w:leader="dot" w:pos="9639"/>
        </w:tabs>
        <w:spacing w:line="276" w:lineRule="auto"/>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lastRenderedPageBreak/>
        <w:t>3.8 Дослідження ефективності зниження каламутності та кольоровості води річки Дніпро при застосуванн</w:t>
      </w:r>
      <w:r>
        <w:rPr>
          <w:rFonts w:ascii="Times New Roman" w:eastAsia="Times New Roman" w:hAnsi="Times New Roman" w:cs="Times New Roman"/>
          <w:sz w:val="28"/>
          <w:szCs w:val="28"/>
        </w:rPr>
        <w:t>і різних типів коагулянтів</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72</w:t>
      </w:r>
    </w:p>
    <w:p w:rsidR="00C60A37" w:rsidRDefault="00C60A37" w:rsidP="00C60A37">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Висновки до розділу 3</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75</w:t>
      </w:r>
    </w:p>
    <w:p w:rsidR="00C60A37"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b/>
          <w:sz w:val="28"/>
          <w:szCs w:val="28"/>
        </w:rPr>
        <w:t>Р</w:t>
      </w:r>
      <w:r>
        <w:rPr>
          <w:rFonts w:ascii="Times New Roman" w:eastAsia="Times New Roman" w:hAnsi="Times New Roman" w:cs="Times New Roman"/>
          <w:b/>
          <w:sz w:val="28"/>
          <w:szCs w:val="28"/>
        </w:rPr>
        <w:t>ОЗДІЛ</w:t>
      </w:r>
      <w:r w:rsidRPr="00CF587B">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4</w:t>
      </w:r>
      <w:r w:rsidRPr="00CF587B">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Стартап проект</w:t>
      </w:r>
      <w:r w:rsidRPr="00CF587B">
        <w:rPr>
          <w:rFonts w:ascii="Times New Roman" w:eastAsia="Times New Roman" w:hAnsi="Times New Roman" w:cs="Times New Roman"/>
          <w:b/>
          <w:sz w:val="28"/>
          <w:szCs w:val="28"/>
        </w:rPr>
        <w:t xml:space="preserve"> </w:t>
      </w:r>
      <w:r w:rsidRPr="00CF587B">
        <w:rPr>
          <w:rFonts w:ascii="Times New Roman" w:eastAsia="Times New Roman" w:hAnsi="Times New Roman" w:cs="Times New Roman"/>
          <w:sz w:val="28"/>
          <w:szCs w:val="28"/>
        </w:rPr>
        <w:tab/>
      </w:r>
      <w:r>
        <w:rPr>
          <w:rFonts w:ascii="Times New Roman" w:eastAsia="Times New Roman" w:hAnsi="Times New Roman" w:cs="Times New Roman"/>
          <w:sz w:val="28"/>
          <w:szCs w:val="28"/>
        </w:rPr>
        <w:t>7</w:t>
      </w:r>
      <w:r w:rsidRPr="00CF587B">
        <w:rPr>
          <w:rFonts w:ascii="Times New Roman" w:eastAsia="Times New Roman" w:hAnsi="Times New Roman" w:cs="Times New Roman"/>
          <w:sz w:val="28"/>
          <w:szCs w:val="28"/>
        </w:rPr>
        <w:t>7</w:t>
      </w:r>
    </w:p>
    <w:p w:rsidR="000F4512" w:rsidRDefault="000F59E6" w:rsidP="000F451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111F7E">
        <w:rPr>
          <w:rFonts w:ascii="Times New Roman" w:eastAsia="Times New Roman" w:hAnsi="Times New Roman" w:cs="Times New Roman"/>
          <w:sz w:val="28"/>
          <w:szCs w:val="28"/>
          <w:lang w:val="ru-RU"/>
        </w:rPr>
        <w:t>4</w:t>
      </w:r>
      <w:r w:rsidR="00111F7E">
        <w:rPr>
          <w:rFonts w:ascii="Times New Roman" w:eastAsia="Times New Roman" w:hAnsi="Times New Roman" w:cs="Times New Roman"/>
          <w:sz w:val="28"/>
          <w:szCs w:val="28"/>
        </w:rPr>
        <w:t>.1 Опис ідеї стартап-проекту</w:t>
      </w:r>
      <w:r w:rsidR="000F4512">
        <w:rPr>
          <w:rFonts w:ascii="Times New Roman" w:eastAsia="Times New Roman" w:hAnsi="Times New Roman" w:cs="Times New Roman"/>
          <w:sz w:val="28"/>
          <w:szCs w:val="28"/>
        </w:rPr>
        <w:tab/>
      </w:r>
      <w:r>
        <w:rPr>
          <w:rFonts w:ascii="Times New Roman" w:eastAsia="Times New Roman" w:hAnsi="Times New Roman" w:cs="Times New Roman"/>
          <w:sz w:val="28"/>
          <w:szCs w:val="28"/>
        </w:rPr>
        <w:t>77</w:t>
      </w:r>
    </w:p>
    <w:p w:rsidR="00D7213D" w:rsidRDefault="0017049A"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17049A">
        <w:rPr>
          <w:rFonts w:ascii="Times New Roman" w:hAnsi="Times New Roman" w:cs="Times New Roman"/>
          <w:sz w:val="28"/>
          <w:szCs w:val="28"/>
        </w:rPr>
        <w:t>4.2 Визначення сильних,</w:t>
      </w:r>
      <w:r w:rsidR="00111F7E">
        <w:rPr>
          <w:rFonts w:ascii="Times New Roman" w:hAnsi="Times New Roman" w:cs="Times New Roman"/>
          <w:sz w:val="28"/>
          <w:szCs w:val="28"/>
        </w:rPr>
        <w:t xml:space="preserve"> </w:t>
      </w:r>
      <w:r w:rsidRPr="0017049A">
        <w:rPr>
          <w:rFonts w:ascii="Times New Roman" w:hAnsi="Times New Roman" w:cs="Times New Roman"/>
          <w:sz w:val="28"/>
          <w:szCs w:val="28"/>
        </w:rPr>
        <w:t xml:space="preserve"> слабких та</w:t>
      </w:r>
      <w:r w:rsidR="00111F7E">
        <w:rPr>
          <w:rFonts w:ascii="Times New Roman" w:hAnsi="Times New Roman" w:cs="Times New Roman"/>
          <w:sz w:val="28"/>
          <w:szCs w:val="28"/>
        </w:rPr>
        <w:t xml:space="preserve"> </w:t>
      </w:r>
      <w:r w:rsidRPr="0017049A">
        <w:rPr>
          <w:rFonts w:ascii="Times New Roman" w:hAnsi="Times New Roman" w:cs="Times New Roman"/>
          <w:sz w:val="28"/>
          <w:szCs w:val="28"/>
        </w:rPr>
        <w:t xml:space="preserve"> нейтральних</w:t>
      </w:r>
      <w:r w:rsidR="00111F7E">
        <w:rPr>
          <w:rFonts w:ascii="Times New Roman" w:hAnsi="Times New Roman" w:cs="Times New Roman"/>
          <w:sz w:val="28"/>
          <w:szCs w:val="28"/>
        </w:rPr>
        <w:t xml:space="preserve"> </w:t>
      </w:r>
      <w:r w:rsidRPr="0017049A">
        <w:rPr>
          <w:rFonts w:ascii="Times New Roman" w:hAnsi="Times New Roman" w:cs="Times New Roman"/>
          <w:sz w:val="28"/>
          <w:szCs w:val="28"/>
        </w:rPr>
        <w:t xml:space="preserve"> характеристик ідеї проекту</w:t>
      </w:r>
      <w:r w:rsidR="00111F7E">
        <w:rPr>
          <w:rFonts w:ascii="Times New Roman" w:hAnsi="Times New Roman" w:cs="Times New Roman"/>
          <w:sz w:val="28"/>
          <w:szCs w:val="28"/>
        </w:rPr>
        <w:t xml:space="preserve"> </w:t>
      </w:r>
      <w:r w:rsidR="000F4512">
        <w:rPr>
          <w:rFonts w:ascii="Times New Roman" w:hAnsi="Times New Roman" w:cs="Times New Roman"/>
          <w:sz w:val="28"/>
          <w:szCs w:val="28"/>
        </w:rPr>
        <w:tab/>
      </w:r>
      <w:r w:rsidR="00111F7E">
        <w:rPr>
          <w:rFonts w:ascii="Times New Roman" w:hAnsi="Times New Roman" w:cs="Times New Roman"/>
          <w:sz w:val="28"/>
          <w:szCs w:val="28"/>
        </w:rPr>
        <w:t>78</w:t>
      </w:r>
    </w:p>
    <w:p w:rsidR="00D7213D" w:rsidRDefault="00111F7E"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111F7E">
        <w:rPr>
          <w:rFonts w:ascii="Times New Roman" w:hAnsi="Times New Roman" w:cs="Times New Roman"/>
          <w:sz w:val="28"/>
          <w:szCs w:val="28"/>
        </w:rPr>
        <w:t>4.3 Технологічна здійсненність ідеї проекту</w:t>
      </w:r>
      <w:r w:rsidR="00D7213D">
        <w:rPr>
          <w:rFonts w:ascii="Times New Roman" w:hAnsi="Times New Roman" w:cs="Times New Roman"/>
          <w:sz w:val="28"/>
          <w:szCs w:val="28"/>
        </w:rPr>
        <w:t xml:space="preserve"> </w:t>
      </w:r>
      <w:r w:rsidR="00D7213D">
        <w:rPr>
          <w:rFonts w:ascii="Times New Roman" w:hAnsi="Times New Roman" w:cs="Times New Roman"/>
          <w:sz w:val="28"/>
          <w:szCs w:val="28"/>
        </w:rPr>
        <w:tab/>
      </w:r>
      <w:r>
        <w:rPr>
          <w:rFonts w:ascii="Times New Roman" w:hAnsi="Times New Roman" w:cs="Times New Roman"/>
          <w:sz w:val="28"/>
          <w:szCs w:val="28"/>
        </w:rPr>
        <w:t>79</w:t>
      </w:r>
    </w:p>
    <w:p w:rsidR="00D7213D" w:rsidRDefault="00111F7E"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4.4 </w:t>
      </w:r>
      <w:r w:rsidRPr="00111F7E">
        <w:rPr>
          <w:rFonts w:ascii="Times New Roman" w:hAnsi="Times New Roman" w:cs="Times New Roman"/>
          <w:sz w:val="28"/>
          <w:szCs w:val="28"/>
        </w:rPr>
        <w:t>Характеристика потенційних клієнтів</w:t>
      </w:r>
      <w:r w:rsidR="00D7213D">
        <w:rPr>
          <w:rFonts w:ascii="Times New Roman" w:hAnsi="Times New Roman" w:cs="Times New Roman"/>
          <w:sz w:val="28"/>
          <w:szCs w:val="28"/>
        </w:rPr>
        <w:tab/>
      </w:r>
      <w:r>
        <w:rPr>
          <w:rFonts w:ascii="Times New Roman" w:hAnsi="Times New Roman" w:cs="Times New Roman"/>
          <w:sz w:val="28"/>
          <w:szCs w:val="28"/>
        </w:rPr>
        <w:t>80</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4.5 Фактори загроз</w:t>
      </w:r>
      <w:r>
        <w:rPr>
          <w:rFonts w:ascii="Times New Roman" w:hAnsi="Times New Roman" w:cs="Times New Roman"/>
          <w:sz w:val="28"/>
          <w:szCs w:val="28"/>
        </w:rPr>
        <w:tab/>
      </w:r>
      <w:r w:rsidR="00111F7E">
        <w:rPr>
          <w:rFonts w:ascii="Times New Roman" w:hAnsi="Times New Roman" w:cs="Times New Roman"/>
          <w:sz w:val="28"/>
          <w:szCs w:val="28"/>
        </w:rPr>
        <w:t>81</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4.6 Фактори можливостей</w:t>
      </w:r>
      <w:r>
        <w:rPr>
          <w:rFonts w:ascii="Times New Roman" w:hAnsi="Times New Roman" w:cs="Times New Roman"/>
          <w:sz w:val="28"/>
          <w:szCs w:val="28"/>
        </w:rPr>
        <w:tab/>
      </w:r>
      <w:r w:rsidR="00111F7E">
        <w:rPr>
          <w:rFonts w:ascii="Times New Roman" w:hAnsi="Times New Roman" w:cs="Times New Roman"/>
          <w:sz w:val="28"/>
          <w:szCs w:val="28"/>
        </w:rPr>
        <w:t>82</w:t>
      </w:r>
    </w:p>
    <w:p w:rsidR="00D7213D" w:rsidRDefault="00111F7E"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4.7 </w:t>
      </w:r>
      <w:r w:rsidRPr="00111F7E">
        <w:rPr>
          <w:rFonts w:ascii="Times New Roman" w:hAnsi="Times New Roman" w:cs="Times New Roman"/>
          <w:sz w:val="28"/>
          <w:szCs w:val="28"/>
        </w:rPr>
        <w:t>Ступеневий аналіз конкуренції на ринку</w:t>
      </w:r>
      <w:r w:rsidR="00D7213D">
        <w:rPr>
          <w:rFonts w:ascii="Times New Roman" w:hAnsi="Times New Roman" w:cs="Times New Roman"/>
          <w:sz w:val="28"/>
          <w:szCs w:val="28"/>
        </w:rPr>
        <w:tab/>
      </w:r>
      <w:r>
        <w:rPr>
          <w:rFonts w:ascii="Times New Roman" w:hAnsi="Times New Roman" w:cs="Times New Roman"/>
          <w:sz w:val="28"/>
          <w:szCs w:val="28"/>
        </w:rPr>
        <w:t>83</w:t>
      </w:r>
    </w:p>
    <w:p w:rsidR="00D7213D" w:rsidRDefault="00111F7E"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4.8 Аналіз конкуренції в галузі за М. </w:t>
      </w:r>
      <w:r w:rsidR="00D7213D">
        <w:rPr>
          <w:rFonts w:ascii="Times New Roman" w:hAnsi="Times New Roman" w:cs="Times New Roman"/>
          <w:sz w:val="28"/>
          <w:szCs w:val="28"/>
        </w:rPr>
        <w:t>Портером</w:t>
      </w:r>
      <w:r w:rsidR="00D7213D">
        <w:rPr>
          <w:rFonts w:ascii="Times New Roman" w:hAnsi="Times New Roman" w:cs="Times New Roman"/>
          <w:sz w:val="28"/>
          <w:szCs w:val="28"/>
        </w:rPr>
        <w:tab/>
      </w:r>
      <w:r>
        <w:rPr>
          <w:rFonts w:ascii="Times New Roman" w:hAnsi="Times New Roman" w:cs="Times New Roman"/>
          <w:sz w:val="28"/>
          <w:szCs w:val="28"/>
        </w:rPr>
        <w:t>84</w:t>
      </w:r>
    </w:p>
    <w:p w:rsidR="00D7213D" w:rsidRDefault="0073597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73597D">
        <w:rPr>
          <w:rFonts w:ascii="Times New Roman" w:hAnsi="Times New Roman" w:cs="Times New Roman"/>
          <w:sz w:val="28"/>
          <w:szCs w:val="28"/>
        </w:rPr>
        <w:t>4.9 Обгрунтування факторів конкурентоспроможності</w:t>
      </w:r>
      <w:r w:rsidR="00D7213D">
        <w:rPr>
          <w:rFonts w:ascii="Times New Roman" w:hAnsi="Times New Roman" w:cs="Times New Roman"/>
          <w:sz w:val="28"/>
          <w:szCs w:val="28"/>
        </w:rPr>
        <w:tab/>
      </w:r>
      <w:r>
        <w:rPr>
          <w:rFonts w:ascii="Times New Roman" w:hAnsi="Times New Roman" w:cs="Times New Roman"/>
          <w:sz w:val="28"/>
          <w:szCs w:val="28"/>
        </w:rPr>
        <w:t>85</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4.10</w:t>
      </w:r>
      <w:r w:rsidR="0073597D" w:rsidRPr="0073597D">
        <w:rPr>
          <w:rFonts w:ascii="Times New Roman" w:hAnsi="Times New Roman" w:cs="Times New Roman"/>
          <w:sz w:val="28"/>
          <w:szCs w:val="28"/>
        </w:rPr>
        <w:t xml:space="preserve"> SWOT – аналіз стартап-проекту</w:t>
      </w:r>
      <w:r>
        <w:rPr>
          <w:rFonts w:ascii="Times New Roman" w:hAnsi="Times New Roman" w:cs="Times New Roman"/>
          <w:sz w:val="28"/>
          <w:szCs w:val="28"/>
        </w:rPr>
        <w:tab/>
      </w:r>
      <w:r w:rsidR="0073597D">
        <w:rPr>
          <w:rFonts w:ascii="Times New Roman" w:hAnsi="Times New Roman" w:cs="Times New Roman"/>
          <w:sz w:val="28"/>
          <w:szCs w:val="28"/>
        </w:rPr>
        <w:t>86</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4.11</w:t>
      </w:r>
      <w:r w:rsidR="0073597D">
        <w:rPr>
          <w:rFonts w:ascii="Times New Roman" w:hAnsi="Times New Roman" w:cs="Times New Roman"/>
          <w:sz w:val="28"/>
          <w:szCs w:val="28"/>
        </w:rPr>
        <w:t xml:space="preserve"> Вибір цільо</w:t>
      </w:r>
      <w:r>
        <w:rPr>
          <w:rFonts w:ascii="Times New Roman" w:hAnsi="Times New Roman" w:cs="Times New Roman"/>
          <w:sz w:val="28"/>
          <w:szCs w:val="28"/>
        </w:rPr>
        <w:t>вих груп потенційних споживачів</w:t>
      </w:r>
      <w:r>
        <w:rPr>
          <w:rFonts w:ascii="Times New Roman" w:hAnsi="Times New Roman" w:cs="Times New Roman"/>
          <w:sz w:val="28"/>
          <w:szCs w:val="28"/>
        </w:rPr>
        <w:tab/>
      </w:r>
      <w:r w:rsidR="0073597D">
        <w:rPr>
          <w:rFonts w:ascii="Times New Roman" w:hAnsi="Times New Roman" w:cs="Times New Roman"/>
          <w:sz w:val="28"/>
          <w:szCs w:val="28"/>
        </w:rPr>
        <w:t>86</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4.12</w:t>
      </w:r>
      <w:r w:rsidR="0073597D" w:rsidRPr="0073597D">
        <w:rPr>
          <w:rFonts w:ascii="Times New Roman" w:hAnsi="Times New Roman" w:cs="Times New Roman"/>
          <w:sz w:val="28"/>
          <w:szCs w:val="28"/>
        </w:rPr>
        <w:t xml:space="preserve"> </w:t>
      </w:r>
      <w:r w:rsidR="0073597D" w:rsidRPr="0073597D">
        <w:rPr>
          <w:rFonts w:ascii="Times New Roman" w:hAnsi="Times New Roman" w:cs="Times New Roman"/>
          <w:sz w:val="28"/>
          <w:szCs w:val="28"/>
        </w:rPr>
        <w:t>Визначення базової стратегії</w:t>
      </w:r>
      <w:r>
        <w:rPr>
          <w:rFonts w:ascii="Times New Roman" w:hAnsi="Times New Roman" w:cs="Times New Roman"/>
          <w:sz w:val="28"/>
          <w:szCs w:val="28"/>
        </w:rPr>
        <w:t xml:space="preserve"> конкурентної поведінки</w:t>
      </w:r>
      <w:r>
        <w:rPr>
          <w:rFonts w:ascii="Times New Roman" w:hAnsi="Times New Roman" w:cs="Times New Roman"/>
          <w:sz w:val="28"/>
          <w:szCs w:val="28"/>
        </w:rPr>
        <w:tab/>
      </w:r>
      <w:r w:rsidR="0073597D">
        <w:rPr>
          <w:rFonts w:ascii="Times New Roman" w:hAnsi="Times New Roman" w:cs="Times New Roman"/>
          <w:sz w:val="28"/>
          <w:szCs w:val="28"/>
        </w:rPr>
        <w:t>87</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4.13</w:t>
      </w:r>
      <w:r w:rsidR="0073597D">
        <w:rPr>
          <w:rFonts w:ascii="Times New Roman" w:hAnsi="Times New Roman" w:cs="Times New Roman"/>
          <w:sz w:val="28"/>
          <w:szCs w:val="28"/>
        </w:rPr>
        <w:t xml:space="preserve"> </w:t>
      </w:r>
      <w:r w:rsidR="0073597D" w:rsidRPr="0073597D">
        <w:rPr>
          <w:rFonts w:ascii="Times New Roman" w:hAnsi="Times New Roman" w:cs="Times New Roman"/>
          <w:sz w:val="28"/>
          <w:szCs w:val="28"/>
        </w:rPr>
        <w:t>Визначення</w:t>
      </w:r>
      <w:r w:rsidR="0073597D" w:rsidRPr="0073597D">
        <w:t xml:space="preserve"> </w:t>
      </w:r>
      <w:r w:rsidR="0073597D" w:rsidRPr="0073597D">
        <w:rPr>
          <w:rFonts w:ascii="Times New Roman" w:hAnsi="Times New Roman" w:cs="Times New Roman"/>
          <w:sz w:val="28"/>
          <w:szCs w:val="28"/>
        </w:rPr>
        <w:t>стратегії</w:t>
      </w:r>
      <w:r>
        <w:rPr>
          <w:rFonts w:ascii="Times New Roman" w:hAnsi="Times New Roman" w:cs="Times New Roman"/>
          <w:sz w:val="28"/>
          <w:szCs w:val="28"/>
        </w:rPr>
        <w:t xml:space="preserve"> позиціонування</w:t>
      </w:r>
      <w:r>
        <w:rPr>
          <w:rFonts w:ascii="Times New Roman" w:hAnsi="Times New Roman" w:cs="Times New Roman"/>
          <w:sz w:val="28"/>
          <w:szCs w:val="28"/>
        </w:rPr>
        <w:tab/>
      </w:r>
      <w:r w:rsidR="0073597D">
        <w:rPr>
          <w:rFonts w:ascii="Times New Roman" w:hAnsi="Times New Roman" w:cs="Times New Roman"/>
          <w:sz w:val="28"/>
          <w:szCs w:val="28"/>
        </w:rPr>
        <w:t>87</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4.14</w:t>
      </w:r>
      <w:r w:rsidR="0073597D" w:rsidRPr="0073597D">
        <w:rPr>
          <w:rFonts w:ascii="Times New Roman" w:hAnsi="Times New Roman" w:cs="Times New Roman"/>
          <w:sz w:val="28"/>
          <w:szCs w:val="28"/>
        </w:rPr>
        <w:t xml:space="preserve"> Визначення ключових переваг концепції потенційного товару</w:t>
      </w:r>
      <w:r>
        <w:rPr>
          <w:rFonts w:ascii="Times New Roman" w:hAnsi="Times New Roman" w:cs="Times New Roman"/>
          <w:sz w:val="28"/>
          <w:szCs w:val="28"/>
        </w:rPr>
        <w:tab/>
      </w:r>
      <w:r w:rsidR="0073597D">
        <w:rPr>
          <w:rFonts w:ascii="Times New Roman" w:hAnsi="Times New Roman" w:cs="Times New Roman"/>
          <w:sz w:val="28"/>
          <w:szCs w:val="28"/>
        </w:rPr>
        <w:t>88</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4.15</w:t>
      </w:r>
      <w:r w:rsidR="0073597D">
        <w:rPr>
          <w:rFonts w:ascii="Times New Roman" w:hAnsi="Times New Roman" w:cs="Times New Roman"/>
          <w:sz w:val="28"/>
          <w:szCs w:val="28"/>
        </w:rPr>
        <w:t xml:space="preserve"> О</w:t>
      </w:r>
      <w:r>
        <w:rPr>
          <w:rFonts w:ascii="Times New Roman" w:hAnsi="Times New Roman" w:cs="Times New Roman"/>
          <w:sz w:val="28"/>
          <w:szCs w:val="28"/>
        </w:rPr>
        <w:t>пис трьох рівнів моделі товару</w:t>
      </w:r>
      <w:r>
        <w:rPr>
          <w:rFonts w:ascii="Times New Roman" w:hAnsi="Times New Roman" w:cs="Times New Roman"/>
          <w:sz w:val="28"/>
          <w:szCs w:val="28"/>
        </w:rPr>
        <w:tab/>
      </w:r>
      <w:r w:rsidR="0073597D">
        <w:rPr>
          <w:rFonts w:ascii="Times New Roman" w:hAnsi="Times New Roman" w:cs="Times New Roman"/>
          <w:sz w:val="28"/>
          <w:szCs w:val="28"/>
        </w:rPr>
        <w:t>88</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4.16</w:t>
      </w:r>
      <w:r w:rsidR="0073597D">
        <w:rPr>
          <w:rFonts w:ascii="Times New Roman" w:hAnsi="Times New Roman" w:cs="Times New Roman"/>
          <w:sz w:val="28"/>
          <w:szCs w:val="28"/>
        </w:rPr>
        <w:t xml:space="preserve"> </w:t>
      </w:r>
      <w:r w:rsidR="0073597D" w:rsidRPr="0073597D">
        <w:rPr>
          <w:rFonts w:ascii="Times New Roman" w:hAnsi="Times New Roman" w:cs="Times New Roman"/>
          <w:sz w:val="28"/>
          <w:szCs w:val="28"/>
        </w:rPr>
        <w:t>Визначення  меж встановлення ціни</w:t>
      </w:r>
      <w:r>
        <w:rPr>
          <w:rFonts w:ascii="Times New Roman" w:hAnsi="Times New Roman" w:cs="Times New Roman"/>
          <w:sz w:val="28"/>
          <w:szCs w:val="28"/>
        </w:rPr>
        <w:tab/>
      </w:r>
      <w:r w:rsidR="0073597D">
        <w:rPr>
          <w:rFonts w:ascii="Times New Roman" w:hAnsi="Times New Roman" w:cs="Times New Roman"/>
          <w:sz w:val="28"/>
          <w:szCs w:val="28"/>
        </w:rPr>
        <w:t>89</w:t>
      </w:r>
    </w:p>
    <w:p w:rsid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4.17</w:t>
      </w:r>
      <w:bookmarkStart w:id="0" w:name="_GoBack"/>
      <w:bookmarkEnd w:id="0"/>
      <w:r w:rsidR="0073597D">
        <w:rPr>
          <w:rFonts w:ascii="Times New Roman" w:hAnsi="Times New Roman" w:cs="Times New Roman"/>
          <w:sz w:val="28"/>
          <w:szCs w:val="28"/>
        </w:rPr>
        <w:t xml:space="preserve"> </w:t>
      </w:r>
      <w:r>
        <w:rPr>
          <w:rFonts w:ascii="Times New Roman" w:hAnsi="Times New Roman" w:cs="Times New Roman"/>
          <w:sz w:val="28"/>
          <w:szCs w:val="28"/>
        </w:rPr>
        <w:t>Формування системи збуту</w:t>
      </w:r>
      <w:r>
        <w:rPr>
          <w:rFonts w:ascii="Times New Roman" w:hAnsi="Times New Roman" w:cs="Times New Roman"/>
          <w:sz w:val="28"/>
          <w:szCs w:val="28"/>
        </w:rPr>
        <w:tab/>
      </w:r>
      <w:r w:rsidR="0073597D">
        <w:rPr>
          <w:rFonts w:ascii="Times New Roman" w:hAnsi="Times New Roman" w:cs="Times New Roman"/>
          <w:sz w:val="28"/>
          <w:szCs w:val="28"/>
        </w:rPr>
        <w:t>89</w:t>
      </w:r>
    </w:p>
    <w:p w:rsidR="0073597D" w:rsidRPr="00D7213D" w:rsidRDefault="00D7213D" w:rsidP="00D7213D">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sz w:val="28"/>
          <w:szCs w:val="28"/>
        </w:rPr>
        <w:t>Висновки до розділу 4</w:t>
      </w:r>
      <w:r>
        <w:rPr>
          <w:rFonts w:ascii="Times New Roman" w:hAnsi="Times New Roman" w:cs="Times New Roman"/>
          <w:sz w:val="28"/>
          <w:szCs w:val="28"/>
        </w:rPr>
        <w:tab/>
      </w:r>
      <w:r w:rsidR="0094069A">
        <w:rPr>
          <w:rFonts w:ascii="Times New Roman" w:hAnsi="Times New Roman" w:cs="Times New Roman"/>
          <w:sz w:val="28"/>
          <w:szCs w:val="28"/>
        </w:rPr>
        <w:t>90</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ab/>
        <w:t>9</w:t>
      </w:r>
      <w:r w:rsidR="0094069A">
        <w:rPr>
          <w:rFonts w:ascii="Times New Roman" w:eastAsia="Times New Roman" w:hAnsi="Times New Roman" w:cs="Times New Roman"/>
          <w:sz w:val="28"/>
          <w:szCs w:val="28"/>
        </w:rPr>
        <w:t>1</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CF587B">
        <w:rPr>
          <w:rFonts w:ascii="Times New Roman" w:eastAsia="Times New Roman" w:hAnsi="Times New Roman" w:cs="Times New Roman"/>
          <w:b/>
          <w:sz w:val="28"/>
          <w:szCs w:val="28"/>
        </w:rPr>
        <w:t>Список використаної літератури</w:t>
      </w:r>
      <w:r w:rsidRPr="00CF587B">
        <w:rPr>
          <w:rFonts w:ascii="Times New Roman" w:eastAsia="Times New Roman" w:hAnsi="Times New Roman" w:cs="Times New Roman"/>
          <w:sz w:val="28"/>
          <w:szCs w:val="28"/>
        </w:rPr>
        <w:tab/>
      </w:r>
      <w:r w:rsidR="0094069A">
        <w:rPr>
          <w:rFonts w:ascii="Times New Roman" w:eastAsia="Times New Roman" w:hAnsi="Times New Roman" w:cs="Times New Roman"/>
          <w:sz w:val="28"/>
          <w:szCs w:val="28"/>
        </w:rPr>
        <w:t>92</w:t>
      </w:r>
    </w:p>
    <w:p w:rsidR="00C60A37"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Додаток А</w:t>
      </w:r>
      <w:r w:rsidRPr="00CF587B">
        <w:rPr>
          <w:rFonts w:ascii="Times New Roman" w:eastAsia="Times New Roman" w:hAnsi="Times New Roman" w:cs="Times New Roman"/>
          <w:sz w:val="28"/>
          <w:szCs w:val="28"/>
        </w:rPr>
        <w:tab/>
      </w:r>
      <w:r w:rsidR="0094069A">
        <w:rPr>
          <w:rFonts w:ascii="Times New Roman" w:eastAsia="Times New Roman" w:hAnsi="Times New Roman" w:cs="Times New Roman"/>
          <w:sz w:val="28"/>
          <w:szCs w:val="28"/>
        </w:rPr>
        <w:t>96</w:t>
      </w:r>
    </w:p>
    <w:p w:rsidR="00C60A37" w:rsidRPr="00CF587B" w:rsidRDefault="00C60A37" w:rsidP="00C60A37">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Додаток</w:t>
      </w:r>
      <w:r w:rsidR="00A949CD">
        <w:rPr>
          <w:rFonts w:ascii="Times New Roman" w:eastAsia="Times New Roman" w:hAnsi="Times New Roman" w:cs="Times New Roman"/>
          <w:sz w:val="28"/>
          <w:szCs w:val="28"/>
        </w:rPr>
        <w:t xml:space="preserve"> </w:t>
      </w:r>
      <w:r w:rsidRPr="00F646FF">
        <w:rPr>
          <w:rFonts w:ascii="Times New Roman" w:eastAsia="Times New Roman" w:hAnsi="Times New Roman" w:cs="Times New Roman"/>
          <w:sz w:val="28"/>
          <w:szCs w:val="28"/>
        </w:rPr>
        <w:t>Б</w:t>
      </w:r>
      <w:r w:rsidR="00A949CD">
        <w:rPr>
          <w:rFonts w:ascii="Times New Roman" w:eastAsia="Times New Roman" w:hAnsi="Times New Roman" w:cs="Times New Roman"/>
          <w:sz w:val="28"/>
          <w:szCs w:val="28"/>
        </w:rPr>
        <w:t>………………………………………………………………………..</w:t>
      </w:r>
      <w:r w:rsidR="0094069A">
        <w:rPr>
          <w:rFonts w:ascii="Times New Roman" w:eastAsia="Times New Roman" w:hAnsi="Times New Roman" w:cs="Times New Roman"/>
          <w:sz w:val="28"/>
          <w:szCs w:val="28"/>
        </w:rPr>
        <w:t>112</w:t>
      </w:r>
    </w:p>
    <w:p w:rsidR="00A949CD" w:rsidRPr="0094069A" w:rsidRDefault="00C60A37" w:rsidP="0094069A">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sidRPr="00F646FF">
        <w:rPr>
          <w:rFonts w:ascii="Times New Roman" w:eastAsia="Times New Roman" w:hAnsi="Times New Roman" w:cs="Times New Roman"/>
          <w:sz w:val="28"/>
          <w:szCs w:val="28"/>
        </w:rPr>
        <w:t>Додаток</w:t>
      </w:r>
      <w:r w:rsidR="00A949CD">
        <w:rPr>
          <w:rFonts w:ascii="Times New Roman" w:eastAsia="Times New Roman" w:hAnsi="Times New Roman" w:cs="Times New Roman"/>
          <w:sz w:val="28"/>
          <w:szCs w:val="28"/>
        </w:rPr>
        <w:t xml:space="preserve"> </w:t>
      </w:r>
      <w:r w:rsidRPr="00F646FF">
        <w:rPr>
          <w:rFonts w:ascii="Times New Roman" w:eastAsia="Times New Roman" w:hAnsi="Times New Roman" w:cs="Times New Roman"/>
          <w:sz w:val="28"/>
          <w:szCs w:val="28"/>
        </w:rPr>
        <w:t>В</w:t>
      </w:r>
      <w:r w:rsidR="00A949CD">
        <w:rPr>
          <w:rFonts w:ascii="Times New Roman" w:eastAsia="Times New Roman" w:hAnsi="Times New Roman" w:cs="Times New Roman"/>
          <w:sz w:val="28"/>
          <w:szCs w:val="28"/>
        </w:rPr>
        <w:t>……………………………………………………………………….</w:t>
      </w:r>
      <w:r w:rsidR="0094069A">
        <w:rPr>
          <w:rFonts w:ascii="Times New Roman" w:eastAsia="Times New Roman" w:hAnsi="Times New Roman" w:cs="Times New Roman"/>
          <w:sz w:val="28"/>
          <w:szCs w:val="28"/>
        </w:rPr>
        <w:t>117</w:t>
      </w:r>
    </w:p>
    <w:p w:rsidR="00644375" w:rsidRPr="00CF587B" w:rsidRDefault="00644375" w:rsidP="00950E30">
      <w:pPr>
        <w:pStyle w:val="a3"/>
        <w:tabs>
          <w:tab w:val="left" w:pos="284"/>
        </w:tabs>
        <w:spacing w:line="360" w:lineRule="auto"/>
        <w:jc w:val="center"/>
        <w:rPr>
          <w:b/>
        </w:rPr>
      </w:pPr>
      <w:r w:rsidRPr="00CF587B">
        <w:rPr>
          <w:b/>
        </w:rPr>
        <w:lastRenderedPageBreak/>
        <w:t>ВСТУП</w:t>
      </w:r>
    </w:p>
    <w:p w:rsidR="00950E30" w:rsidRPr="00CF587B" w:rsidRDefault="00950E30" w:rsidP="00950E30">
      <w:pPr>
        <w:pStyle w:val="a3"/>
        <w:tabs>
          <w:tab w:val="left" w:pos="284"/>
        </w:tabs>
        <w:spacing w:line="360" w:lineRule="auto"/>
        <w:jc w:val="center"/>
        <w:rPr>
          <w:b/>
        </w:rPr>
      </w:pPr>
    </w:p>
    <w:p w:rsidR="00644375" w:rsidRPr="00CF587B" w:rsidRDefault="008961B5" w:rsidP="00950E30">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На сьогоднішній день на У</w:t>
      </w:r>
      <w:r w:rsidR="004841C2" w:rsidRPr="00CF587B">
        <w:rPr>
          <w:rFonts w:ascii="Times New Roman" w:hAnsi="Times New Roman" w:cs="Times New Roman"/>
          <w:sz w:val="28"/>
          <w:szCs w:val="28"/>
        </w:rPr>
        <w:t>к</w:t>
      </w:r>
      <w:r w:rsidRPr="00CF587B">
        <w:rPr>
          <w:rFonts w:ascii="Times New Roman" w:hAnsi="Times New Roman" w:cs="Times New Roman"/>
          <w:sz w:val="28"/>
          <w:szCs w:val="28"/>
        </w:rPr>
        <w:t>раїні досить гостро стоїть проблема забруд</w:t>
      </w:r>
      <w:r w:rsidR="000B129D" w:rsidRPr="00CF587B">
        <w:rPr>
          <w:rFonts w:ascii="Times New Roman" w:hAnsi="Times New Roman" w:cs="Times New Roman"/>
          <w:sz w:val="28"/>
          <w:szCs w:val="28"/>
        </w:rPr>
        <w:t>н</w:t>
      </w:r>
      <w:r w:rsidRPr="00CF587B">
        <w:rPr>
          <w:rFonts w:ascii="Times New Roman" w:hAnsi="Times New Roman" w:cs="Times New Roman"/>
          <w:sz w:val="28"/>
          <w:szCs w:val="28"/>
        </w:rPr>
        <w:t xml:space="preserve">ення природних вод. Недостатній ступінь очищення стічних вод комунальних, промислових, сільськогосподарських </w:t>
      </w:r>
      <w:r w:rsidR="006235FB" w:rsidRPr="00CF587B">
        <w:rPr>
          <w:rFonts w:ascii="Times New Roman" w:hAnsi="Times New Roman" w:cs="Times New Roman"/>
          <w:sz w:val="28"/>
          <w:szCs w:val="28"/>
        </w:rPr>
        <w:t>підприємс</w:t>
      </w:r>
      <w:r w:rsidR="000B129D" w:rsidRPr="00CF587B">
        <w:rPr>
          <w:rFonts w:ascii="Times New Roman" w:hAnsi="Times New Roman" w:cs="Times New Roman"/>
          <w:sz w:val="28"/>
          <w:szCs w:val="28"/>
        </w:rPr>
        <w:t>т</w:t>
      </w:r>
      <w:r w:rsidR="006235FB" w:rsidRPr="00CF587B">
        <w:rPr>
          <w:rFonts w:ascii="Times New Roman" w:hAnsi="Times New Roman" w:cs="Times New Roman"/>
          <w:sz w:val="28"/>
          <w:szCs w:val="28"/>
        </w:rPr>
        <w:t>ва, скид шахтних вод, відходи при розробці рудних копалин – це є основними причинами забруднення навколишнього природного середовища. Відмінним у технологічній специфіці даних підприємств є не тільки споживання води для того щоб забезпечити виробничі процеси</w:t>
      </w:r>
      <w:r w:rsidR="006B31A4" w:rsidRPr="00CF587B">
        <w:rPr>
          <w:rFonts w:ascii="Times New Roman" w:hAnsi="Times New Roman" w:cs="Times New Roman"/>
          <w:sz w:val="28"/>
          <w:szCs w:val="28"/>
        </w:rPr>
        <w:t>, але і те, що внаслідок діяльності цих підприємств відбувається</w:t>
      </w:r>
      <w:r w:rsidR="00644375" w:rsidRPr="00CF587B">
        <w:rPr>
          <w:rFonts w:ascii="Times New Roman" w:hAnsi="Times New Roman" w:cs="Times New Roman"/>
          <w:sz w:val="28"/>
          <w:szCs w:val="28"/>
        </w:rPr>
        <w:t xml:space="preserve"> </w:t>
      </w:r>
      <w:r w:rsidR="006B31A4" w:rsidRPr="00CF587B">
        <w:rPr>
          <w:rFonts w:ascii="Times New Roman" w:hAnsi="Times New Roman" w:cs="Times New Roman"/>
          <w:sz w:val="28"/>
          <w:szCs w:val="28"/>
        </w:rPr>
        <w:t>надходження на поверхню землі досить значних об’ємів високомінералізованих стічних вод.</w:t>
      </w:r>
      <w:r w:rsidR="00644375" w:rsidRPr="00CF587B">
        <w:rPr>
          <w:rFonts w:ascii="Times New Roman" w:hAnsi="Times New Roman" w:cs="Times New Roman"/>
          <w:sz w:val="28"/>
          <w:szCs w:val="28"/>
        </w:rPr>
        <w:t xml:space="preserve"> </w:t>
      </w:r>
      <w:r w:rsidR="006B31A4" w:rsidRPr="00CF587B">
        <w:rPr>
          <w:rFonts w:ascii="Times New Roman" w:hAnsi="Times New Roman" w:cs="Times New Roman"/>
          <w:sz w:val="28"/>
          <w:szCs w:val="28"/>
        </w:rPr>
        <w:t>Забруднення природних поверхневих водних об’єктів речовинами, котрі містяться в шахтних водах є однією з основних природоохоронних проблем гірничо-добувної промисловості</w:t>
      </w:r>
      <w:r w:rsidR="00D6391E" w:rsidRPr="00CF587B">
        <w:rPr>
          <w:rFonts w:ascii="Times New Roman" w:hAnsi="Times New Roman" w:cs="Times New Roman"/>
          <w:sz w:val="28"/>
          <w:szCs w:val="28"/>
        </w:rPr>
        <w:t xml:space="preserve"> </w:t>
      </w:r>
      <w:r w:rsidR="003C7DF5" w:rsidRPr="00CF587B">
        <w:rPr>
          <w:rFonts w:ascii="Times New Roman" w:hAnsi="Times New Roman" w:cs="Times New Roman"/>
          <w:sz w:val="28"/>
          <w:szCs w:val="28"/>
        </w:rPr>
        <w:t>[1]</w:t>
      </w:r>
      <w:r w:rsidR="00D6391E" w:rsidRPr="00CF587B">
        <w:rPr>
          <w:rFonts w:ascii="Times New Roman" w:hAnsi="Times New Roman" w:cs="Times New Roman"/>
          <w:sz w:val="28"/>
          <w:szCs w:val="28"/>
        </w:rPr>
        <w:t>.</w:t>
      </w:r>
    </w:p>
    <w:p w:rsidR="005E187D" w:rsidRPr="00CF587B" w:rsidRDefault="006B31A4" w:rsidP="00133D69">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Води, які надходять у природнє навколишнє середовище з підземних гірничих та дренажних виробок називаються шахтними водами.</w:t>
      </w:r>
      <w:r w:rsidR="00644375" w:rsidRPr="00CF587B">
        <w:rPr>
          <w:rFonts w:ascii="Times New Roman" w:hAnsi="Times New Roman" w:cs="Times New Roman"/>
          <w:sz w:val="28"/>
          <w:szCs w:val="28"/>
        </w:rPr>
        <w:t xml:space="preserve"> </w:t>
      </w:r>
      <w:r w:rsidRPr="00CF587B">
        <w:rPr>
          <w:rFonts w:ascii="Times New Roman" w:hAnsi="Times New Roman" w:cs="Times New Roman"/>
          <w:sz w:val="28"/>
          <w:szCs w:val="28"/>
        </w:rPr>
        <w:t>Ці</w:t>
      </w:r>
      <w:r w:rsidR="00644375" w:rsidRPr="00CF587B">
        <w:rPr>
          <w:rFonts w:ascii="Times New Roman" w:hAnsi="Times New Roman" w:cs="Times New Roman"/>
          <w:sz w:val="28"/>
          <w:szCs w:val="28"/>
        </w:rPr>
        <w:t xml:space="preserve"> води характеризуються </w:t>
      </w:r>
      <w:r w:rsidRPr="00CF587B">
        <w:rPr>
          <w:rFonts w:ascii="Times New Roman" w:hAnsi="Times New Roman" w:cs="Times New Roman"/>
          <w:sz w:val="28"/>
          <w:szCs w:val="28"/>
        </w:rPr>
        <w:t xml:space="preserve">хімічним, механічним, </w:t>
      </w:r>
      <w:r w:rsidR="00644375" w:rsidRPr="00CF587B">
        <w:rPr>
          <w:rFonts w:ascii="Times New Roman" w:hAnsi="Times New Roman" w:cs="Times New Roman"/>
          <w:sz w:val="28"/>
          <w:szCs w:val="28"/>
        </w:rPr>
        <w:t xml:space="preserve"> бактеріальним забрудненням</w:t>
      </w:r>
      <w:r w:rsidRPr="00CF587B">
        <w:rPr>
          <w:rFonts w:ascii="Times New Roman" w:hAnsi="Times New Roman" w:cs="Times New Roman"/>
          <w:sz w:val="28"/>
          <w:szCs w:val="28"/>
        </w:rPr>
        <w:t>и</w:t>
      </w:r>
      <w:r w:rsidR="00644375" w:rsidRPr="00CF587B">
        <w:rPr>
          <w:rFonts w:ascii="Times New Roman" w:hAnsi="Times New Roman" w:cs="Times New Roman"/>
          <w:sz w:val="28"/>
          <w:szCs w:val="28"/>
        </w:rPr>
        <w:t>, а</w:t>
      </w:r>
      <w:r w:rsidRPr="00CF587B">
        <w:rPr>
          <w:rFonts w:ascii="Times New Roman" w:hAnsi="Times New Roman" w:cs="Times New Roman"/>
          <w:sz w:val="28"/>
          <w:szCs w:val="28"/>
        </w:rPr>
        <w:t xml:space="preserve"> також досить високою мінералізацією на глибоких шахтах</w:t>
      </w:r>
      <w:r w:rsidR="00644375" w:rsidRPr="00CF587B">
        <w:rPr>
          <w:rFonts w:ascii="Times New Roman" w:hAnsi="Times New Roman" w:cs="Times New Roman"/>
          <w:sz w:val="28"/>
          <w:szCs w:val="28"/>
        </w:rPr>
        <w:t xml:space="preserve"> (іноді понад 70 г/дм</w:t>
      </w:r>
      <w:r w:rsidR="00644375" w:rsidRPr="00CF587B">
        <w:rPr>
          <w:rFonts w:ascii="Times New Roman" w:hAnsi="Times New Roman" w:cs="Times New Roman"/>
          <w:sz w:val="28"/>
          <w:szCs w:val="28"/>
          <w:vertAlign w:val="superscript"/>
        </w:rPr>
        <w:t>3</w:t>
      </w:r>
      <w:r w:rsidR="00644375" w:rsidRPr="00CF587B">
        <w:rPr>
          <w:rFonts w:ascii="Times New Roman" w:hAnsi="Times New Roman" w:cs="Times New Roman"/>
          <w:sz w:val="28"/>
          <w:szCs w:val="28"/>
        </w:rPr>
        <w:t xml:space="preserve">). </w:t>
      </w:r>
      <w:r w:rsidRPr="00CF587B">
        <w:rPr>
          <w:rFonts w:ascii="Times New Roman" w:hAnsi="Times New Roman" w:cs="Times New Roman"/>
          <w:sz w:val="28"/>
          <w:szCs w:val="28"/>
        </w:rPr>
        <w:t>Однією з проблем є те, що дуже часто такі води скидаються безпосередньо у водойми без належної необхідної попередньої очистки.</w:t>
      </w:r>
      <w:r w:rsidR="00644375" w:rsidRPr="00CF587B">
        <w:rPr>
          <w:rFonts w:ascii="Times New Roman" w:hAnsi="Times New Roman" w:cs="Times New Roman"/>
          <w:sz w:val="28"/>
          <w:szCs w:val="28"/>
        </w:rPr>
        <w:t xml:space="preserve"> </w:t>
      </w:r>
      <w:r w:rsidR="00982CD2" w:rsidRPr="00CF587B">
        <w:rPr>
          <w:rFonts w:ascii="Times New Roman" w:hAnsi="Times New Roman" w:cs="Times New Roman"/>
          <w:sz w:val="28"/>
          <w:szCs w:val="28"/>
        </w:rPr>
        <w:t xml:space="preserve">І внаслідок того, що поверхневі води забруднені шахтними, це спричиняє величезні не тільки екологічні, але й матеріальні збитки. </w:t>
      </w:r>
      <w:r w:rsidR="00644375" w:rsidRPr="00CF587B">
        <w:rPr>
          <w:rFonts w:ascii="Times New Roman" w:hAnsi="Times New Roman" w:cs="Times New Roman"/>
          <w:sz w:val="28"/>
          <w:szCs w:val="28"/>
        </w:rPr>
        <w:t>Отже, стає очевидним, що високомінералізовані стічні води повинні піддаватися належному очищенню.</w:t>
      </w:r>
      <w:r w:rsidR="00D90791" w:rsidRPr="00CF587B">
        <w:rPr>
          <w:rFonts w:ascii="Times New Roman" w:hAnsi="Times New Roman" w:cs="Times New Roman"/>
          <w:sz w:val="28"/>
          <w:szCs w:val="28"/>
        </w:rPr>
        <w:t xml:space="preserve"> </w:t>
      </w:r>
    </w:p>
    <w:p w:rsidR="00647442" w:rsidRPr="00CF587B" w:rsidRDefault="00647442" w:rsidP="00133D69">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bCs/>
          <w:iCs/>
          <w:sz w:val="28"/>
          <w:szCs w:val="28"/>
        </w:rPr>
        <w:t>Тому</w:t>
      </w:r>
      <w:r w:rsidR="006C6BEE" w:rsidRPr="00CF587B">
        <w:rPr>
          <w:rFonts w:ascii="Times New Roman" w:hAnsi="Times New Roman" w:cs="Times New Roman"/>
          <w:bCs/>
          <w:iCs/>
          <w:sz w:val="28"/>
          <w:szCs w:val="28"/>
        </w:rPr>
        <w:t xml:space="preserve"> метою даної</w:t>
      </w:r>
      <w:r w:rsidR="001C7BB3" w:rsidRPr="00CF587B">
        <w:rPr>
          <w:rFonts w:ascii="Times New Roman" w:hAnsi="Times New Roman" w:cs="Times New Roman"/>
          <w:bCs/>
          <w:iCs/>
          <w:sz w:val="28"/>
          <w:szCs w:val="28"/>
        </w:rPr>
        <w:t xml:space="preserve"> роботи</w:t>
      </w:r>
      <w:r w:rsidR="006C6BEE" w:rsidRPr="00CF587B">
        <w:rPr>
          <w:rFonts w:ascii="Times New Roman" w:hAnsi="Times New Roman" w:cs="Times New Roman"/>
          <w:bCs/>
          <w:iCs/>
          <w:sz w:val="28"/>
          <w:szCs w:val="28"/>
        </w:rPr>
        <w:t xml:space="preserve"> було вивчення процесів електрохімічної переробки високомінералізованих розчинів, </w:t>
      </w:r>
      <w:r w:rsidR="006C6BEE" w:rsidRPr="00CF587B">
        <w:rPr>
          <w:rFonts w:ascii="Times New Roman" w:hAnsi="Times New Roman" w:cs="Times New Roman"/>
          <w:sz w:val="28"/>
          <w:szCs w:val="28"/>
        </w:rPr>
        <w:t>розробка ефективної технології електрохімічної переробки</w:t>
      </w:r>
      <w:r w:rsidR="001C7BB3" w:rsidRPr="00CF587B">
        <w:rPr>
          <w:rFonts w:ascii="Times New Roman" w:hAnsi="Times New Roman" w:cs="Times New Roman"/>
          <w:bCs/>
          <w:iCs/>
          <w:sz w:val="28"/>
          <w:szCs w:val="28"/>
        </w:rPr>
        <w:t xml:space="preserve"> </w:t>
      </w:r>
      <w:r w:rsidR="006C6BEE" w:rsidRPr="00CF587B">
        <w:rPr>
          <w:rFonts w:ascii="Times New Roman" w:hAnsi="Times New Roman" w:cs="Times New Roman"/>
          <w:bCs/>
          <w:iCs/>
          <w:sz w:val="28"/>
          <w:szCs w:val="28"/>
        </w:rPr>
        <w:t>з отриманням при цьому цінних речовин</w:t>
      </w:r>
      <w:r w:rsidR="006C6BEE" w:rsidRPr="00CF587B">
        <w:rPr>
          <w:rFonts w:ascii="Times New Roman" w:hAnsi="Times New Roman" w:cs="Times New Roman"/>
          <w:sz w:val="28"/>
          <w:szCs w:val="28"/>
        </w:rPr>
        <w:t xml:space="preserve">. </w:t>
      </w:r>
    </w:p>
    <w:p w:rsidR="001C7BB3" w:rsidRPr="00CF587B" w:rsidRDefault="00647442" w:rsidP="00133D69">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w:t>
      </w:r>
      <w:r w:rsidR="006C6BEE" w:rsidRPr="00CF587B">
        <w:rPr>
          <w:rFonts w:ascii="Times New Roman" w:hAnsi="Times New Roman" w:cs="Times New Roman"/>
          <w:sz w:val="28"/>
          <w:szCs w:val="28"/>
        </w:rPr>
        <w:t>ля досягнення даної мети необхідно вирішити такі</w:t>
      </w:r>
      <w:r w:rsidRPr="00CF587B">
        <w:rPr>
          <w:rFonts w:ascii="Times New Roman" w:hAnsi="Times New Roman" w:cs="Times New Roman"/>
          <w:sz w:val="28"/>
          <w:szCs w:val="28"/>
        </w:rPr>
        <w:t xml:space="preserve"> </w:t>
      </w:r>
      <w:r w:rsidR="006C6BEE" w:rsidRPr="00CF587B">
        <w:rPr>
          <w:rFonts w:ascii="Times New Roman" w:hAnsi="Times New Roman" w:cs="Times New Roman"/>
          <w:sz w:val="28"/>
          <w:szCs w:val="28"/>
        </w:rPr>
        <w:t>наукові задачі:</w:t>
      </w:r>
    </w:p>
    <w:p w:rsidR="00647442" w:rsidRPr="00CF587B" w:rsidRDefault="00571469" w:rsidP="00571469">
      <w:pPr>
        <w:pStyle w:val="a5"/>
        <w:numPr>
          <w:ilvl w:val="0"/>
          <w:numId w:val="17"/>
        </w:numPr>
        <w:tabs>
          <w:tab w:val="left" w:pos="284"/>
        </w:tabs>
        <w:spacing w:line="360" w:lineRule="auto"/>
        <w:jc w:val="both"/>
        <w:rPr>
          <w:sz w:val="28"/>
          <w:szCs w:val="28"/>
        </w:rPr>
      </w:pPr>
      <w:r w:rsidRPr="00CF587B">
        <w:rPr>
          <w:sz w:val="28"/>
          <w:szCs w:val="28"/>
        </w:rPr>
        <w:t>в</w:t>
      </w:r>
      <w:r w:rsidR="00647442" w:rsidRPr="00CF587B">
        <w:rPr>
          <w:sz w:val="28"/>
          <w:szCs w:val="28"/>
        </w:rPr>
        <w:t>ивчити процеси електрохімічної переробки</w:t>
      </w:r>
      <w:r w:rsidR="00D90791" w:rsidRPr="00CF587B">
        <w:rPr>
          <w:sz w:val="28"/>
          <w:szCs w:val="28"/>
        </w:rPr>
        <w:t xml:space="preserve"> високомінералізованих розчинів;</w:t>
      </w:r>
    </w:p>
    <w:p w:rsidR="00D90791" w:rsidRPr="00CF587B" w:rsidRDefault="00571469" w:rsidP="00571469">
      <w:pPr>
        <w:pStyle w:val="a5"/>
        <w:numPr>
          <w:ilvl w:val="0"/>
          <w:numId w:val="17"/>
        </w:numPr>
        <w:tabs>
          <w:tab w:val="left" w:pos="284"/>
        </w:tabs>
        <w:spacing w:line="360" w:lineRule="auto"/>
        <w:jc w:val="both"/>
        <w:rPr>
          <w:sz w:val="28"/>
          <w:szCs w:val="28"/>
        </w:rPr>
      </w:pPr>
      <w:r w:rsidRPr="00CF587B">
        <w:rPr>
          <w:sz w:val="28"/>
          <w:szCs w:val="28"/>
        </w:rPr>
        <w:lastRenderedPageBreak/>
        <w:t>в</w:t>
      </w:r>
      <w:r w:rsidR="00D90791" w:rsidRPr="00CF587B">
        <w:rPr>
          <w:sz w:val="28"/>
          <w:szCs w:val="28"/>
        </w:rPr>
        <w:t>изначити</w:t>
      </w:r>
      <w:r w:rsidRPr="00CF587B">
        <w:rPr>
          <w:sz w:val="28"/>
          <w:szCs w:val="28"/>
        </w:rPr>
        <w:t>,</w:t>
      </w:r>
      <w:r w:rsidR="00D90791" w:rsidRPr="00CF587B">
        <w:rPr>
          <w:sz w:val="28"/>
          <w:szCs w:val="28"/>
        </w:rPr>
        <w:t xml:space="preserve"> як</w:t>
      </w:r>
      <w:r w:rsidRPr="00CF587B">
        <w:rPr>
          <w:sz w:val="28"/>
          <w:szCs w:val="28"/>
        </w:rPr>
        <w:t xml:space="preserve">им </w:t>
      </w:r>
      <w:r w:rsidR="00D90791" w:rsidRPr="00CF587B">
        <w:rPr>
          <w:sz w:val="28"/>
          <w:szCs w:val="28"/>
        </w:rPr>
        <w:t>чином можна отримувати корисні речовини при процесі електрохімічної переробки високомінералізованих розчинів у трикамерному електродіалізері;</w:t>
      </w:r>
    </w:p>
    <w:p w:rsidR="00647442" w:rsidRPr="00CF587B" w:rsidRDefault="00571469" w:rsidP="00571469">
      <w:pPr>
        <w:pStyle w:val="a5"/>
        <w:numPr>
          <w:ilvl w:val="0"/>
          <w:numId w:val="17"/>
        </w:numPr>
        <w:tabs>
          <w:tab w:val="left" w:pos="284"/>
        </w:tabs>
        <w:spacing w:line="360" w:lineRule="auto"/>
        <w:jc w:val="both"/>
        <w:rPr>
          <w:sz w:val="28"/>
          <w:szCs w:val="28"/>
        </w:rPr>
      </w:pPr>
      <w:r w:rsidRPr="00CF587B">
        <w:rPr>
          <w:sz w:val="28"/>
          <w:szCs w:val="28"/>
        </w:rPr>
        <w:t>д</w:t>
      </w:r>
      <w:r w:rsidR="00D90791" w:rsidRPr="00CF587B">
        <w:rPr>
          <w:sz w:val="28"/>
          <w:szCs w:val="28"/>
        </w:rPr>
        <w:t xml:space="preserve">ослідити процеси утворення коагулянта на основі заліза у анодній області в залежності від сили струму та початкового рН розчину. </w:t>
      </w:r>
    </w:p>
    <w:p w:rsidR="00647442" w:rsidRPr="00CF587B" w:rsidRDefault="00647442" w:rsidP="00133D69">
      <w:pPr>
        <w:tabs>
          <w:tab w:val="left" w:pos="284"/>
        </w:tabs>
        <w:spacing w:line="360" w:lineRule="auto"/>
        <w:ind w:firstLine="709"/>
        <w:jc w:val="both"/>
        <w:rPr>
          <w:rFonts w:ascii="Times New Roman" w:hAnsi="Times New Roman" w:cs="Times New Roman"/>
          <w:sz w:val="28"/>
          <w:szCs w:val="28"/>
        </w:rPr>
      </w:pPr>
    </w:p>
    <w:p w:rsidR="00647442" w:rsidRPr="00CF587B" w:rsidRDefault="00647442" w:rsidP="00133D69">
      <w:pPr>
        <w:tabs>
          <w:tab w:val="left" w:pos="284"/>
        </w:tabs>
        <w:spacing w:line="360" w:lineRule="auto"/>
        <w:ind w:firstLine="709"/>
        <w:jc w:val="both"/>
        <w:rPr>
          <w:rFonts w:ascii="Times New Roman" w:hAnsi="Times New Roman" w:cs="Times New Roman"/>
          <w:sz w:val="28"/>
          <w:szCs w:val="28"/>
        </w:rPr>
      </w:pPr>
    </w:p>
    <w:p w:rsidR="005E187D" w:rsidRPr="00CF587B" w:rsidRDefault="005E187D"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br w:type="page"/>
      </w:r>
    </w:p>
    <w:p w:rsidR="00D6391E" w:rsidRPr="00CF587B" w:rsidRDefault="00D6391E" w:rsidP="00950E30">
      <w:pPr>
        <w:tabs>
          <w:tab w:val="left" w:pos="284"/>
        </w:tabs>
        <w:spacing w:after="0" w:line="360" w:lineRule="auto"/>
        <w:jc w:val="center"/>
        <w:rPr>
          <w:rFonts w:ascii="Times New Roman" w:hAnsi="Times New Roman" w:cs="Times New Roman"/>
          <w:b/>
          <w:caps/>
          <w:sz w:val="28"/>
          <w:szCs w:val="28"/>
        </w:rPr>
      </w:pPr>
      <w:r w:rsidRPr="00CF587B">
        <w:rPr>
          <w:rFonts w:ascii="Times New Roman" w:hAnsi="Times New Roman" w:cs="Times New Roman"/>
          <w:b/>
          <w:caps/>
          <w:sz w:val="28"/>
          <w:szCs w:val="28"/>
        </w:rPr>
        <w:lastRenderedPageBreak/>
        <w:t xml:space="preserve">Розділ </w:t>
      </w:r>
      <w:r w:rsidR="00926384" w:rsidRPr="00CF587B">
        <w:rPr>
          <w:rFonts w:ascii="Times New Roman" w:hAnsi="Times New Roman" w:cs="Times New Roman"/>
          <w:b/>
          <w:caps/>
          <w:sz w:val="28"/>
          <w:szCs w:val="28"/>
        </w:rPr>
        <w:t>1</w:t>
      </w:r>
    </w:p>
    <w:p w:rsidR="00BD59E2" w:rsidRPr="00CF587B" w:rsidRDefault="00E62C07" w:rsidP="00950E30">
      <w:pPr>
        <w:tabs>
          <w:tab w:val="left" w:pos="284"/>
        </w:tabs>
        <w:spacing w:after="0" w:line="360" w:lineRule="auto"/>
        <w:jc w:val="center"/>
        <w:rPr>
          <w:rFonts w:ascii="Times New Roman" w:hAnsi="Times New Roman" w:cs="Times New Roman"/>
          <w:b/>
          <w:sz w:val="28"/>
          <w:szCs w:val="28"/>
        </w:rPr>
      </w:pPr>
      <w:r w:rsidRPr="00CF587B">
        <w:rPr>
          <w:rFonts w:ascii="Times New Roman" w:hAnsi="Times New Roman" w:cs="Times New Roman"/>
          <w:b/>
          <w:sz w:val="28"/>
          <w:szCs w:val="28"/>
        </w:rPr>
        <w:t>ЕЛЕКТРОХІМІЧНЕ ТА КОАГУЛЯЦІЙНЕ ОЧИЩЕННЯ ВОДИ</w:t>
      </w:r>
    </w:p>
    <w:p w:rsidR="00950E30" w:rsidRPr="00CF587B" w:rsidRDefault="00950E30" w:rsidP="00950E30">
      <w:pPr>
        <w:tabs>
          <w:tab w:val="left" w:pos="284"/>
        </w:tabs>
        <w:spacing w:after="0" w:line="360" w:lineRule="auto"/>
        <w:jc w:val="center"/>
        <w:rPr>
          <w:rFonts w:ascii="Times New Roman" w:hAnsi="Times New Roman" w:cs="Times New Roman"/>
          <w:b/>
          <w:sz w:val="28"/>
          <w:szCs w:val="28"/>
        </w:rPr>
      </w:pPr>
    </w:p>
    <w:p w:rsidR="00D6391E" w:rsidRPr="00CF587B" w:rsidRDefault="00D6391E" w:rsidP="00950E30">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Розроблені досконалі установки баромембранного, електродіалізного, іонообмінного та термічного опріснення води </w:t>
      </w:r>
      <w:r w:rsidR="008C7F87" w:rsidRPr="00CF587B">
        <w:rPr>
          <w:rFonts w:ascii="Times New Roman" w:hAnsi="Times New Roman" w:cs="Times New Roman"/>
          <w:sz w:val="28"/>
          <w:szCs w:val="28"/>
        </w:rPr>
        <w:t xml:space="preserve">не в змозі вирішити </w:t>
      </w:r>
      <w:r w:rsidRPr="00CF587B">
        <w:rPr>
          <w:rFonts w:ascii="Times New Roman" w:hAnsi="Times New Roman" w:cs="Times New Roman"/>
          <w:sz w:val="28"/>
          <w:szCs w:val="28"/>
        </w:rPr>
        <w:t xml:space="preserve"> </w:t>
      </w:r>
      <w:r w:rsidR="008C7F87" w:rsidRPr="00CF587B">
        <w:rPr>
          <w:rFonts w:ascii="Times New Roman" w:hAnsi="Times New Roman" w:cs="Times New Roman"/>
          <w:sz w:val="28"/>
          <w:szCs w:val="28"/>
        </w:rPr>
        <w:t xml:space="preserve">дану </w:t>
      </w:r>
      <w:r w:rsidRPr="00CF587B">
        <w:rPr>
          <w:rFonts w:ascii="Times New Roman" w:hAnsi="Times New Roman" w:cs="Times New Roman"/>
          <w:sz w:val="28"/>
          <w:szCs w:val="28"/>
        </w:rPr>
        <w:t>проблему</w:t>
      </w:r>
      <w:r w:rsidR="008C7F87" w:rsidRPr="00CF587B">
        <w:rPr>
          <w:rFonts w:ascii="Times New Roman" w:hAnsi="Times New Roman" w:cs="Times New Roman"/>
          <w:sz w:val="28"/>
          <w:szCs w:val="28"/>
        </w:rPr>
        <w:t xml:space="preserve"> знесолення води в</w:t>
      </w:r>
      <w:r w:rsidR="000B129D" w:rsidRPr="00CF587B">
        <w:rPr>
          <w:rFonts w:ascii="Times New Roman" w:hAnsi="Times New Roman" w:cs="Times New Roman"/>
          <w:sz w:val="28"/>
          <w:szCs w:val="28"/>
        </w:rPr>
        <w:t xml:space="preserve"> </w:t>
      </w:r>
      <w:r w:rsidR="008C7F87" w:rsidRPr="00CF587B">
        <w:rPr>
          <w:rFonts w:ascii="Times New Roman" w:hAnsi="Times New Roman" w:cs="Times New Roman"/>
          <w:sz w:val="28"/>
          <w:szCs w:val="28"/>
        </w:rPr>
        <w:t>цілому, а лише вирішують її локально.</w:t>
      </w:r>
      <w:r w:rsidRPr="00CF587B">
        <w:rPr>
          <w:rFonts w:ascii="Times New Roman" w:hAnsi="Times New Roman" w:cs="Times New Roman"/>
          <w:sz w:val="28"/>
          <w:szCs w:val="28"/>
        </w:rPr>
        <w:t xml:space="preserve"> </w:t>
      </w:r>
      <w:r w:rsidR="008C7F87" w:rsidRPr="00CF587B">
        <w:rPr>
          <w:rFonts w:ascii="Times New Roman" w:hAnsi="Times New Roman" w:cs="Times New Roman"/>
          <w:sz w:val="28"/>
          <w:szCs w:val="28"/>
        </w:rPr>
        <w:t>Адже частіше за все утворені концентровані сольові відходи після будь-якого методу знесолення води скидаються в навколишнє природн</w:t>
      </w:r>
      <w:r w:rsidR="000B129D" w:rsidRPr="00CF587B">
        <w:rPr>
          <w:rFonts w:ascii="Times New Roman" w:hAnsi="Times New Roman" w:cs="Times New Roman"/>
          <w:sz w:val="28"/>
          <w:szCs w:val="28"/>
        </w:rPr>
        <w:t>е</w:t>
      </w:r>
      <w:r w:rsidR="008C7F87" w:rsidRPr="00CF587B">
        <w:rPr>
          <w:rFonts w:ascii="Times New Roman" w:hAnsi="Times New Roman" w:cs="Times New Roman"/>
          <w:sz w:val="28"/>
          <w:szCs w:val="28"/>
        </w:rPr>
        <w:t xml:space="preserve"> середовище, цим самим спричиняючи погіршення якості природних вод </w:t>
      </w:r>
      <w:r w:rsidRPr="00CF587B">
        <w:rPr>
          <w:rFonts w:ascii="Times New Roman" w:hAnsi="Times New Roman" w:cs="Times New Roman"/>
          <w:sz w:val="28"/>
          <w:szCs w:val="28"/>
        </w:rPr>
        <w:t>[2].</w:t>
      </w:r>
    </w:p>
    <w:p w:rsidR="00926384" w:rsidRPr="00CF587B" w:rsidRDefault="00926384" w:rsidP="001D31D9">
      <w:pPr>
        <w:tabs>
          <w:tab w:val="left" w:pos="284"/>
        </w:tabs>
        <w:spacing w:after="0" w:line="360" w:lineRule="auto"/>
        <w:jc w:val="both"/>
        <w:rPr>
          <w:rFonts w:ascii="Times New Roman" w:hAnsi="Times New Roman" w:cs="Times New Roman"/>
          <w:b/>
          <w:sz w:val="28"/>
          <w:szCs w:val="28"/>
        </w:rPr>
      </w:pPr>
    </w:p>
    <w:p w:rsidR="00D27B00" w:rsidRPr="00CF587B" w:rsidRDefault="005E187D" w:rsidP="001D31D9">
      <w:pPr>
        <w:tabs>
          <w:tab w:val="left" w:pos="284"/>
        </w:tabs>
        <w:spacing w:after="0" w:line="360" w:lineRule="auto"/>
        <w:ind w:firstLine="709"/>
        <w:jc w:val="both"/>
        <w:rPr>
          <w:rFonts w:ascii="Times New Roman" w:eastAsia="Times New Roman" w:hAnsi="Times New Roman" w:cs="Times New Roman"/>
          <w:b/>
          <w:sz w:val="28"/>
          <w:szCs w:val="28"/>
          <w:lang w:eastAsia="ru-RU"/>
        </w:rPr>
      </w:pPr>
      <w:r w:rsidRPr="00CF587B">
        <w:rPr>
          <w:rFonts w:ascii="Times New Roman" w:eastAsia="Times New Roman" w:hAnsi="Times New Roman" w:cs="Times New Roman"/>
          <w:b/>
          <w:sz w:val="28"/>
          <w:szCs w:val="28"/>
          <w:lang w:eastAsia="ru-RU"/>
        </w:rPr>
        <w:t>1.1 Електрохімічне очищення води</w:t>
      </w:r>
    </w:p>
    <w:p w:rsidR="00950E30" w:rsidRPr="00CF587B" w:rsidRDefault="00950E30" w:rsidP="001D31D9">
      <w:pPr>
        <w:tabs>
          <w:tab w:val="left" w:pos="284"/>
        </w:tabs>
        <w:spacing w:after="0" w:line="360" w:lineRule="auto"/>
        <w:ind w:firstLine="709"/>
        <w:jc w:val="both"/>
        <w:rPr>
          <w:rFonts w:ascii="Times New Roman" w:eastAsia="Times New Roman" w:hAnsi="Times New Roman" w:cs="Times New Roman"/>
          <w:b/>
          <w:sz w:val="28"/>
          <w:szCs w:val="28"/>
          <w:lang w:eastAsia="ru-RU"/>
        </w:rPr>
      </w:pPr>
    </w:p>
    <w:p w:rsidR="00926384" w:rsidRPr="00CF587B" w:rsidRDefault="008C7F87" w:rsidP="001D31D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Всі процеси, які відбуваються на електродах при одночасному пропусканні постійного електричного струму відносяться до електрохімічних методів очищення. А саме</w:t>
      </w:r>
      <w:r w:rsidR="00D27B00" w:rsidRPr="00CF587B">
        <w:rPr>
          <w:rFonts w:ascii="Times New Roman" w:eastAsia="Times New Roman" w:hAnsi="Times New Roman" w:cs="Times New Roman"/>
          <w:sz w:val="28"/>
          <w:szCs w:val="28"/>
          <w:lang w:eastAsia="ru-RU"/>
        </w:rPr>
        <w:t xml:space="preserve"> – електроліз, електродіаліз, електрофлотація, електрокоагуляція.</w:t>
      </w:r>
    </w:p>
    <w:p w:rsidR="005E187D" w:rsidRPr="00CF587B" w:rsidRDefault="00BB72BB"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За допомогою електрохімічних методів ми можемо очищати питні води, а при умові очищення стічних вод ми можемо при процесі очищення витягати з них корисні та цінні продукти за допомогою відносно простої автоматизованої технологічної схеми очищення, при цьому не використовуючи хімічних реагентів. Досить велика витрата електроенергії – головний недолік електрохімічних методів. За допомогою електрохімічних методів очищення вод можна проводити безперервно та періодично.</w:t>
      </w:r>
      <w:r w:rsidR="000B129D" w:rsidRPr="00CF587B">
        <w:rPr>
          <w:rFonts w:ascii="Times New Roman" w:eastAsia="Times New Roman" w:hAnsi="Times New Roman" w:cs="Times New Roman"/>
          <w:sz w:val="28"/>
          <w:szCs w:val="28"/>
          <w:lang w:eastAsia="ru-RU"/>
        </w:rPr>
        <w:t xml:space="preserve"> </w:t>
      </w:r>
      <w:r w:rsidR="005E187D" w:rsidRPr="00CF587B">
        <w:rPr>
          <w:rFonts w:ascii="Times New Roman" w:eastAsia="Times New Roman" w:hAnsi="Times New Roman" w:cs="Times New Roman"/>
          <w:sz w:val="28"/>
          <w:szCs w:val="28"/>
          <w:lang w:eastAsia="ru-RU"/>
        </w:rPr>
        <w:t>Основним недоліком цих методів є велика витрата електроенергії. Очищення вод електрохімічними методами можна прово</w:t>
      </w:r>
      <w:r w:rsidR="001C7BB3" w:rsidRPr="00CF587B">
        <w:rPr>
          <w:rFonts w:ascii="Times New Roman" w:eastAsia="Times New Roman" w:hAnsi="Times New Roman" w:cs="Times New Roman"/>
          <w:sz w:val="28"/>
          <w:szCs w:val="28"/>
          <w:lang w:eastAsia="ru-RU"/>
        </w:rPr>
        <w:t>дити періодично або безперервно</w:t>
      </w:r>
      <w:r w:rsidR="007B4B27" w:rsidRPr="00CF587B">
        <w:rPr>
          <w:rFonts w:ascii="Times New Roman" w:eastAsia="Times New Roman" w:hAnsi="Times New Roman" w:cs="Times New Roman"/>
          <w:sz w:val="28"/>
          <w:szCs w:val="28"/>
          <w:lang w:eastAsia="ru-RU"/>
        </w:rPr>
        <w:t xml:space="preserve"> </w:t>
      </w:r>
      <w:r w:rsidR="003C7DF5" w:rsidRPr="00CF587B">
        <w:rPr>
          <w:rFonts w:ascii="Times New Roman" w:eastAsia="Times New Roman" w:hAnsi="Times New Roman" w:cs="Times New Roman"/>
          <w:sz w:val="28"/>
          <w:szCs w:val="28"/>
          <w:lang w:eastAsia="ru-RU"/>
        </w:rPr>
        <w:t>[</w:t>
      </w:r>
      <w:r w:rsidR="00451021" w:rsidRPr="00CF587B">
        <w:rPr>
          <w:rFonts w:ascii="Times New Roman" w:eastAsia="Times New Roman" w:hAnsi="Times New Roman" w:cs="Times New Roman"/>
          <w:sz w:val="28"/>
          <w:szCs w:val="28"/>
          <w:lang w:eastAsia="ru-RU"/>
        </w:rPr>
        <w:t>3</w:t>
      </w:r>
      <w:r w:rsidR="003C7DF5" w:rsidRPr="00CF587B">
        <w:rPr>
          <w:rFonts w:ascii="Times New Roman" w:eastAsia="Times New Roman" w:hAnsi="Times New Roman" w:cs="Times New Roman"/>
          <w:sz w:val="28"/>
          <w:szCs w:val="28"/>
          <w:lang w:eastAsia="ru-RU"/>
        </w:rPr>
        <w:t>]</w:t>
      </w:r>
      <w:r w:rsidR="001C7BB3" w:rsidRPr="00CF587B">
        <w:rPr>
          <w:rFonts w:ascii="Times New Roman" w:eastAsia="Times New Roman" w:hAnsi="Times New Roman" w:cs="Times New Roman"/>
          <w:sz w:val="28"/>
          <w:szCs w:val="28"/>
          <w:lang w:eastAsia="ru-RU"/>
        </w:rPr>
        <w:t>.</w:t>
      </w:r>
    </w:p>
    <w:p w:rsidR="005E187D" w:rsidRPr="00CF587B" w:rsidRDefault="00271859" w:rsidP="000B129D">
      <w:pPr>
        <w:tabs>
          <w:tab w:val="left" w:pos="284"/>
        </w:tabs>
        <w:spacing w:after="0" w:line="360" w:lineRule="auto"/>
        <w:ind w:firstLine="709"/>
        <w:jc w:val="both"/>
        <w:textAlignment w:val="baseline"/>
        <w:rPr>
          <w:rFonts w:ascii="Times New Roman" w:eastAsia="Times New Roman" w:hAnsi="Times New Roman" w:cs="Times New Roman"/>
          <w:sz w:val="28"/>
          <w:szCs w:val="28"/>
          <w:bdr w:val="none" w:sz="0" w:space="0" w:color="auto" w:frame="1"/>
        </w:rPr>
      </w:pPr>
      <w:r w:rsidRPr="00CF587B">
        <w:rPr>
          <w:rFonts w:ascii="Times New Roman" w:eastAsia="Times New Roman" w:hAnsi="Times New Roman" w:cs="Times New Roman"/>
          <w:sz w:val="28"/>
          <w:szCs w:val="28"/>
          <w:lang w:eastAsia="ru-RU"/>
        </w:rPr>
        <w:t>Щільність струму, напруга, вихід по току, коефіцієнт корисної використаної напруги, вихід по енергії – це та низка факторів, по яким оцінюється ефективність електрохімічних методів.</w:t>
      </w:r>
      <w:r w:rsidR="005E187D" w:rsidRPr="00CF587B">
        <w:rPr>
          <w:rFonts w:ascii="Times New Roman" w:eastAsia="Times New Roman" w:hAnsi="Times New Roman" w:cs="Times New Roman"/>
          <w:sz w:val="28"/>
          <w:szCs w:val="28"/>
          <w:lang w:eastAsia="ru-RU"/>
        </w:rPr>
        <w:t xml:space="preserve"> </w:t>
      </w:r>
      <w:r w:rsidRPr="00CF587B">
        <w:rPr>
          <w:rFonts w:ascii="Times New Roman" w:eastAsia="Times New Roman" w:hAnsi="Times New Roman" w:cs="Times New Roman"/>
          <w:sz w:val="28"/>
          <w:szCs w:val="28"/>
          <w:lang w:eastAsia="ru-RU"/>
        </w:rPr>
        <w:t xml:space="preserve"> Очищення стічних і </w:t>
      </w:r>
      <w:r w:rsidRPr="00CF587B">
        <w:rPr>
          <w:rFonts w:ascii="Times New Roman" w:eastAsia="Times New Roman" w:hAnsi="Times New Roman" w:cs="Times New Roman"/>
          <w:sz w:val="28"/>
          <w:szCs w:val="28"/>
          <w:lang w:eastAsia="ru-RU"/>
        </w:rPr>
        <w:lastRenderedPageBreak/>
        <w:t>природних вод електрохімічним шляхом при проведенні електролізу водних розчинів електроліту засноване саме на використанні електричної енергії.</w:t>
      </w:r>
    </w:p>
    <w:p w:rsidR="00E8556C" w:rsidRPr="00CF587B" w:rsidRDefault="00271859" w:rsidP="000B129D">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Рух рідкої фази або твердого тіла відбувається під дією електричного струму.</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Дані</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явища</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називають електрокінетичними</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адже</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проявляються вони при переміщені одної фази відносно іншої, і на сьогоднішній день добре вивчені.</w:t>
      </w:r>
      <w:r w:rsidR="00E8556C" w:rsidRPr="00CF587B">
        <w:rPr>
          <w:rFonts w:ascii="Times New Roman" w:eastAsia="TimesNewRomanPSMT" w:hAnsi="Times New Roman"/>
          <w:sz w:val="28"/>
          <w:szCs w:val="28"/>
        </w:rPr>
        <w:t xml:space="preserve"> </w:t>
      </w:r>
    </w:p>
    <w:p w:rsidR="00271859" w:rsidRPr="00CF587B" w:rsidRDefault="00271859"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Є низка явищ, які можна спостерігати під впливом взаємного руху двох фаз. А саме:</w:t>
      </w:r>
    </w:p>
    <w:p w:rsidR="00271859" w:rsidRPr="00CF587B" w:rsidRDefault="00E8556C"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 xml:space="preserve">1) </w:t>
      </w:r>
      <w:r w:rsidR="00271859" w:rsidRPr="00CF587B">
        <w:rPr>
          <w:rFonts w:ascii="Times New Roman" w:eastAsia="TimesNewRomanPSMT" w:hAnsi="Times New Roman"/>
          <w:sz w:val="28"/>
          <w:szCs w:val="28"/>
        </w:rPr>
        <w:t xml:space="preserve">електроосмос, що являє собою рух рідини відносно нерухомих стінок капілярів, або пористої мембрани </w:t>
      </w:r>
      <w:r w:rsidR="006D1C20" w:rsidRPr="00CF587B">
        <w:rPr>
          <w:rFonts w:ascii="Times New Roman" w:eastAsia="TimesNewRomanPSMT" w:hAnsi="Times New Roman"/>
          <w:sz w:val="28"/>
          <w:szCs w:val="28"/>
        </w:rPr>
        <w:t>внаслідок дії прикладеного ззовні електричного потенціалу.</w:t>
      </w:r>
    </w:p>
    <w:p w:rsidR="00E8556C" w:rsidRPr="00CF587B" w:rsidRDefault="006D1C20"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2) електрофорез, який являє собою рух диспергованих частинок</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в дисперсійному середовищі під дією прикладеного ззовні електричного потенціалу.</w:t>
      </w:r>
    </w:p>
    <w:p w:rsidR="00E8556C" w:rsidRPr="00CF587B" w:rsidRDefault="006D1C20"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3) потенціал течії (рухомих частинок)</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який був відкритий у 1880</w:t>
      </w:r>
      <w:r w:rsidR="000B129D"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 xml:space="preserve">році </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 xml:space="preserve">Дорном, потенціал седиментації (осідання), що є </w:t>
      </w:r>
      <w:r w:rsidR="00E8556C" w:rsidRPr="00CF587B">
        <w:rPr>
          <w:rFonts w:ascii="Times New Roman" w:eastAsia="TimesNewRomanPSMT" w:hAnsi="Times New Roman"/>
          <w:sz w:val="28"/>
          <w:szCs w:val="28"/>
        </w:rPr>
        <w:t>виникнення</w:t>
      </w:r>
      <w:r w:rsidRPr="00CF587B">
        <w:rPr>
          <w:rFonts w:ascii="Times New Roman" w:eastAsia="TimesNewRomanPSMT" w:hAnsi="Times New Roman"/>
          <w:sz w:val="28"/>
          <w:szCs w:val="28"/>
        </w:rPr>
        <w:t>м</w:t>
      </w:r>
      <w:r w:rsidR="00E8556C" w:rsidRPr="00CF587B">
        <w:rPr>
          <w:rFonts w:ascii="Times New Roman" w:eastAsia="TimesNewRomanPSMT" w:hAnsi="Times New Roman"/>
          <w:sz w:val="28"/>
          <w:szCs w:val="28"/>
        </w:rPr>
        <w:t xml:space="preserve"> </w:t>
      </w:r>
      <w:r w:rsidRPr="00CF587B">
        <w:rPr>
          <w:rFonts w:ascii="Times New Roman" w:eastAsia="TimesNewRomanPSMT" w:hAnsi="Times New Roman"/>
          <w:sz w:val="28"/>
          <w:szCs w:val="28"/>
        </w:rPr>
        <w:t>потенціалу внаслідок впливу рухомих частинок відносно нерухомої рідини, або при осіданні тих частинок.</w:t>
      </w:r>
      <w:r w:rsidR="00E8556C" w:rsidRPr="00CF587B">
        <w:rPr>
          <w:rFonts w:ascii="Times New Roman" w:eastAsia="TimesNewRomanPSMT" w:hAnsi="Times New Roman"/>
          <w:sz w:val="28"/>
          <w:szCs w:val="28"/>
        </w:rPr>
        <w:t xml:space="preserve"> </w:t>
      </w:r>
    </w:p>
    <w:p w:rsidR="00E8556C" w:rsidRPr="00CF587B" w:rsidRDefault="00E8556C"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 xml:space="preserve">4) </w:t>
      </w:r>
      <w:r w:rsidR="006D1C20" w:rsidRPr="00CF587B">
        <w:rPr>
          <w:rFonts w:ascii="Times New Roman" w:eastAsia="TimesNewRomanPSMT" w:hAnsi="Times New Roman"/>
          <w:sz w:val="28"/>
          <w:szCs w:val="28"/>
        </w:rPr>
        <w:t>потенціал протікання, який був відкритий Квінке в 1859 році) і являє собою появу електричного потенціалу внаслідок механічного продавлювання рідини через пористу мембрану або капіляри, який незалежний від товщини мембрани і площі, але при цьому пропорційний різниці тисків, що викликають перебіг.</w:t>
      </w:r>
    </w:p>
    <w:p w:rsidR="006D1C20" w:rsidRPr="00CF587B" w:rsidRDefault="006D1C20"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 xml:space="preserve">Перенос колоїдних частинок в електричному полі (електрофорез) або середовища (електроосмос) визначається експериментальним шляхом. </w:t>
      </w:r>
      <w:r w:rsidR="008961B5" w:rsidRPr="00CF587B">
        <w:rPr>
          <w:rFonts w:ascii="Times New Roman" w:eastAsia="TimesNewRomanPSMT" w:hAnsi="Times New Roman"/>
          <w:sz w:val="28"/>
          <w:szCs w:val="28"/>
        </w:rPr>
        <w:t>Можливі також зворотнього типу вимірювання різниці потенціалів, що виникає при механічному русі колоїдних частинок(потенціал осідання) або ж середовища( потенціал течії). Але такі методі застосовуються дуже рідко.</w:t>
      </w:r>
    </w:p>
    <w:p w:rsidR="00E8556C" w:rsidRPr="00CF587B" w:rsidRDefault="00356C58" w:rsidP="00133D69">
      <w:pPr>
        <w:tabs>
          <w:tab w:val="left" w:pos="284"/>
        </w:tabs>
        <w:autoSpaceDE w:val="0"/>
        <w:autoSpaceDN w:val="0"/>
        <w:adjustRightInd w:val="0"/>
        <w:spacing w:after="0" w:line="360" w:lineRule="auto"/>
        <w:ind w:right="-1" w:firstLine="709"/>
        <w:jc w:val="both"/>
        <w:rPr>
          <w:rFonts w:ascii="Times New Roman" w:eastAsia="TimesNewRomanPSMT" w:hAnsi="Times New Roman"/>
          <w:sz w:val="28"/>
          <w:szCs w:val="28"/>
        </w:rPr>
      </w:pPr>
      <w:r w:rsidRPr="00CF587B">
        <w:rPr>
          <w:rFonts w:ascii="Times New Roman" w:eastAsia="TimesNewRomanPSMT" w:hAnsi="Times New Roman"/>
          <w:sz w:val="28"/>
          <w:szCs w:val="28"/>
        </w:rPr>
        <w:t>Для того, щоб дослідити електрокінетичні явища експериментальним шляхом</w:t>
      </w:r>
      <w:r w:rsidR="008961B5" w:rsidRPr="00CF587B">
        <w:rPr>
          <w:rFonts w:ascii="Times New Roman" w:eastAsia="TimesNewRomanPSMT" w:hAnsi="Times New Roman"/>
          <w:sz w:val="28"/>
          <w:szCs w:val="28"/>
        </w:rPr>
        <w:t xml:space="preserve"> були також запропоновані інші різні прилади та методи.</w:t>
      </w:r>
    </w:p>
    <w:p w:rsidR="005E187D" w:rsidRPr="00CF587B" w:rsidRDefault="007B4B27" w:rsidP="001D31D9">
      <w:pPr>
        <w:pStyle w:val="a5"/>
        <w:numPr>
          <w:ilvl w:val="1"/>
          <w:numId w:val="18"/>
        </w:numPr>
        <w:tabs>
          <w:tab w:val="left" w:pos="284"/>
        </w:tabs>
        <w:spacing w:line="360" w:lineRule="auto"/>
        <w:jc w:val="both"/>
        <w:rPr>
          <w:b/>
          <w:sz w:val="28"/>
          <w:szCs w:val="28"/>
        </w:rPr>
      </w:pPr>
      <w:r w:rsidRPr="00CF587B">
        <w:rPr>
          <w:b/>
          <w:sz w:val="28"/>
          <w:szCs w:val="28"/>
        </w:rPr>
        <w:lastRenderedPageBreak/>
        <w:t xml:space="preserve"> </w:t>
      </w:r>
      <w:r w:rsidR="005E187D" w:rsidRPr="00CF587B">
        <w:rPr>
          <w:b/>
          <w:sz w:val="28"/>
          <w:szCs w:val="28"/>
        </w:rPr>
        <w:t>Електроліз</w:t>
      </w:r>
    </w:p>
    <w:p w:rsidR="00CC5804" w:rsidRPr="00CF587B" w:rsidRDefault="00CC5804" w:rsidP="00CC5804">
      <w:pPr>
        <w:pStyle w:val="a5"/>
        <w:tabs>
          <w:tab w:val="left" w:pos="284"/>
        </w:tabs>
        <w:spacing w:line="360" w:lineRule="auto"/>
        <w:ind w:left="1084" w:firstLine="0"/>
        <w:jc w:val="both"/>
        <w:rPr>
          <w:b/>
          <w:sz w:val="28"/>
          <w:szCs w:val="28"/>
        </w:rPr>
      </w:pPr>
    </w:p>
    <w:p w:rsidR="005E187D" w:rsidRPr="00CF587B" w:rsidRDefault="005B0DDD" w:rsidP="00133D69">
      <w:pPr>
        <w:tabs>
          <w:tab w:val="left" w:pos="284"/>
        </w:tabs>
        <w:spacing w:after="0" w:line="360" w:lineRule="auto"/>
        <w:ind w:firstLine="709"/>
        <w:jc w:val="both"/>
        <w:textAlignment w:val="baseline"/>
        <w:rPr>
          <w:rFonts w:ascii="Times New Roman" w:eastAsia="Times New Roman" w:hAnsi="Times New Roman" w:cs="Times New Roman"/>
          <w:sz w:val="28"/>
          <w:szCs w:val="28"/>
          <w:bdr w:val="none" w:sz="0" w:space="0" w:color="auto" w:frame="1"/>
        </w:rPr>
      </w:pPr>
      <w:r w:rsidRPr="00CF587B">
        <w:rPr>
          <w:rFonts w:ascii="Times New Roman" w:eastAsia="Times New Roman" w:hAnsi="Times New Roman" w:cs="Times New Roman"/>
          <w:sz w:val="28"/>
          <w:szCs w:val="28"/>
          <w:bdr w:val="none" w:sz="0" w:space="0" w:color="auto" w:frame="1"/>
        </w:rPr>
        <w:t xml:space="preserve">Електроліз проходить в системах, які складаються з таких елементів: </w:t>
      </w:r>
    </w:p>
    <w:p w:rsidR="005B0DDD" w:rsidRPr="00CF587B" w:rsidRDefault="00A8554C" w:rsidP="001D31D9">
      <w:pPr>
        <w:pStyle w:val="a5"/>
        <w:numPr>
          <w:ilvl w:val="0"/>
          <w:numId w:val="9"/>
        </w:numPr>
        <w:tabs>
          <w:tab w:val="left" w:pos="284"/>
        </w:tabs>
        <w:spacing w:line="360" w:lineRule="auto"/>
        <w:jc w:val="both"/>
        <w:textAlignment w:val="baseline"/>
        <w:rPr>
          <w:sz w:val="28"/>
          <w:szCs w:val="28"/>
        </w:rPr>
      </w:pPr>
      <w:r w:rsidRPr="00CF587B">
        <w:rPr>
          <w:sz w:val="28"/>
          <w:szCs w:val="28"/>
        </w:rPr>
        <w:t>зовнішнє джерело</w:t>
      </w:r>
      <w:r w:rsidR="005B0DDD" w:rsidRPr="00CF587B">
        <w:rPr>
          <w:sz w:val="28"/>
          <w:szCs w:val="28"/>
        </w:rPr>
        <w:t xml:space="preserve"> струму;</w:t>
      </w:r>
    </w:p>
    <w:p w:rsidR="005B0DDD" w:rsidRPr="00CF587B" w:rsidRDefault="00A8554C" w:rsidP="001D31D9">
      <w:pPr>
        <w:pStyle w:val="a5"/>
        <w:numPr>
          <w:ilvl w:val="0"/>
          <w:numId w:val="9"/>
        </w:numPr>
        <w:tabs>
          <w:tab w:val="left" w:pos="284"/>
        </w:tabs>
        <w:spacing w:line="360" w:lineRule="auto"/>
        <w:jc w:val="both"/>
        <w:textAlignment w:val="baseline"/>
        <w:rPr>
          <w:sz w:val="28"/>
          <w:szCs w:val="28"/>
        </w:rPr>
      </w:pPr>
      <w:r w:rsidRPr="00CF587B">
        <w:rPr>
          <w:sz w:val="28"/>
          <w:szCs w:val="28"/>
        </w:rPr>
        <w:t>токопроводи</w:t>
      </w:r>
      <w:r w:rsidR="005B0DDD" w:rsidRPr="00CF587B">
        <w:rPr>
          <w:sz w:val="28"/>
          <w:szCs w:val="28"/>
        </w:rPr>
        <w:t>, які являють собою металеві пр</w:t>
      </w:r>
      <w:r w:rsidRPr="00CF587B">
        <w:rPr>
          <w:sz w:val="28"/>
          <w:szCs w:val="28"/>
        </w:rPr>
        <w:t>овідники І-го</w:t>
      </w:r>
      <w:r w:rsidR="005B0DDD" w:rsidRPr="00CF587B">
        <w:rPr>
          <w:sz w:val="28"/>
          <w:szCs w:val="28"/>
        </w:rPr>
        <w:t xml:space="preserve"> роду, які з’єднують електроди безпосередньо з джерелом струму;</w:t>
      </w:r>
    </w:p>
    <w:p w:rsidR="005B0DDD" w:rsidRPr="00CF587B" w:rsidRDefault="00A8554C" w:rsidP="001D31D9">
      <w:pPr>
        <w:pStyle w:val="a5"/>
        <w:numPr>
          <w:ilvl w:val="0"/>
          <w:numId w:val="9"/>
        </w:numPr>
        <w:tabs>
          <w:tab w:val="left" w:pos="284"/>
        </w:tabs>
        <w:spacing w:line="360" w:lineRule="auto"/>
        <w:jc w:val="both"/>
        <w:textAlignment w:val="baseline"/>
        <w:rPr>
          <w:sz w:val="28"/>
          <w:szCs w:val="28"/>
        </w:rPr>
      </w:pPr>
      <w:r w:rsidRPr="00CF587B">
        <w:rPr>
          <w:sz w:val="28"/>
          <w:szCs w:val="28"/>
        </w:rPr>
        <w:t>електроди</w:t>
      </w:r>
      <w:r w:rsidR="005B0DDD" w:rsidRPr="00CF587B">
        <w:rPr>
          <w:sz w:val="28"/>
          <w:szCs w:val="28"/>
        </w:rPr>
        <w:t>, що являють собою занурені в розчин електроліту провідники першого роду;</w:t>
      </w:r>
    </w:p>
    <w:p w:rsidR="005B0DDD" w:rsidRPr="00CF587B" w:rsidRDefault="00A8554C" w:rsidP="001D31D9">
      <w:pPr>
        <w:pStyle w:val="a5"/>
        <w:numPr>
          <w:ilvl w:val="0"/>
          <w:numId w:val="9"/>
        </w:numPr>
        <w:tabs>
          <w:tab w:val="left" w:pos="284"/>
        </w:tabs>
        <w:spacing w:line="360" w:lineRule="auto"/>
        <w:jc w:val="both"/>
        <w:textAlignment w:val="baseline"/>
        <w:rPr>
          <w:sz w:val="28"/>
          <w:szCs w:val="28"/>
        </w:rPr>
      </w:pPr>
      <w:r w:rsidRPr="00CF587B">
        <w:rPr>
          <w:sz w:val="28"/>
          <w:szCs w:val="28"/>
        </w:rPr>
        <w:t>розчин</w:t>
      </w:r>
      <w:r w:rsidR="005B0DDD" w:rsidRPr="00CF587B">
        <w:rPr>
          <w:sz w:val="28"/>
          <w:szCs w:val="28"/>
        </w:rPr>
        <w:t xml:space="preserve"> електро</w:t>
      </w:r>
      <w:r w:rsidRPr="00CF587B">
        <w:rPr>
          <w:sz w:val="28"/>
          <w:szCs w:val="28"/>
        </w:rPr>
        <w:t>літу, який є провідником ІІ-го</w:t>
      </w:r>
      <w:r w:rsidR="005B0DDD" w:rsidRPr="00CF587B">
        <w:rPr>
          <w:sz w:val="28"/>
          <w:szCs w:val="28"/>
        </w:rPr>
        <w:t xml:space="preserve"> роду, і в якому всі речовини є дисоційованими на йони, тому розчини електролітів є забрудненими, так як в них </w:t>
      </w:r>
      <w:r w:rsidRPr="00CF587B">
        <w:rPr>
          <w:sz w:val="28"/>
          <w:szCs w:val="28"/>
        </w:rPr>
        <w:t>завж</w:t>
      </w:r>
      <w:r w:rsidR="000B129D" w:rsidRPr="00CF587B">
        <w:rPr>
          <w:sz w:val="28"/>
          <w:szCs w:val="28"/>
        </w:rPr>
        <w:t>д</w:t>
      </w:r>
      <w:r w:rsidRPr="00CF587B">
        <w:rPr>
          <w:sz w:val="28"/>
          <w:szCs w:val="28"/>
        </w:rPr>
        <w:t>и наявні</w:t>
      </w:r>
      <w:r w:rsidR="005B0DDD" w:rsidRPr="00CF587B">
        <w:rPr>
          <w:sz w:val="28"/>
          <w:szCs w:val="28"/>
        </w:rPr>
        <w:t xml:space="preserve"> йони в певній концентрації)</w:t>
      </w:r>
    </w:p>
    <w:p w:rsidR="005E187D" w:rsidRPr="00CF587B" w:rsidRDefault="00A8554C" w:rsidP="00133D69">
      <w:pPr>
        <w:tabs>
          <w:tab w:val="left" w:pos="284"/>
        </w:tabs>
        <w:spacing w:after="0" w:line="360" w:lineRule="auto"/>
        <w:ind w:firstLine="709"/>
        <w:jc w:val="both"/>
        <w:textAlignment w:val="baseline"/>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bdr w:val="none" w:sz="0" w:space="0" w:color="auto" w:frame="1"/>
        </w:rPr>
        <w:t xml:space="preserve">Струм проходить через розчини електролітів за наступним механізмом. Потік електронів, які переміщуються від полюса з негативним зарядом до полюса з позитивним є електричним струмом в металевих провідниках. При з’єднанні полюсів джерела струму металевим провідником буде відбуватися наступне. Джерело струму буде засмоктувати електрони через полюс з позитивним зарядом і далі буде виштовхувати ці ж електрони у провідник через полюс щ негативним зарядом </w:t>
      </w:r>
      <w:r w:rsidR="00451021" w:rsidRPr="00CF587B">
        <w:rPr>
          <w:rFonts w:ascii="Times New Roman" w:eastAsia="Times New Roman" w:hAnsi="Times New Roman" w:cs="Times New Roman"/>
          <w:sz w:val="28"/>
          <w:szCs w:val="28"/>
          <w:bdr w:val="none" w:sz="0" w:space="0" w:color="auto" w:frame="1"/>
        </w:rPr>
        <w:t>[4]</w:t>
      </w:r>
      <w:r w:rsidR="00CF137D" w:rsidRPr="00CF587B">
        <w:rPr>
          <w:rFonts w:ascii="Times New Roman" w:eastAsia="Times New Roman" w:hAnsi="Times New Roman" w:cs="Times New Roman"/>
          <w:sz w:val="28"/>
          <w:szCs w:val="28"/>
          <w:bdr w:val="none" w:sz="0" w:space="0" w:color="auto" w:frame="1"/>
        </w:rPr>
        <w:t xml:space="preserve">. </w:t>
      </w:r>
    </w:p>
    <w:p w:rsidR="004F0401"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Проте, електролізи для обробки </w:t>
      </w:r>
      <w:r w:rsidR="00BF1E26" w:rsidRPr="00CF587B">
        <w:rPr>
          <w:rFonts w:ascii="Times New Roman" w:eastAsia="Times New Roman" w:hAnsi="Times New Roman" w:cs="Times New Roman"/>
          <w:sz w:val="28"/>
          <w:szCs w:val="28"/>
          <w:lang w:eastAsia="ru-RU"/>
        </w:rPr>
        <w:t>промислових стічних, належать до</w:t>
      </w:r>
      <w:r w:rsidRPr="00CF587B">
        <w:rPr>
          <w:rFonts w:ascii="Times New Roman" w:eastAsia="Times New Roman" w:hAnsi="Times New Roman" w:cs="Times New Roman"/>
          <w:sz w:val="28"/>
          <w:szCs w:val="28"/>
          <w:lang w:eastAsia="ru-RU"/>
        </w:rPr>
        <w:t xml:space="preserve"> нестандартного обладнання.</w:t>
      </w:r>
      <w:r w:rsidR="004F0401" w:rsidRPr="00CF587B">
        <w:rPr>
          <w:rFonts w:ascii="Times New Roman" w:eastAsia="Times New Roman" w:hAnsi="Times New Roman" w:cs="Times New Roman"/>
          <w:sz w:val="28"/>
          <w:szCs w:val="28"/>
          <w:lang w:eastAsia="ru-RU"/>
        </w:rPr>
        <w:t xml:space="preserve"> За рахунок очищення їх в елктролізері відбуваються такі процеси як електрофорез колоїдний часток, електрофлотація, окислення на аноді, електрокоагуляція.</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При електрохімічній обробці стічних вод на аноді відбувається електрохімічне окислення, а на катоді – електрохімічне відновлення.</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Катодні процеси зумовлені утворенням  водню, приєднанням водню до органічних речовин, заміщення на водень електронегативних груп в органічних речовинах. Анодні процеси можуть відбуватись в двох напрямках: по-перше, виділення і взаємодія атомарного кисню з органічними сполуками або утворення пероксиду водню і його взаємодія з органічними </w:t>
      </w:r>
      <w:r w:rsidRPr="00CF587B">
        <w:rPr>
          <w:rFonts w:ascii="Times New Roman" w:eastAsia="Times New Roman" w:hAnsi="Times New Roman" w:cs="Times New Roman"/>
          <w:sz w:val="28"/>
          <w:szCs w:val="28"/>
          <w:lang w:eastAsia="ru-RU"/>
        </w:rPr>
        <w:lastRenderedPageBreak/>
        <w:t>речовинами; по-друге, безпосереднє окислення органічних речовин на аноді за рахунок хемосорбції і електрохімічної взаємодії</w:t>
      </w:r>
      <w:r w:rsidR="00CF137D" w:rsidRPr="00CF587B">
        <w:rPr>
          <w:rFonts w:ascii="Times New Roman" w:eastAsia="Times New Roman" w:hAnsi="Times New Roman" w:cs="Times New Roman"/>
          <w:sz w:val="28"/>
          <w:szCs w:val="28"/>
          <w:lang w:eastAsia="ru-RU"/>
        </w:rPr>
        <w:t xml:space="preserve"> з анодом </w:t>
      </w:r>
      <w:r w:rsidR="00451021" w:rsidRPr="00CF587B">
        <w:rPr>
          <w:rFonts w:ascii="Times New Roman" w:eastAsia="Times New Roman" w:hAnsi="Times New Roman" w:cs="Times New Roman"/>
          <w:sz w:val="28"/>
          <w:szCs w:val="28"/>
          <w:lang w:eastAsia="ru-RU"/>
        </w:rPr>
        <w:t>[5]</w:t>
      </w:r>
      <w:r w:rsidR="00CF137D" w:rsidRPr="00CF587B">
        <w:rPr>
          <w:rFonts w:ascii="Times New Roman" w:eastAsia="Times New Roman" w:hAnsi="Times New Roman" w:cs="Times New Roman"/>
          <w:sz w:val="28"/>
          <w:szCs w:val="28"/>
          <w:lang w:eastAsia="ru-RU"/>
        </w:rPr>
        <w:t>.</w:t>
      </w:r>
    </w:p>
    <w:p w:rsidR="007B4B27" w:rsidRPr="00CF587B" w:rsidRDefault="007B4B27"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5E187D" w:rsidRPr="00CF587B" w:rsidRDefault="005E187D" w:rsidP="007E7373">
      <w:pPr>
        <w:tabs>
          <w:tab w:val="left" w:pos="284"/>
        </w:tabs>
        <w:spacing w:after="0" w:line="360" w:lineRule="auto"/>
        <w:ind w:firstLine="709"/>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noProof/>
          <w:sz w:val="28"/>
          <w:szCs w:val="28"/>
          <w:lang w:val="ru-RU" w:eastAsia="ru-RU"/>
        </w:rPr>
        <w:drawing>
          <wp:inline distT="0" distB="0" distL="0" distR="0">
            <wp:extent cx="4467225" cy="24574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1.png"/>
                    <pic:cNvPicPr/>
                  </pic:nvPicPr>
                  <pic:blipFill>
                    <a:blip r:embed="rId8">
                      <a:extLst>
                        <a:ext uri="{28A0092B-C50C-407E-A947-70E740481C1C}">
                          <a14:useLocalDpi xmlns:a14="http://schemas.microsoft.com/office/drawing/2010/main" val="0"/>
                        </a:ext>
                      </a:extLst>
                    </a:blip>
                    <a:stretch>
                      <a:fillRect/>
                    </a:stretch>
                  </pic:blipFill>
                  <pic:spPr>
                    <a:xfrm>
                      <a:off x="0" y="0"/>
                      <a:ext cx="4467225" cy="2457450"/>
                    </a:xfrm>
                    <a:prstGeom prst="rect">
                      <a:avLst/>
                    </a:prstGeom>
                  </pic:spPr>
                </pic:pic>
              </a:graphicData>
            </a:graphic>
          </wp:inline>
        </w:drawing>
      </w:r>
    </w:p>
    <w:p w:rsidR="005E187D" w:rsidRPr="00CF587B" w:rsidRDefault="005E187D" w:rsidP="001D31D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Рисунок 1</w:t>
      </w:r>
      <w:r w:rsidR="00BC652A" w:rsidRPr="00CF587B">
        <w:rPr>
          <w:rFonts w:ascii="Times New Roman" w:eastAsia="Times New Roman" w:hAnsi="Times New Roman" w:cs="Times New Roman"/>
          <w:sz w:val="28"/>
          <w:szCs w:val="28"/>
          <w:lang w:eastAsia="ru-RU"/>
        </w:rPr>
        <w:t>.1</w:t>
      </w:r>
      <w:r w:rsidRPr="00CF587B">
        <w:rPr>
          <w:rFonts w:ascii="Times New Roman" w:eastAsia="Times New Roman" w:hAnsi="Times New Roman" w:cs="Times New Roman"/>
          <w:sz w:val="28"/>
          <w:szCs w:val="28"/>
          <w:lang w:eastAsia="ru-RU"/>
        </w:rPr>
        <w:t xml:space="preserve"> – Схема процесу електролізу</w:t>
      </w:r>
    </w:p>
    <w:p w:rsidR="001D31D9" w:rsidRPr="00CF587B" w:rsidRDefault="001D31D9" w:rsidP="001D31D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3C4F61"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В процесі електрохімічного окислення реакції протікають з утворення</w:t>
      </w:r>
      <w:r w:rsidR="003C4F61" w:rsidRPr="00CF587B">
        <w:rPr>
          <w:rFonts w:ascii="Times New Roman" w:eastAsia="Times New Roman" w:hAnsi="Times New Roman" w:cs="Times New Roman"/>
          <w:sz w:val="28"/>
          <w:szCs w:val="28"/>
          <w:lang w:eastAsia="ru-RU"/>
        </w:rPr>
        <w:t>м</w:t>
      </w:r>
      <w:r w:rsidRPr="00CF587B">
        <w:rPr>
          <w:rFonts w:ascii="Times New Roman" w:eastAsia="Times New Roman" w:hAnsi="Times New Roman" w:cs="Times New Roman"/>
          <w:sz w:val="28"/>
          <w:szCs w:val="28"/>
          <w:lang w:eastAsia="ru-RU"/>
        </w:rPr>
        <w:t xml:space="preserve"> проміжних та кінцевих продуктів окислення. Проходження процесу залежить від матеріалу електродів, густини струму (напруги), концентрації домішок, сольового складу води, рН тощо.</w:t>
      </w:r>
      <w:r w:rsidR="003C4F61" w:rsidRPr="00CF587B">
        <w:rPr>
          <w:rFonts w:ascii="Times New Roman" w:eastAsia="Times New Roman" w:hAnsi="Times New Roman" w:cs="Times New Roman"/>
          <w:sz w:val="28"/>
          <w:szCs w:val="28"/>
          <w:lang w:eastAsia="ru-RU"/>
        </w:rPr>
        <w:t xml:space="preserve"> </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Важливе значення під час окислення набуває густина струму. Значна кількість кисню, що утворюється на аноді, виділяється в вигляді газоподібного кисню і практично не використовується  в реакціях окислення. При непомірно великій густині струму значна кількість електрики витрачається на  електроліз води – в обох випадках знижується вихід по струму.</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Правильний вибір матеріалу електроду впливає на ефективність електрохімічного окислення. Частіше за все, для виготовлення анодів використовують електропровідні корозійностійкі матеріали. В якості аноду може бути використаний свинець, а в якості катоду – сталь.</w:t>
      </w:r>
    </w:p>
    <w:p w:rsidR="007C400B" w:rsidRPr="00CF587B" w:rsidRDefault="007C400B"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Два електроди занурено у розчин електроліту(рис. 1.</w:t>
      </w:r>
      <w:r w:rsidR="003F5738" w:rsidRPr="00CF587B">
        <w:rPr>
          <w:rFonts w:ascii="Times New Roman" w:eastAsia="Times New Roman" w:hAnsi="Times New Roman" w:cs="Times New Roman"/>
          <w:sz w:val="28"/>
          <w:szCs w:val="28"/>
          <w:lang w:eastAsia="ru-RU"/>
        </w:rPr>
        <w:t>1</w:t>
      </w:r>
      <w:r w:rsidRPr="00CF587B">
        <w:rPr>
          <w:rFonts w:ascii="Times New Roman" w:eastAsia="Times New Roman" w:hAnsi="Times New Roman" w:cs="Times New Roman"/>
          <w:sz w:val="28"/>
          <w:szCs w:val="28"/>
          <w:lang w:eastAsia="ru-RU"/>
        </w:rPr>
        <w:t xml:space="preserve">), які з’єднані з полюсами джерел струму. Один електрод заряджений позитивно, який є анодом. Інший електрод має негативний заряд і є катодом. При дисоціації </w:t>
      </w:r>
      <w:r w:rsidRPr="00CF587B">
        <w:rPr>
          <w:rFonts w:ascii="Times New Roman" w:eastAsia="Times New Roman" w:hAnsi="Times New Roman" w:cs="Times New Roman"/>
          <w:sz w:val="28"/>
          <w:szCs w:val="28"/>
          <w:lang w:eastAsia="ru-RU"/>
        </w:rPr>
        <w:lastRenderedPageBreak/>
        <w:t>електроліту утворюються іони, які рухаються у протилежних напрямках. Іони, що заряджені позитивно, які називаються катіонами, пересуваються до катода. А ті, що заряджені негативно, аніони, рухаються до анода. Коли катіони досягають катода, вони стають нейтральними атомами, або молекулами за рахунок того, что одержують від катода електрони, які їм не вистачає.</w:t>
      </w:r>
      <w:r w:rsidR="004C601E" w:rsidRPr="00CF587B">
        <w:rPr>
          <w:rFonts w:ascii="Times New Roman" w:eastAsia="Times New Roman" w:hAnsi="Times New Roman" w:cs="Times New Roman"/>
          <w:sz w:val="28"/>
          <w:szCs w:val="28"/>
          <w:lang w:eastAsia="ru-RU"/>
        </w:rPr>
        <w:t xml:space="preserve"> В той же час аніони також переходять в нейтральні атоми, або групи атомів, за рахунок того, що вони віддають аноду електрони, які їм не потрібні. </w:t>
      </w:r>
    </w:p>
    <w:p w:rsidR="005E187D" w:rsidRPr="00CF587B" w:rsidRDefault="004C601E" w:rsidP="00133D69">
      <w:pPr>
        <w:tabs>
          <w:tab w:val="left" w:pos="284"/>
        </w:tabs>
        <w:spacing w:after="0" w:line="360" w:lineRule="auto"/>
        <w:ind w:firstLine="709"/>
        <w:jc w:val="both"/>
        <w:textAlignment w:val="baseline"/>
        <w:rPr>
          <w:rFonts w:ascii="Times New Roman" w:eastAsia="Times New Roman" w:hAnsi="Times New Roman" w:cs="Times New Roman"/>
          <w:sz w:val="28"/>
          <w:szCs w:val="28"/>
          <w:bdr w:val="none" w:sz="0" w:space="0" w:color="auto" w:frame="1"/>
        </w:rPr>
      </w:pPr>
      <w:r w:rsidRPr="00CF587B">
        <w:rPr>
          <w:rFonts w:ascii="Times New Roman" w:eastAsia="Times New Roman" w:hAnsi="Times New Roman" w:cs="Times New Roman"/>
          <w:sz w:val="28"/>
          <w:szCs w:val="28"/>
          <w:bdr w:val="none" w:sz="0" w:space="0" w:color="auto" w:frame="1"/>
        </w:rPr>
        <w:t>Всі процеси електрохімічного типу відбуваються як за рахунок підведеної електричної енергії, так і при її одержанні</w:t>
      </w:r>
      <w:r w:rsidR="001A407B" w:rsidRPr="00CF587B">
        <w:rPr>
          <w:rFonts w:ascii="Times New Roman" w:eastAsia="Times New Roman" w:hAnsi="Times New Roman" w:cs="Times New Roman"/>
          <w:sz w:val="28"/>
          <w:szCs w:val="28"/>
          <w:bdr w:val="none" w:sz="0" w:space="0" w:color="auto" w:frame="1"/>
        </w:rPr>
        <w:t xml:space="preserve"> </w:t>
      </w:r>
      <w:r w:rsidR="00487F7E" w:rsidRPr="00CF587B">
        <w:rPr>
          <w:rFonts w:ascii="Times New Roman" w:eastAsia="Times New Roman" w:hAnsi="Times New Roman" w:cs="Times New Roman"/>
          <w:sz w:val="28"/>
          <w:szCs w:val="28"/>
          <w:bdr w:val="none" w:sz="0" w:space="0" w:color="auto" w:frame="1"/>
        </w:rPr>
        <w:t>[6]</w:t>
      </w:r>
      <w:r w:rsidR="00CF137D" w:rsidRPr="00CF587B">
        <w:rPr>
          <w:rFonts w:ascii="Times New Roman" w:eastAsia="Times New Roman" w:hAnsi="Times New Roman" w:cs="Times New Roman"/>
          <w:sz w:val="28"/>
          <w:szCs w:val="28"/>
          <w:bdr w:val="none" w:sz="0" w:space="0" w:color="auto" w:frame="1"/>
        </w:rPr>
        <w:t>.</w:t>
      </w:r>
    </w:p>
    <w:p w:rsidR="005E187D" w:rsidRPr="00CF587B" w:rsidRDefault="004C601E" w:rsidP="00133D69">
      <w:pPr>
        <w:tabs>
          <w:tab w:val="left" w:pos="284"/>
        </w:tabs>
        <w:spacing w:after="0" w:line="360" w:lineRule="auto"/>
        <w:ind w:firstLine="709"/>
        <w:jc w:val="both"/>
        <w:textAlignment w:val="baseline"/>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bdr w:val="none" w:sz="0" w:space="0" w:color="auto" w:frame="1"/>
        </w:rPr>
        <w:t>За рахунок електричної енергії ззовні в електролізерах відбуваються хімічні перетворення.</w:t>
      </w:r>
      <w:r w:rsidRPr="00CF587B">
        <w:rPr>
          <w:rFonts w:ascii="Times New Roman" w:eastAsia="Times New Roman" w:hAnsi="Times New Roman" w:cs="Times New Roman"/>
          <w:sz w:val="28"/>
          <w:szCs w:val="28"/>
        </w:rPr>
        <w:t xml:space="preserve"> Розчин, який знаходиться в анодній області називається анолітом, а той, що в катодній – католітом.</w:t>
      </w:r>
    </w:p>
    <w:p w:rsidR="005E187D" w:rsidRPr="00CF587B" w:rsidRDefault="00212F8C" w:rsidP="00133D69">
      <w:pPr>
        <w:tabs>
          <w:tab w:val="left" w:pos="284"/>
        </w:tabs>
        <w:spacing w:after="0" w:line="360" w:lineRule="auto"/>
        <w:ind w:firstLine="709"/>
        <w:jc w:val="both"/>
        <w:textAlignment w:val="baseline"/>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bdr w:val="none" w:sz="0" w:space="0" w:color="auto" w:frame="1"/>
        </w:rPr>
        <w:t>Відмінність між хімічною та електрохімічною реакціями полягає в просторовому розділенні на два пов’язані процеси електрохімічної реакції. Однією з основних особливостей гомогенного хімічного процесу ж необхідність контакту частинок, що ре</w:t>
      </w:r>
      <w:r w:rsidR="000B129D" w:rsidRPr="00CF587B">
        <w:rPr>
          <w:rFonts w:ascii="Times New Roman" w:eastAsia="Times New Roman" w:hAnsi="Times New Roman" w:cs="Times New Roman"/>
          <w:sz w:val="28"/>
          <w:szCs w:val="28"/>
          <w:bdr w:val="none" w:sz="0" w:space="0" w:color="auto" w:frame="1"/>
        </w:rPr>
        <w:t>а</w:t>
      </w:r>
      <w:r w:rsidRPr="00CF587B">
        <w:rPr>
          <w:rFonts w:ascii="Times New Roman" w:eastAsia="Times New Roman" w:hAnsi="Times New Roman" w:cs="Times New Roman"/>
          <w:sz w:val="28"/>
          <w:szCs w:val="28"/>
          <w:bdr w:val="none" w:sz="0" w:space="0" w:color="auto" w:frame="1"/>
        </w:rPr>
        <w:t>гують між собою, у розчині. Іншою особливістю є те, що досить малим є шлях електрона, який має довжину, що не є більшим радіусу молекули, або ж атома.</w:t>
      </w:r>
    </w:p>
    <w:p w:rsidR="005E187D" w:rsidRPr="00CF587B" w:rsidRDefault="00212F8C"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Прилад, я якому відбувається процес електролізу називається електролізером. В електролізері вода рухається в горизонтальному напрямку вздовж поверхні електродів. </w:t>
      </w:r>
      <w:r w:rsidR="005E187D" w:rsidRPr="00CF587B">
        <w:rPr>
          <w:rFonts w:ascii="Times New Roman" w:eastAsia="Times New Roman" w:hAnsi="Times New Roman" w:cs="Times New Roman"/>
          <w:sz w:val="28"/>
          <w:szCs w:val="28"/>
          <w:lang w:eastAsia="ru-RU"/>
        </w:rPr>
        <w:t>Рух води в електролізері направлено вздовж поверхні електродів в горизонтальному напрямку</w:t>
      </w:r>
      <w:r w:rsidR="0032044C" w:rsidRPr="00CF587B">
        <w:rPr>
          <w:rFonts w:ascii="Times New Roman" w:eastAsia="Times New Roman" w:hAnsi="Times New Roman" w:cs="Times New Roman"/>
          <w:sz w:val="28"/>
          <w:szCs w:val="28"/>
          <w:lang w:eastAsia="ru-RU"/>
        </w:rPr>
        <w:t xml:space="preserve">. Стиснене повітря  для перемішування води подається через трубки з отворами, які занурено на дно електролізера. </w:t>
      </w:r>
    </w:p>
    <w:p w:rsidR="005E187D" w:rsidRPr="00CF587B" w:rsidRDefault="0032044C"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На аноді відбувається реакція електрохімічного окислення, при якому іони віддають електрони, на катоді в цей час відбувається протікання реакції електрохімічного відновлення, при якому відбувається приєднання електронів.</w:t>
      </w:r>
    </w:p>
    <w:p w:rsidR="005E187D" w:rsidRPr="00CF587B" w:rsidRDefault="00046477"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lastRenderedPageBreak/>
        <w:t xml:space="preserve">Для очищення води від амінів, нітросполук, сульфідів, ціанідів та інших сполу використовуються ці процеси очищення. </w:t>
      </w:r>
      <w:r w:rsidR="00776D2E" w:rsidRPr="00CF587B">
        <w:rPr>
          <w:rFonts w:ascii="Times New Roman" w:eastAsia="Times New Roman" w:hAnsi="Times New Roman" w:cs="Times New Roman"/>
          <w:sz w:val="28"/>
          <w:szCs w:val="28"/>
          <w:lang w:eastAsia="ru-RU"/>
        </w:rPr>
        <w:t>Речовини, які знаходяться в стічних водах, під час процесу електрохімічного окислення, розкладаються з виділенням СО</w:t>
      </w:r>
      <w:r w:rsidR="00776D2E" w:rsidRPr="00CF587B">
        <w:rPr>
          <w:rFonts w:ascii="Times New Roman" w:eastAsia="Times New Roman" w:hAnsi="Times New Roman" w:cs="Times New Roman"/>
          <w:sz w:val="28"/>
          <w:szCs w:val="28"/>
          <w:vertAlign w:val="subscript"/>
          <w:lang w:eastAsia="ru-RU"/>
        </w:rPr>
        <w:t>2</w:t>
      </w:r>
      <w:r w:rsidR="00776D2E" w:rsidRPr="00CF587B">
        <w:rPr>
          <w:rFonts w:ascii="Times New Roman" w:eastAsia="Times New Roman" w:hAnsi="Times New Roman" w:cs="Times New Roman"/>
          <w:sz w:val="28"/>
          <w:szCs w:val="28"/>
          <w:lang w:eastAsia="ru-RU"/>
        </w:rPr>
        <w:t>, NH</w:t>
      </w:r>
      <w:r w:rsidR="00776D2E" w:rsidRPr="00CF587B">
        <w:rPr>
          <w:rFonts w:ascii="Times New Roman" w:eastAsia="Times New Roman" w:hAnsi="Times New Roman" w:cs="Times New Roman"/>
          <w:sz w:val="28"/>
          <w:szCs w:val="28"/>
          <w:vertAlign w:val="subscript"/>
          <w:lang w:eastAsia="ru-RU"/>
        </w:rPr>
        <w:t>3</w:t>
      </w:r>
      <w:r w:rsidR="00776D2E" w:rsidRPr="00CF587B">
        <w:rPr>
          <w:rFonts w:ascii="Times New Roman" w:eastAsia="Times New Roman" w:hAnsi="Times New Roman" w:cs="Times New Roman"/>
          <w:sz w:val="28"/>
          <w:szCs w:val="28"/>
          <w:lang w:eastAsia="ru-RU"/>
        </w:rPr>
        <w:t xml:space="preserve">, а також води. В іншому випадку можуть утворюватися більш прості речовини, які не є токсичними, які при цьому можна виділити і іншими методами. </w:t>
      </w:r>
    </w:p>
    <w:p w:rsidR="005E187D" w:rsidRPr="00CF587B" w:rsidRDefault="00776D2E"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В якості аноду можуть бути використані різноманітні електролітичні матеріали, які є нерозчинними. Це можуть бути нанесені на титанову основу двоокис свинцю, марганцю, графіт. В якості ж катода використовують сплави з вольфраму з залізом, або з нікелем,  графіту, молібдену, або це можуть бути сплави інших металів, які покриті вольфрамом, молібденом, або їх сплавами</w:t>
      </w:r>
      <w:r w:rsidR="007E7373" w:rsidRPr="00CF587B">
        <w:rPr>
          <w:rFonts w:ascii="Times New Roman" w:eastAsia="Times New Roman" w:hAnsi="Times New Roman" w:cs="Times New Roman"/>
          <w:sz w:val="28"/>
          <w:szCs w:val="28"/>
          <w:lang w:eastAsia="ru-RU"/>
        </w:rPr>
        <w:t xml:space="preserve"> </w:t>
      </w:r>
      <w:r w:rsidR="00487F7E" w:rsidRPr="00CF587B">
        <w:rPr>
          <w:rFonts w:ascii="Times New Roman" w:eastAsia="Times New Roman" w:hAnsi="Times New Roman" w:cs="Times New Roman"/>
          <w:sz w:val="28"/>
          <w:szCs w:val="28"/>
          <w:lang w:eastAsia="ru-RU"/>
        </w:rPr>
        <w:t>[7]</w:t>
      </w:r>
      <w:r w:rsidR="00CF137D" w:rsidRPr="00CF587B">
        <w:rPr>
          <w:rFonts w:ascii="Times New Roman" w:eastAsia="Times New Roman" w:hAnsi="Times New Roman" w:cs="Times New Roman"/>
          <w:sz w:val="28"/>
          <w:szCs w:val="28"/>
          <w:lang w:eastAsia="ru-RU"/>
        </w:rPr>
        <w:t>.</w:t>
      </w:r>
      <w:r w:rsidRPr="00CF587B">
        <w:rPr>
          <w:rFonts w:ascii="Times New Roman" w:eastAsia="Times New Roman" w:hAnsi="Times New Roman" w:cs="Times New Roman"/>
          <w:sz w:val="28"/>
          <w:szCs w:val="28"/>
          <w:lang w:eastAsia="ru-RU"/>
        </w:rPr>
        <w:t xml:space="preserve"> На ряду з основними процесами окислення та відновлення можуть протікати і інші елетрохімічні процеси.</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A20D94" w:rsidRPr="00CF587B" w:rsidRDefault="00CC5804" w:rsidP="00CC5804">
      <w:pPr>
        <w:pStyle w:val="a5"/>
        <w:numPr>
          <w:ilvl w:val="1"/>
          <w:numId w:val="18"/>
        </w:numPr>
        <w:tabs>
          <w:tab w:val="left" w:pos="284"/>
        </w:tabs>
        <w:spacing w:line="360" w:lineRule="auto"/>
        <w:jc w:val="both"/>
        <w:rPr>
          <w:b/>
          <w:sz w:val="28"/>
          <w:szCs w:val="28"/>
        </w:rPr>
      </w:pPr>
      <w:r w:rsidRPr="00CF587B">
        <w:rPr>
          <w:b/>
          <w:sz w:val="28"/>
          <w:szCs w:val="28"/>
        </w:rPr>
        <w:t xml:space="preserve"> </w:t>
      </w:r>
      <w:r w:rsidR="005E187D" w:rsidRPr="00CF587B">
        <w:rPr>
          <w:b/>
          <w:sz w:val="28"/>
          <w:szCs w:val="28"/>
        </w:rPr>
        <w:t>Електрокоагуляція</w:t>
      </w:r>
    </w:p>
    <w:p w:rsidR="00CC5804" w:rsidRPr="00CF587B" w:rsidRDefault="00CC5804" w:rsidP="00CC5804">
      <w:pPr>
        <w:pStyle w:val="a5"/>
        <w:tabs>
          <w:tab w:val="left" w:pos="284"/>
        </w:tabs>
        <w:spacing w:line="360" w:lineRule="auto"/>
        <w:ind w:left="1084" w:firstLine="0"/>
        <w:jc w:val="both"/>
        <w:rPr>
          <w:b/>
          <w:sz w:val="28"/>
          <w:szCs w:val="28"/>
        </w:rPr>
      </w:pPr>
    </w:p>
    <w:p w:rsidR="00887745" w:rsidRPr="00CF587B" w:rsidRDefault="004D1688"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Принцип електрокоагуляції заснований на тому, що вода пропускається через електролізер, в який зан</w:t>
      </w:r>
      <w:r w:rsidR="000B129D" w:rsidRPr="00CF587B">
        <w:rPr>
          <w:rFonts w:ascii="Times New Roman" w:eastAsia="Times New Roman" w:hAnsi="Times New Roman" w:cs="Times New Roman"/>
          <w:sz w:val="28"/>
          <w:szCs w:val="28"/>
          <w:lang w:eastAsia="ru-RU"/>
        </w:rPr>
        <w:t>у</w:t>
      </w:r>
      <w:r w:rsidRPr="00CF587B">
        <w:rPr>
          <w:rFonts w:ascii="Times New Roman" w:eastAsia="Times New Roman" w:hAnsi="Times New Roman" w:cs="Times New Roman"/>
          <w:sz w:val="28"/>
          <w:szCs w:val="28"/>
          <w:lang w:eastAsia="ru-RU"/>
        </w:rPr>
        <w:t>рено електроди, а саме анод і катод. Для заміни коагулянтів у воду можуть бути додані іони важких м</w:t>
      </w:r>
      <w:r w:rsidR="000B129D" w:rsidRPr="00CF587B">
        <w:rPr>
          <w:rFonts w:ascii="Times New Roman" w:eastAsia="Times New Roman" w:hAnsi="Times New Roman" w:cs="Times New Roman"/>
          <w:sz w:val="28"/>
          <w:szCs w:val="28"/>
          <w:lang w:eastAsia="ru-RU"/>
        </w:rPr>
        <w:t>е</w:t>
      </w:r>
      <w:r w:rsidRPr="00CF587B">
        <w:rPr>
          <w:rFonts w:ascii="Times New Roman" w:eastAsia="Times New Roman" w:hAnsi="Times New Roman" w:cs="Times New Roman"/>
          <w:sz w:val="28"/>
          <w:szCs w:val="28"/>
          <w:lang w:eastAsia="ru-RU"/>
        </w:rPr>
        <w:t>талів, що були отримані шляхом електрохімічної переробки. В якості анода можуть бути використані алюмінієві або залізні електроди, при цьому буде відбуватися електролітичне розчинення, в наслідок чого іони металів, які перетворюються в солі, або гідроксиди і володіють коагулюючою здатністю будуть переходити у стіч</w:t>
      </w:r>
      <w:r w:rsidR="00887745" w:rsidRPr="00CF587B">
        <w:rPr>
          <w:rFonts w:ascii="Times New Roman" w:eastAsia="Times New Roman" w:hAnsi="Times New Roman" w:cs="Times New Roman"/>
          <w:sz w:val="28"/>
          <w:szCs w:val="28"/>
          <w:lang w:eastAsia="ru-RU"/>
        </w:rPr>
        <w:t>ну воду</w:t>
      </w:r>
      <w:r w:rsidR="001D31D9" w:rsidRPr="00CF587B">
        <w:rPr>
          <w:rFonts w:ascii="Times New Roman" w:eastAsia="Times New Roman" w:hAnsi="Times New Roman" w:cs="Times New Roman"/>
          <w:sz w:val="28"/>
          <w:szCs w:val="28"/>
          <w:lang w:eastAsia="ru-RU"/>
        </w:rPr>
        <w:t xml:space="preserve"> </w:t>
      </w:r>
      <w:r w:rsidR="00A20D94" w:rsidRPr="00CF587B">
        <w:rPr>
          <w:rFonts w:ascii="Times New Roman" w:eastAsia="Times New Roman" w:hAnsi="Times New Roman" w:cs="Times New Roman"/>
          <w:sz w:val="28"/>
          <w:szCs w:val="28"/>
          <w:lang w:eastAsia="ru-RU"/>
        </w:rPr>
        <w:t>[8].</w:t>
      </w:r>
    </w:p>
    <w:p w:rsidR="005E187D" w:rsidRPr="00CF587B" w:rsidRDefault="00887745"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 Метод електрокоагуляції має зручності у використанні за рахунок факторів простоти управління, компактності установок, відсутності потреб у використанні реагентів, малої чутливості до умов про</w:t>
      </w:r>
      <w:r w:rsidR="000B129D" w:rsidRPr="00CF587B">
        <w:rPr>
          <w:rFonts w:ascii="Times New Roman" w:eastAsia="Times New Roman" w:hAnsi="Times New Roman" w:cs="Times New Roman"/>
          <w:sz w:val="28"/>
          <w:szCs w:val="28"/>
          <w:lang w:eastAsia="ru-RU"/>
        </w:rPr>
        <w:t>в</w:t>
      </w:r>
      <w:r w:rsidRPr="00CF587B">
        <w:rPr>
          <w:rFonts w:ascii="Times New Roman" w:eastAsia="Times New Roman" w:hAnsi="Times New Roman" w:cs="Times New Roman"/>
          <w:sz w:val="28"/>
          <w:szCs w:val="28"/>
          <w:lang w:eastAsia="ru-RU"/>
        </w:rPr>
        <w:t>едення експерименту, отримання побічних речовин з цінними властивостями. Але як і інші методи, велике споживання електроенергії, а також витрати металу спричиняють незручності у використанні даного методу</w:t>
      </w:r>
      <w:r w:rsidR="001D31D9" w:rsidRPr="00CF587B">
        <w:rPr>
          <w:rFonts w:ascii="Times New Roman" w:eastAsia="Times New Roman" w:hAnsi="Times New Roman" w:cs="Times New Roman"/>
          <w:sz w:val="28"/>
          <w:szCs w:val="28"/>
          <w:lang w:eastAsia="ru-RU"/>
        </w:rPr>
        <w:t xml:space="preserve"> </w:t>
      </w:r>
      <w:r w:rsidR="00A20D94" w:rsidRPr="00CF587B">
        <w:rPr>
          <w:rFonts w:ascii="Times New Roman" w:eastAsia="Times New Roman" w:hAnsi="Times New Roman" w:cs="Times New Roman"/>
          <w:sz w:val="28"/>
          <w:szCs w:val="28"/>
          <w:lang w:eastAsia="ru-RU"/>
        </w:rPr>
        <w:t>[9].</w:t>
      </w:r>
    </w:p>
    <w:p w:rsidR="004F0401" w:rsidRPr="00CF587B" w:rsidRDefault="00CC5804" w:rsidP="00CC5804">
      <w:pPr>
        <w:pStyle w:val="a5"/>
        <w:numPr>
          <w:ilvl w:val="1"/>
          <w:numId w:val="18"/>
        </w:numPr>
        <w:tabs>
          <w:tab w:val="left" w:pos="284"/>
        </w:tabs>
        <w:spacing w:line="360" w:lineRule="auto"/>
        <w:jc w:val="both"/>
        <w:rPr>
          <w:b/>
          <w:sz w:val="28"/>
          <w:szCs w:val="28"/>
        </w:rPr>
      </w:pPr>
      <w:r w:rsidRPr="00CF587B">
        <w:rPr>
          <w:b/>
          <w:sz w:val="28"/>
          <w:szCs w:val="28"/>
        </w:rPr>
        <w:lastRenderedPageBreak/>
        <w:t xml:space="preserve"> </w:t>
      </w:r>
      <w:r w:rsidR="004F0401" w:rsidRPr="00CF587B">
        <w:rPr>
          <w:b/>
          <w:sz w:val="28"/>
          <w:szCs w:val="28"/>
        </w:rPr>
        <w:t>Електрофлотація</w:t>
      </w:r>
    </w:p>
    <w:p w:rsidR="00CC5804" w:rsidRPr="00CF587B" w:rsidRDefault="00CC5804" w:rsidP="00CC5804">
      <w:pPr>
        <w:pStyle w:val="a5"/>
        <w:tabs>
          <w:tab w:val="left" w:pos="284"/>
        </w:tabs>
        <w:spacing w:line="360" w:lineRule="auto"/>
        <w:ind w:left="1084" w:firstLine="0"/>
        <w:jc w:val="both"/>
        <w:rPr>
          <w:b/>
          <w:sz w:val="28"/>
          <w:szCs w:val="28"/>
        </w:rPr>
      </w:pPr>
    </w:p>
    <w:p w:rsidR="005E187D" w:rsidRPr="00CF587B" w:rsidRDefault="00AF6829" w:rsidP="00133D69">
      <w:pPr>
        <w:tabs>
          <w:tab w:val="left" w:pos="284"/>
        </w:tabs>
        <w:spacing w:after="0" w:line="360" w:lineRule="auto"/>
        <w:ind w:firstLine="709"/>
        <w:jc w:val="both"/>
        <w:rPr>
          <w:rFonts w:ascii="Times New Roman" w:eastAsia="Times New Roman" w:hAnsi="Times New Roman" w:cs="Times New Roman"/>
          <w:b/>
          <w:sz w:val="28"/>
          <w:szCs w:val="28"/>
          <w:lang w:eastAsia="ru-RU"/>
        </w:rPr>
      </w:pPr>
      <w:r w:rsidRPr="00CF587B">
        <w:rPr>
          <w:rFonts w:ascii="Times New Roman" w:eastAsia="Times New Roman" w:hAnsi="Times New Roman" w:cs="Times New Roman"/>
          <w:sz w:val="28"/>
          <w:szCs w:val="28"/>
          <w:lang w:eastAsia="ru-RU"/>
        </w:rPr>
        <w:t xml:space="preserve">Очищення </w:t>
      </w:r>
      <w:r w:rsidR="004F0401" w:rsidRPr="00CF587B">
        <w:rPr>
          <w:rFonts w:ascii="Times New Roman" w:eastAsia="Times New Roman" w:hAnsi="Times New Roman" w:cs="Times New Roman"/>
          <w:sz w:val="28"/>
          <w:szCs w:val="28"/>
          <w:lang w:eastAsia="ru-RU"/>
        </w:rPr>
        <w:t>стічних вод, різноманітних</w:t>
      </w:r>
      <w:r w:rsidRPr="00CF587B">
        <w:rPr>
          <w:rFonts w:ascii="Times New Roman" w:eastAsia="Times New Roman" w:hAnsi="Times New Roman" w:cs="Times New Roman"/>
          <w:sz w:val="28"/>
          <w:szCs w:val="28"/>
          <w:lang w:eastAsia="ru-RU"/>
        </w:rPr>
        <w:t xml:space="preserve"> розчинів після </w:t>
      </w:r>
      <w:r w:rsidR="004F0401" w:rsidRPr="00CF587B">
        <w:rPr>
          <w:rFonts w:ascii="Times New Roman" w:eastAsia="Times New Roman" w:hAnsi="Times New Roman" w:cs="Times New Roman"/>
          <w:sz w:val="28"/>
          <w:szCs w:val="28"/>
          <w:lang w:eastAsia="ru-RU"/>
        </w:rPr>
        <w:t>виробництв гальванічного типу</w:t>
      </w:r>
      <w:r w:rsidRPr="00CF587B">
        <w:rPr>
          <w:rFonts w:ascii="Times New Roman" w:eastAsia="Times New Roman" w:hAnsi="Times New Roman" w:cs="Times New Roman"/>
          <w:sz w:val="28"/>
          <w:szCs w:val="28"/>
          <w:lang w:eastAsia="ru-RU"/>
        </w:rPr>
        <w:t xml:space="preserve">, розчинів </w:t>
      </w:r>
      <w:r w:rsidR="004F0401" w:rsidRPr="00CF587B">
        <w:rPr>
          <w:rFonts w:ascii="Times New Roman" w:eastAsia="Times New Roman" w:hAnsi="Times New Roman" w:cs="Times New Roman"/>
          <w:sz w:val="28"/>
          <w:szCs w:val="28"/>
          <w:lang w:eastAsia="ru-RU"/>
        </w:rPr>
        <w:t>післ</w:t>
      </w:r>
      <w:r w:rsidRPr="00CF587B">
        <w:rPr>
          <w:rFonts w:ascii="Times New Roman" w:eastAsia="Times New Roman" w:hAnsi="Times New Roman" w:cs="Times New Roman"/>
          <w:sz w:val="28"/>
          <w:szCs w:val="28"/>
          <w:lang w:eastAsia="ru-RU"/>
        </w:rPr>
        <w:t>я від смолистих, емульгованих речовин</w:t>
      </w:r>
      <w:r w:rsidR="004F0401" w:rsidRPr="00CF587B">
        <w:rPr>
          <w:rFonts w:ascii="Times New Roman" w:eastAsia="Times New Roman" w:hAnsi="Times New Roman" w:cs="Times New Roman"/>
          <w:sz w:val="28"/>
          <w:szCs w:val="28"/>
          <w:lang w:eastAsia="ru-RU"/>
        </w:rPr>
        <w:t>, фосфатів, гідроокисів металу</w:t>
      </w:r>
      <w:r w:rsidRPr="00CF587B">
        <w:rPr>
          <w:rFonts w:ascii="Times New Roman" w:eastAsia="Times New Roman" w:hAnsi="Times New Roman" w:cs="Times New Roman"/>
          <w:sz w:val="28"/>
          <w:szCs w:val="28"/>
          <w:lang w:eastAsia="ru-RU"/>
        </w:rPr>
        <w:t>, жирів відбувається за рахунок методу електрофлотації. За рахунок</w:t>
      </w:r>
      <w:r w:rsidR="007C400B" w:rsidRPr="00CF587B">
        <w:rPr>
          <w:rFonts w:ascii="Times New Roman" w:eastAsia="Times New Roman" w:hAnsi="Times New Roman" w:cs="Times New Roman"/>
          <w:sz w:val="28"/>
          <w:szCs w:val="28"/>
          <w:lang w:eastAsia="ru-RU"/>
        </w:rPr>
        <w:t xml:space="preserve"> того, що іони металу переходять у важкорозчинні сполуки</w:t>
      </w:r>
      <w:r w:rsidRPr="00CF587B">
        <w:rPr>
          <w:rFonts w:ascii="Times New Roman" w:eastAsia="Times New Roman" w:hAnsi="Times New Roman" w:cs="Times New Roman"/>
          <w:sz w:val="28"/>
          <w:szCs w:val="28"/>
          <w:lang w:eastAsia="ru-RU"/>
        </w:rPr>
        <w:t xml:space="preserve"> відбувається прискорення процесу електрофлотації. Прилад, де відбувається даний процес називається електрофлотатором. Він може виконувати свою роботу як разом з іншим обладнанням, як приклад як проміжна ланка, так може працювати і самостійно</w:t>
      </w:r>
      <w:r w:rsidR="00A9783D" w:rsidRPr="00CF587B">
        <w:rPr>
          <w:rFonts w:ascii="Times New Roman" w:eastAsia="Times New Roman" w:hAnsi="Times New Roman" w:cs="Times New Roman"/>
          <w:sz w:val="28"/>
          <w:szCs w:val="28"/>
          <w:lang w:eastAsia="ru-RU"/>
        </w:rPr>
        <w:t xml:space="preserve"> </w:t>
      </w:r>
      <w:r w:rsidR="00487F7E" w:rsidRPr="00CF587B">
        <w:rPr>
          <w:rFonts w:ascii="Times New Roman" w:eastAsia="Times New Roman" w:hAnsi="Times New Roman" w:cs="Times New Roman"/>
          <w:sz w:val="28"/>
          <w:szCs w:val="28"/>
          <w:lang w:eastAsia="ru-RU"/>
        </w:rPr>
        <w:t>[10]</w:t>
      </w:r>
      <w:r w:rsidR="00CF137D" w:rsidRPr="00CF587B">
        <w:rPr>
          <w:rFonts w:ascii="Times New Roman" w:eastAsia="Times New Roman" w:hAnsi="Times New Roman" w:cs="Times New Roman"/>
          <w:sz w:val="28"/>
          <w:szCs w:val="28"/>
          <w:lang w:eastAsia="ru-RU"/>
        </w:rPr>
        <w:t>.</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926384" w:rsidRPr="00CF587B" w:rsidRDefault="00CC5804" w:rsidP="00CC5804">
      <w:pPr>
        <w:pStyle w:val="a5"/>
        <w:numPr>
          <w:ilvl w:val="1"/>
          <w:numId w:val="18"/>
        </w:numPr>
        <w:tabs>
          <w:tab w:val="left" w:pos="284"/>
        </w:tabs>
        <w:spacing w:line="360" w:lineRule="auto"/>
        <w:jc w:val="both"/>
        <w:rPr>
          <w:b/>
          <w:sz w:val="28"/>
          <w:szCs w:val="28"/>
        </w:rPr>
      </w:pPr>
      <w:r w:rsidRPr="00CF587B">
        <w:rPr>
          <w:b/>
          <w:sz w:val="28"/>
          <w:szCs w:val="28"/>
        </w:rPr>
        <w:t xml:space="preserve"> </w:t>
      </w:r>
      <w:r w:rsidR="005E187D" w:rsidRPr="00CF587B">
        <w:rPr>
          <w:b/>
          <w:sz w:val="28"/>
          <w:szCs w:val="28"/>
        </w:rPr>
        <w:t>Електродіалі</w:t>
      </w:r>
      <w:r w:rsidR="00BC652A" w:rsidRPr="00CF587B">
        <w:rPr>
          <w:b/>
          <w:sz w:val="28"/>
          <w:szCs w:val="28"/>
        </w:rPr>
        <w:t>з</w:t>
      </w:r>
    </w:p>
    <w:p w:rsidR="00CC5804" w:rsidRPr="00CF587B" w:rsidRDefault="00CC5804" w:rsidP="00CC5804">
      <w:pPr>
        <w:pStyle w:val="a5"/>
        <w:tabs>
          <w:tab w:val="left" w:pos="284"/>
        </w:tabs>
        <w:spacing w:line="360" w:lineRule="auto"/>
        <w:ind w:left="1084" w:firstLine="0"/>
        <w:jc w:val="both"/>
        <w:rPr>
          <w:b/>
          <w:sz w:val="28"/>
          <w:szCs w:val="28"/>
        </w:rPr>
      </w:pP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Електродіаліз - </w:t>
      </w:r>
      <w:r w:rsidR="00BF1E26" w:rsidRPr="00CF587B">
        <w:rPr>
          <w:rFonts w:ascii="Times New Roman" w:eastAsia="Times New Roman" w:hAnsi="Times New Roman" w:cs="Times New Roman"/>
          <w:sz w:val="28"/>
          <w:szCs w:val="28"/>
          <w:lang w:eastAsia="ru-RU"/>
        </w:rPr>
        <w:t xml:space="preserve"> є </w:t>
      </w:r>
      <w:r w:rsidRPr="00CF587B">
        <w:rPr>
          <w:rFonts w:ascii="Times New Roman" w:eastAsia="Times New Roman" w:hAnsi="Times New Roman" w:cs="Times New Roman"/>
          <w:sz w:val="28"/>
          <w:szCs w:val="28"/>
          <w:lang w:eastAsia="ru-RU"/>
        </w:rPr>
        <w:t>метод</w:t>
      </w:r>
      <w:r w:rsidR="00BF1E26" w:rsidRPr="00CF587B">
        <w:rPr>
          <w:rFonts w:ascii="Times New Roman" w:eastAsia="Times New Roman" w:hAnsi="Times New Roman" w:cs="Times New Roman"/>
          <w:sz w:val="28"/>
          <w:szCs w:val="28"/>
          <w:lang w:eastAsia="ru-RU"/>
        </w:rPr>
        <w:t xml:space="preserve">ом </w:t>
      </w:r>
      <w:r w:rsidRPr="00CF587B">
        <w:rPr>
          <w:rFonts w:ascii="Times New Roman" w:eastAsia="Times New Roman" w:hAnsi="Times New Roman" w:cs="Times New Roman"/>
          <w:sz w:val="28"/>
          <w:szCs w:val="28"/>
          <w:lang w:eastAsia="ru-RU"/>
        </w:rPr>
        <w:t xml:space="preserve"> под</w:t>
      </w:r>
      <w:r w:rsidR="00BF1E26" w:rsidRPr="00CF587B">
        <w:rPr>
          <w:rFonts w:ascii="Times New Roman" w:eastAsia="Times New Roman" w:hAnsi="Times New Roman" w:cs="Times New Roman"/>
          <w:sz w:val="28"/>
          <w:szCs w:val="28"/>
          <w:lang w:eastAsia="ru-RU"/>
        </w:rPr>
        <w:t>ілу розчинів електролітів шляхом</w:t>
      </w:r>
      <w:r w:rsidRPr="00CF587B">
        <w:rPr>
          <w:rFonts w:ascii="Times New Roman" w:eastAsia="Times New Roman" w:hAnsi="Times New Roman" w:cs="Times New Roman"/>
          <w:sz w:val="28"/>
          <w:szCs w:val="28"/>
          <w:lang w:eastAsia="ru-RU"/>
        </w:rPr>
        <w:t xml:space="preserve"> їх виборчого перенесення через іоноселективні мембрани під дією електричного поля. Електродіаліз відноситься до електромембранних процесів і поєднує в собі риси як електрохімічно</w:t>
      </w:r>
      <w:r w:rsidR="001832B1" w:rsidRPr="00CF587B">
        <w:rPr>
          <w:rFonts w:ascii="Times New Roman" w:eastAsia="Times New Roman" w:hAnsi="Times New Roman" w:cs="Times New Roman"/>
          <w:sz w:val="28"/>
          <w:szCs w:val="28"/>
          <w:lang w:eastAsia="ru-RU"/>
        </w:rPr>
        <w:t>го, так і мембранного процесів</w:t>
      </w:r>
      <w:r w:rsidR="00CF137D" w:rsidRPr="00CF587B">
        <w:rPr>
          <w:rFonts w:ascii="Times New Roman" w:eastAsia="Times New Roman" w:hAnsi="Times New Roman" w:cs="Times New Roman"/>
          <w:sz w:val="28"/>
          <w:szCs w:val="28"/>
          <w:lang w:eastAsia="ru-RU"/>
        </w:rPr>
        <w:t xml:space="preserve"> </w:t>
      </w:r>
      <w:r w:rsidR="00F27180" w:rsidRPr="00CF587B">
        <w:rPr>
          <w:rFonts w:ascii="Times New Roman" w:eastAsia="Times New Roman" w:hAnsi="Times New Roman" w:cs="Times New Roman"/>
          <w:sz w:val="28"/>
          <w:szCs w:val="28"/>
          <w:lang w:eastAsia="ru-RU"/>
        </w:rPr>
        <w:t>[11]</w:t>
      </w:r>
      <w:r w:rsidR="00CF137D" w:rsidRPr="00CF587B">
        <w:rPr>
          <w:rFonts w:ascii="Times New Roman" w:eastAsia="Times New Roman" w:hAnsi="Times New Roman" w:cs="Times New Roman"/>
          <w:sz w:val="28"/>
          <w:szCs w:val="28"/>
          <w:lang w:eastAsia="ru-RU"/>
        </w:rPr>
        <w:t>.</w:t>
      </w:r>
    </w:p>
    <w:p w:rsidR="005E187D" w:rsidRPr="00CF587B" w:rsidRDefault="001832B1"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Трьохкамерний електролізер – найпростіший. Кожна камера відокремлена одна від одної мембраною. Розчин заливають у центральну(середню) камеру. В бічні камери, там де знаходять</w:t>
      </w:r>
      <w:r w:rsidR="000B129D" w:rsidRPr="00CF587B">
        <w:rPr>
          <w:rFonts w:ascii="Times New Roman" w:eastAsia="Times New Roman" w:hAnsi="Times New Roman" w:cs="Times New Roman"/>
          <w:sz w:val="28"/>
          <w:szCs w:val="28"/>
          <w:lang w:eastAsia="ru-RU"/>
        </w:rPr>
        <w:t>с</w:t>
      </w:r>
      <w:r w:rsidRPr="00CF587B">
        <w:rPr>
          <w:rFonts w:ascii="Times New Roman" w:eastAsia="Times New Roman" w:hAnsi="Times New Roman" w:cs="Times New Roman"/>
          <w:sz w:val="28"/>
          <w:szCs w:val="28"/>
          <w:lang w:eastAsia="ru-RU"/>
        </w:rPr>
        <w:t>я електроди – заливають чисту воду. За рахунок струму аніони дифундують в анодний простір чере</w:t>
      </w:r>
      <w:r w:rsidR="000B129D" w:rsidRPr="00CF587B">
        <w:rPr>
          <w:rFonts w:ascii="Times New Roman" w:eastAsia="Times New Roman" w:hAnsi="Times New Roman" w:cs="Times New Roman"/>
          <w:sz w:val="28"/>
          <w:szCs w:val="28"/>
          <w:lang w:eastAsia="ru-RU"/>
        </w:rPr>
        <w:t>з</w:t>
      </w:r>
      <w:r w:rsidRPr="00CF587B">
        <w:rPr>
          <w:rFonts w:ascii="Times New Roman" w:eastAsia="Times New Roman" w:hAnsi="Times New Roman" w:cs="Times New Roman"/>
          <w:sz w:val="28"/>
          <w:szCs w:val="28"/>
          <w:lang w:eastAsia="ru-RU"/>
        </w:rPr>
        <w:t xml:space="preserve"> аніонну мембрану. В анодному просторі на аноді спостеріг</w:t>
      </w:r>
      <w:r w:rsidR="000B129D" w:rsidRPr="00CF587B">
        <w:rPr>
          <w:rFonts w:ascii="Times New Roman" w:eastAsia="Times New Roman" w:hAnsi="Times New Roman" w:cs="Times New Roman"/>
          <w:sz w:val="28"/>
          <w:szCs w:val="28"/>
          <w:lang w:eastAsia="ru-RU"/>
        </w:rPr>
        <w:t>ає</w:t>
      </w:r>
      <w:r w:rsidRPr="00CF587B">
        <w:rPr>
          <w:rFonts w:ascii="Times New Roman" w:eastAsia="Times New Roman" w:hAnsi="Times New Roman" w:cs="Times New Roman"/>
          <w:sz w:val="28"/>
          <w:szCs w:val="28"/>
          <w:lang w:eastAsia="ru-RU"/>
        </w:rPr>
        <w:t>ться виділення кисню,а також утворюється кислота. В цей же час катіони переходять у катодний простір через катіонну мембрану. В катодній камері на кат</w:t>
      </w:r>
      <w:r w:rsidR="00A20D94" w:rsidRPr="00CF587B">
        <w:rPr>
          <w:rFonts w:ascii="Times New Roman" w:eastAsia="Times New Roman" w:hAnsi="Times New Roman" w:cs="Times New Roman"/>
          <w:sz w:val="28"/>
          <w:szCs w:val="28"/>
          <w:lang w:eastAsia="ru-RU"/>
        </w:rPr>
        <w:t xml:space="preserve">оді відбувається виділення водню, а також утворення лугу. З рахунок сили струму у центральній камері концентрація солей знижується до того часу, поки не стане близькою до нуля. </w:t>
      </w:r>
      <w:r w:rsidR="005E187D" w:rsidRPr="00CF587B">
        <w:rPr>
          <w:rFonts w:ascii="Times New Roman" w:eastAsia="Times New Roman" w:hAnsi="Times New Roman" w:cs="Times New Roman"/>
          <w:sz w:val="28"/>
          <w:szCs w:val="28"/>
          <w:lang w:eastAsia="ru-RU"/>
        </w:rPr>
        <w:t xml:space="preserve">Електродіаліз - метод поділу розчинів електролітів шляхом їх виборчого перенесення через іоноселективні мембрани під дією електричного поля. Електродіаліз відноситься до </w:t>
      </w:r>
      <w:r w:rsidR="005E187D" w:rsidRPr="00CF587B">
        <w:rPr>
          <w:rFonts w:ascii="Times New Roman" w:eastAsia="Times New Roman" w:hAnsi="Times New Roman" w:cs="Times New Roman"/>
          <w:sz w:val="28"/>
          <w:szCs w:val="28"/>
          <w:lang w:eastAsia="ru-RU"/>
        </w:rPr>
        <w:lastRenderedPageBreak/>
        <w:t>електромембранних процесів і поєднує в собі риси як електрохімічного, так і мембранного процесів.</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Для проведення процесу електродіаліз використовуються спеціальні мембрани, які називаються іоноселективними. Вони діляться на катіонообмінні і аніонообмінні. Перші, катіонообмінні, – вибірково пропускають іони з позитивним зарядом (катіони), а другі, аніонообмінні, – іони з негативним зарядом (аніони). Даний тип мембран виготовляється з іонообмінних смол - органічних полімерів штучного походження.</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За структурою іоноселективні мембрани можуть бути гомогенними або гетерогенними. Перші складаються тільки з іонообмінних смол, тоді як другі включають в себе інертний наповнювач, що підвищує їх механічну міцність. Також окремо виділяють інтерполімерні мембрани, у яких макромолекули іоніта і термопласта тісно переплетені між собою, причому між зв’язуючим і іонообмінним компонентом є хімічні зв'язки. Також іоноселективні мембрани можуть бути класифіковані за структурою ма</w:t>
      </w:r>
      <w:r w:rsidR="00CF137D" w:rsidRPr="00CF587B">
        <w:rPr>
          <w:rFonts w:ascii="Times New Roman" w:eastAsia="Times New Roman" w:hAnsi="Times New Roman" w:cs="Times New Roman"/>
          <w:sz w:val="28"/>
          <w:szCs w:val="28"/>
          <w:lang w:eastAsia="ru-RU"/>
        </w:rPr>
        <w:t xml:space="preserve">триці полімеру </w:t>
      </w:r>
      <w:r w:rsidR="00F27180" w:rsidRPr="00CF587B">
        <w:rPr>
          <w:rFonts w:ascii="Times New Roman" w:eastAsia="Times New Roman" w:hAnsi="Times New Roman" w:cs="Times New Roman"/>
          <w:sz w:val="28"/>
          <w:szCs w:val="28"/>
          <w:lang w:eastAsia="ru-RU"/>
        </w:rPr>
        <w:t>[12]</w:t>
      </w:r>
      <w:r w:rsidR="00CF137D" w:rsidRPr="00CF587B">
        <w:rPr>
          <w:rFonts w:ascii="Times New Roman" w:eastAsia="Times New Roman" w:hAnsi="Times New Roman" w:cs="Times New Roman"/>
          <w:sz w:val="28"/>
          <w:szCs w:val="28"/>
          <w:lang w:eastAsia="ru-RU"/>
        </w:rPr>
        <w:t>.</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Також виділяють так звані біполярні мембрани, що представляють собою тісно прилягаючі один до одної катіонообмінні і аніонообмінні мембрани. Така будова мембрани дозволяє значно прискорити процес дисоціації молекул води, так як H </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і OH</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іони відводяться зі з'єднувального шару під дією електричного поля в протилежні секції, а кількість розкладеної на іони води заповнюється за рахунок дифузії недисоцій</w:t>
      </w:r>
      <w:r w:rsidR="00FE43E1" w:rsidRPr="00CF587B">
        <w:rPr>
          <w:rFonts w:ascii="Times New Roman" w:eastAsia="Times New Roman" w:hAnsi="Times New Roman" w:cs="Times New Roman"/>
          <w:sz w:val="28"/>
          <w:szCs w:val="28"/>
          <w:lang w:eastAsia="ru-RU"/>
        </w:rPr>
        <w:t>ованних молекул.</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Іншою важливою класифікацією є поділ іоноселективних мембран на слабо-, середньо- і сильноосновні, якщо мова йде про аніонообмінної мембрані, і на слабо-, середньо- і сильнокислотні в разі катіонообмінних. Ця класифікація залежить від здатності до дисоціації іоногенних груп в складі мембрани.</w:t>
      </w: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Для прикладу буде розглянута установка електродіалізеру</w:t>
      </w:r>
      <w:r w:rsidR="009A3D93" w:rsidRPr="00CF587B">
        <w:rPr>
          <w:rFonts w:ascii="Times New Roman" w:eastAsia="Times New Roman" w:hAnsi="Times New Roman" w:cs="Times New Roman"/>
          <w:sz w:val="28"/>
          <w:szCs w:val="28"/>
          <w:lang w:eastAsia="ru-RU"/>
        </w:rPr>
        <w:t xml:space="preserve"> (рис. 1.</w:t>
      </w:r>
      <w:r w:rsidR="003F5738" w:rsidRPr="00CF587B">
        <w:rPr>
          <w:rFonts w:ascii="Times New Roman" w:eastAsia="Times New Roman" w:hAnsi="Times New Roman" w:cs="Times New Roman"/>
          <w:sz w:val="28"/>
          <w:szCs w:val="28"/>
          <w:lang w:eastAsia="ru-RU"/>
        </w:rPr>
        <w:t>2</w:t>
      </w:r>
      <w:r w:rsidR="003C4F61" w:rsidRPr="00CF587B">
        <w:rPr>
          <w:rFonts w:ascii="Times New Roman" w:eastAsia="Times New Roman" w:hAnsi="Times New Roman" w:cs="Times New Roman"/>
          <w:sz w:val="28"/>
          <w:szCs w:val="28"/>
          <w:lang w:eastAsia="ru-RU"/>
        </w:rPr>
        <w:t xml:space="preserve">) </w:t>
      </w:r>
      <w:r w:rsidRPr="00CF587B">
        <w:rPr>
          <w:rFonts w:ascii="Times New Roman" w:eastAsia="Times New Roman" w:hAnsi="Times New Roman" w:cs="Times New Roman"/>
          <w:sz w:val="28"/>
          <w:szCs w:val="28"/>
          <w:lang w:eastAsia="ru-RU"/>
        </w:rPr>
        <w:t xml:space="preserve">, що складається з семи секцій. Вихідний соляний розчин подається в кожну з секцій, розділених іоноселективними мембранами. У крайніх секціях апарату встановлені електроди, необхідні для створення електричного поля в </w:t>
      </w:r>
      <w:r w:rsidRPr="00CF587B">
        <w:rPr>
          <w:rFonts w:ascii="Times New Roman" w:eastAsia="Times New Roman" w:hAnsi="Times New Roman" w:cs="Times New Roman"/>
          <w:sz w:val="28"/>
          <w:szCs w:val="28"/>
          <w:lang w:eastAsia="ru-RU"/>
        </w:rPr>
        <w:lastRenderedPageBreak/>
        <w:t>середовищі електроліту. Замикання ланцюга відбувається за допомогою провідника другого роду (перенесення електронів забезпечується іонною провідністю) - розчину електроліту. При накладенні електричного поля, іони електроліту і продукти дисоціації води H</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і OH</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(в разі водного розчину) приходять в впорядкований рух. Катіони рухаються до катода, а аніони, відповідно, - до анода. Переміщенню іонів перешкоджають мембрани, що тягне за собою появу камер концентрування (непарні) і знесолення (парні) розчину. Виняток становлять крайні камери, в яких розташовані електроди, і в яких відбувається процес електролізу з утворенням лугу і кислоти. Знесолені і концентровані розчини з парних і непарних секцій об'єднуються у відповідні потоки і окремо відводяться з апарату. Реально існуючі апарати складаються з значно більшої кількості камер, тому потоки знесоленої води і концентрату значно перевищують кислий і лужний потоки</w:t>
      </w:r>
      <w:r w:rsidR="001D31D9" w:rsidRPr="00CF587B">
        <w:rPr>
          <w:rFonts w:ascii="Times New Roman" w:eastAsia="Times New Roman" w:hAnsi="Times New Roman" w:cs="Times New Roman"/>
          <w:sz w:val="28"/>
          <w:szCs w:val="28"/>
          <w:lang w:eastAsia="ru-RU"/>
        </w:rPr>
        <w:t xml:space="preserve"> </w:t>
      </w:r>
      <w:r w:rsidR="00F27180" w:rsidRPr="00CF587B">
        <w:rPr>
          <w:rFonts w:ascii="Times New Roman" w:eastAsia="Times New Roman" w:hAnsi="Times New Roman" w:cs="Times New Roman"/>
          <w:sz w:val="28"/>
          <w:szCs w:val="28"/>
          <w:lang w:eastAsia="ru-RU"/>
        </w:rPr>
        <w:t>[13]</w:t>
      </w:r>
      <w:r w:rsidR="001D31D9" w:rsidRPr="00CF587B">
        <w:rPr>
          <w:rFonts w:ascii="Times New Roman" w:eastAsia="Times New Roman" w:hAnsi="Times New Roman" w:cs="Times New Roman"/>
          <w:sz w:val="28"/>
          <w:szCs w:val="28"/>
          <w:lang w:eastAsia="ru-RU"/>
        </w:rPr>
        <w:t>.</w:t>
      </w:r>
    </w:p>
    <w:p w:rsidR="007E7373" w:rsidRPr="00CF587B" w:rsidRDefault="007E7373"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5E187D" w:rsidRPr="00CF587B" w:rsidRDefault="005E187D"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 </w:t>
      </w:r>
      <w:r w:rsidRPr="00CF587B">
        <w:rPr>
          <w:rFonts w:ascii="Times New Roman" w:hAnsi="Times New Roman" w:cs="Times New Roman"/>
          <w:noProof/>
          <w:sz w:val="28"/>
          <w:szCs w:val="28"/>
          <w:lang w:val="ru-RU" w:eastAsia="ru-RU"/>
        </w:rPr>
        <w:drawing>
          <wp:inline distT="0" distB="0" distL="0" distR="0">
            <wp:extent cx="5391150" cy="4267200"/>
            <wp:effectExtent l="0" t="0" r="0" b="0"/>
            <wp:docPr id="1" name="Рисунок 1" descr="Картинки по запросу электродиализ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электродиализатор"/>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1150" cy="4267200"/>
                    </a:xfrm>
                    <a:prstGeom prst="rect">
                      <a:avLst/>
                    </a:prstGeom>
                    <a:noFill/>
                    <a:ln>
                      <a:noFill/>
                    </a:ln>
                  </pic:spPr>
                </pic:pic>
              </a:graphicData>
            </a:graphic>
          </wp:inline>
        </w:drawing>
      </w:r>
    </w:p>
    <w:p w:rsidR="005E187D" w:rsidRPr="00CF587B" w:rsidRDefault="005E187D" w:rsidP="001D31D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Рисунок </w:t>
      </w:r>
      <w:r w:rsidR="00926384" w:rsidRPr="00CF587B">
        <w:rPr>
          <w:rFonts w:ascii="Times New Roman" w:eastAsia="Times New Roman" w:hAnsi="Times New Roman" w:cs="Times New Roman"/>
          <w:sz w:val="28"/>
          <w:szCs w:val="28"/>
          <w:lang w:eastAsia="ru-RU"/>
        </w:rPr>
        <w:t>1.</w:t>
      </w:r>
      <w:r w:rsidR="00BC652A" w:rsidRPr="00CF587B">
        <w:rPr>
          <w:rFonts w:ascii="Times New Roman" w:eastAsia="Times New Roman" w:hAnsi="Times New Roman" w:cs="Times New Roman"/>
          <w:sz w:val="28"/>
          <w:szCs w:val="28"/>
          <w:lang w:eastAsia="ru-RU"/>
        </w:rPr>
        <w:t>2</w:t>
      </w:r>
      <w:r w:rsidRPr="00CF587B">
        <w:rPr>
          <w:rFonts w:ascii="Times New Roman" w:eastAsia="Times New Roman" w:hAnsi="Times New Roman" w:cs="Times New Roman"/>
          <w:sz w:val="28"/>
          <w:szCs w:val="28"/>
          <w:lang w:eastAsia="ru-RU"/>
        </w:rPr>
        <w:t xml:space="preserve"> – Схема електродіалізеру</w:t>
      </w:r>
    </w:p>
    <w:p w:rsidR="00BC652A" w:rsidRPr="00CF587B" w:rsidRDefault="00BC652A" w:rsidP="00BC652A">
      <w:pPr>
        <w:tabs>
          <w:tab w:val="left" w:pos="284"/>
        </w:tabs>
        <w:spacing w:after="0" w:line="360" w:lineRule="auto"/>
        <w:ind w:firstLine="709"/>
        <w:jc w:val="center"/>
        <w:rPr>
          <w:rFonts w:ascii="Times New Roman" w:eastAsia="Times New Roman" w:hAnsi="Times New Roman" w:cs="Times New Roman"/>
          <w:sz w:val="28"/>
          <w:szCs w:val="28"/>
          <w:lang w:eastAsia="ru-RU"/>
        </w:rPr>
      </w:pPr>
    </w:p>
    <w:p w:rsidR="005E187D" w:rsidRPr="00CF587B" w:rsidRDefault="00C45F9B"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lastRenderedPageBreak/>
        <w:t>Іони Н</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і ОН</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переходять у центральну камеру за рахунок дифузії, при цьому відбувається утворення води. За рахунок цього процесу відбувається уповільнення переходу іонів до відповідних електродів.</w:t>
      </w:r>
    </w:p>
    <w:p w:rsidR="00CC5804" w:rsidRPr="00CF587B" w:rsidRDefault="00CC5804" w:rsidP="00133D69">
      <w:pPr>
        <w:tabs>
          <w:tab w:val="left" w:pos="284"/>
        </w:tabs>
        <w:spacing w:after="0" w:line="360" w:lineRule="auto"/>
        <w:ind w:firstLine="709"/>
        <w:jc w:val="both"/>
        <w:rPr>
          <w:rFonts w:ascii="Times New Roman" w:eastAsia="Times New Roman" w:hAnsi="Times New Roman" w:cs="Times New Roman"/>
          <w:sz w:val="28"/>
          <w:szCs w:val="28"/>
          <w:lang w:eastAsia="ru-RU"/>
        </w:rPr>
      </w:pPr>
    </w:p>
    <w:p w:rsidR="005E1BB9" w:rsidRPr="00CF587B" w:rsidRDefault="00CC5804" w:rsidP="00CC5804">
      <w:pPr>
        <w:pStyle w:val="a5"/>
        <w:numPr>
          <w:ilvl w:val="1"/>
          <w:numId w:val="18"/>
        </w:numPr>
        <w:spacing w:line="360" w:lineRule="auto"/>
        <w:rPr>
          <w:b/>
          <w:sz w:val="28"/>
          <w:szCs w:val="28"/>
        </w:rPr>
      </w:pPr>
      <w:r w:rsidRPr="00CF587B">
        <w:rPr>
          <w:b/>
          <w:sz w:val="28"/>
          <w:szCs w:val="28"/>
        </w:rPr>
        <w:t xml:space="preserve"> </w:t>
      </w:r>
      <w:r w:rsidR="005E1BB9" w:rsidRPr="00CF587B">
        <w:rPr>
          <w:b/>
          <w:sz w:val="28"/>
          <w:szCs w:val="28"/>
        </w:rPr>
        <w:t>Процес коагуляції</w:t>
      </w:r>
    </w:p>
    <w:p w:rsidR="00CC5804" w:rsidRPr="00CF587B" w:rsidRDefault="00CC5804" w:rsidP="00CC5804">
      <w:pPr>
        <w:pStyle w:val="a5"/>
        <w:spacing w:line="360" w:lineRule="auto"/>
        <w:ind w:left="1084" w:firstLine="0"/>
        <w:rPr>
          <w:b/>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Однією  з головних проблем у процесі водопідготовки є наявність у воді завислих речовин, які обумовлюють каламутність та кольоровість води. Переважно ці речовини знаходяться у колоїдному стані. І для вирішення цієї проблеми у процесах очищення води, для знебарвлення та освітлення води використовують методики, що базуються на використанні реагентів, а саме коагулянтів, які здатні перевести колоїдно-дисперсні домішки та інші дрібнодисперсні частки в осад.  </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Коагуляція - процес злипання колоїдів в більші агрегати, який відбувається в результаті їх зіткнень при броунівському русі, змішуванні або направленому переміщенні в зовнішньому силовому полі, додаванні коагулянтів. При цьому відбувається випадання осаду - коагулянт</w:t>
      </w:r>
      <w:r w:rsidR="000B129D" w:rsidRPr="00CF587B">
        <w:rPr>
          <w:rFonts w:ascii="Times New Roman" w:hAnsi="Times New Roman" w:cs="Times New Roman"/>
          <w:sz w:val="28"/>
          <w:szCs w:val="28"/>
        </w:rPr>
        <w:t>у</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Коагулянти (зазвичай це розчинні солі заліза або алюмінію) інтенсифікують процес коагуляції. Структура пластівців, які утворюються при коагуляції представлено на рис. 1.</w:t>
      </w:r>
      <w:r w:rsidR="007E7373" w:rsidRPr="00CF587B">
        <w:rPr>
          <w:rFonts w:ascii="Times New Roman" w:hAnsi="Times New Roman" w:cs="Times New Roman"/>
          <w:sz w:val="28"/>
          <w:szCs w:val="28"/>
        </w:rPr>
        <w:t>3.</w:t>
      </w:r>
    </w:p>
    <w:p w:rsidR="00CC5804" w:rsidRPr="00CF587B" w:rsidRDefault="00CC5804" w:rsidP="00CC5804">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Введення в воду цих речовин сприяє утворенню нової малорозчинної фази (в результаті гідролізу - взаємодії речовини з водою).</w:t>
      </w:r>
    </w:p>
    <w:p w:rsidR="00CC5804" w:rsidRPr="00CF587B" w:rsidRDefault="00CC5804" w:rsidP="00CC5804">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Таким чином, процес коагуляції полягає в прогресуючому укрупненні частинок і зменшенні їх чисельності в обсязі дисперсійного середовища [14].</w:t>
      </w:r>
    </w:p>
    <w:p w:rsidR="00CC5804" w:rsidRPr="00CF587B" w:rsidRDefault="00CC5804" w:rsidP="00CC5804">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Частинки дисперсної фази пручаються злипанню за рахунок різних механізмів. Дана здатність обумовлена ​​по-перше утворенням на поверхні частинок дисперсної фази подвійного електричного шару, що забезпечує електричну стабілізацію дисперсної системи. По-друге, працює молекулярно-адсорбційний механізм стабілізації, що полягає в утворенні навколо частинок шарів адсорбції, що складаються з молекул дисперсного середовища і </w:t>
      </w:r>
      <w:r w:rsidRPr="00CF587B">
        <w:rPr>
          <w:rFonts w:ascii="Times New Roman" w:hAnsi="Times New Roman" w:cs="Times New Roman"/>
          <w:sz w:val="28"/>
          <w:szCs w:val="28"/>
        </w:rPr>
        <w:lastRenderedPageBreak/>
        <w:t xml:space="preserve">розчинених в ньому речовин. По-третє, існує кінетичний фактор стійкості - мала частота зіткнень дисперсних частинок [15]. </w:t>
      </w:r>
    </w:p>
    <w:p w:rsidR="00CC5804" w:rsidRPr="00CF587B" w:rsidRDefault="00CC5804"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3333939" cy="30575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коагулянт.jpg"/>
                    <pic:cNvPicPr/>
                  </pic:nvPicPr>
                  <pic:blipFill rotWithShape="1">
                    <a:blip r:embed="rId10">
                      <a:extLst>
                        <a:ext uri="{28A0092B-C50C-407E-A947-70E740481C1C}">
                          <a14:useLocalDpi xmlns:a14="http://schemas.microsoft.com/office/drawing/2010/main" val="0"/>
                        </a:ext>
                      </a:extLst>
                    </a:blip>
                    <a:srcRect r="13269" b="15385"/>
                    <a:stretch/>
                  </pic:blipFill>
                  <pic:spPr bwMode="auto">
                    <a:xfrm>
                      <a:off x="0" y="0"/>
                      <a:ext cx="3476981" cy="3188708"/>
                    </a:xfrm>
                    <a:prstGeom prst="rect">
                      <a:avLst/>
                    </a:prstGeom>
                    <a:ln>
                      <a:noFill/>
                    </a:ln>
                    <a:extLst>
                      <a:ext uri="{53640926-AAD7-44D8-BBD7-CCE9431645EC}">
                        <a14:shadowObscured xmlns:a14="http://schemas.microsoft.com/office/drawing/2010/main"/>
                      </a:ext>
                    </a:extLst>
                  </pic:spPr>
                </pic:pic>
              </a:graphicData>
            </a:graphic>
          </wp:inline>
        </w:drawing>
      </w:r>
    </w:p>
    <w:p w:rsidR="005E1BB9" w:rsidRPr="00CF587B" w:rsidRDefault="005E1BB9" w:rsidP="005E1BB9">
      <w:pPr>
        <w:pStyle w:val="a6"/>
        <w:spacing w:before="0" w:beforeAutospacing="0" w:after="0" w:afterAutospacing="0" w:line="360" w:lineRule="auto"/>
        <w:jc w:val="both"/>
        <w:rPr>
          <w:sz w:val="28"/>
          <w:szCs w:val="28"/>
          <w:lang w:val="uk-UA"/>
        </w:rPr>
      </w:pPr>
      <w:r w:rsidRPr="00CF587B">
        <w:rPr>
          <w:iCs/>
          <w:sz w:val="28"/>
          <w:szCs w:val="28"/>
          <w:lang w:val="uk-UA"/>
        </w:rPr>
        <w:tab/>
        <w:t>1</w:t>
      </w:r>
      <w:r w:rsidRPr="00CF587B">
        <w:rPr>
          <w:sz w:val="28"/>
          <w:szCs w:val="28"/>
          <w:lang w:val="uk-UA"/>
        </w:rPr>
        <w:t xml:space="preserve"> – молекули забруднювача; </w:t>
      </w:r>
      <w:r w:rsidRPr="00CF587B">
        <w:rPr>
          <w:iCs/>
          <w:sz w:val="28"/>
          <w:szCs w:val="28"/>
          <w:lang w:val="uk-UA"/>
        </w:rPr>
        <w:t xml:space="preserve">2 </w:t>
      </w:r>
      <w:r w:rsidRPr="00CF587B">
        <w:rPr>
          <w:sz w:val="28"/>
          <w:szCs w:val="28"/>
          <w:lang w:val="uk-UA"/>
        </w:rPr>
        <w:t xml:space="preserve">– молекули коагулянту; </w:t>
      </w:r>
      <w:r w:rsidRPr="00CF587B">
        <w:rPr>
          <w:iCs/>
          <w:sz w:val="28"/>
          <w:szCs w:val="28"/>
          <w:lang w:val="uk-UA"/>
        </w:rPr>
        <w:t xml:space="preserve">3 </w:t>
      </w:r>
      <w:r w:rsidRPr="00CF587B">
        <w:rPr>
          <w:sz w:val="28"/>
          <w:szCs w:val="28"/>
          <w:lang w:val="uk-UA"/>
        </w:rPr>
        <w:t xml:space="preserve">– «клейові» містки; </w:t>
      </w:r>
      <w:r w:rsidRPr="00CF587B">
        <w:rPr>
          <w:iCs/>
          <w:sz w:val="28"/>
          <w:szCs w:val="28"/>
          <w:lang w:val="uk-UA"/>
        </w:rPr>
        <w:t xml:space="preserve">4 </w:t>
      </w:r>
      <w:r w:rsidRPr="00CF587B">
        <w:rPr>
          <w:sz w:val="28"/>
          <w:szCs w:val="28"/>
          <w:lang w:val="uk-UA"/>
        </w:rPr>
        <w:t>– «захоплена» вода</w:t>
      </w:r>
    </w:p>
    <w:p w:rsidR="005E1BB9" w:rsidRPr="00CF587B" w:rsidRDefault="005E1BB9" w:rsidP="005E1BB9">
      <w:pPr>
        <w:pStyle w:val="a6"/>
        <w:spacing w:before="0" w:beforeAutospacing="0" w:after="0" w:afterAutospacing="0" w:line="360" w:lineRule="auto"/>
        <w:jc w:val="both"/>
        <w:rPr>
          <w:sz w:val="28"/>
          <w:szCs w:val="28"/>
          <w:lang w:val="uk-UA"/>
        </w:rPr>
      </w:pPr>
      <w:r w:rsidRPr="00CF587B">
        <w:rPr>
          <w:sz w:val="28"/>
          <w:szCs w:val="28"/>
          <w:lang w:val="uk-UA"/>
        </w:rPr>
        <w:tab/>
        <w:t>Рисунок 1</w:t>
      </w:r>
      <w:r w:rsidR="007E7373" w:rsidRPr="00CF587B">
        <w:rPr>
          <w:sz w:val="28"/>
          <w:szCs w:val="28"/>
          <w:lang w:val="uk-UA"/>
        </w:rPr>
        <w:t>.</w:t>
      </w:r>
      <w:r w:rsidR="00BC652A" w:rsidRPr="00CF587B">
        <w:rPr>
          <w:sz w:val="28"/>
          <w:szCs w:val="28"/>
          <w:lang w:val="uk-UA"/>
        </w:rPr>
        <w:t>3</w:t>
      </w:r>
      <w:r w:rsidRPr="00CF587B">
        <w:rPr>
          <w:sz w:val="28"/>
          <w:szCs w:val="28"/>
          <w:lang w:val="uk-UA"/>
        </w:rPr>
        <w:t xml:space="preserve"> </w:t>
      </w:r>
      <w:r w:rsidR="007E7373" w:rsidRPr="00CF587B">
        <w:rPr>
          <w:sz w:val="28"/>
          <w:szCs w:val="28"/>
          <w:lang w:val="uk-UA"/>
        </w:rPr>
        <w:t>–</w:t>
      </w:r>
      <w:r w:rsidRPr="00CF587B">
        <w:rPr>
          <w:sz w:val="28"/>
          <w:szCs w:val="28"/>
          <w:lang w:val="uk-UA"/>
        </w:rPr>
        <w:t xml:space="preserve"> Структура пластівців, що утворюються при коагуляції</w:t>
      </w:r>
    </w:p>
    <w:p w:rsidR="001D31D9" w:rsidRPr="00CF587B" w:rsidRDefault="001D31D9" w:rsidP="005E1BB9">
      <w:pPr>
        <w:pStyle w:val="a6"/>
        <w:spacing w:before="0" w:beforeAutospacing="0" w:after="0" w:afterAutospacing="0" w:line="360" w:lineRule="auto"/>
        <w:jc w:val="both"/>
        <w:rPr>
          <w:sz w:val="28"/>
          <w:szCs w:val="28"/>
          <w:lang w:val="uk-UA"/>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Суть механізму очищення води від зважених колоїдних частинок складається в порушенні рівноважного стану системи - усунення балансу сил, що не дозволяють часткам осісти </w:t>
      </w:r>
      <w:r w:rsidR="00526C74" w:rsidRPr="00CF587B">
        <w:rPr>
          <w:rFonts w:ascii="Times New Roman" w:hAnsi="Times New Roman" w:cs="Times New Roman"/>
          <w:sz w:val="28"/>
          <w:szCs w:val="28"/>
        </w:rPr>
        <w:t>[16</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Для досягнення цієї мети використовується процес коагуляції колоїдних домішок (спрощено - коагуляція води). Процес введен</w:t>
      </w:r>
      <w:r w:rsidR="000B129D" w:rsidRPr="00CF587B">
        <w:rPr>
          <w:rFonts w:ascii="Times New Roman" w:hAnsi="Times New Roman" w:cs="Times New Roman"/>
          <w:sz w:val="28"/>
          <w:szCs w:val="28"/>
        </w:rPr>
        <w:t>н</w:t>
      </w:r>
      <w:r w:rsidRPr="00CF587B">
        <w:rPr>
          <w:rFonts w:ascii="Times New Roman" w:hAnsi="Times New Roman" w:cs="Times New Roman"/>
          <w:sz w:val="28"/>
          <w:szCs w:val="28"/>
        </w:rPr>
        <w:t xml:space="preserve">я коагулянту в розчин представлено на рис. </w:t>
      </w:r>
      <w:r w:rsidR="003F5738" w:rsidRPr="00CF587B">
        <w:rPr>
          <w:rFonts w:ascii="Times New Roman" w:hAnsi="Times New Roman" w:cs="Times New Roman"/>
          <w:sz w:val="28"/>
          <w:szCs w:val="28"/>
        </w:rPr>
        <w:t>1</w:t>
      </w:r>
      <w:r w:rsidRPr="00CF587B">
        <w:rPr>
          <w:rFonts w:ascii="Times New Roman" w:hAnsi="Times New Roman" w:cs="Times New Roman"/>
          <w:sz w:val="28"/>
          <w:szCs w:val="28"/>
        </w:rPr>
        <w:t>.</w:t>
      </w:r>
      <w:r w:rsidR="003F5738" w:rsidRPr="00CF587B">
        <w:rPr>
          <w:rFonts w:ascii="Times New Roman" w:hAnsi="Times New Roman" w:cs="Times New Roman"/>
          <w:sz w:val="28"/>
          <w:szCs w:val="28"/>
        </w:rPr>
        <w:t>4.</w:t>
      </w:r>
    </w:p>
    <w:p w:rsidR="00CC5804" w:rsidRPr="00CF587B" w:rsidRDefault="00CC5804" w:rsidP="00CC5804">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Процес освітлення води відбувається не лише за рахунок коагуляції, а ще  і за рахунок сорбції та адгезії завислих речовин на розвинутій пов</w:t>
      </w:r>
      <w:r w:rsidR="000B129D" w:rsidRPr="00CF587B">
        <w:rPr>
          <w:rFonts w:ascii="Times New Roman" w:hAnsi="Times New Roman" w:cs="Times New Roman"/>
          <w:sz w:val="28"/>
          <w:szCs w:val="28"/>
        </w:rPr>
        <w:t>е</w:t>
      </w:r>
      <w:r w:rsidRPr="00CF587B">
        <w:rPr>
          <w:rFonts w:ascii="Times New Roman" w:hAnsi="Times New Roman" w:cs="Times New Roman"/>
          <w:sz w:val="28"/>
          <w:szCs w:val="28"/>
        </w:rPr>
        <w:t xml:space="preserve">рхні гідроокису металу. </w:t>
      </w:r>
    </w:p>
    <w:p w:rsidR="00CC5804" w:rsidRPr="00CF587B" w:rsidRDefault="00CC5804" w:rsidP="00CC5804">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Також підвищення гідравлічної крупності домішок спричинює укрупнення домішок, які наявні у воді, за рахунок чого підвищується ефект відстоювання. І як наслідок підвищується ефективність фільтрування, за </w:t>
      </w:r>
      <w:r w:rsidRPr="00CF587B">
        <w:rPr>
          <w:rFonts w:ascii="Times New Roman" w:hAnsi="Times New Roman" w:cs="Times New Roman"/>
          <w:sz w:val="28"/>
          <w:szCs w:val="28"/>
        </w:rPr>
        <w:lastRenderedPageBreak/>
        <w:t xml:space="preserve">рахунок кращої адгезії колоїдних та дисперсних домішок до фільтруючого завантаження. </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3086339" cy="19907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l="16089" t="27066" r="17236" b="15496"/>
                    <a:stretch>
                      <a:fillRect/>
                    </a:stretch>
                  </pic:blipFill>
                  <pic:spPr bwMode="auto">
                    <a:xfrm>
                      <a:off x="0" y="0"/>
                      <a:ext cx="3122296" cy="2013918"/>
                    </a:xfrm>
                    <a:prstGeom prst="rect">
                      <a:avLst/>
                    </a:prstGeom>
                    <a:noFill/>
                    <a:ln w="9525">
                      <a:noFill/>
                      <a:miter lim="800000"/>
                      <a:headEnd/>
                      <a:tailEnd/>
                    </a:ln>
                  </pic:spPr>
                </pic:pic>
              </a:graphicData>
            </a:graphic>
          </wp:inline>
        </w:drawing>
      </w:r>
    </w:p>
    <w:p w:rsidR="005E1BB9" w:rsidRPr="00CF587B" w:rsidRDefault="00BC652A"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Рисунок 1.4</w:t>
      </w:r>
      <w:r w:rsidR="005E1BB9" w:rsidRPr="00CF587B">
        <w:rPr>
          <w:rFonts w:ascii="Times New Roman" w:hAnsi="Times New Roman" w:cs="Times New Roman"/>
          <w:sz w:val="28"/>
          <w:szCs w:val="28"/>
        </w:rPr>
        <w:t xml:space="preserve"> </w:t>
      </w:r>
      <w:r w:rsidR="007E7373" w:rsidRPr="00CF587B">
        <w:rPr>
          <w:sz w:val="28"/>
          <w:szCs w:val="28"/>
        </w:rPr>
        <w:t>–</w:t>
      </w:r>
      <w:r w:rsidR="005E1BB9" w:rsidRPr="00CF587B">
        <w:rPr>
          <w:rFonts w:ascii="Times New Roman" w:hAnsi="Times New Roman" w:cs="Times New Roman"/>
          <w:sz w:val="28"/>
          <w:szCs w:val="28"/>
        </w:rPr>
        <w:t xml:space="preserve"> Введення коагулянту в розчин</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Однією із найскладніших задач є видалення з води домішок колоїдного ступеню дисперсності. </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Протиіони, за своєю коагуляційною здатністю, розміщуються в ліотропних рядах, в порядку збільшення їх коагуляційної здатності.</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У ряду іонів, у яких близькі пороги коагуляції, з однаковим зарядом, менш гідратовані йони мають кращу коагуляційну здатність:</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Li</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&lt;Na</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&lt;K</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&lt;NH</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&lt;Rb</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&lt;Cs</w:t>
      </w:r>
      <w:r w:rsidRPr="00CF587B">
        <w:rPr>
          <w:rFonts w:ascii="Times New Roman" w:hAnsi="Times New Roman" w:cs="Times New Roman"/>
          <w:sz w:val="28"/>
          <w:szCs w:val="28"/>
          <w:vertAlign w:val="superscript"/>
        </w:rPr>
        <w:t>+</w:t>
      </w:r>
    </w:p>
    <w:p w:rsidR="005E1BB9" w:rsidRPr="00CF587B" w:rsidRDefault="005E1BB9" w:rsidP="005E1BB9">
      <w:pPr>
        <w:spacing w:after="0" w:line="360" w:lineRule="auto"/>
        <w:ind w:firstLine="709"/>
        <w:jc w:val="center"/>
        <w:rPr>
          <w:rFonts w:ascii="Times New Roman" w:hAnsi="Times New Roman" w:cs="Times New Roman"/>
          <w:sz w:val="28"/>
          <w:szCs w:val="28"/>
          <w:vertAlign w:val="superscript"/>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При збільшенні радіуса іона відбувається зменшення радіуса гідратної оболонки. Тобто, чим іон сильніше гідратований, тим його коагулююча здатність нижча.</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Коагуляція буває повільна і швидка. При повільній коагуляції тільки незначна частина зіткнень частинок-колоїдів призводить їх до злипання, а коагулянт не випадає. При швидкій коагуляції кожне зіткнення має ефективність і тягне злипання частинок, а в колоїдному розчині поступово утворюється осад </w:t>
      </w:r>
      <w:r w:rsidR="00526C74" w:rsidRPr="00CF587B">
        <w:rPr>
          <w:rFonts w:ascii="Times New Roman" w:hAnsi="Times New Roman" w:cs="Times New Roman"/>
          <w:sz w:val="28"/>
          <w:szCs w:val="28"/>
        </w:rPr>
        <w:t>[17</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Мінімальну концентрацію дозуємої речовини (електроліту або не електроліту), яка ініціює процес коагуляції в системі з рідким дисперсійним середовищем, називають порогом коагуляції. При певних умовах коагуляція оборотна. Процес переходу коагулята назад в золь називають пептизацією, а провокують цей процес речовини - пептизатори. Пептизатори, будучи стабілізаторами дисперсних систем, адсорбуються на поверхні частинок, послаблюючи взаємодію між ними, в результаті чого відбувається розпад агрегатів. Особливо ефективно повернення в первинний стан проходить при введенні в середовище поверхнево-активних речовин, що знижують поверхневу міжфазну енергію і полегшують диспергування.</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 реальних природних водах у воді наявні різноманітні домішки і є полідисперсними системами. Тому ці води є гетерофазними системами, які містять в собі нерозчинні у воді рідкі фази, або ж тверді домішки, що характеризуються різними ступенями дисперсності.</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Тому, є такий різновид коагуляції як гетерокоагуляція. На стабільність колоїдної системи буде впливати співвідношення сил електростатичної взаємоді</w:t>
      </w:r>
      <w:r w:rsidR="000B129D" w:rsidRPr="00CF587B">
        <w:rPr>
          <w:rFonts w:ascii="Times New Roman" w:hAnsi="Times New Roman" w:cs="Times New Roman"/>
          <w:sz w:val="28"/>
          <w:szCs w:val="28"/>
        </w:rPr>
        <w:t>ї</w:t>
      </w:r>
      <w:r w:rsidRPr="00CF587B">
        <w:rPr>
          <w:rFonts w:ascii="Times New Roman" w:hAnsi="Times New Roman" w:cs="Times New Roman"/>
          <w:sz w:val="28"/>
          <w:szCs w:val="28"/>
        </w:rPr>
        <w:t xml:space="preserve"> та сил міжмолекулярного притягування. У випадку, коли знаки зарядів колоїдних часток однакові електростатичні сили будуть силами відштовхування, якщо ж знаки зарядів колоїдних часток будуть протилежними – силами притягування</w:t>
      </w:r>
      <w:r w:rsidR="00526C74" w:rsidRPr="00CF587B">
        <w:rPr>
          <w:rFonts w:ascii="Times New Roman" w:hAnsi="Times New Roman" w:cs="Times New Roman"/>
          <w:sz w:val="28"/>
          <w:szCs w:val="28"/>
        </w:rPr>
        <w:t xml:space="preserve"> [18</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Стабільність колоїдної системи визначається величиною поверхневого потенціалу частки, яка має менше значення заряду. Дане твердження справедливо тоді, коли знаки зарядів колоїдних часток однакові, а величини зарядів різні.</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Енергія взаємодії колоїдних часток із розчинником впливає на процес гетерокоагуляції. Для більшості ліофобних золів характерна незначна енергія взаємодії, то сили Ван-дер-Ваальса є силами, що визначають стабільність систем.</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У випадку, коли енергія взаємодії висока, то у більшості випадках саме вона і визначає стабільність колоїдних систем.</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 xml:space="preserve">Теорія гетерокоагуляції була створена Б.В. Дерягіним на основі врахування балансу сил відштовхування та притягування між частинками. Головним висновком даної теорії є те, що електростатичні сили взаємодії різнойменно заряджених поверхонь змінюють знак і за всіх міжчасточкових відстаней стають силами притягування. За рахунок також сил молекулярного притягування відбувається швидка коагуляція при будь-яких концентраціях електроліту </w:t>
      </w:r>
      <w:r w:rsidR="00526C74" w:rsidRPr="00CF587B">
        <w:rPr>
          <w:rFonts w:ascii="Times New Roman" w:hAnsi="Times New Roman" w:cs="Times New Roman"/>
          <w:sz w:val="28"/>
          <w:szCs w:val="28"/>
        </w:rPr>
        <w:t>[19</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Різновидом гетерокоагуляції є взаємна коагуляція. Під час взаємної коагуляції відбувається взаємодія колоїдних часток з протилежними знаками зарядів. В цьому випадку відбувається швидка коагуляція, адже і електростатичні сили і сили Ван-дер-Ваальса спрямовані на притягування часток.</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При рівності зарядів колоїдних часток, а також при рівності концентрації протилежно заряджених часток взаємна коагуляція проходить найбільш ефективно. Якщо дана рівність буде відсутня, процес коагуляції буде проходити не ефективно, або ж взагалі не наступить. Якщо ж буде велика різниця між величинами зарядів часток процес коагуляції зупиниться при утворенні агломератів, які ще називають агрегатами.</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Коагулянти здатні викликати або прискорювати процес об'єднання дрібних зважених часток в угруповання (агрегати) внаслідок їх зчеплення при зіткненні. Використання коагулянтів дозволяє збільшити швидкість осадження зважених часток при очищенні рідин. Пластівці коагулянтів, осідаючи на дно, захоплюють за собою майже все зважені речовини і велика кількість мікроорганізмів. Вода стає прозорою, зменшується кольоровість її і часто усувається запах і присмак. Осідання зважених речовин при коагуляції триває 2-4 години. Щоб прискорити цей процес, воду, яка містить мало бікарбонатів, кальцію і магнію, підлужнюють вапном або содою </w:t>
      </w:r>
      <w:r w:rsidR="00526C74" w:rsidRPr="00CF587B">
        <w:rPr>
          <w:rFonts w:ascii="Times New Roman" w:hAnsi="Times New Roman" w:cs="Times New Roman"/>
          <w:sz w:val="28"/>
          <w:szCs w:val="28"/>
        </w:rPr>
        <w:t>[20</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Для очищення води зазвичай застосовують солі алюмінію і заліза.</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Область застосування коагулянтів:</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очищення води господарсько-питного та промислового призначення;</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 очищення природних вод в процесі водопідготовки;</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очищення води для плавальних басейнів;</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використання в різних галузях промисловості в якості сполучного, з</w:t>
      </w:r>
      <w:r w:rsidR="00526C74" w:rsidRPr="00CF587B">
        <w:rPr>
          <w:rFonts w:ascii="Times New Roman" w:hAnsi="Times New Roman" w:cs="Times New Roman"/>
          <w:sz w:val="28"/>
          <w:szCs w:val="28"/>
        </w:rPr>
        <w:t>несмолювання целюлози і т.д.) [21</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Все більшого поширення в процесах водопідготовки і очищення стічних вод отримують коагулянти на основі поліоксихлорид алюмінію.</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Переваги цих коагулянтів в порівнянні з сульфатом алюмінію:</w:t>
      </w:r>
    </w:p>
    <w:p w:rsidR="001D31D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поставка у вигляді розчинів, що робить більш зручним їх застосування (не треба розчиняти);</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w:t>
      </w:r>
      <w:r w:rsidR="005E1BB9" w:rsidRPr="00CF587B">
        <w:rPr>
          <w:rFonts w:ascii="Times New Roman" w:hAnsi="Times New Roman" w:cs="Times New Roman"/>
          <w:sz w:val="28"/>
          <w:szCs w:val="28"/>
        </w:rPr>
        <w:t xml:space="preserve"> </w:t>
      </w:r>
      <w:r w:rsidRPr="00CF587B">
        <w:rPr>
          <w:rFonts w:ascii="Times New Roman" w:hAnsi="Times New Roman" w:cs="Times New Roman"/>
          <w:sz w:val="28"/>
          <w:szCs w:val="28"/>
        </w:rPr>
        <w:t>б</w:t>
      </w:r>
      <w:r w:rsidR="005E1BB9" w:rsidRPr="00CF587B">
        <w:rPr>
          <w:rFonts w:ascii="Times New Roman" w:hAnsi="Times New Roman" w:cs="Times New Roman"/>
          <w:sz w:val="28"/>
          <w:szCs w:val="28"/>
        </w:rPr>
        <w:t>ільший відсотковий вміст активної речовини;</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о</w:t>
      </w:r>
      <w:r w:rsidR="005E1BB9" w:rsidRPr="00CF587B">
        <w:rPr>
          <w:rFonts w:ascii="Times New Roman" w:hAnsi="Times New Roman" w:cs="Times New Roman"/>
          <w:sz w:val="28"/>
          <w:szCs w:val="28"/>
        </w:rPr>
        <w:t>тримання очищеної води більш високої якості;</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с</w:t>
      </w:r>
      <w:r w:rsidR="005E1BB9" w:rsidRPr="00CF587B">
        <w:rPr>
          <w:rFonts w:ascii="Times New Roman" w:hAnsi="Times New Roman" w:cs="Times New Roman"/>
          <w:sz w:val="28"/>
          <w:szCs w:val="28"/>
        </w:rPr>
        <w:t>корочення обсягу вторинних відходів;</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н</w:t>
      </w:r>
      <w:r w:rsidR="005E1BB9" w:rsidRPr="00CF587B">
        <w:rPr>
          <w:rFonts w:ascii="Times New Roman" w:hAnsi="Times New Roman" w:cs="Times New Roman"/>
          <w:sz w:val="28"/>
          <w:szCs w:val="28"/>
        </w:rPr>
        <w:t>изький зал</w:t>
      </w:r>
      <w:r w:rsidRPr="00CF587B">
        <w:rPr>
          <w:rFonts w:ascii="Times New Roman" w:hAnsi="Times New Roman" w:cs="Times New Roman"/>
          <w:sz w:val="28"/>
          <w:szCs w:val="28"/>
        </w:rPr>
        <w:t>ишковий вміст алюмінію (&lt;0,2 мг/</w:t>
      </w:r>
      <w:r w:rsidR="005E1BB9" w:rsidRPr="00CF587B">
        <w:rPr>
          <w:rFonts w:ascii="Times New Roman" w:hAnsi="Times New Roman" w:cs="Times New Roman"/>
          <w:sz w:val="28"/>
          <w:szCs w:val="28"/>
        </w:rPr>
        <w:t>дм</w:t>
      </w:r>
      <w:r w:rsidR="005E1BB9" w:rsidRPr="00CF587B">
        <w:rPr>
          <w:rFonts w:ascii="Times New Roman" w:hAnsi="Times New Roman" w:cs="Times New Roman"/>
          <w:sz w:val="28"/>
          <w:szCs w:val="28"/>
          <w:vertAlign w:val="superscript"/>
        </w:rPr>
        <w:t>3</w:t>
      </w:r>
      <w:r w:rsidR="005E1BB9" w:rsidRPr="00CF587B">
        <w:rPr>
          <w:rFonts w:ascii="Times New Roman" w:hAnsi="Times New Roman" w:cs="Times New Roman"/>
          <w:sz w:val="28"/>
          <w:szCs w:val="28"/>
        </w:rPr>
        <w:t>);</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н</w:t>
      </w:r>
      <w:r w:rsidR="005E1BB9" w:rsidRPr="00CF587B">
        <w:rPr>
          <w:rFonts w:ascii="Times New Roman" w:hAnsi="Times New Roman" w:cs="Times New Roman"/>
          <w:sz w:val="28"/>
          <w:szCs w:val="28"/>
        </w:rPr>
        <w:t>е потрібно коригувати рН;</w:t>
      </w:r>
    </w:p>
    <w:p w:rsidR="005E1BB9" w:rsidRPr="00CF587B" w:rsidRDefault="001D31D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ш</w:t>
      </w:r>
      <w:r w:rsidR="005E1BB9" w:rsidRPr="00CF587B">
        <w:rPr>
          <w:rFonts w:ascii="Times New Roman" w:hAnsi="Times New Roman" w:cs="Times New Roman"/>
          <w:sz w:val="28"/>
          <w:szCs w:val="28"/>
        </w:rPr>
        <w:t>ироки</w:t>
      </w:r>
      <w:r w:rsidR="00526C74" w:rsidRPr="00CF587B">
        <w:rPr>
          <w:rFonts w:ascii="Times New Roman" w:hAnsi="Times New Roman" w:cs="Times New Roman"/>
          <w:sz w:val="28"/>
          <w:szCs w:val="28"/>
        </w:rPr>
        <w:t>й діапазон робочих температур [22</w:t>
      </w:r>
      <w:r w:rsidR="005E1BB9" w:rsidRPr="00CF587B">
        <w:rPr>
          <w:rFonts w:ascii="Times New Roman" w:hAnsi="Times New Roman" w:cs="Times New Roman"/>
          <w:sz w:val="28"/>
          <w:szCs w:val="28"/>
        </w:rPr>
        <w:t>].</w:t>
      </w:r>
    </w:p>
    <w:p w:rsidR="005E1BB9" w:rsidRPr="00CF587B" w:rsidRDefault="005E1BB9" w:rsidP="005E1BB9">
      <w:pPr>
        <w:spacing w:after="0" w:line="360" w:lineRule="auto"/>
        <w:jc w:val="both"/>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1.6.1 Коагуляція із застосуванням солей заліза</w:t>
      </w:r>
    </w:p>
    <w:p w:rsidR="00CC5804" w:rsidRPr="00CF587B" w:rsidRDefault="00CC5804" w:rsidP="005E1BB9">
      <w:pPr>
        <w:spacing w:after="0" w:line="360" w:lineRule="auto"/>
        <w:ind w:firstLine="709"/>
        <w:jc w:val="both"/>
        <w:rPr>
          <w:rFonts w:ascii="Times New Roman" w:hAnsi="Times New Roman" w:cs="Times New Roman"/>
          <w:b/>
          <w:sz w:val="28"/>
          <w:szCs w:val="28"/>
        </w:rPr>
      </w:pPr>
    </w:p>
    <w:p w:rsidR="005E1BB9" w:rsidRPr="00CF587B" w:rsidRDefault="005E1BB9" w:rsidP="005E1BB9">
      <w:pPr>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sz w:val="28"/>
          <w:szCs w:val="28"/>
        </w:rPr>
        <w:t>Розглянемо, які процеси протікають при додаванні в колоїдний розчин сульфату заліза (III). Цей коагулянт у водному розчині дисоціює на іони заліза [Fe</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і сульфат-іон [SO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vertAlign w:val="superscript"/>
        </w:rPr>
        <w:t>2-</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Fe</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2 Fe</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+ 3 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vertAlign w:val="superscript"/>
        </w:rPr>
        <w:t xml:space="preserve">2- </w:t>
      </w:r>
      <w:r w:rsidRPr="00CF587B">
        <w:rPr>
          <w:rFonts w:ascii="Times New Roman" w:hAnsi="Times New Roman" w:cs="Times New Roman"/>
          <w:sz w:val="28"/>
          <w:szCs w:val="28"/>
        </w:rPr>
        <w:t xml:space="preserve">                                  (1.1)</w:t>
      </w:r>
    </w:p>
    <w:p w:rsidR="005E1BB9" w:rsidRPr="00CF587B" w:rsidRDefault="005E1BB9" w:rsidP="005E1BB9">
      <w:pPr>
        <w:spacing w:after="0" w:line="360" w:lineRule="auto"/>
        <w:ind w:firstLine="709"/>
        <w:jc w:val="center"/>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Далі відбувається багатоступінчастий гідроліз, описуваний наступними рівняннями:</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Fe</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Fe(OH)</w:t>
      </w:r>
      <w:r w:rsidRPr="00CF587B">
        <w:rPr>
          <w:rFonts w:ascii="Times New Roman" w:hAnsi="Times New Roman" w:cs="Times New Roman"/>
          <w:sz w:val="28"/>
          <w:szCs w:val="28"/>
          <w:vertAlign w:val="superscript"/>
        </w:rPr>
        <w:t>2</w:t>
      </w:r>
      <w:r w:rsidRPr="00CF587B">
        <w:rPr>
          <w:rFonts w:ascii="Times New Roman" w:hAnsi="Times New Roman" w:cs="Times New Roman"/>
          <w:sz w:val="28"/>
          <w:szCs w:val="28"/>
          <w:vertAlign w:val="subscript"/>
        </w:rPr>
        <w:t xml:space="preserve"> </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(1.2)</w:t>
      </w: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Fe(OH)</w:t>
      </w:r>
      <w:r w:rsidRPr="00CF587B">
        <w:rPr>
          <w:rFonts w:ascii="Times New Roman" w:hAnsi="Times New Roman" w:cs="Times New Roman"/>
          <w:sz w:val="28"/>
          <w:szCs w:val="28"/>
          <w:vertAlign w:val="superscript"/>
        </w:rPr>
        <w:t>2 +</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Fe(OH)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(1.3)</w:t>
      </w: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Fe(OH)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Fe(OH)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(1.4)</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Сумарне рівняння гідролізу:</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Fe</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+ 3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Fe(OH)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+ 3H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(1.5)</w:t>
      </w:r>
    </w:p>
    <w:p w:rsidR="005E1BB9" w:rsidRPr="00CF587B" w:rsidRDefault="005E1BB9" w:rsidP="005E1BB9">
      <w:pPr>
        <w:spacing w:after="0" w:line="360" w:lineRule="auto"/>
        <w:ind w:firstLine="709"/>
        <w:jc w:val="center"/>
        <w:rPr>
          <w:rFonts w:ascii="Times New Roman" w:hAnsi="Times New Roman" w:cs="Times New Roman"/>
          <w:sz w:val="28"/>
          <w:szCs w:val="28"/>
          <w:vertAlign w:val="superscript"/>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Міцела - структурна одиниця ліофобних (слабо взаємодіючих з рідиною) колоїдів, яка не має певного складу. Будову міцели представлено на рис.</w:t>
      </w:r>
      <w:r w:rsidR="007E7373" w:rsidRPr="00CF587B">
        <w:rPr>
          <w:rFonts w:ascii="Times New Roman" w:hAnsi="Times New Roman" w:cs="Times New Roman"/>
          <w:sz w:val="28"/>
          <w:szCs w:val="28"/>
        </w:rPr>
        <w:t>1</w:t>
      </w:r>
      <w:r w:rsidRPr="00CF587B">
        <w:rPr>
          <w:rFonts w:ascii="Times New Roman" w:hAnsi="Times New Roman" w:cs="Times New Roman"/>
          <w:sz w:val="28"/>
          <w:szCs w:val="28"/>
        </w:rPr>
        <w:t>.</w:t>
      </w:r>
      <w:r w:rsidR="007E7373" w:rsidRPr="00CF587B">
        <w:rPr>
          <w:rFonts w:ascii="Times New Roman" w:hAnsi="Times New Roman" w:cs="Times New Roman"/>
          <w:sz w:val="28"/>
          <w:szCs w:val="28"/>
        </w:rPr>
        <w:t xml:space="preserve">5. </w:t>
      </w:r>
      <w:r w:rsidRPr="00CF587B">
        <w:rPr>
          <w:rFonts w:ascii="Times New Roman" w:hAnsi="Times New Roman" w:cs="Times New Roman"/>
          <w:sz w:val="28"/>
          <w:szCs w:val="28"/>
        </w:rPr>
        <w:t>Схематично її будова на прикладі міцели гідроксиду заліза (III) може бути зображено схемою:</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{MFe (OH)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2nFe(OH)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 xml:space="preserve"> + (2n - x)SO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vertAlign w:val="superscript"/>
        </w:rPr>
        <w:t>2-</w:t>
      </w:r>
      <w:r w:rsidRPr="00CF587B">
        <w:rPr>
          <w:rFonts w:ascii="Times New Roman" w:hAnsi="Times New Roman" w:cs="Times New Roman"/>
          <w:sz w:val="28"/>
          <w:szCs w:val="28"/>
        </w:rPr>
        <w:t>} 2x + xSO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vertAlign w:val="superscript"/>
        </w:rPr>
        <w:t xml:space="preserve">2-                 </w:t>
      </w:r>
      <w:r w:rsidRPr="00CF587B">
        <w:rPr>
          <w:rFonts w:ascii="Times New Roman" w:hAnsi="Times New Roman" w:cs="Times New Roman"/>
          <w:sz w:val="28"/>
          <w:szCs w:val="28"/>
        </w:rPr>
        <w:t>(1.6)</w:t>
      </w:r>
    </w:p>
    <w:p w:rsidR="005E1BB9" w:rsidRPr="00CF587B" w:rsidRDefault="005E1BB9" w:rsidP="005E1BB9">
      <w:pPr>
        <w:spacing w:after="0" w:line="360" w:lineRule="auto"/>
        <w:ind w:firstLine="709"/>
        <w:jc w:val="right"/>
        <w:rPr>
          <w:rFonts w:ascii="Times New Roman" w:hAnsi="Times New Roman" w:cs="Times New Roman"/>
          <w:sz w:val="28"/>
          <w:szCs w:val="28"/>
        </w:rPr>
      </w:pPr>
    </w:p>
    <w:p w:rsidR="005E1BB9" w:rsidRPr="00CF587B" w:rsidRDefault="005E1BB9" w:rsidP="005E1BB9">
      <w:pPr>
        <w:spacing w:after="0" w:line="360" w:lineRule="auto"/>
        <w:ind w:firstLine="709"/>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3499705" cy="3114675"/>
            <wp:effectExtent l="0" t="0" r="571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ицелла.jpg"/>
                    <pic:cNvPicPr/>
                  </pic:nvPicPr>
                  <pic:blipFill rotWithShape="1">
                    <a:blip r:embed="rId12">
                      <a:extLst>
                        <a:ext uri="{28A0092B-C50C-407E-A947-70E740481C1C}">
                          <a14:useLocalDpi xmlns:a14="http://schemas.microsoft.com/office/drawing/2010/main" val="0"/>
                        </a:ext>
                      </a:extLst>
                    </a:blip>
                    <a:srcRect l="-261" t="5038" r="12685" b="6222"/>
                    <a:stretch/>
                  </pic:blipFill>
                  <pic:spPr bwMode="auto">
                    <a:xfrm>
                      <a:off x="0" y="0"/>
                      <a:ext cx="3526848" cy="3138832"/>
                    </a:xfrm>
                    <a:prstGeom prst="rect">
                      <a:avLst/>
                    </a:prstGeom>
                    <a:ln>
                      <a:noFill/>
                    </a:ln>
                    <a:extLst>
                      <a:ext uri="{53640926-AAD7-44D8-BBD7-CCE9431645EC}">
                        <a14:shadowObscured xmlns:a14="http://schemas.microsoft.com/office/drawing/2010/main"/>
                      </a:ext>
                    </a:extLst>
                  </pic:spPr>
                </pic:pic>
              </a:graphicData>
            </a:graphic>
          </wp:inline>
        </w:drawing>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1 – адсорбований шар протиіонів; 2 – дифузійний шар протиіонів; 3 – шар потенціалвизначаючих іонів; 4 – колоїдна частка; 5 – міцела</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Рисунок </w:t>
      </w:r>
      <w:r w:rsidR="00BC652A" w:rsidRPr="00CF587B">
        <w:rPr>
          <w:rFonts w:ascii="Times New Roman" w:hAnsi="Times New Roman" w:cs="Times New Roman"/>
          <w:sz w:val="28"/>
          <w:szCs w:val="28"/>
        </w:rPr>
        <w:t>1.5</w:t>
      </w:r>
      <w:r w:rsidRPr="00CF587B">
        <w:rPr>
          <w:rFonts w:ascii="Times New Roman" w:hAnsi="Times New Roman" w:cs="Times New Roman"/>
          <w:sz w:val="28"/>
          <w:szCs w:val="28"/>
        </w:rPr>
        <w:t xml:space="preserve"> – Будова міцели</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Мікрокристал гідроксиду заліза, який утворює колоїдну частинку, вибірково адсорбує з навколишнього середовища іони, ідентичні іонам його кристалічної решітки. Залежно від хімічного складу розчину (надлишок сульфат - іонів або надлишок іонів заліза) мікрокристал набуває негативного </w:t>
      </w:r>
      <w:r w:rsidRPr="00CF587B">
        <w:rPr>
          <w:rFonts w:ascii="Times New Roman" w:hAnsi="Times New Roman" w:cs="Times New Roman"/>
          <w:sz w:val="28"/>
          <w:szCs w:val="28"/>
        </w:rPr>
        <w:lastRenderedPageBreak/>
        <w:t>або позитивного заряд. Такий заряджений кристал називається ядром міцели, а надають йому цей заряд потенціалвизначаючі іони.</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Електричне поле зарядженої поверхні кристала притягує з розчину протиіони </w:t>
      </w:r>
      <w:r w:rsidR="007E7373" w:rsidRPr="00CF587B">
        <w:rPr>
          <w:sz w:val="28"/>
          <w:szCs w:val="28"/>
        </w:rPr>
        <w:t xml:space="preserve">– </w:t>
      </w:r>
      <w:r w:rsidRPr="00CF587B">
        <w:rPr>
          <w:rFonts w:ascii="Times New Roman" w:hAnsi="Times New Roman" w:cs="Times New Roman"/>
          <w:sz w:val="28"/>
          <w:szCs w:val="28"/>
        </w:rPr>
        <w:t>іони, що несуть протилежний заряд. На границі поділу фаз утворюється подвійний електричний шар, товщину якого визначає зовнішні границі хмари протиіонов.</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Подвійний електричний шар складається з адсорбційної і дифузійної частин. Адсорбційний шар включає в себе потенціалвизначаючі іони і частину протиіонів, адсорбованих на поверхні ядра. Дифузний шар добудовують інші протиіони в кількості, що сприяє</w:t>
      </w:r>
      <w:r w:rsidR="00526C74" w:rsidRPr="00CF587B">
        <w:rPr>
          <w:rFonts w:ascii="Times New Roman" w:hAnsi="Times New Roman" w:cs="Times New Roman"/>
          <w:sz w:val="28"/>
          <w:szCs w:val="28"/>
        </w:rPr>
        <w:t xml:space="preserve"> електронейтральності міцели [23</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Подвійний електричний шар, що оточує колоїди, під впливом коагулянтів (електролітів), перебудовується: протиіони починають витіснятися з дифузійної в адсорбційну частину, і товщина всього електричного шару з часом зменшується до товщини адсорбційного шару. Дисперсні частинки потрапляють в область взаємного притягування, і настає швидка коагуляція.</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1.6.2 Коагуляція із застосуванням солей алюмінію</w:t>
      </w:r>
    </w:p>
    <w:p w:rsidR="00CC5804" w:rsidRPr="00CF587B" w:rsidRDefault="00CC5804" w:rsidP="005E1BB9">
      <w:pPr>
        <w:spacing w:after="0" w:line="360" w:lineRule="auto"/>
        <w:ind w:firstLine="709"/>
        <w:jc w:val="both"/>
        <w:rPr>
          <w:rFonts w:ascii="Times New Roman" w:hAnsi="Times New Roman" w:cs="Times New Roman"/>
          <w:b/>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Найчастіше  для очищення води коагуляцією на вітчизняних станціях водопідготовки і в басейнах використовують 18-ти водний кристалогідрат сульфату алюмінію </w:t>
      </w:r>
      <w:r w:rsidR="007E7373" w:rsidRPr="00CF587B">
        <w:rPr>
          <w:sz w:val="28"/>
          <w:szCs w:val="28"/>
        </w:rPr>
        <w:t>–</w:t>
      </w:r>
      <w:r w:rsidRPr="00CF587B">
        <w:rPr>
          <w:rFonts w:ascii="Times New Roman" w:hAnsi="Times New Roman" w:cs="Times New Roman"/>
          <w:sz w:val="28"/>
          <w:szCs w:val="28"/>
        </w:rPr>
        <w:t xml:space="preserve">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007E7373" w:rsidRPr="00CF587B">
        <w:rPr>
          <w:rFonts w:ascii="Times New Roman" w:hAnsi="Times New Roman" w:cs="Times New Roman"/>
          <w:sz w:val="28"/>
          <w:szCs w:val="28"/>
        </w:rPr>
        <w:t xml:space="preserve"> </w:t>
      </w:r>
      <w:r w:rsidRPr="00CF587B">
        <w:rPr>
          <w:rFonts w:ascii="Times New Roman" w:hAnsi="Times New Roman" w:cs="Times New Roman"/>
          <w:sz w:val="28"/>
          <w:szCs w:val="28"/>
        </w:rPr>
        <w:t>18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 xml:space="preserve">За допомогою гідроксиду алюмінію забезпечується утворення крупних пластівців, за рахунок чого вони швидко осідають. При процесі гідролізу гідроксид алюмінію утворює коагуляційні структури, які є стійкими і які не руйнуються при перемішуванні. Це відбувається внаслідок того,  що у коагулянті наявні хлорид іони, за рахунок яких зменшується водоутримуюча здатність часток, тим самим сприяючи коагуляції. Порівнюючи гідроксид алюмінію з коагулянтом на основі  сульфату алюмінію, то при однаковому </w:t>
      </w:r>
      <w:r w:rsidRPr="00CF587B">
        <w:rPr>
          <w:rFonts w:ascii="Times New Roman" w:hAnsi="Times New Roman" w:cs="Times New Roman"/>
          <w:sz w:val="28"/>
          <w:szCs w:val="28"/>
          <w:shd w:val="clear" w:color="auto" w:fill="FFFFFF"/>
        </w:rPr>
        <w:lastRenderedPageBreak/>
        <w:t>ступені очистки витрата першого є меншою на 25-30% [</w:t>
      </w:r>
      <w:r w:rsidR="00526C74" w:rsidRPr="00CF587B">
        <w:rPr>
          <w:rFonts w:ascii="Times New Roman" w:hAnsi="Times New Roman" w:cs="Times New Roman"/>
          <w:sz w:val="28"/>
          <w:szCs w:val="28"/>
          <w:shd w:val="clear" w:color="auto" w:fill="FFFFFF"/>
        </w:rPr>
        <w:t>24</w:t>
      </w:r>
      <w:r w:rsidRPr="00CF587B">
        <w:rPr>
          <w:rFonts w:ascii="Times New Roman" w:hAnsi="Times New Roman" w:cs="Times New Roman"/>
          <w:sz w:val="28"/>
          <w:szCs w:val="28"/>
          <w:shd w:val="clear" w:color="auto" w:fill="FFFFFF"/>
        </w:rPr>
        <w:t xml:space="preserve">]. Крім того, при великій жорсткості води можуть утворюватися осади з сульфату кальцію та сульфату магнію при використанні сульфат алюмінію. </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 xml:space="preserve">Стійкі сполуки утворюються внаслідок зв’язування сульфат іонів та катіонів алюмінію, внаслідок чого спостерігається велика витрата коагулянту. Тому можемо сказати , що коагулянт на основі гідроксид алюмінію є більш перспективним, аніж коагулянт на основі сульфату алюмінію. Також, при порівнянні хлориду заліза з сульфатом алюмінію, можна затвердити, що при умові низької температури води процес коагуляції при використанні останнього є дуже низьким, в той час коли ефективність  процесу коагуляції  при використанні хлорида заліза майже не залежить від температурного режиму. </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Але наслідком використання коагулянту на основі хлориду заліза є те, що збільшується кольоровість води.  Це відбувається за рахунок того, що іони заліза зв’язуються з деякими органічними лігандами, утворюючи при цьому кольорові комплекси. Тому, за допомогою використання змішаних коагулянтів ми можемо не лише отримувати цінні властивості коагулянту, але й одночасно позбавитися від ряду недоліків. Наприклад, найоптимальнішим є використання змішаного коагулянту FeCl</w:t>
      </w:r>
      <w:r w:rsidRPr="00CF587B">
        <w:rPr>
          <w:rFonts w:ascii="Times New Roman" w:hAnsi="Times New Roman" w:cs="Times New Roman"/>
          <w:sz w:val="28"/>
          <w:szCs w:val="28"/>
          <w:shd w:val="clear" w:color="auto" w:fill="FFFFFF"/>
          <w:vertAlign w:val="subscript"/>
        </w:rPr>
        <w:t>3</w:t>
      </w:r>
      <w:r w:rsidRPr="00CF587B">
        <w:rPr>
          <w:rFonts w:ascii="Times New Roman" w:hAnsi="Times New Roman" w:cs="Times New Roman"/>
          <w:sz w:val="28"/>
          <w:szCs w:val="28"/>
          <w:shd w:val="clear" w:color="auto" w:fill="FFFFFF"/>
        </w:rPr>
        <w:t>:Al</w:t>
      </w:r>
      <w:r w:rsidRPr="00CF587B">
        <w:rPr>
          <w:rFonts w:ascii="Times New Roman" w:hAnsi="Times New Roman" w:cs="Times New Roman"/>
          <w:sz w:val="28"/>
          <w:szCs w:val="28"/>
          <w:shd w:val="clear" w:color="auto" w:fill="FFFFFF"/>
          <w:vertAlign w:val="subscript"/>
        </w:rPr>
        <w:t>2</w:t>
      </w:r>
      <w:r w:rsidRPr="00CF587B">
        <w:rPr>
          <w:rFonts w:ascii="Times New Roman" w:hAnsi="Times New Roman" w:cs="Times New Roman"/>
          <w:sz w:val="28"/>
          <w:szCs w:val="28"/>
          <w:shd w:val="clear" w:color="auto" w:fill="FFFFFF"/>
        </w:rPr>
        <w:t>(SO</w:t>
      </w:r>
      <w:r w:rsidRPr="00CF587B">
        <w:rPr>
          <w:rFonts w:ascii="Times New Roman" w:hAnsi="Times New Roman" w:cs="Times New Roman"/>
          <w:sz w:val="28"/>
          <w:szCs w:val="28"/>
          <w:shd w:val="clear" w:color="auto" w:fill="FFFFFF"/>
          <w:vertAlign w:val="subscript"/>
        </w:rPr>
        <w:t>4</w:t>
      </w:r>
      <w:r w:rsidRPr="00CF587B">
        <w:rPr>
          <w:rFonts w:ascii="Times New Roman" w:hAnsi="Times New Roman" w:cs="Times New Roman"/>
          <w:sz w:val="28"/>
          <w:szCs w:val="28"/>
          <w:shd w:val="clear" w:color="auto" w:fill="FFFFFF"/>
        </w:rPr>
        <w:t>)</w:t>
      </w:r>
      <w:r w:rsidRPr="00CF587B">
        <w:rPr>
          <w:rFonts w:ascii="Times New Roman" w:hAnsi="Times New Roman" w:cs="Times New Roman"/>
          <w:sz w:val="28"/>
          <w:szCs w:val="28"/>
          <w:shd w:val="clear" w:color="auto" w:fill="FFFFFF"/>
          <w:vertAlign w:val="subscript"/>
        </w:rPr>
        <w:t>3</w:t>
      </w:r>
      <w:r w:rsidRPr="00CF587B">
        <w:rPr>
          <w:rFonts w:ascii="Times New Roman" w:hAnsi="Times New Roman" w:cs="Times New Roman"/>
          <w:sz w:val="28"/>
          <w:szCs w:val="28"/>
          <w:shd w:val="clear" w:color="auto" w:fill="FFFFFF"/>
        </w:rPr>
        <w:t xml:space="preserve"> у співвідношенні 1:1 </w:t>
      </w:r>
      <w:r w:rsidR="00526C74" w:rsidRPr="00CF587B">
        <w:rPr>
          <w:rFonts w:ascii="Times New Roman" w:hAnsi="Times New Roman" w:cs="Times New Roman"/>
          <w:sz w:val="28"/>
          <w:szCs w:val="28"/>
          <w:shd w:val="clear" w:color="auto" w:fill="FFFFFF"/>
        </w:rPr>
        <w:t>[24</w:t>
      </w:r>
      <w:r w:rsidRPr="00CF587B">
        <w:rPr>
          <w:rFonts w:ascii="Times New Roman" w:hAnsi="Times New Roman" w:cs="Times New Roman"/>
          <w:sz w:val="28"/>
          <w:szCs w:val="28"/>
          <w:shd w:val="clear" w:color="auto" w:fill="FFFFFF"/>
        </w:rPr>
        <w:t xml:space="preserve">]. </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Процеси, які відбуваються при введенні в воду солей алюмінію, аналогічні вищеописаним при додаванні солей заліза:</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perscript"/>
        </w:rPr>
        <w:t>3 +</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Al(OH)</w:t>
      </w:r>
      <w:r w:rsidRPr="00CF587B">
        <w:rPr>
          <w:rFonts w:ascii="Times New Roman" w:hAnsi="Times New Roman" w:cs="Times New Roman"/>
          <w:sz w:val="28"/>
          <w:szCs w:val="28"/>
          <w:vertAlign w:val="superscript"/>
        </w:rPr>
        <w:t>2 +</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(1.7)</w:t>
      </w: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Al(OH)</w:t>
      </w:r>
      <w:r w:rsidRPr="00CF587B">
        <w:rPr>
          <w:rFonts w:ascii="Times New Roman" w:hAnsi="Times New Roman" w:cs="Times New Roman"/>
          <w:sz w:val="28"/>
          <w:szCs w:val="28"/>
          <w:vertAlign w:val="superscript"/>
        </w:rPr>
        <w:t>2 +</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Al(OH)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(1.8)</w:t>
      </w: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Al(OH)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Al(OH)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(1.9)</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Сумарне рівняння гідролізу:</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perscript"/>
        </w:rPr>
        <w:t>3 +</w:t>
      </w:r>
      <w:r w:rsidRPr="00CF587B">
        <w:rPr>
          <w:rFonts w:ascii="Times New Roman" w:hAnsi="Times New Roman" w:cs="Times New Roman"/>
          <w:sz w:val="28"/>
          <w:szCs w:val="28"/>
        </w:rPr>
        <w:t xml:space="preserve"> + 3H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 Al(OH)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+ 3 H</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(1.10)</w:t>
      </w:r>
    </w:p>
    <w:p w:rsidR="005E1BB9" w:rsidRPr="00CF587B" w:rsidRDefault="005E1BB9" w:rsidP="005E1BB9">
      <w:pPr>
        <w:spacing w:after="0" w:line="360" w:lineRule="auto"/>
        <w:ind w:firstLine="709"/>
        <w:jc w:val="center"/>
        <w:rPr>
          <w:rFonts w:ascii="Times New Roman" w:hAnsi="Times New Roman" w:cs="Times New Roman"/>
          <w:sz w:val="28"/>
          <w:szCs w:val="28"/>
          <w:vertAlign w:val="superscript"/>
        </w:rPr>
      </w:pP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Утворення осаду гідроксиду алюмінію відбувається при значеннях рН в діапазоні від 5 до 7,5. При рН &lt; 5 осад не утворюється</w:t>
      </w:r>
      <w:r w:rsidR="00526C74" w:rsidRPr="00CF587B">
        <w:rPr>
          <w:rFonts w:ascii="Times New Roman" w:hAnsi="Times New Roman" w:cs="Times New Roman"/>
          <w:sz w:val="28"/>
          <w:szCs w:val="28"/>
        </w:rPr>
        <w:t>[25</w:t>
      </w:r>
      <w:r w:rsidRPr="00CF587B">
        <w:rPr>
          <w:rFonts w:ascii="Times New Roman" w:hAnsi="Times New Roman" w:cs="Times New Roman"/>
          <w:sz w:val="28"/>
          <w:szCs w:val="28"/>
        </w:rPr>
        <w:t>]. При рН &gt; 8,5 йде розчинення утвореного гідроксиду алюмінію з утворенням алюмінатів:</w:t>
      </w:r>
    </w:p>
    <w:p w:rsidR="005E1BB9" w:rsidRPr="00CF587B" w:rsidRDefault="005E1BB9" w:rsidP="005E1BB9">
      <w:pPr>
        <w:spacing w:after="0" w:line="360" w:lineRule="auto"/>
        <w:ind w:firstLine="709"/>
        <w:jc w:val="both"/>
        <w:rPr>
          <w:rFonts w:ascii="Times New Roman" w:hAnsi="Times New Roman" w:cs="Times New Roman"/>
          <w:sz w:val="28"/>
          <w:szCs w:val="28"/>
        </w:rPr>
      </w:pP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 xml:space="preserve">3 </w:t>
      </w:r>
      <w:r w:rsidRPr="00CF587B">
        <w:rPr>
          <w:rFonts w:ascii="Times New Roman" w:hAnsi="Times New Roman" w:cs="Times New Roman"/>
          <w:sz w:val="28"/>
          <w:szCs w:val="28"/>
        </w:rPr>
        <w:t>+ 6 NaOH = 2 Al(OH)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+ 3 Na</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 xml:space="preserve">4                            </w:t>
      </w:r>
      <w:r w:rsidRPr="00CF587B">
        <w:rPr>
          <w:rFonts w:ascii="Times New Roman" w:hAnsi="Times New Roman" w:cs="Times New Roman"/>
          <w:sz w:val="28"/>
          <w:szCs w:val="28"/>
        </w:rPr>
        <w:t>(1.11)</w:t>
      </w:r>
    </w:p>
    <w:p w:rsidR="005E1BB9" w:rsidRPr="00CF587B" w:rsidRDefault="005E1BB9" w:rsidP="005E1BB9">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t>Al(OH)</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 NaOH = Na[Al (OH)</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 (NaAlO</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 xml:space="preserve"> • 2H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(1.12)</w:t>
      </w:r>
    </w:p>
    <w:p w:rsidR="005E1BB9" w:rsidRPr="00CF587B" w:rsidRDefault="005E1BB9" w:rsidP="005E1BB9">
      <w:pPr>
        <w:spacing w:after="0" w:line="360" w:lineRule="auto"/>
        <w:rPr>
          <w:rFonts w:ascii="Times New Roman" w:hAnsi="Times New Roman" w:cs="Times New Roman"/>
          <w:b/>
          <w:sz w:val="28"/>
          <w:szCs w:val="28"/>
        </w:rPr>
      </w:pPr>
    </w:p>
    <w:p w:rsidR="005E1BB9" w:rsidRPr="00CF587B" w:rsidRDefault="005E1BB9" w:rsidP="005E1BB9">
      <w:pPr>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1.6.3 Контактна та об’ємна коагуляція</w:t>
      </w:r>
    </w:p>
    <w:p w:rsidR="00CC5804" w:rsidRPr="00CF587B" w:rsidRDefault="00CC5804" w:rsidP="005E1BB9">
      <w:pPr>
        <w:spacing w:after="0" w:line="360" w:lineRule="auto"/>
        <w:ind w:firstLine="709"/>
        <w:jc w:val="both"/>
        <w:rPr>
          <w:rFonts w:ascii="Times New Roman" w:hAnsi="Times New Roman" w:cs="Times New Roman"/>
          <w:b/>
          <w:sz w:val="28"/>
          <w:szCs w:val="28"/>
        </w:rPr>
      </w:pP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Коагулянти, в результаті гідролізу, утворюють малорозчинні гідроксиди металів. Їх використовують, коли у воді наявні дрібнодисперсні  домішки, колоїди, а також коли спостерігається значна кольоровість та каламутність води.</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 xml:space="preserve">Всі домішки адсорбуються на поверхні гідроксидів металу, а потім видаляються з води за рахунок осадження, або фільтрування. Є великі переваги у використанні коагулянтів. Як приклад, це те, що за рахунок їх використання розміри очисних споруд можуть бути меншими, ніж зазвичай, а ефективність та швидкість очищення води зростає. Правильно підібрана та встановлена доза – запорука ефективного використання реагентного методу очищення води </w:t>
      </w:r>
      <w:r w:rsidR="00526C74" w:rsidRPr="00CF587B">
        <w:rPr>
          <w:rFonts w:ascii="Times New Roman" w:hAnsi="Times New Roman" w:cs="Times New Roman"/>
          <w:sz w:val="28"/>
          <w:szCs w:val="28"/>
          <w:shd w:val="clear" w:color="auto" w:fill="FFFFFF"/>
        </w:rPr>
        <w:t>[24</w:t>
      </w:r>
      <w:r w:rsidRPr="00CF587B">
        <w:rPr>
          <w:rFonts w:ascii="Times New Roman" w:hAnsi="Times New Roman" w:cs="Times New Roman"/>
          <w:sz w:val="28"/>
          <w:szCs w:val="28"/>
          <w:shd w:val="clear" w:color="auto" w:fill="FFFFFF"/>
        </w:rPr>
        <w:t>]. Це є важливим для того, щоб відбулося повне очищення води від забруднення. Адже надлишок або ж нестача коагулянту спричинює неповне протікання процесу коагуляції, через що у воді буде залишатися багато сполук алюмінію, що буде викликати опалесценцію.</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Мінімальна доза, при якій досягається каламутність, кольоровість та концентрація залишкового заліза або алюмінію у воді на рівні, який затверджено за ГОСТом 2874-82 «Вода питна» називається оптимальною дозою і позначається Д</w:t>
      </w:r>
      <w:r w:rsidRPr="00CF587B">
        <w:rPr>
          <w:rFonts w:ascii="Times New Roman" w:hAnsi="Times New Roman" w:cs="Times New Roman"/>
          <w:sz w:val="28"/>
          <w:szCs w:val="28"/>
          <w:shd w:val="clear" w:color="auto" w:fill="FFFFFF"/>
          <w:vertAlign w:val="subscript"/>
        </w:rPr>
        <w:t>о</w:t>
      </w:r>
      <w:r w:rsidRPr="00CF587B">
        <w:rPr>
          <w:rFonts w:ascii="Times New Roman" w:hAnsi="Times New Roman" w:cs="Times New Roman"/>
          <w:sz w:val="28"/>
          <w:szCs w:val="28"/>
          <w:shd w:val="clear" w:color="auto" w:fill="FFFFFF"/>
        </w:rPr>
        <w:t>. ЇЇ визначають експериментально в лабораторних умовах внаслідок проведення пробного процесу коагуляції. Д</w:t>
      </w:r>
      <w:r w:rsidRPr="00CF587B">
        <w:rPr>
          <w:rFonts w:ascii="Times New Roman" w:hAnsi="Times New Roman" w:cs="Times New Roman"/>
          <w:sz w:val="28"/>
          <w:szCs w:val="28"/>
          <w:shd w:val="clear" w:color="auto" w:fill="FFFFFF"/>
          <w:vertAlign w:val="subscript"/>
        </w:rPr>
        <w:t>о</w:t>
      </w:r>
      <w:r w:rsidRPr="00CF587B">
        <w:rPr>
          <w:rFonts w:ascii="Times New Roman" w:hAnsi="Times New Roman" w:cs="Times New Roman"/>
          <w:sz w:val="28"/>
          <w:szCs w:val="28"/>
          <w:shd w:val="clear" w:color="auto" w:fill="FFFFFF"/>
          <w:vertAlign w:val="subscript"/>
        </w:rPr>
        <w:softHyphen/>
      </w:r>
      <w:r w:rsidRPr="00CF587B">
        <w:rPr>
          <w:rFonts w:ascii="Times New Roman" w:hAnsi="Times New Roman" w:cs="Times New Roman"/>
          <w:sz w:val="28"/>
          <w:szCs w:val="28"/>
          <w:shd w:val="clear" w:color="auto" w:fill="FFFFFF"/>
        </w:rPr>
        <w:t xml:space="preserve"> залежить від якості вихідної води, тому вона не є постійною величиною. </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lastRenderedPageBreak/>
        <w:t>Пори процесі коагуляції відбувається гідроліз реагенту, за рахунок якого утворюються колоїдні агрегати, які характеризуються великою поверхневою енергію, а також високою адсорбційною ємністю. Розрізняють об'ємну коагуляцію  та контактну. У випадку першої - утворення колоїдних часток відбувається в об'ємі води, тоді як у випадку контактної – у товщі фільтруючого матеріалу [</w:t>
      </w:r>
      <w:r w:rsidR="00526C74" w:rsidRPr="00CF587B">
        <w:rPr>
          <w:rFonts w:ascii="Times New Roman" w:hAnsi="Times New Roman" w:cs="Times New Roman"/>
          <w:sz w:val="28"/>
          <w:szCs w:val="28"/>
          <w:shd w:val="clear" w:color="auto" w:fill="FFFFFF"/>
        </w:rPr>
        <w:t>24</w:t>
      </w:r>
      <w:r w:rsidRPr="00CF587B">
        <w:rPr>
          <w:rFonts w:ascii="Times New Roman" w:hAnsi="Times New Roman" w:cs="Times New Roman"/>
          <w:sz w:val="28"/>
          <w:szCs w:val="28"/>
          <w:shd w:val="clear" w:color="auto" w:fill="FFFFFF"/>
        </w:rPr>
        <w:t>].</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Для того, щоб робота всіх очисних споруд була ефективною, проведення пробного коагулювання води є необхідною умовою. В результаті пробного коагулювання вирішується питання про збільшення або зменшення величини оптимальної дози реагенту. Це пов'язано із тим, що очисні споруди, які є діючими, мають різні технологічні параметри. У випадку об'ємного коагулювання визначаються такі параметри як горизонтал</w:t>
      </w:r>
      <w:r w:rsidR="000B129D" w:rsidRPr="00CF587B">
        <w:rPr>
          <w:rFonts w:ascii="Times New Roman" w:hAnsi="Times New Roman" w:cs="Times New Roman"/>
          <w:sz w:val="28"/>
          <w:szCs w:val="28"/>
          <w:shd w:val="clear" w:color="auto" w:fill="FFFFFF"/>
        </w:rPr>
        <w:t>ь</w:t>
      </w:r>
      <w:r w:rsidRPr="00CF587B">
        <w:rPr>
          <w:rFonts w:ascii="Times New Roman" w:hAnsi="Times New Roman" w:cs="Times New Roman"/>
          <w:sz w:val="28"/>
          <w:szCs w:val="28"/>
          <w:shd w:val="clear" w:color="auto" w:fill="FFFFFF"/>
        </w:rPr>
        <w:t>на швидкість руху води - для горизонтальних відстійників, швидкість підіймання та сходження - для вертикальних, інтенсивність навантаження на відстійні споруди, висота завислого шару – для освітлювача з завислим шаром осаду, розміри зони накопичення та осадження, гідравлічна крупність пластівців та інше.</w:t>
      </w:r>
    </w:p>
    <w:p w:rsidR="005E1BB9" w:rsidRPr="00CF587B" w:rsidRDefault="005E1BB9" w:rsidP="005E1BB9">
      <w:pPr>
        <w:spacing w:after="0" w:line="360" w:lineRule="auto"/>
        <w:ind w:firstLine="709"/>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 xml:space="preserve">У випадку контактного коагулювання відбувається визначення наступних параметрів таких як тип фільтруючої загрузки, висота шару, ступінь забрудненості фільтруючого матеріалу та швидкість фільтрування.  </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shd w:val="clear" w:color="auto" w:fill="FFFFFF"/>
        </w:rPr>
        <w:t xml:space="preserve"> </w:t>
      </w:r>
      <w:r w:rsidRPr="00CF587B">
        <w:rPr>
          <w:rFonts w:ascii="Times New Roman" w:hAnsi="Times New Roman" w:cs="Times New Roman"/>
          <w:sz w:val="28"/>
          <w:szCs w:val="28"/>
        </w:rPr>
        <w:t xml:space="preserve">Один з варіантів очищення методом коагуляції - контактна коагуляція. Контактна коагуляція відбувається на зернах завантаження напірних вертикальних фільтрів механічного очищення. При цьому введення коагулянту здійснюється безпосередньо перед механічним фільтром. Зерна завантаження і частки, адсорбовані на них, служать центрами коагуляції. Процес утворення пластівців у цьому випадку значно прискорюється </w:t>
      </w:r>
      <w:r w:rsidR="00526C74" w:rsidRPr="00CF587B">
        <w:rPr>
          <w:rFonts w:ascii="Times New Roman" w:hAnsi="Times New Roman" w:cs="Times New Roman"/>
          <w:sz w:val="28"/>
          <w:szCs w:val="28"/>
        </w:rPr>
        <w:t>[26</w:t>
      </w:r>
      <w:r w:rsidRPr="00CF587B">
        <w:rPr>
          <w:rFonts w:ascii="Times New Roman" w:hAnsi="Times New Roman" w:cs="Times New Roman"/>
          <w:sz w:val="28"/>
          <w:szCs w:val="28"/>
        </w:rPr>
        <w:t>].</w:t>
      </w:r>
    </w:p>
    <w:p w:rsidR="005E1BB9" w:rsidRPr="00CF587B" w:rsidRDefault="005E1BB9" w:rsidP="005E1BB9">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Перебіг процесу коагуляції з більш високою швидкістю і відсутність необхідності в відстійниках для формування і осадження пластівців осаду є безперечними перевагами контактної коагуляції.</w:t>
      </w:r>
    </w:p>
    <w:p w:rsidR="00B20964" w:rsidRPr="00CF587B" w:rsidRDefault="005E1BB9" w:rsidP="0076544C">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До недоліків контактної коагуляції відноситься прискорене забруднення напірних фільтрів і потреба в частій регенерації завантаження, а </w:t>
      </w:r>
      <w:r w:rsidRPr="00CF587B">
        <w:rPr>
          <w:rFonts w:ascii="Times New Roman" w:hAnsi="Times New Roman" w:cs="Times New Roman"/>
          <w:sz w:val="28"/>
          <w:szCs w:val="28"/>
        </w:rPr>
        <w:lastRenderedPageBreak/>
        <w:t>також небезпека проскакування реагенту через неправильний вибір режиму коагуляції / фільтрування.</w:t>
      </w:r>
      <w:r w:rsidR="000B129D" w:rsidRPr="00CF587B">
        <w:rPr>
          <w:rFonts w:ascii="Times New Roman" w:hAnsi="Times New Roman" w:cs="Times New Roman"/>
          <w:sz w:val="28"/>
          <w:szCs w:val="28"/>
        </w:rPr>
        <w:t xml:space="preserve"> </w:t>
      </w:r>
      <w:r w:rsidRPr="00CF587B">
        <w:rPr>
          <w:rFonts w:ascii="Times New Roman" w:hAnsi="Times New Roman" w:cs="Times New Roman"/>
          <w:sz w:val="28"/>
          <w:szCs w:val="28"/>
        </w:rPr>
        <w:t>Щоб перевірити - чи здійснюється контактна коагуляція чи ні, воду після механічних фільтрів перевіряють на вміст коагулянту [</w:t>
      </w:r>
      <w:r w:rsidR="00526C74" w:rsidRPr="00CF587B">
        <w:rPr>
          <w:rFonts w:ascii="Times New Roman" w:hAnsi="Times New Roman" w:cs="Times New Roman"/>
          <w:sz w:val="28"/>
          <w:szCs w:val="28"/>
        </w:rPr>
        <w:t>27</w:t>
      </w:r>
      <w:r w:rsidRPr="00CF587B">
        <w:rPr>
          <w:rFonts w:ascii="Times New Roman" w:hAnsi="Times New Roman" w:cs="Times New Roman"/>
          <w:sz w:val="28"/>
          <w:szCs w:val="28"/>
        </w:rPr>
        <w:t>].</w:t>
      </w:r>
    </w:p>
    <w:p w:rsidR="0076544C" w:rsidRPr="00CF587B" w:rsidRDefault="0076544C" w:rsidP="0076544C">
      <w:pPr>
        <w:spacing w:after="0" w:line="360" w:lineRule="auto"/>
        <w:ind w:firstLine="709"/>
        <w:jc w:val="both"/>
        <w:rPr>
          <w:rFonts w:ascii="Times New Roman" w:hAnsi="Times New Roman" w:cs="Times New Roman"/>
          <w:sz w:val="28"/>
          <w:szCs w:val="28"/>
        </w:rPr>
      </w:pPr>
    </w:p>
    <w:p w:rsidR="00B20964" w:rsidRPr="00CF587B" w:rsidRDefault="0076544C" w:rsidP="0076544C">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Висновки до розділу 1</w:t>
      </w:r>
    </w:p>
    <w:p w:rsidR="00CC5804" w:rsidRPr="00CF587B" w:rsidRDefault="00CC5804" w:rsidP="0076544C">
      <w:pPr>
        <w:tabs>
          <w:tab w:val="left" w:pos="284"/>
        </w:tabs>
        <w:spacing w:after="0" w:line="360" w:lineRule="auto"/>
        <w:ind w:firstLine="709"/>
        <w:rPr>
          <w:rFonts w:ascii="Times New Roman" w:hAnsi="Times New Roman" w:cs="Times New Roman"/>
          <w:b/>
          <w:sz w:val="28"/>
          <w:szCs w:val="28"/>
        </w:rPr>
      </w:pPr>
    </w:p>
    <w:p w:rsidR="006D7E98" w:rsidRPr="00CF587B" w:rsidRDefault="006D7E98"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Проведено аналіз літературних джерел та патентів по електрохімічним методам очищення води;</w:t>
      </w:r>
    </w:p>
    <w:p w:rsidR="006D7E98" w:rsidRPr="00CF587B" w:rsidRDefault="00B20964"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В</w:t>
      </w:r>
      <w:r w:rsidR="006D7E98" w:rsidRPr="00CF587B">
        <w:rPr>
          <w:sz w:val="28"/>
          <w:szCs w:val="28"/>
          <w:shd w:val="clear" w:color="auto" w:fill="FFFFFF"/>
        </w:rPr>
        <w:t>становлено основні переваги та недоліки кожного методу;</w:t>
      </w:r>
    </w:p>
    <w:p w:rsidR="0051363C" w:rsidRPr="00CF587B" w:rsidRDefault="006D7E98"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Встановлено</w:t>
      </w:r>
      <w:r w:rsidR="0051363C" w:rsidRPr="00CF587B">
        <w:rPr>
          <w:sz w:val="28"/>
          <w:szCs w:val="28"/>
          <w:shd w:val="clear" w:color="auto" w:fill="FFFFFF"/>
        </w:rPr>
        <w:t>, що проблема переробки високо мінералізованих розчинів вкрай актуальна та вимагає пошуків нових рішень;</w:t>
      </w:r>
    </w:p>
    <w:p w:rsidR="0051363C" w:rsidRPr="00CF587B" w:rsidRDefault="0051363C"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Визначено, що одним з перспективних напрямків вирішення проблеми переробки високо мінералізованих розчинів є електроліз, при якому можна отримати цінні продукти;</w:t>
      </w:r>
    </w:p>
    <w:p w:rsidR="0051363C" w:rsidRPr="00CF587B" w:rsidRDefault="0051363C"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Розглянуто основні аспекти процесів очищення води за допомогою коагулянтів;</w:t>
      </w:r>
    </w:p>
    <w:p w:rsidR="00B20964" w:rsidRPr="00CF587B" w:rsidRDefault="0051363C" w:rsidP="009B2541">
      <w:pPr>
        <w:pStyle w:val="a5"/>
        <w:numPr>
          <w:ilvl w:val="0"/>
          <w:numId w:val="20"/>
        </w:numPr>
        <w:tabs>
          <w:tab w:val="left" w:pos="284"/>
        </w:tabs>
        <w:spacing w:line="360" w:lineRule="auto"/>
        <w:contextualSpacing/>
        <w:jc w:val="both"/>
        <w:rPr>
          <w:sz w:val="28"/>
          <w:szCs w:val="28"/>
          <w:shd w:val="clear" w:color="auto" w:fill="FFFFFF"/>
        </w:rPr>
      </w:pPr>
      <w:r w:rsidRPr="00CF587B">
        <w:rPr>
          <w:sz w:val="28"/>
          <w:szCs w:val="28"/>
          <w:shd w:val="clear" w:color="auto" w:fill="FFFFFF"/>
        </w:rPr>
        <w:t>Встановлено, що синтез нових, дешевих та ефективних коагулянтів є перспективним напрямком досліджень</w:t>
      </w:r>
      <w:r w:rsidR="00B20964" w:rsidRPr="00CF587B">
        <w:rPr>
          <w:sz w:val="28"/>
          <w:szCs w:val="28"/>
          <w:shd w:val="clear" w:color="auto" w:fill="FFFFFF"/>
        </w:rPr>
        <w:t>.</w:t>
      </w:r>
    </w:p>
    <w:p w:rsidR="00B20964" w:rsidRPr="00CF587B" w:rsidRDefault="00B20964" w:rsidP="00133D69">
      <w:pPr>
        <w:tabs>
          <w:tab w:val="left" w:pos="284"/>
        </w:tabs>
        <w:spacing w:after="0" w:line="360" w:lineRule="auto"/>
        <w:ind w:firstLine="709"/>
        <w:contextualSpacing/>
        <w:jc w:val="both"/>
        <w:rPr>
          <w:rFonts w:ascii="Times New Roman" w:hAnsi="Times New Roman" w:cs="Times New Roman"/>
          <w:spacing w:val="-8"/>
          <w:sz w:val="28"/>
          <w:szCs w:val="28"/>
        </w:rPr>
      </w:pPr>
    </w:p>
    <w:p w:rsidR="00B20964" w:rsidRPr="00CF587B" w:rsidRDefault="00B20964" w:rsidP="00133D69">
      <w:pPr>
        <w:tabs>
          <w:tab w:val="left" w:pos="284"/>
        </w:tabs>
        <w:spacing w:line="360" w:lineRule="auto"/>
        <w:rPr>
          <w:rFonts w:ascii="Times New Roman" w:hAnsi="Times New Roman" w:cs="Times New Roman"/>
          <w:sz w:val="28"/>
          <w:szCs w:val="28"/>
        </w:rPr>
      </w:pPr>
    </w:p>
    <w:p w:rsidR="005E187D" w:rsidRPr="00CF587B" w:rsidRDefault="003C4F61"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br w:type="page"/>
      </w:r>
    </w:p>
    <w:p w:rsidR="00CF137D" w:rsidRPr="00CF587B" w:rsidRDefault="00CF137D" w:rsidP="00FF2A00">
      <w:pPr>
        <w:tabs>
          <w:tab w:val="left" w:pos="284"/>
        </w:tabs>
        <w:spacing w:after="0" w:line="360" w:lineRule="auto"/>
        <w:ind w:firstLine="567"/>
        <w:jc w:val="center"/>
        <w:rPr>
          <w:rFonts w:ascii="Times New Roman" w:hAnsi="Times New Roman"/>
          <w:b/>
          <w:sz w:val="28"/>
          <w:szCs w:val="28"/>
        </w:rPr>
      </w:pPr>
      <w:r w:rsidRPr="00CF587B">
        <w:rPr>
          <w:rFonts w:ascii="Times New Roman" w:hAnsi="Times New Roman"/>
          <w:b/>
          <w:sz w:val="28"/>
          <w:szCs w:val="28"/>
        </w:rPr>
        <w:lastRenderedPageBreak/>
        <w:t>РОЗДІЛ 2</w:t>
      </w:r>
    </w:p>
    <w:p w:rsidR="005E187D" w:rsidRPr="00CF587B" w:rsidRDefault="00CF137D" w:rsidP="00FF2A00">
      <w:pPr>
        <w:tabs>
          <w:tab w:val="left" w:pos="284"/>
        </w:tabs>
        <w:spacing w:after="0" w:line="360" w:lineRule="auto"/>
        <w:ind w:firstLine="567"/>
        <w:jc w:val="center"/>
        <w:rPr>
          <w:rFonts w:ascii="Times New Roman" w:hAnsi="Times New Roman"/>
          <w:b/>
          <w:sz w:val="28"/>
          <w:szCs w:val="28"/>
        </w:rPr>
      </w:pPr>
      <w:r w:rsidRPr="00CF587B">
        <w:rPr>
          <w:rFonts w:ascii="Times New Roman" w:hAnsi="Times New Roman"/>
          <w:b/>
          <w:sz w:val="28"/>
          <w:szCs w:val="28"/>
        </w:rPr>
        <w:t>ОБ'ЄКТИ ТА МЕТОДИ ДОСЛІДЖЕНЬ</w:t>
      </w:r>
    </w:p>
    <w:p w:rsidR="00FF2A00" w:rsidRPr="00CF587B" w:rsidRDefault="00FF2A00" w:rsidP="00FF2A00">
      <w:pPr>
        <w:pStyle w:val="1"/>
        <w:tabs>
          <w:tab w:val="left" w:pos="284"/>
          <w:tab w:val="left" w:pos="1751"/>
        </w:tabs>
        <w:spacing w:line="360" w:lineRule="auto"/>
        <w:ind w:left="0" w:firstLine="284"/>
        <w:jc w:val="both"/>
      </w:pPr>
      <w:bookmarkStart w:id="1" w:name="_TOC_250001"/>
    </w:p>
    <w:p w:rsidR="005E187D" w:rsidRPr="00CF587B" w:rsidRDefault="005E187D" w:rsidP="00FF2A00">
      <w:pPr>
        <w:pStyle w:val="1"/>
        <w:tabs>
          <w:tab w:val="left" w:pos="284"/>
          <w:tab w:val="left" w:pos="1751"/>
        </w:tabs>
        <w:spacing w:line="360" w:lineRule="auto"/>
        <w:ind w:left="0" w:firstLine="709"/>
        <w:jc w:val="both"/>
      </w:pPr>
      <w:r w:rsidRPr="00CF587B">
        <w:t xml:space="preserve">2.1 </w:t>
      </w:r>
      <w:r w:rsidR="00FF2A00" w:rsidRPr="00CF587B">
        <w:t>Мета, о</w:t>
      </w:r>
      <w:r w:rsidRPr="00CF587B">
        <w:t>б’єкти</w:t>
      </w:r>
      <w:r w:rsidRPr="00CF587B">
        <w:rPr>
          <w:spacing w:val="-2"/>
        </w:rPr>
        <w:t xml:space="preserve"> </w:t>
      </w:r>
      <w:bookmarkEnd w:id="1"/>
      <w:r w:rsidR="00FF2A00" w:rsidRPr="00CF587B">
        <w:rPr>
          <w:spacing w:val="-2"/>
        </w:rPr>
        <w:t xml:space="preserve">та предмет </w:t>
      </w:r>
      <w:r w:rsidRPr="00CF587B">
        <w:t>дослідження</w:t>
      </w:r>
    </w:p>
    <w:p w:rsidR="00950E30" w:rsidRPr="00CF587B" w:rsidRDefault="00950E30" w:rsidP="00FF2A00">
      <w:pPr>
        <w:pStyle w:val="1"/>
        <w:tabs>
          <w:tab w:val="left" w:pos="284"/>
          <w:tab w:val="left" w:pos="1751"/>
        </w:tabs>
        <w:spacing w:line="360" w:lineRule="auto"/>
        <w:ind w:left="0" w:firstLine="284"/>
        <w:jc w:val="both"/>
      </w:pPr>
    </w:p>
    <w:p w:rsidR="00FF2A00" w:rsidRPr="00CF587B" w:rsidRDefault="00FF2A00" w:rsidP="00FF2A00">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Мета роботи:  дослідження процесів електрохімічної переробки високомінералізованих розчинів та шламів з отриманням корисних продуктів.</w:t>
      </w:r>
    </w:p>
    <w:p w:rsidR="00FF2A00" w:rsidRPr="00CF587B" w:rsidRDefault="00FF2A00" w:rsidP="00FF2A00">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Об’єкти дослідження: модельні розчини хлориду натрію різної концентрації, модельні розчини гумату натрію, суспензії бентоніту та каоліну, коагулянти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коагулянт, отриманий з шламу глиноземного заводу.</w:t>
      </w:r>
    </w:p>
    <w:p w:rsidR="00FF2A00" w:rsidRPr="00CF587B" w:rsidRDefault="00FF2A00" w:rsidP="00FF2A00">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bCs/>
          <w:iCs/>
          <w:sz w:val="28"/>
          <w:szCs w:val="28"/>
        </w:rPr>
        <w:t>Предмет дослідження</w:t>
      </w:r>
      <w:r w:rsidRPr="00CF587B">
        <w:rPr>
          <w:rFonts w:ascii="Times New Roman" w:hAnsi="Times New Roman" w:cs="Times New Roman"/>
          <w:sz w:val="28"/>
          <w:szCs w:val="28"/>
        </w:rPr>
        <w:t>: процеси переробки високомінералізованих розчинів електрохімічними методами та процеси отримання коагулянтів з відходів гірничодобувної промисловості.</w:t>
      </w:r>
    </w:p>
    <w:p w:rsidR="005E187D" w:rsidRPr="00CF587B" w:rsidRDefault="005E187D" w:rsidP="00FF2A00">
      <w:pPr>
        <w:pStyle w:val="a3"/>
        <w:tabs>
          <w:tab w:val="left" w:pos="284"/>
        </w:tabs>
        <w:spacing w:line="360" w:lineRule="auto"/>
        <w:ind w:right="907"/>
        <w:jc w:val="both"/>
      </w:pPr>
    </w:p>
    <w:p w:rsidR="00A74413" w:rsidRPr="00CF587B" w:rsidRDefault="00A74413" w:rsidP="00FF2A00">
      <w:pPr>
        <w:tabs>
          <w:tab w:val="left" w:pos="284"/>
        </w:tabs>
        <w:spacing w:after="0" w:line="360" w:lineRule="auto"/>
        <w:ind w:right="57" w:firstLine="709"/>
        <w:jc w:val="both"/>
        <w:rPr>
          <w:rFonts w:ascii="Times New Roman" w:hAnsi="Times New Roman" w:cs="Times New Roman"/>
          <w:b/>
          <w:sz w:val="28"/>
          <w:szCs w:val="28"/>
        </w:rPr>
      </w:pPr>
      <w:r w:rsidRPr="00CF587B">
        <w:rPr>
          <w:rFonts w:ascii="Times New Roman" w:hAnsi="Times New Roman" w:cs="Times New Roman"/>
          <w:b/>
          <w:sz w:val="28"/>
          <w:szCs w:val="28"/>
        </w:rPr>
        <w:t xml:space="preserve">2.2 </w:t>
      </w:r>
      <w:r w:rsidR="003A565B" w:rsidRPr="00CF587B">
        <w:rPr>
          <w:rFonts w:ascii="Times New Roman" w:hAnsi="Times New Roman" w:cs="Times New Roman"/>
          <w:b/>
          <w:sz w:val="28"/>
          <w:szCs w:val="28"/>
        </w:rPr>
        <w:t>Матеріали, реактиви, обладнання</w:t>
      </w:r>
    </w:p>
    <w:p w:rsidR="00CC5804" w:rsidRPr="00CF587B" w:rsidRDefault="00CC5804" w:rsidP="00D05BE5">
      <w:pPr>
        <w:tabs>
          <w:tab w:val="left" w:pos="284"/>
        </w:tabs>
        <w:spacing w:after="0" w:line="360" w:lineRule="auto"/>
        <w:ind w:right="57" w:firstLine="171"/>
        <w:jc w:val="both"/>
        <w:rPr>
          <w:rFonts w:ascii="Times New Roman" w:hAnsi="Times New Roman" w:cs="Times New Roman"/>
          <w:b/>
          <w:sz w:val="28"/>
          <w:szCs w:val="28"/>
        </w:rPr>
      </w:pPr>
    </w:p>
    <w:p w:rsidR="00A74413" w:rsidRPr="00CF587B" w:rsidRDefault="00A74413" w:rsidP="00D05BE5">
      <w:pPr>
        <w:tabs>
          <w:tab w:val="left" w:pos="284"/>
        </w:tabs>
        <w:spacing w:after="0" w:line="360" w:lineRule="auto"/>
        <w:ind w:right="57" w:firstLine="738"/>
        <w:jc w:val="both"/>
        <w:rPr>
          <w:rFonts w:ascii="Times New Roman" w:hAnsi="Times New Roman" w:cs="Times New Roman"/>
          <w:b/>
          <w:i/>
          <w:sz w:val="28"/>
          <w:szCs w:val="28"/>
        </w:rPr>
      </w:pPr>
      <w:r w:rsidRPr="00CF587B">
        <w:rPr>
          <w:rFonts w:ascii="Times New Roman" w:hAnsi="Times New Roman" w:cs="Times New Roman"/>
          <w:i/>
          <w:sz w:val="28"/>
          <w:szCs w:val="28"/>
        </w:rPr>
        <w:t xml:space="preserve"> </w:t>
      </w:r>
      <w:r w:rsidR="00FF2A00" w:rsidRPr="00CF587B">
        <w:rPr>
          <w:rFonts w:ascii="Times New Roman" w:hAnsi="Times New Roman" w:cs="Times New Roman"/>
          <w:b/>
          <w:i/>
          <w:sz w:val="28"/>
          <w:szCs w:val="28"/>
        </w:rPr>
        <w:t>2.2.1 Реактиви</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дистильована вода по ГОСТ 6709-72;</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сіль Мора ((NH</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Fe(SO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ч.д.а.,</w:t>
      </w:r>
      <w:r w:rsidRPr="00CF587B">
        <w:rPr>
          <w:rFonts w:ascii="Times New Roman" w:hAnsi="Times New Roman" w:cs="Times New Roman"/>
          <w:b/>
          <w:bCs/>
          <w:sz w:val="28"/>
          <w:szCs w:val="28"/>
        </w:rPr>
        <w:t xml:space="preserve"> </w:t>
      </w:r>
      <w:r w:rsidRPr="00CF587B">
        <w:rPr>
          <w:rFonts w:ascii="Times New Roman" w:hAnsi="Times New Roman" w:cs="Times New Roman"/>
          <w:bCs/>
          <w:sz w:val="28"/>
          <w:szCs w:val="28"/>
        </w:rPr>
        <w:t>ГОСТ</w:t>
      </w:r>
      <w:r w:rsidRPr="00CF587B">
        <w:rPr>
          <w:rFonts w:ascii="Times New Roman" w:hAnsi="Times New Roman" w:cs="Times New Roman"/>
          <w:sz w:val="28"/>
          <w:szCs w:val="28"/>
        </w:rPr>
        <w:t> 4208-72);</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розчин аміаку (2/3), х.ч. по ГОСТ 3760-79;</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розчин сульфосаліцилової кислоти 10%, ч.д.а. по ГОСТ 4478-78;</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лужний розчин КI, ч.д.а.;</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розчин 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 xml:space="preserve">4 </w:t>
      </w:r>
      <w:r w:rsidRPr="00CF587B">
        <w:rPr>
          <w:rFonts w:ascii="Times New Roman" w:hAnsi="Times New Roman" w:cs="Times New Roman"/>
          <w:sz w:val="28"/>
          <w:szCs w:val="28"/>
        </w:rPr>
        <w:t>(1:4);</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розчин 0,1 Н тіосульфату натрію, стандартний розчин;</w:t>
      </w:r>
    </w:p>
    <w:p w:rsidR="00874B9F"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розчин крохмалю 0,5% , індикат</w:t>
      </w:r>
      <w:r w:rsidR="00BC7D69" w:rsidRPr="00CF587B">
        <w:rPr>
          <w:rFonts w:ascii="Times New Roman" w:hAnsi="Times New Roman" w:cs="Times New Roman"/>
          <w:sz w:val="28"/>
          <w:szCs w:val="28"/>
        </w:rPr>
        <w:t>орний розчин;</w:t>
      </w:r>
    </w:p>
    <w:p w:rsidR="00BC7D69" w:rsidRPr="00CF587B" w:rsidRDefault="00BC7D69"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коагулянт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p w:rsidR="00BC7D69" w:rsidRPr="00CF587B" w:rsidRDefault="00BC7D69"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коагулянт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p w:rsidR="00BC7D69" w:rsidRPr="00CF587B" w:rsidRDefault="00BC7D69"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 коагулянт, отриманий з шламу (коагулянт ШК);</w:t>
      </w:r>
    </w:p>
    <w:p w:rsidR="00BC7D69" w:rsidRPr="00CF587B" w:rsidRDefault="00BC7D69"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розчин HCl 10%</w:t>
      </w:r>
      <w:r w:rsidR="00F3265E" w:rsidRPr="00CF587B">
        <w:rPr>
          <w:rFonts w:ascii="Times New Roman" w:hAnsi="Times New Roman" w:cs="Times New Roman"/>
          <w:sz w:val="28"/>
          <w:szCs w:val="28"/>
        </w:rPr>
        <w:t>;</w:t>
      </w:r>
    </w:p>
    <w:p w:rsidR="00F3265E" w:rsidRPr="00CF587B" w:rsidRDefault="00F3265E"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суспензія каоліну;</w:t>
      </w:r>
    </w:p>
    <w:p w:rsidR="00F3265E" w:rsidRPr="00CF587B" w:rsidRDefault="00F3265E"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розчин гумату натрію;</w:t>
      </w:r>
    </w:p>
    <w:p w:rsidR="00F3265E" w:rsidRPr="00CF587B" w:rsidRDefault="00F3265E"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модельний розчину бентоніту.</w:t>
      </w:r>
    </w:p>
    <w:p w:rsidR="00874B9F" w:rsidRPr="00CF587B" w:rsidRDefault="00874B9F" w:rsidP="00D05BE5">
      <w:pPr>
        <w:tabs>
          <w:tab w:val="left" w:pos="284"/>
        </w:tabs>
        <w:spacing w:after="0" w:line="360" w:lineRule="auto"/>
        <w:ind w:right="57"/>
        <w:jc w:val="both"/>
        <w:rPr>
          <w:rFonts w:ascii="Times New Roman" w:hAnsi="Times New Roman" w:cs="Times New Roman"/>
          <w:i/>
          <w:sz w:val="28"/>
          <w:szCs w:val="28"/>
        </w:rPr>
      </w:pPr>
    </w:p>
    <w:p w:rsidR="00A74413" w:rsidRPr="00CF587B" w:rsidRDefault="00FF2A00" w:rsidP="00D05BE5">
      <w:pPr>
        <w:tabs>
          <w:tab w:val="left" w:pos="284"/>
        </w:tabs>
        <w:spacing w:after="0" w:line="360" w:lineRule="auto"/>
        <w:ind w:right="57" w:firstLine="738"/>
        <w:jc w:val="both"/>
        <w:rPr>
          <w:rFonts w:ascii="Times New Roman" w:hAnsi="Times New Roman" w:cs="Times New Roman"/>
          <w:b/>
          <w:i/>
          <w:sz w:val="28"/>
          <w:szCs w:val="28"/>
        </w:rPr>
      </w:pPr>
      <w:r w:rsidRPr="00CF587B">
        <w:rPr>
          <w:rFonts w:ascii="Times New Roman" w:hAnsi="Times New Roman" w:cs="Times New Roman"/>
          <w:b/>
          <w:sz w:val="28"/>
          <w:szCs w:val="28"/>
        </w:rPr>
        <w:t xml:space="preserve"> </w:t>
      </w:r>
      <w:r w:rsidRPr="00CF587B">
        <w:rPr>
          <w:rFonts w:ascii="Times New Roman" w:hAnsi="Times New Roman" w:cs="Times New Roman"/>
          <w:b/>
          <w:i/>
          <w:sz w:val="28"/>
          <w:szCs w:val="28"/>
        </w:rPr>
        <w:t>2.2.2 Обладнання</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електронні ваги лабораторні, клас точності по ГОСТ 2410;</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мірні колби місткістю 500, 1000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стакани В-1-100, В-1-250 ТХС по ГОСТ 25336Е;</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піпетки 2-го класу точності по ГОСТ 20292-74;</w:t>
      </w:r>
    </w:p>
    <w:p w:rsidR="00A74413" w:rsidRPr="00CF587B" w:rsidRDefault="00A74413" w:rsidP="00D05BE5">
      <w:pPr>
        <w:tabs>
          <w:tab w:val="left" w:pos="284"/>
        </w:tabs>
        <w:spacing w:after="0" w:line="360" w:lineRule="auto"/>
        <w:ind w:right="57" w:firstLine="738"/>
        <w:jc w:val="both"/>
        <w:rPr>
          <w:rFonts w:ascii="Times New Roman" w:hAnsi="Times New Roman" w:cs="Times New Roman"/>
          <w:b/>
          <w:bCs/>
          <w:sz w:val="28"/>
          <w:szCs w:val="28"/>
        </w:rPr>
      </w:pPr>
      <w:r w:rsidRPr="00CF587B">
        <w:rPr>
          <w:rFonts w:ascii="Times New Roman" w:hAnsi="Times New Roman" w:cs="Times New Roman"/>
          <w:sz w:val="28"/>
          <w:szCs w:val="28"/>
        </w:rPr>
        <w:t xml:space="preserve">- піпетки Мора </w:t>
      </w:r>
      <w:r w:rsidRPr="00CF587B">
        <w:rPr>
          <w:rFonts w:ascii="Times New Roman" w:hAnsi="Times New Roman" w:cs="Times New Roman"/>
          <w:bCs/>
          <w:sz w:val="28"/>
          <w:szCs w:val="28"/>
        </w:rPr>
        <w:t>ГОСТ 29169-91;</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набір посуду різно</w:t>
      </w:r>
      <w:r w:rsidR="00BC6F70" w:rsidRPr="00CF587B">
        <w:rPr>
          <w:rFonts w:ascii="Times New Roman" w:hAnsi="Times New Roman" w:cs="Times New Roman"/>
          <w:sz w:val="28"/>
          <w:szCs w:val="28"/>
        </w:rPr>
        <w:t>го</w:t>
      </w:r>
      <w:r w:rsidRPr="00CF587B">
        <w:rPr>
          <w:rFonts w:ascii="Times New Roman" w:hAnsi="Times New Roman" w:cs="Times New Roman"/>
          <w:sz w:val="28"/>
          <w:szCs w:val="28"/>
        </w:rPr>
        <w:t xml:space="preserve"> </w:t>
      </w:r>
      <w:r w:rsidR="00BC6F70" w:rsidRPr="00CF587B">
        <w:rPr>
          <w:rFonts w:ascii="Times New Roman" w:hAnsi="Times New Roman" w:cs="Times New Roman"/>
          <w:sz w:val="28"/>
          <w:szCs w:val="28"/>
        </w:rPr>
        <w:t>обєму</w:t>
      </w:r>
      <w:r w:rsidRPr="00CF587B">
        <w:rPr>
          <w:rFonts w:ascii="Times New Roman" w:hAnsi="Times New Roman" w:cs="Times New Roman"/>
          <w:sz w:val="28"/>
          <w:szCs w:val="28"/>
        </w:rPr>
        <w:t>;</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xml:space="preserve">- фотоколориметр типу КФК-2; </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рН-метр лабораторний И-150;</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xml:space="preserve">- набір  кювет </w:t>
      </w:r>
      <w:r w:rsidR="00CD1E7A" w:rsidRPr="00CF587B">
        <w:rPr>
          <w:rFonts w:ascii="Times New Roman" w:hAnsi="Times New Roman" w:cs="Times New Roman"/>
          <w:sz w:val="28"/>
          <w:szCs w:val="28"/>
        </w:rPr>
        <w:t>(товщина колоримет</w:t>
      </w:r>
      <w:r w:rsidRPr="00CF587B">
        <w:rPr>
          <w:rFonts w:ascii="Times New Roman" w:hAnsi="Times New Roman" w:cs="Times New Roman"/>
          <w:sz w:val="28"/>
          <w:szCs w:val="28"/>
        </w:rPr>
        <w:t>руючого шару до 100 мм)</w:t>
      </w:r>
      <w:r w:rsidR="00BD5F23" w:rsidRPr="00CF587B">
        <w:rPr>
          <w:rFonts w:ascii="Times New Roman" w:hAnsi="Times New Roman" w:cs="Times New Roman"/>
          <w:sz w:val="28"/>
          <w:szCs w:val="28"/>
        </w:rPr>
        <w:t>;</w:t>
      </w:r>
    </w:p>
    <w:p w:rsidR="00522A3C"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мірні циліндри місткістю 10, 25, 100 см</w:t>
      </w:r>
      <w:r w:rsidRPr="00CF587B">
        <w:rPr>
          <w:rFonts w:ascii="Times New Roman" w:hAnsi="Times New Roman" w:cs="Times New Roman"/>
          <w:sz w:val="28"/>
          <w:szCs w:val="28"/>
          <w:vertAlign w:val="superscript"/>
        </w:rPr>
        <w:t>3</w:t>
      </w:r>
      <w:r w:rsidR="00BC6F70" w:rsidRPr="00CF587B">
        <w:rPr>
          <w:rFonts w:ascii="Times New Roman" w:hAnsi="Times New Roman" w:cs="Times New Roman"/>
          <w:sz w:val="28"/>
          <w:szCs w:val="28"/>
        </w:rPr>
        <w:t>;</w:t>
      </w:r>
    </w:p>
    <w:p w:rsidR="00BC6F70" w:rsidRPr="00CF587B" w:rsidRDefault="00BC6F70"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фільтрувальна колонка з пісчаною загрузкою.</w:t>
      </w:r>
    </w:p>
    <w:p w:rsidR="00A74413" w:rsidRPr="00CF587B" w:rsidRDefault="00A74413" w:rsidP="00D05BE5">
      <w:pPr>
        <w:tabs>
          <w:tab w:val="left" w:pos="284"/>
        </w:tabs>
        <w:spacing w:after="0" w:line="360" w:lineRule="auto"/>
        <w:jc w:val="both"/>
        <w:rPr>
          <w:rFonts w:ascii="Times New Roman" w:hAnsi="Times New Roman" w:cs="Times New Roman"/>
          <w:sz w:val="28"/>
          <w:szCs w:val="28"/>
          <w:shd w:val="clear" w:color="auto" w:fill="FFFFFF"/>
        </w:rPr>
      </w:pPr>
    </w:p>
    <w:p w:rsidR="00B20964" w:rsidRPr="00CF587B" w:rsidRDefault="00B20964" w:rsidP="00D05BE5">
      <w:pPr>
        <w:pStyle w:val="3"/>
        <w:tabs>
          <w:tab w:val="left" w:pos="284"/>
        </w:tabs>
        <w:spacing w:before="0" w:line="360" w:lineRule="auto"/>
        <w:ind w:firstLine="709"/>
        <w:rPr>
          <w:rFonts w:ascii="Times New Roman" w:hAnsi="Times New Roman" w:cs="Times New Roman"/>
          <w:b/>
          <w:color w:val="auto"/>
          <w:sz w:val="28"/>
          <w:szCs w:val="28"/>
        </w:rPr>
      </w:pPr>
      <w:r w:rsidRPr="00CF587B">
        <w:rPr>
          <w:rFonts w:ascii="Times New Roman" w:hAnsi="Times New Roman" w:cs="Times New Roman"/>
          <w:b/>
          <w:color w:val="auto"/>
          <w:sz w:val="28"/>
          <w:szCs w:val="28"/>
        </w:rPr>
        <w:t>2.3 Електрохімічні процеси переробки концентрованих розчинів</w:t>
      </w:r>
    </w:p>
    <w:p w:rsidR="00CC5804" w:rsidRPr="00CF587B" w:rsidRDefault="00CC5804" w:rsidP="00CC5804"/>
    <w:p w:rsidR="00A452B7"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При проведенні електролізу застосовували трикамерн</w:t>
      </w:r>
      <w:r w:rsidR="007B4B27" w:rsidRPr="00CF587B">
        <w:rPr>
          <w:rFonts w:ascii="Times New Roman" w:hAnsi="Times New Roman" w:cs="Times New Roman"/>
          <w:sz w:val="28"/>
          <w:szCs w:val="28"/>
        </w:rPr>
        <w:t>ий</w:t>
      </w:r>
      <w:r w:rsidRPr="00CF587B">
        <w:rPr>
          <w:rFonts w:ascii="Times New Roman" w:hAnsi="Times New Roman" w:cs="Times New Roman"/>
          <w:sz w:val="28"/>
          <w:szCs w:val="28"/>
        </w:rPr>
        <w:t xml:space="preserve"> </w:t>
      </w:r>
      <w:r w:rsidR="007B4B27" w:rsidRPr="00CF587B">
        <w:rPr>
          <w:rFonts w:ascii="Times New Roman" w:hAnsi="Times New Roman" w:cs="Times New Roman"/>
          <w:sz w:val="28"/>
          <w:szCs w:val="28"/>
        </w:rPr>
        <w:t xml:space="preserve">електролізер, </w:t>
      </w:r>
      <w:r w:rsidR="00E40336" w:rsidRPr="00CF587B">
        <w:rPr>
          <w:rFonts w:ascii="Times New Roman" w:hAnsi="Times New Roman" w:cs="Times New Roman"/>
          <w:sz w:val="28"/>
          <w:szCs w:val="28"/>
        </w:rPr>
        <w:t xml:space="preserve">камери в якому розділені катіоннообмінною та аніонообмінною мембранами </w:t>
      </w:r>
      <w:r w:rsidRPr="00CF587B">
        <w:rPr>
          <w:rFonts w:ascii="Times New Roman" w:hAnsi="Times New Roman" w:cs="Times New Roman"/>
          <w:sz w:val="28"/>
          <w:szCs w:val="28"/>
        </w:rPr>
        <w:t xml:space="preserve"> (рис. 2.1).</w:t>
      </w:r>
      <w:r w:rsidR="00A452B7" w:rsidRPr="00CF587B">
        <w:rPr>
          <w:rFonts w:ascii="Times New Roman" w:hAnsi="Times New Roman" w:cs="Times New Roman"/>
          <w:sz w:val="28"/>
          <w:szCs w:val="28"/>
        </w:rPr>
        <w:t xml:space="preserve"> </w:t>
      </w:r>
    </w:p>
    <w:p w:rsidR="00CC5804" w:rsidRPr="00CF587B" w:rsidRDefault="00CC5804" w:rsidP="00CC5804">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Хлориди визначали методом Мора [28], жорсткість [28] та лужність [29] за стандартними методиками.</w:t>
      </w:r>
    </w:p>
    <w:p w:rsidR="00CC5804" w:rsidRPr="00CF587B" w:rsidRDefault="00CC5804" w:rsidP="00CC5804">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В якості катоду використовувалась пластина з легованої сталі 12Х18Н10Т. В якості аноду використовували пластину з заліза. Площа </w:t>
      </w:r>
      <w:r w:rsidRPr="00CF587B">
        <w:rPr>
          <w:rFonts w:ascii="Times New Roman" w:hAnsi="Times New Roman" w:cs="Times New Roman"/>
          <w:sz w:val="28"/>
          <w:szCs w:val="28"/>
        </w:rPr>
        <w:lastRenderedPageBreak/>
        <w:t>електродів S</w:t>
      </w:r>
      <w:r w:rsidRPr="00CF587B">
        <w:rPr>
          <w:rFonts w:ascii="Times New Roman" w:hAnsi="Times New Roman" w:cs="Times New Roman"/>
          <w:sz w:val="28"/>
          <w:szCs w:val="28"/>
          <w:vertAlign w:val="subscript"/>
        </w:rPr>
        <w:t xml:space="preserve">К </w:t>
      </w:r>
      <w:r w:rsidRPr="00CF587B">
        <w:rPr>
          <w:rFonts w:ascii="Times New Roman" w:hAnsi="Times New Roman" w:cs="Times New Roman"/>
          <w:sz w:val="28"/>
          <w:szCs w:val="28"/>
        </w:rPr>
        <w:t>= S</w:t>
      </w:r>
      <w:r w:rsidRPr="00CF587B">
        <w:rPr>
          <w:rFonts w:ascii="Times New Roman" w:hAnsi="Times New Roman" w:cs="Times New Roman"/>
          <w:sz w:val="28"/>
          <w:szCs w:val="28"/>
          <w:vertAlign w:val="subscript"/>
        </w:rPr>
        <w:t>А</w:t>
      </w:r>
      <w:r w:rsidRPr="00CF587B">
        <w:rPr>
          <w:rFonts w:ascii="Times New Roman" w:hAnsi="Times New Roman" w:cs="Times New Roman"/>
          <w:sz w:val="28"/>
          <w:szCs w:val="28"/>
        </w:rPr>
        <w:t xml:space="preserve"> = 12</w:t>
      </w:r>
      <w:r w:rsidRPr="00CF587B">
        <w:rPr>
          <w:rStyle w:val="FontStyle53"/>
          <w:rFonts w:ascii="Times New Roman" w:hAnsi="Times New Roman" w:cs="Times New Roman"/>
          <w:sz w:val="28"/>
          <w:szCs w:val="28"/>
        </w:rPr>
        <w:t xml:space="preserve"> </w:t>
      </w:r>
      <w:r w:rsidRPr="00CF587B">
        <w:rPr>
          <w:rFonts w:ascii="Times New Roman" w:hAnsi="Times New Roman" w:cs="Times New Roman"/>
          <w:sz w:val="28"/>
          <w:szCs w:val="28"/>
        </w:rPr>
        <w:t>см</w:t>
      </w:r>
      <w:r w:rsidRPr="00CF587B">
        <w:rPr>
          <w:rFonts w:ascii="Times New Roman" w:hAnsi="Times New Roman" w:cs="Times New Roman"/>
          <w:sz w:val="28"/>
          <w:szCs w:val="28"/>
          <w:vertAlign w:val="superscript"/>
        </w:rPr>
        <w:t>2</w:t>
      </w:r>
      <w:r w:rsidRPr="00CF587B">
        <w:rPr>
          <w:rFonts w:ascii="Times New Roman" w:hAnsi="Times New Roman" w:cs="Times New Roman"/>
          <w:sz w:val="28"/>
          <w:szCs w:val="28"/>
        </w:rPr>
        <w:t>. Електроліз проводили при силах струму від 0,5 до 2 А.</w:t>
      </w:r>
    </w:p>
    <w:p w:rsidR="00B20964" w:rsidRPr="00CF587B" w:rsidRDefault="00B20964" w:rsidP="00133D69">
      <w:pPr>
        <w:pStyle w:val="ae"/>
        <w:tabs>
          <w:tab w:val="left" w:pos="284"/>
        </w:tabs>
        <w:spacing w:line="360" w:lineRule="auto"/>
        <w:jc w:val="center"/>
        <w:rPr>
          <w:rFonts w:ascii="Times New Roman" w:hAnsi="Times New Roman" w:cs="Times New Roman"/>
          <w:sz w:val="28"/>
          <w:szCs w:val="28"/>
          <w:lang w:val="uk-UA"/>
        </w:rPr>
      </w:pPr>
      <w:r w:rsidRPr="00CF587B">
        <w:rPr>
          <w:rFonts w:ascii="Times New Roman" w:hAnsi="Times New Roman" w:cs="Times New Roman"/>
          <w:noProof/>
          <w:sz w:val="28"/>
          <w:szCs w:val="28"/>
          <w:lang w:eastAsia="ru-RU"/>
        </w:rPr>
        <w:drawing>
          <wp:inline distT="0" distB="0" distL="0" distR="0">
            <wp:extent cx="6076948" cy="2428875"/>
            <wp:effectExtent l="19050" t="0" r="2" b="0"/>
            <wp:docPr id="7" name="Рисунок 7" descr="Ячейка 3 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Ячейка 3 К+А"/>
                    <pic:cNvPicPr>
                      <a:picLocks noChangeAspect="1" noChangeArrowheads="1"/>
                    </pic:cNvPicPr>
                  </pic:nvPicPr>
                  <pic:blipFill>
                    <a:blip r:embed="rId13" cstate="print">
                      <a:lum bright="-20000" contrast="40000"/>
                    </a:blip>
                    <a:srcRect/>
                    <a:stretch>
                      <a:fillRect/>
                    </a:stretch>
                  </pic:blipFill>
                  <pic:spPr bwMode="auto">
                    <a:xfrm>
                      <a:off x="0" y="0"/>
                      <a:ext cx="6083935" cy="2431667"/>
                    </a:xfrm>
                    <a:prstGeom prst="rect">
                      <a:avLst/>
                    </a:prstGeom>
                    <a:noFill/>
                    <a:ln w="9525">
                      <a:noFill/>
                      <a:miter lim="800000"/>
                      <a:headEnd/>
                      <a:tailEnd/>
                    </a:ln>
                  </pic:spPr>
                </pic:pic>
              </a:graphicData>
            </a:graphic>
          </wp:inline>
        </w:drawing>
      </w:r>
    </w:p>
    <w:p w:rsidR="00CC5804" w:rsidRPr="00CF587B" w:rsidRDefault="00A452B7"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К</w:t>
      </w:r>
      <w:r w:rsidRPr="00CF587B">
        <w:rPr>
          <w:rFonts w:ascii="Times New Roman" w:hAnsi="Times New Roman" w:cs="Times New Roman"/>
          <w:sz w:val="28"/>
          <w:szCs w:val="28"/>
          <w:vertAlign w:val="subscript"/>
        </w:rPr>
        <w:t>t</w:t>
      </w:r>
      <w:r w:rsidRPr="00CF587B">
        <w:rPr>
          <w:rFonts w:ascii="Times New Roman" w:hAnsi="Times New Roman" w:cs="Times New Roman"/>
          <w:sz w:val="28"/>
          <w:szCs w:val="28"/>
        </w:rPr>
        <w:t xml:space="preserve"> – катод із легованої сталі; А</w:t>
      </w:r>
      <w:r w:rsidRPr="00CF587B">
        <w:rPr>
          <w:rFonts w:ascii="Times New Roman" w:hAnsi="Times New Roman" w:cs="Times New Roman"/>
          <w:sz w:val="28"/>
          <w:szCs w:val="28"/>
          <w:vertAlign w:val="subscript"/>
        </w:rPr>
        <w:t>n</w:t>
      </w:r>
      <w:r w:rsidRPr="00CF587B">
        <w:rPr>
          <w:rFonts w:ascii="Times New Roman" w:hAnsi="Times New Roman" w:cs="Times New Roman"/>
          <w:sz w:val="28"/>
          <w:szCs w:val="28"/>
        </w:rPr>
        <w:t xml:space="preserve"> – анод із </w:t>
      </w:r>
      <w:r w:rsidR="007B4B27" w:rsidRPr="00CF587B">
        <w:rPr>
          <w:rFonts w:ascii="Times New Roman" w:hAnsi="Times New Roman" w:cs="Times New Roman"/>
          <w:sz w:val="28"/>
          <w:szCs w:val="28"/>
        </w:rPr>
        <w:t>заліза</w:t>
      </w:r>
      <w:r w:rsidRPr="00CF587B">
        <w:rPr>
          <w:rFonts w:ascii="Times New Roman" w:hAnsi="Times New Roman" w:cs="Times New Roman"/>
          <w:sz w:val="28"/>
          <w:szCs w:val="28"/>
        </w:rPr>
        <w:t xml:space="preserve">; А – аніонообмінна мембрана МА-41;  К – катіонообмінна мембрана МК-40 </w:t>
      </w:r>
      <w:r w:rsidRPr="00CF587B">
        <w:rPr>
          <w:rFonts w:ascii="Times New Roman" w:hAnsi="Times New Roman" w:cs="Times New Roman"/>
          <w:sz w:val="28"/>
          <w:szCs w:val="28"/>
        </w:rPr>
        <w:tab/>
      </w:r>
      <w:r w:rsidRPr="00CF587B">
        <w:rPr>
          <w:rFonts w:ascii="Times New Roman" w:hAnsi="Times New Roman" w:cs="Times New Roman"/>
          <w:sz w:val="28"/>
          <w:szCs w:val="28"/>
        </w:rPr>
        <w:tab/>
      </w: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Рисунок 2.1 – Схема трикаме</w:t>
      </w:r>
      <w:r w:rsidR="00A452B7" w:rsidRPr="00CF587B">
        <w:rPr>
          <w:rFonts w:ascii="Times New Roman" w:hAnsi="Times New Roman" w:cs="Times New Roman"/>
          <w:sz w:val="28"/>
          <w:szCs w:val="28"/>
        </w:rPr>
        <w:t>рного електролізеру</w:t>
      </w:r>
    </w:p>
    <w:p w:rsidR="00B20964" w:rsidRPr="00CF587B" w:rsidRDefault="00B20964" w:rsidP="00D05BE5">
      <w:pPr>
        <w:tabs>
          <w:tab w:val="left" w:pos="284"/>
        </w:tabs>
        <w:spacing w:after="0" w:line="360" w:lineRule="auto"/>
        <w:ind w:firstLine="709"/>
        <w:jc w:val="both"/>
        <w:rPr>
          <w:rFonts w:ascii="Times New Roman" w:hAnsi="Times New Roman" w:cs="Times New Roman"/>
          <w:b/>
          <w:bCs/>
          <w:sz w:val="28"/>
          <w:szCs w:val="28"/>
        </w:rPr>
      </w:pP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Вихід за струмом (В, %) розраховували як відношення реальної кількості речовини, перенесеної при електролізі, до теоретичної кількості речовини, розрахованої за законом Фарадея</w:t>
      </w:r>
      <w:r w:rsidR="00BA7C7C" w:rsidRPr="00CF587B">
        <w:rPr>
          <w:rFonts w:ascii="Times New Roman" w:hAnsi="Times New Roman" w:cs="Times New Roman"/>
          <w:sz w:val="28"/>
          <w:szCs w:val="28"/>
        </w:rPr>
        <w:t xml:space="preserve"> (формула 2.1)</w:t>
      </w:r>
      <w:r w:rsidRPr="00CF587B">
        <w:rPr>
          <w:rFonts w:ascii="Times New Roman" w:hAnsi="Times New Roman" w:cs="Times New Roman"/>
          <w:sz w:val="28"/>
          <w:szCs w:val="28"/>
        </w:rPr>
        <w:t>:</w:t>
      </w:r>
    </w:p>
    <w:p w:rsidR="007E7373" w:rsidRPr="00CF587B" w:rsidRDefault="007E7373" w:rsidP="00D05BE5">
      <w:pPr>
        <w:tabs>
          <w:tab w:val="left" w:pos="284"/>
        </w:tabs>
        <w:spacing w:after="0" w:line="360" w:lineRule="auto"/>
        <w:ind w:firstLine="709"/>
        <w:jc w:val="both"/>
        <w:rPr>
          <w:rFonts w:ascii="Times New Roman" w:hAnsi="Times New Roman" w:cs="Times New Roman"/>
          <w:sz w:val="28"/>
          <w:szCs w:val="28"/>
        </w:rPr>
      </w:pPr>
    </w:p>
    <w:p w:rsidR="00B20964" w:rsidRPr="00CF587B" w:rsidRDefault="00B20964" w:rsidP="003A565B">
      <w:pPr>
        <w:tabs>
          <w:tab w:val="left" w:pos="284"/>
        </w:tabs>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position w:val="-30"/>
          <w:sz w:val="28"/>
          <w:szCs w:val="28"/>
        </w:rPr>
        <w:object w:dxaOrig="24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75pt;height:34.5pt" o:ole="">
            <v:imagedata r:id="rId14" o:title=""/>
          </v:shape>
          <o:OLEObject Type="Embed" ProgID="Equation.3" ShapeID="_x0000_i1025" DrawAspect="Content" ObjectID="_1606292773" r:id="rId15"/>
        </w:object>
      </w:r>
      <w:r w:rsidRPr="00CF587B">
        <w:rPr>
          <w:rFonts w:ascii="Times New Roman" w:hAnsi="Times New Roman" w:cs="Times New Roman"/>
          <w:position w:val="-30"/>
          <w:sz w:val="28"/>
          <w:szCs w:val="28"/>
        </w:rPr>
        <w:tab/>
      </w:r>
      <w:r w:rsidRPr="00CF587B">
        <w:rPr>
          <w:rFonts w:ascii="Times New Roman" w:hAnsi="Times New Roman" w:cs="Times New Roman"/>
          <w:position w:val="-30"/>
          <w:sz w:val="28"/>
          <w:szCs w:val="28"/>
        </w:rPr>
        <w:tab/>
      </w:r>
      <w:r w:rsidRPr="00CF587B">
        <w:rPr>
          <w:rFonts w:ascii="Times New Roman" w:hAnsi="Times New Roman" w:cs="Times New Roman"/>
          <w:position w:val="-30"/>
          <w:sz w:val="28"/>
          <w:szCs w:val="28"/>
        </w:rPr>
        <w:tab/>
      </w:r>
      <w:r w:rsidRPr="00CF587B">
        <w:rPr>
          <w:rFonts w:ascii="Times New Roman" w:hAnsi="Times New Roman" w:cs="Times New Roman"/>
          <w:position w:val="-30"/>
          <w:sz w:val="28"/>
          <w:szCs w:val="28"/>
        </w:rPr>
        <w:tab/>
      </w:r>
      <w:r w:rsidRPr="00CF587B">
        <w:rPr>
          <w:rFonts w:ascii="Times New Roman" w:hAnsi="Times New Roman" w:cs="Times New Roman"/>
          <w:position w:val="-30"/>
          <w:sz w:val="28"/>
          <w:szCs w:val="28"/>
        </w:rPr>
        <w:tab/>
      </w:r>
      <w:r w:rsidR="0044647F" w:rsidRPr="00CF587B">
        <w:rPr>
          <w:rFonts w:ascii="Times New Roman" w:hAnsi="Times New Roman" w:cs="Times New Roman"/>
          <w:sz w:val="28"/>
          <w:szCs w:val="28"/>
        </w:rPr>
        <w:t>(2.1</w:t>
      </w:r>
      <w:r w:rsidR="003A565B" w:rsidRPr="00CF587B">
        <w:rPr>
          <w:rFonts w:ascii="Times New Roman" w:hAnsi="Times New Roman" w:cs="Times New Roman"/>
          <w:sz w:val="28"/>
          <w:szCs w:val="28"/>
        </w:rPr>
        <w:t>)</w:t>
      </w: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де </w:t>
      </w:r>
      <w:r w:rsidRPr="00CF587B">
        <w:rPr>
          <w:rFonts w:ascii="Times New Roman" w:hAnsi="Times New Roman" w:cs="Times New Roman"/>
          <w:i/>
          <w:sz w:val="28"/>
          <w:szCs w:val="28"/>
        </w:rPr>
        <w:t>q</w:t>
      </w:r>
      <w:r w:rsidRPr="00CF587B">
        <w:rPr>
          <w:rFonts w:ascii="Times New Roman" w:hAnsi="Times New Roman" w:cs="Times New Roman"/>
          <w:i/>
          <w:sz w:val="28"/>
          <w:szCs w:val="28"/>
          <w:vertAlign w:val="subscript"/>
        </w:rPr>
        <w:t>P</w:t>
      </w:r>
      <w:r w:rsidRPr="00CF587B">
        <w:rPr>
          <w:rFonts w:ascii="Times New Roman" w:hAnsi="Times New Roman" w:cs="Times New Roman"/>
          <w:sz w:val="28"/>
          <w:szCs w:val="28"/>
        </w:rPr>
        <w:t xml:space="preserve"> – кількість електрики, яка реально витрачена на перенесення грам-еквіваленту речовини; </w:t>
      </w:r>
    </w:p>
    <w:p w:rsidR="00B20964" w:rsidRPr="00CF587B" w:rsidRDefault="00B20964" w:rsidP="00D05BE5">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i/>
          <w:sz w:val="28"/>
          <w:szCs w:val="28"/>
        </w:rPr>
        <w:t>q</w:t>
      </w:r>
      <w:r w:rsidRPr="00CF587B">
        <w:rPr>
          <w:rFonts w:ascii="Times New Roman" w:hAnsi="Times New Roman" w:cs="Times New Roman"/>
          <w:i/>
          <w:sz w:val="28"/>
          <w:szCs w:val="28"/>
          <w:vertAlign w:val="subscript"/>
        </w:rPr>
        <w:t>Т</w:t>
      </w:r>
      <w:r w:rsidRPr="00CF587B">
        <w:rPr>
          <w:rFonts w:ascii="Times New Roman" w:hAnsi="Times New Roman" w:cs="Times New Roman"/>
          <w:sz w:val="28"/>
          <w:szCs w:val="28"/>
        </w:rPr>
        <w:t xml:space="preserve"> – теорети</w:t>
      </w:r>
      <w:r w:rsidR="00CD1E7A" w:rsidRPr="00CF587B">
        <w:rPr>
          <w:rFonts w:ascii="Times New Roman" w:hAnsi="Times New Roman" w:cs="Times New Roman"/>
          <w:sz w:val="28"/>
          <w:szCs w:val="28"/>
        </w:rPr>
        <w:t>ч</w:t>
      </w:r>
      <w:r w:rsidRPr="00CF587B">
        <w:rPr>
          <w:rFonts w:ascii="Times New Roman" w:hAnsi="Times New Roman" w:cs="Times New Roman"/>
          <w:sz w:val="28"/>
          <w:szCs w:val="28"/>
        </w:rPr>
        <w:t xml:space="preserve">но розрахована кількість електрики, яка необхідна для перенесення грам-еквіваленту речовини; </w:t>
      </w:r>
    </w:p>
    <w:p w:rsidR="007E7373" w:rsidRPr="00CF587B" w:rsidRDefault="00B20964" w:rsidP="00D05BE5">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i/>
          <w:sz w:val="28"/>
          <w:szCs w:val="28"/>
        </w:rPr>
        <w:t>m</w:t>
      </w:r>
      <w:r w:rsidRPr="00CF587B">
        <w:rPr>
          <w:rFonts w:ascii="Times New Roman" w:hAnsi="Times New Roman" w:cs="Times New Roman"/>
          <w:i/>
          <w:sz w:val="28"/>
          <w:szCs w:val="28"/>
          <w:vertAlign w:val="subscript"/>
        </w:rPr>
        <w:t>Ф</w:t>
      </w:r>
      <w:r w:rsidRPr="00CF587B">
        <w:rPr>
          <w:rFonts w:ascii="Times New Roman" w:hAnsi="Times New Roman" w:cs="Times New Roman"/>
          <w:sz w:val="28"/>
          <w:szCs w:val="28"/>
        </w:rPr>
        <w:t xml:space="preserve"> – кількість фактично перенесеної речовини, г-екв; </w:t>
      </w:r>
    </w:p>
    <w:p w:rsidR="00B20964" w:rsidRPr="00CF587B" w:rsidRDefault="00B20964" w:rsidP="00D05BE5">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i/>
          <w:sz w:val="28"/>
          <w:szCs w:val="28"/>
        </w:rPr>
        <w:t>m</w:t>
      </w:r>
      <w:r w:rsidRPr="00CF587B">
        <w:rPr>
          <w:rFonts w:ascii="Times New Roman" w:hAnsi="Times New Roman" w:cs="Times New Roman"/>
          <w:i/>
          <w:sz w:val="28"/>
          <w:szCs w:val="28"/>
          <w:vertAlign w:val="subscript"/>
        </w:rPr>
        <w:t>Т</w:t>
      </w:r>
      <w:r w:rsidRPr="00CF587B">
        <w:rPr>
          <w:rFonts w:ascii="Times New Roman" w:hAnsi="Times New Roman" w:cs="Times New Roman"/>
          <w:sz w:val="28"/>
          <w:szCs w:val="28"/>
        </w:rPr>
        <w:t xml:space="preserve"> – теоретично визначена кількість перенесеної речовини, г-екв.</w:t>
      </w:r>
    </w:p>
    <w:p w:rsidR="007E7373" w:rsidRPr="00CF587B" w:rsidRDefault="007E7373" w:rsidP="00D05BE5">
      <w:pPr>
        <w:tabs>
          <w:tab w:val="left" w:pos="284"/>
        </w:tabs>
        <w:spacing w:after="0" w:line="360" w:lineRule="auto"/>
        <w:jc w:val="both"/>
        <w:rPr>
          <w:rFonts w:ascii="Times New Roman" w:hAnsi="Times New Roman" w:cs="Times New Roman"/>
          <w:sz w:val="28"/>
          <w:szCs w:val="28"/>
        </w:rPr>
      </w:pP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Кількість фактично перенесеної речовини розраховували, виходячи з різниці концентрацій і об’єму розчину.</w:t>
      </w: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Теоретичну кількість перенесеної речовини (г-екв) визначали за формулою</w:t>
      </w:r>
      <w:r w:rsidR="00BA7C7C" w:rsidRPr="00CF587B">
        <w:rPr>
          <w:rFonts w:ascii="Times New Roman" w:hAnsi="Times New Roman" w:cs="Times New Roman"/>
          <w:sz w:val="28"/>
          <w:szCs w:val="28"/>
        </w:rPr>
        <w:t xml:space="preserve"> 2.</w:t>
      </w:r>
      <w:r w:rsidR="007E7373" w:rsidRPr="00CF587B">
        <w:rPr>
          <w:rFonts w:ascii="Times New Roman" w:hAnsi="Times New Roman" w:cs="Times New Roman"/>
          <w:sz w:val="28"/>
          <w:szCs w:val="28"/>
        </w:rPr>
        <w:t>2</w:t>
      </w:r>
      <w:r w:rsidRPr="00CF587B">
        <w:rPr>
          <w:rFonts w:ascii="Times New Roman" w:hAnsi="Times New Roman" w:cs="Times New Roman"/>
          <w:sz w:val="28"/>
          <w:szCs w:val="28"/>
        </w:rPr>
        <w:t>:</w:t>
      </w:r>
    </w:p>
    <w:p w:rsidR="00B20964" w:rsidRPr="00CF587B" w:rsidRDefault="00B20964" w:rsidP="00133D69">
      <w:pPr>
        <w:tabs>
          <w:tab w:val="left" w:pos="284"/>
        </w:tabs>
        <w:spacing w:after="0" w:line="360" w:lineRule="auto"/>
        <w:ind w:firstLine="709"/>
        <w:jc w:val="both"/>
        <w:rPr>
          <w:rFonts w:ascii="Times New Roman" w:hAnsi="Times New Roman" w:cs="Times New Roman"/>
          <w:sz w:val="28"/>
          <w:szCs w:val="28"/>
        </w:rPr>
      </w:pPr>
    </w:p>
    <w:p w:rsidR="00B20964" w:rsidRPr="00CF587B" w:rsidRDefault="00B20964" w:rsidP="00BC652A">
      <w:pPr>
        <w:tabs>
          <w:tab w:val="left" w:pos="284"/>
          <w:tab w:val="left" w:pos="2835"/>
          <w:tab w:val="left" w:pos="3119"/>
          <w:tab w:val="left" w:pos="3402"/>
        </w:tabs>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position w:val="-10"/>
          <w:sz w:val="28"/>
          <w:szCs w:val="28"/>
        </w:rPr>
        <w:object w:dxaOrig="1460" w:dyaOrig="340">
          <v:shape id="_x0000_i1026" type="#_x0000_t75" style="width:72.75pt;height:18.75pt" o:ole="">
            <v:imagedata r:id="rId16" o:title=""/>
          </v:shape>
          <o:OLEObject Type="Embed" ProgID="Equation.3" ShapeID="_x0000_i1026" DrawAspect="Content" ObjectID="_1606292774" r:id="rId17"/>
        </w:object>
      </w:r>
      <w:r w:rsidR="0044647F" w:rsidRPr="00CF587B">
        <w:rPr>
          <w:rFonts w:ascii="Times New Roman" w:hAnsi="Times New Roman" w:cs="Times New Roman"/>
          <w:sz w:val="28"/>
          <w:szCs w:val="28"/>
        </w:rPr>
        <w:tab/>
        <w:t xml:space="preserve"> </w:t>
      </w:r>
      <w:r w:rsidR="0044647F" w:rsidRPr="00CF587B">
        <w:rPr>
          <w:rFonts w:ascii="Times New Roman" w:hAnsi="Times New Roman" w:cs="Times New Roman"/>
          <w:sz w:val="28"/>
          <w:szCs w:val="28"/>
        </w:rPr>
        <w:tab/>
      </w:r>
      <w:r w:rsidR="0044647F" w:rsidRPr="00CF587B">
        <w:rPr>
          <w:rFonts w:ascii="Times New Roman" w:hAnsi="Times New Roman" w:cs="Times New Roman"/>
          <w:sz w:val="28"/>
          <w:szCs w:val="28"/>
        </w:rPr>
        <w:tab/>
      </w:r>
      <w:r w:rsidR="0044647F" w:rsidRPr="00CF587B">
        <w:rPr>
          <w:rFonts w:ascii="Times New Roman" w:hAnsi="Times New Roman" w:cs="Times New Roman"/>
          <w:sz w:val="28"/>
          <w:szCs w:val="28"/>
        </w:rPr>
        <w:tab/>
      </w:r>
      <w:r w:rsidR="0044647F" w:rsidRPr="00CF587B">
        <w:rPr>
          <w:rFonts w:ascii="Times New Roman" w:hAnsi="Times New Roman" w:cs="Times New Roman"/>
          <w:sz w:val="28"/>
          <w:szCs w:val="28"/>
        </w:rPr>
        <w:tab/>
      </w:r>
      <w:r w:rsidR="0044647F" w:rsidRPr="00CF587B">
        <w:rPr>
          <w:rFonts w:ascii="Times New Roman" w:hAnsi="Times New Roman" w:cs="Times New Roman"/>
          <w:sz w:val="28"/>
          <w:szCs w:val="28"/>
        </w:rPr>
        <w:tab/>
      </w:r>
      <w:r w:rsidR="0044647F" w:rsidRPr="00CF587B">
        <w:rPr>
          <w:rFonts w:ascii="Times New Roman" w:hAnsi="Times New Roman" w:cs="Times New Roman"/>
          <w:sz w:val="28"/>
          <w:szCs w:val="28"/>
        </w:rPr>
        <w:tab/>
        <w:t>(2.2</w:t>
      </w:r>
      <w:r w:rsidR="00BC652A" w:rsidRPr="00CF587B">
        <w:rPr>
          <w:rFonts w:ascii="Times New Roman" w:hAnsi="Times New Roman" w:cs="Times New Roman"/>
          <w:sz w:val="28"/>
          <w:szCs w:val="28"/>
        </w:rPr>
        <w:t>)</w:t>
      </w: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де </w:t>
      </w:r>
      <w:r w:rsidRPr="00CF587B">
        <w:rPr>
          <w:rFonts w:ascii="Times New Roman" w:hAnsi="Times New Roman" w:cs="Times New Roman"/>
          <w:i/>
          <w:sz w:val="28"/>
          <w:szCs w:val="28"/>
        </w:rPr>
        <w:t>К</w:t>
      </w:r>
      <w:r w:rsidRPr="00CF587B">
        <w:rPr>
          <w:rFonts w:ascii="Times New Roman" w:hAnsi="Times New Roman" w:cs="Times New Roman"/>
          <w:i/>
          <w:sz w:val="28"/>
          <w:szCs w:val="28"/>
          <w:vertAlign w:val="subscript"/>
        </w:rPr>
        <w:t>Е</w:t>
      </w:r>
      <w:r w:rsidRPr="00CF587B">
        <w:rPr>
          <w:rFonts w:ascii="Times New Roman" w:hAnsi="Times New Roman" w:cs="Times New Roman"/>
          <w:sz w:val="28"/>
          <w:szCs w:val="28"/>
        </w:rPr>
        <w:t xml:space="preserve"> – електрохімічний еквівалент (0,03731 г-екв/(А∙год)); </w:t>
      </w:r>
    </w:p>
    <w:p w:rsidR="00B20964"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i/>
          <w:sz w:val="28"/>
          <w:szCs w:val="28"/>
        </w:rPr>
        <w:t>І</w:t>
      </w:r>
      <w:r w:rsidRPr="00CF587B">
        <w:rPr>
          <w:rFonts w:ascii="Times New Roman" w:hAnsi="Times New Roman" w:cs="Times New Roman"/>
          <w:sz w:val="28"/>
          <w:szCs w:val="28"/>
        </w:rPr>
        <w:t xml:space="preserve"> – сила струму, А; </w:t>
      </w:r>
    </w:p>
    <w:p w:rsidR="003C4F61" w:rsidRPr="00CF587B" w:rsidRDefault="00B20964"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i/>
          <w:sz w:val="28"/>
          <w:szCs w:val="28"/>
        </w:rPr>
        <w:t>t</w:t>
      </w:r>
      <w:r w:rsidRPr="00CF587B">
        <w:rPr>
          <w:rFonts w:ascii="Times New Roman" w:hAnsi="Times New Roman" w:cs="Times New Roman"/>
          <w:sz w:val="28"/>
          <w:szCs w:val="28"/>
        </w:rPr>
        <w:t xml:space="preserve"> – час, год.</w:t>
      </w:r>
    </w:p>
    <w:p w:rsidR="00BC652A" w:rsidRPr="00CF587B" w:rsidRDefault="00BC652A" w:rsidP="00D05BE5">
      <w:pPr>
        <w:tabs>
          <w:tab w:val="left" w:pos="284"/>
        </w:tabs>
        <w:spacing w:after="0" w:line="360" w:lineRule="auto"/>
        <w:ind w:firstLine="709"/>
        <w:jc w:val="both"/>
        <w:rPr>
          <w:rFonts w:ascii="Times New Roman" w:hAnsi="Times New Roman" w:cs="Times New Roman"/>
          <w:sz w:val="28"/>
          <w:szCs w:val="28"/>
        </w:rPr>
      </w:pPr>
    </w:p>
    <w:p w:rsidR="00522A3C" w:rsidRPr="00CF587B" w:rsidRDefault="00FE43E1" w:rsidP="00D05BE5">
      <w:pPr>
        <w:tabs>
          <w:tab w:val="left" w:pos="284"/>
        </w:tabs>
        <w:spacing w:after="0" w:line="360" w:lineRule="auto"/>
        <w:ind w:right="57" w:firstLine="738"/>
        <w:jc w:val="both"/>
        <w:rPr>
          <w:rFonts w:ascii="Times New Roman" w:hAnsi="Times New Roman" w:cs="Times New Roman"/>
          <w:b/>
          <w:sz w:val="28"/>
          <w:szCs w:val="28"/>
        </w:rPr>
      </w:pPr>
      <w:r w:rsidRPr="00CF587B">
        <w:rPr>
          <w:rFonts w:ascii="Times New Roman" w:hAnsi="Times New Roman" w:cs="Times New Roman"/>
          <w:b/>
          <w:sz w:val="28"/>
          <w:szCs w:val="28"/>
        </w:rPr>
        <w:t>2.4</w:t>
      </w:r>
      <w:r w:rsidR="00A74413" w:rsidRPr="00CF587B">
        <w:rPr>
          <w:rFonts w:ascii="Times New Roman" w:hAnsi="Times New Roman" w:cs="Times New Roman"/>
          <w:b/>
          <w:sz w:val="28"/>
          <w:szCs w:val="28"/>
        </w:rPr>
        <w:t xml:space="preserve"> </w:t>
      </w:r>
      <w:r w:rsidR="00522A3C" w:rsidRPr="00CF587B">
        <w:rPr>
          <w:rFonts w:ascii="Times New Roman" w:hAnsi="Times New Roman" w:cs="Times New Roman"/>
          <w:b/>
          <w:sz w:val="28"/>
          <w:szCs w:val="28"/>
        </w:rPr>
        <w:t xml:space="preserve"> Приготування робочих  розчинів</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Приготування розчину сірчаної кислоти  з молярною концентрацією С (1/2 Н</w:t>
      </w:r>
      <w:r w:rsidRPr="00CF587B">
        <w:rPr>
          <w:rFonts w:ascii="Times New Roman" w:hAnsi="Times New Roman" w:cs="Times New Roman"/>
          <w:sz w:val="28"/>
          <w:szCs w:val="28"/>
          <w:vertAlign w:val="subscript"/>
        </w:rPr>
        <w:t xml:space="preserve">2 </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 xml:space="preserve">4 </w:t>
      </w:r>
      <w:r w:rsidRPr="00CF587B">
        <w:rPr>
          <w:rFonts w:ascii="Times New Roman" w:hAnsi="Times New Roman" w:cs="Times New Roman"/>
          <w:sz w:val="28"/>
          <w:szCs w:val="28"/>
        </w:rPr>
        <w:t>) = 0,1 моль/дм</w:t>
      </w:r>
      <w:r w:rsidR="00CF137D" w:rsidRPr="00CF587B">
        <w:rPr>
          <w:rFonts w:ascii="Times New Roman" w:hAnsi="Times New Roman" w:cs="Times New Roman"/>
          <w:sz w:val="28"/>
          <w:szCs w:val="28"/>
          <w:vertAlign w:val="superscript"/>
        </w:rPr>
        <w:t>3</w:t>
      </w:r>
      <w:r w:rsidR="00FF2A00" w:rsidRPr="00CF587B">
        <w:rPr>
          <w:rFonts w:ascii="Times New Roman" w:hAnsi="Times New Roman" w:cs="Times New Roman"/>
          <w:sz w:val="28"/>
          <w:szCs w:val="28"/>
        </w:rPr>
        <w:t>.</w:t>
      </w:r>
      <w:r w:rsidR="00FF2A00"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Розчин соляної кислоти  з молярною концентрацією   С (1/2 Н</w:t>
      </w:r>
      <w:r w:rsidRPr="00CF587B">
        <w:rPr>
          <w:rFonts w:ascii="Times New Roman" w:hAnsi="Times New Roman" w:cs="Times New Roman"/>
          <w:sz w:val="28"/>
          <w:szCs w:val="28"/>
          <w:vertAlign w:val="subscript"/>
        </w:rPr>
        <w:t xml:space="preserve">2 </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 = 0,1 моль/дм</w:t>
      </w:r>
      <w:r w:rsidRPr="00CF587B">
        <w:rPr>
          <w:rFonts w:ascii="Times New Roman" w:hAnsi="Times New Roman" w:cs="Times New Roman"/>
          <w:sz w:val="28"/>
          <w:szCs w:val="28"/>
          <w:vertAlign w:val="superscript"/>
        </w:rPr>
        <w:t xml:space="preserve">3 </w:t>
      </w:r>
      <w:r w:rsidRPr="00CF587B">
        <w:rPr>
          <w:rFonts w:ascii="Times New Roman" w:hAnsi="Times New Roman" w:cs="Times New Roman"/>
          <w:sz w:val="28"/>
          <w:szCs w:val="28"/>
        </w:rPr>
        <w:t>готу</w:t>
      </w:r>
      <w:r w:rsidR="00CD1E7A" w:rsidRPr="00CF587B">
        <w:rPr>
          <w:rFonts w:ascii="Times New Roman" w:hAnsi="Times New Roman" w:cs="Times New Roman"/>
          <w:sz w:val="28"/>
          <w:szCs w:val="28"/>
        </w:rPr>
        <w:t>в</w:t>
      </w:r>
      <w:r w:rsidR="00FF2A00" w:rsidRPr="00CF587B">
        <w:rPr>
          <w:rFonts w:ascii="Times New Roman" w:hAnsi="Times New Roman" w:cs="Times New Roman"/>
          <w:sz w:val="28"/>
          <w:szCs w:val="28"/>
        </w:rPr>
        <w:t>али</w:t>
      </w:r>
      <w:r w:rsidRPr="00CF587B">
        <w:rPr>
          <w:rFonts w:ascii="Times New Roman" w:hAnsi="Times New Roman" w:cs="Times New Roman"/>
          <w:sz w:val="28"/>
          <w:szCs w:val="28"/>
        </w:rPr>
        <w:t xml:space="preserve"> наступним чином: 2,8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концентрованої сірчаної кислоти перенос</w:t>
      </w:r>
      <w:r w:rsidR="00FF2A00"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в мірну колбу  місткістю 1 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наполовину заповнену  дистильованою водою, довод</w:t>
      </w:r>
      <w:r w:rsidR="00FF2A00"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об’єм розчину до мітки і перемішу</w:t>
      </w:r>
      <w:r w:rsidR="00FF2A00" w:rsidRPr="00CF587B">
        <w:rPr>
          <w:rFonts w:ascii="Times New Roman" w:hAnsi="Times New Roman" w:cs="Times New Roman"/>
          <w:sz w:val="28"/>
          <w:szCs w:val="28"/>
        </w:rPr>
        <w:t>вали</w:t>
      </w:r>
      <w:r w:rsidRPr="00CF587B">
        <w:rPr>
          <w:rFonts w:ascii="Times New Roman" w:hAnsi="Times New Roman" w:cs="Times New Roman"/>
          <w:sz w:val="28"/>
          <w:szCs w:val="28"/>
        </w:rPr>
        <w:t>. Концентрацію</w:t>
      </w:r>
      <w:r w:rsidR="00FF2A00" w:rsidRPr="00CF587B">
        <w:rPr>
          <w:rFonts w:ascii="Times New Roman" w:hAnsi="Times New Roman" w:cs="Times New Roman"/>
          <w:sz w:val="28"/>
          <w:szCs w:val="28"/>
        </w:rPr>
        <w:t xml:space="preserve"> отриманого розчину</w:t>
      </w:r>
      <w:r w:rsidRPr="00CF587B">
        <w:rPr>
          <w:rFonts w:ascii="Times New Roman" w:hAnsi="Times New Roman" w:cs="Times New Roman"/>
          <w:sz w:val="28"/>
          <w:szCs w:val="28"/>
        </w:rPr>
        <w:t xml:space="preserve"> кис</w:t>
      </w:r>
      <w:r w:rsidR="004421E9" w:rsidRPr="00CF587B">
        <w:rPr>
          <w:rFonts w:ascii="Times New Roman" w:hAnsi="Times New Roman" w:cs="Times New Roman"/>
          <w:sz w:val="28"/>
          <w:szCs w:val="28"/>
        </w:rPr>
        <w:t>лоти перевіря</w:t>
      </w:r>
      <w:r w:rsidR="00FF2A00" w:rsidRPr="00CF587B">
        <w:rPr>
          <w:rFonts w:ascii="Times New Roman" w:hAnsi="Times New Roman" w:cs="Times New Roman"/>
          <w:sz w:val="28"/>
          <w:szCs w:val="28"/>
        </w:rPr>
        <w:t>ли</w:t>
      </w:r>
      <w:r w:rsidR="004421E9" w:rsidRPr="00CF587B">
        <w:rPr>
          <w:rFonts w:ascii="Times New Roman" w:hAnsi="Times New Roman" w:cs="Times New Roman"/>
          <w:sz w:val="28"/>
          <w:szCs w:val="28"/>
        </w:rPr>
        <w:t xml:space="preserve"> титруванням [</w:t>
      </w:r>
      <w:r w:rsidR="00240AC9" w:rsidRPr="00CF587B">
        <w:rPr>
          <w:rFonts w:ascii="Times New Roman" w:hAnsi="Times New Roman" w:cs="Times New Roman"/>
          <w:sz w:val="28"/>
          <w:szCs w:val="28"/>
        </w:rPr>
        <w:t>30</w:t>
      </w:r>
      <w:r w:rsidRPr="00CF587B">
        <w:rPr>
          <w:rFonts w:ascii="Times New Roman" w:hAnsi="Times New Roman" w:cs="Times New Roman"/>
          <w:sz w:val="28"/>
          <w:szCs w:val="28"/>
        </w:rPr>
        <w:t>].</w:t>
      </w:r>
    </w:p>
    <w:p w:rsidR="00A74413"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w:t>
      </w:r>
      <w:r w:rsidR="00CF137D" w:rsidRPr="00CF587B">
        <w:rPr>
          <w:rFonts w:ascii="Times New Roman" w:hAnsi="Times New Roman" w:cs="Times New Roman"/>
          <w:sz w:val="28"/>
          <w:szCs w:val="28"/>
        </w:rPr>
        <w:t>иготування розчину аміаку (2:3)</w:t>
      </w:r>
      <w:r w:rsidR="00FF2A00" w:rsidRPr="00CF587B">
        <w:rPr>
          <w:rFonts w:ascii="Times New Roman" w:hAnsi="Times New Roman" w:cs="Times New Roman"/>
          <w:sz w:val="28"/>
          <w:szCs w:val="28"/>
        </w:rPr>
        <w:t xml:space="preserve">. </w:t>
      </w:r>
      <w:r w:rsidRPr="00CF587B">
        <w:rPr>
          <w:rFonts w:ascii="Times New Roman" w:hAnsi="Times New Roman" w:cs="Times New Roman"/>
          <w:sz w:val="28"/>
          <w:szCs w:val="28"/>
        </w:rPr>
        <w:t>Розчин концентрованого аміаку розбавля</w:t>
      </w:r>
      <w:r w:rsidR="00FF2A00"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з дистильованою водою у співвід</w:t>
      </w:r>
      <w:r w:rsidR="00BD6FEE" w:rsidRPr="00CF587B">
        <w:rPr>
          <w:rFonts w:ascii="Times New Roman" w:hAnsi="Times New Roman" w:cs="Times New Roman"/>
          <w:sz w:val="28"/>
          <w:szCs w:val="28"/>
        </w:rPr>
        <w:t>ношенні 2:3  у витяж</w:t>
      </w:r>
      <w:r w:rsidR="004421E9" w:rsidRPr="00CF587B">
        <w:rPr>
          <w:rFonts w:ascii="Times New Roman" w:hAnsi="Times New Roman" w:cs="Times New Roman"/>
          <w:sz w:val="28"/>
          <w:szCs w:val="28"/>
        </w:rPr>
        <w:t>ній шафі [</w:t>
      </w:r>
      <w:r w:rsidR="00240AC9" w:rsidRPr="00CF587B">
        <w:rPr>
          <w:rFonts w:ascii="Times New Roman" w:hAnsi="Times New Roman" w:cs="Times New Roman"/>
          <w:sz w:val="28"/>
          <w:szCs w:val="28"/>
        </w:rPr>
        <w:t>31</w:t>
      </w:r>
      <w:r w:rsidRPr="00CF587B">
        <w:rPr>
          <w:rFonts w:ascii="Times New Roman" w:hAnsi="Times New Roman" w:cs="Times New Roman"/>
          <w:sz w:val="28"/>
          <w:szCs w:val="28"/>
        </w:rPr>
        <w:t>].</w:t>
      </w:r>
    </w:p>
    <w:p w:rsidR="00A74413" w:rsidRPr="00CF587B" w:rsidRDefault="00FF2A00"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w:t>
      </w:r>
      <w:r w:rsidR="00A74413" w:rsidRPr="00CF587B">
        <w:rPr>
          <w:rFonts w:ascii="Times New Roman" w:hAnsi="Times New Roman" w:cs="Times New Roman"/>
          <w:sz w:val="28"/>
          <w:szCs w:val="28"/>
        </w:rPr>
        <w:t>риготування розчину сульфосаліцило</w:t>
      </w:r>
      <w:r w:rsidR="00CF137D" w:rsidRPr="00CF587B">
        <w:rPr>
          <w:rFonts w:ascii="Times New Roman" w:hAnsi="Times New Roman" w:cs="Times New Roman"/>
          <w:sz w:val="28"/>
          <w:szCs w:val="28"/>
        </w:rPr>
        <w:t>вої кислоти з концентрацією 10%</w:t>
      </w:r>
      <w:r w:rsidRPr="00CF587B">
        <w:rPr>
          <w:rFonts w:ascii="Times New Roman" w:hAnsi="Times New Roman" w:cs="Times New Roman"/>
          <w:sz w:val="28"/>
          <w:szCs w:val="28"/>
        </w:rPr>
        <w:t xml:space="preserve">.  </w:t>
      </w:r>
      <w:r w:rsidR="00A74413" w:rsidRPr="00CF587B">
        <w:rPr>
          <w:rFonts w:ascii="Times New Roman" w:hAnsi="Times New Roman" w:cs="Times New Roman"/>
          <w:sz w:val="28"/>
          <w:szCs w:val="28"/>
        </w:rPr>
        <w:t>Наважку солі сульфосаліцилової кислоти  масою 50 г  перенос</w:t>
      </w:r>
      <w:r w:rsidRPr="00CF587B">
        <w:rPr>
          <w:rFonts w:ascii="Times New Roman" w:hAnsi="Times New Roman" w:cs="Times New Roman"/>
          <w:sz w:val="28"/>
          <w:szCs w:val="28"/>
        </w:rPr>
        <w:t>или</w:t>
      </w:r>
      <w:r w:rsidR="00A74413" w:rsidRPr="00CF587B">
        <w:rPr>
          <w:rFonts w:ascii="Times New Roman" w:hAnsi="Times New Roman" w:cs="Times New Roman"/>
          <w:sz w:val="28"/>
          <w:szCs w:val="28"/>
        </w:rPr>
        <w:t xml:space="preserve"> у мірну колбу на 100 </w:t>
      </w:r>
      <w:r w:rsidRPr="00CF587B">
        <w:rPr>
          <w:rFonts w:ascii="Times New Roman" w:hAnsi="Times New Roman" w:cs="Times New Roman"/>
          <w:sz w:val="28"/>
          <w:szCs w:val="28"/>
        </w:rPr>
        <w:t>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доводили</w:t>
      </w:r>
      <w:r w:rsidR="00A74413" w:rsidRPr="00CF587B">
        <w:rPr>
          <w:rFonts w:ascii="Times New Roman" w:hAnsi="Times New Roman" w:cs="Times New Roman"/>
          <w:sz w:val="28"/>
          <w:szCs w:val="28"/>
        </w:rPr>
        <w:t xml:space="preserve"> дистильованою водою та перемішу</w:t>
      </w:r>
      <w:r w:rsidRPr="00CF587B">
        <w:rPr>
          <w:rFonts w:ascii="Times New Roman" w:hAnsi="Times New Roman" w:cs="Times New Roman"/>
          <w:sz w:val="28"/>
          <w:szCs w:val="28"/>
        </w:rPr>
        <w:t>вали</w:t>
      </w:r>
      <w:r w:rsidR="004421E9" w:rsidRPr="00CF587B">
        <w:rPr>
          <w:rFonts w:ascii="Times New Roman" w:hAnsi="Times New Roman" w:cs="Times New Roman"/>
          <w:sz w:val="28"/>
          <w:szCs w:val="28"/>
        </w:rPr>
        <w:t xml:space="preserve"> до повного розчинення солі</w:t>
      </w:r>
      <w:r w:rsidRPr="00CF587B">
        <w:rPr>
          <w:rFonts w:ascii="Times New Roman" w:hAnsi="Times New Roman" w:cs="Times New Roman"/>
          <w:sz w:val="28"/>
          <w:szCs w:val="28"/>
        </w:rPr>
        <w:t xml:space="preserve"> в колбі</w:t>
      </w:r>
      <w:r w:rsidR="004421E9" w:rsidRPr="00CF587B">
        <w:rPr>
          <w:rFonts w:ascii="Times New Roman" w:hAnsi="Times New Roman" w:cs="Times New Roman"/>
          <w:sz w:val="28"/>
          <w:szCs w:val="28"/>
        </w:rPr>
        <w:t xml:space="preserve"> [</w:t>
      </w:r>
      <w:r w:rsidR="00240AC9" w:rsidRPr="00CF587B">
        <w:rPr>
          <w:rFonts w:ascii="Times New Roman" w:hAnsi="Times New Roman" w:cs="Times New Roman"/>
          <w:sz w:val="28"/>
          <w:szCs w:val="28"/>
        </w:rPr>
        <w:t>32</w:t>
      </w:r>
      <w:r w:rsidR="00A74413" w:rsidRPr="00CF587B">
        <w:rPr>
          <w:rFonts w:ascii="Times New Roman" w:hAnsi="Times New Roman" w:cs="Times New Roman"/>
          <w:sz w:val="28"/>
          <w:szCs w:val="28"/>
        </w:rPr>
        <w:t>].</w:t>
      </w:r>
    </w:p>
    <w:p w:rsidR="00FE43E1"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Приготування</w:t>
      </w:r>
      <w:r w:rsidR="00CF137D" w:rsidRPr="00CF587B">
        <w:rPr>
          <w:rFonts w:ascii="Times New Roman" w:hAnsi="Times New Roman" w:cs="Times New Roman"/>
          <w:sz w:val="28"/>
          <w:szCs w:val="28"/>
        </w:rPr>
        <w:t xml:space="preserve"> розчину  соляної кислоти 0,1 М</w:t>
      </w:r>
      <w:r w:rsidR="00FF2A00" w:rsidRPr="00CF587B">
        <w:rPr>
          <w:rFonts w:ascii="Times New Roman" w:hAnsi="Times New Roman" w:cs="Times New Roman"/>
          <w:sz w:val="28"/>
          <w:szCs w:val="28"/>
        </w:rPr>
        <w:t xml:space="preserve">. </w:t>
      </w:r>
      <w:r w:rsidRPr="00CF587B">
        <w:rPr>
          <w:rFonts w:ascii="Times New Roman" w:hAnsi="Times New Roman" w:cs="Times New Roman"/>
          <w:sz w:val="28"/>
          <w:szCs w:val="28"/>
        </w:rPr>
        <w:t>Фіксонал кислоти соляної 0,1 моль/</w:t>
      </w:r>
      <w:r w:rsidR="007E7373" w:rsidRPr="00CF587B">
        <w:rPr>
          <w:rFonts w:ascii="Times New Roman" w:hAnsi="Times New Roman" w:cs="Times New Roman"/>
          <w:sz w:val="28"/>
          <w:szCs w:val="28"/>
        </w:rPr>
        <w:t>дм</w:t>
      </w:r>
      <w:r w:rsidR="007E7373"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перенос</w:t>
      </w:r>
      <w:r w:rsidR="00FF2A00"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у мірну колбу місткістю 1000,0 </w:t>
      </w:r>
      <w:r w:rsidR="007E7373" w:rsidRPr="00CF587B">
        <w:rPr>
          <w:rFonts w:ascii="Times New Roman" w:hAnsi="Times New Roman" w:cs="Times New Roman"/>
          <w:sz w:val="28"/>
          <w:szCs w:val="28"/>
        </w:rPr>
        <w:t>см</w:t>
      </w:r>
      <w:r w:rsidR="007E7373"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і об'єм розчину довод</w:t>
      </w:r>
      <w:r w:rsidR="00FF2A00"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до мітки дистильованою водою. Розчин зберіга</w:t>
      </w:r>
      <w:r w:rsidR="00FF2A00"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у флаконах з темного скла з притертим корком  протягом </w:t>
      </w:r>
      <w:r w:rsidR="00A94EE4" w:rsidRPr="00CF587B">
        <w:rPr>
          <w:rFonts w:ascii="Times New Roman" w:hAnsi="Times New Roman" w:cs="Times New Roman"/>
          <w:sz w:val="28"/>
          <w:szCs w:val="28"/>
        </w:rPr>
        <w:t xml:space="preserve">не більше ніж </w:t>
      </w:r>
      <w:r w:rsidRPr="00CF587B">
        <w:rPr>
          <w:rFonts w:ascii="Times New Roman" w:hAnsi="Times New Roman" w:cs="Times New Roman"/>
          <w:sz w:val="28"/>
          <w:szCs w:val="28"/>
        </w:rPr>
        <w:t>одного місяця при температурі від 4 до 8  °C</w:t>
      </w:r>
      <w:r w:rsidR="00E8084C" w:rsidRPr="00CF587B">
        <w:rPr>
          <w:rFonts w:ascii="Times New Roman" w:hAnsi="Times New Roman" w:cs="Times New Roman"/>
          <w:sz w:val="28"/>
          <w:szCs w:val="28"/>
        </w:rPr>
        <w:t xml:space="preserve"> </w:t>
      </w:r>
      <w:r w:rsidR="004421E9" w:rsidRPr="00CF587B">
        <w:rPr>
          <w:rFonts w:ascii="Times New Roman" w:hAnsi="Times New Roman" w:cs="Times New Roman"/>
          <w:sz w:val="28"/>
          <w:szCs w:val="28"/>
        </w:rPr>
        <w:t>[</w:t>
      </w:r>
      <w:r w:rsidR="00240AC9" w:rsidRPr="00CF587B">
        <w:rPr>
          <w:rFonts w:ascii="Times New Roman" w:hAnsi="Times New Roman" w:cs="Times New Roman"/>
          <w:sz w:val="28"/>
          <w:szCs w:val="28"/>
        </w:rPr>
        <w:t>33</w:t>
      </w:r>
      <w:r w:rsidR="00E8084C" w:rsidRPr="00CF587B">
        <w:rPr>
          <w:rFonts w:ascii="Times New Roman" w:hAnsi="Times New Roman" w:cs="Times New Roman"/>
          <w:sz w:val="28"/>
          <w:szCs w:val="28"/>
        </w:rPr>
        <w:t>]</w:t>
      </w:r>
      <w:r w:rsidR="00A94EE4" w:rsidRPr="00CF587B">
        <w:rPr>
          <w:rFonts w:ascii="Times New Roman" w:hAnsi="Times New Roman" w:cs="Times New Roman"/>
          <w:sz w:val="28"/>
          <w:szCs w:val="28"/>
        </w:rPr>
        <w:t>.</w:t>
      </w:r>
    </w:p>
    <w:p w:rsidR="00522A3C" w:rsidRPr="00CF587B" w:rsidRDefault="00A74413"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lastRenderedPageBreak/>
        <w:t>Приготування лужного розчину KI</w:t>
      </w:r>
      <w:r w:rsidR="00CF137D" w:rsidRPr="00CF587B">
        <w:rPr>
          <w:rFonts w:ascii="Times New Roman" w:hAnsi="Times New Roman" w:cs="Times New Roman"/>
          <w:sz w:val="28"/>
          <w:szCs w:val="28"/>
        </w:rPr>
        <w:t xml:space="preserve"> 15%</w:t>
      </w:r>
      <w:r w:rsidR="00FF2A00" w:rsidRPr="00CF587B">
        <w:rPr>
          <w:rFonts w:ascii="Times New Roman" w:hAnsi="Times New Roman" w:cs="Times New Roman"/>
          <w:sz w:val="28"/>
          <w:szCs w:val="28"/>
        </w:rPr>
        <w:t xml:space="preserve">. </w:t>
      </w:r>
      <w:r w:rsidRPr="00CF587B">
        <w:rPr>
          <w:rFonts w:ascii="Times New Roman" w:hAnsi="Times New Roman" w:cs="Times New Roman"/>
          <w:sz w:val="28"/>
          <w:szCs w:val="28"/>
        </w:rPr>
        <w:t>Готу</w:t>
      </w:r>
      <w:r w:rsidR="00A94EE4"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15% розчин КІ в 32% розчині КОН на 500 </w:t>
      </w:r>
      <w:r w:rsidR="007E7373" w:rsidRPr="00CF587B">
        <w:rPr>
          <w:rFonts w:ascii="Times New Roman" w:hAnsi="Times New Roman" w:cs="Times New Roman"/>
          <w:sz w:val="28"/>
          <w:szCs w:val="28"/>
        </w:rPr>
        <w:t>см</w:t>
      </w:r>
      <w:r w:rsidR="007E7373"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r w:rsidR="00A94EE4"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Наважки 75 г </w:t>
      </w:r>
      <w:r w:rsidR="00A94EE4" w:rsidRPr="00CF587B">
        <w:rPr>
          <w:rFonts w:ascii="Times New Roman" w:hAnsi="Times New Roman" w:cs="Times New Roman"/>
          <w:sz w:val="28"/>
          <w:szCs w:val="28"/>
        </w:rPr>
        <w:t xml:space="preserve"> </w:t>
      </w:r>
      <w:r w:rsidRPr="00CF587B">
        <w:rPr>
          <w:rFonts w:ascii="Times New Roman" w:hAnsi="Times New Roman" w:cs="Times New Roman"/>
          <w:sz w:val="28"/>
          <w:szCs w:val="28"/>
        </w:rPr>
        <w:t>КІ та 160 г КОН розчиня</w:t>
      </w:r>
      <w:r w:rsidR="00A94EE4"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у мірних колбах, кількісно переноси</w:t>
      </w:r>
      <w:r w:rsidR="00A94EE4"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у колбу на</w:t>
      </w:r>
      <w:r w:rsidR="00BD6FEE" w:rsidRPr="00CF587B">
        <w:rPr>
          <w:rFonts w:ascii="Times New Roman" w:hAnsi="Times New Roman" w:cs="Times New Roman"/>
          <w:sz w:val="28"/>
          <w:szCs w:val="28"/>
        </w:rPr>
        <w:t xml:space="preserve"> 500 </w:t>
      </w:r>
      <w:r w:rsidR="007E7373" w:rsidRPr="00CF587B">
        <w:rPr>
          <w:rFonts w:ascii="Times New Roman" w:hAnsi="Times New Roman" w:cs="Times New Roman"/>
          <w:sz w:val="28"/>
          <w:szCs w:val="28"/>
        </w:rPr>
        <w:t>см</w:t>
      </w:r>
      <w:r w:rsidR="007E7373" w:rsidRPr="00CF587B">
        <w:rPr>
          <w:rFonts w:ascii="Times New Roman" w:hAnsi="Times New Roman" w:cs="Times New Roman"/>
          <w:sz w:val="28"/>
          <w:szCs w:val="28"/>
          <w:vertAlign w:val="superscript"/>
        </w:rPr>
        <w:t>3</w:t>
      </w:r>
      <w:r w:rsidR="00BD6FEE" w:rsidRPr="00CF587B">
        <w:rPr>
          <w:rFonts w:ascii="Times New Roman" w:hAnsi="Times New Roman" w:cs="Times New Roman"/>
          <w:sz w:val="28"/>
          <w:szCs w:val="28"/>
        </w:rPr>
        <w:t xml:space="preserve"> та</w:t>
      </w:r>
      <w:r w:rsidR="004421E9" w:rsidRPr="00CF587B">
        <w:rPr>
          <w:rFonts w:ascii="Times New Roman" w:hAnsi="Times New Roman" w:cs="Times New Roman"/>
          <w:sz w:val="28"/>
          <w:szCs w:val="28"/>
        </w:rPr>
        <w:t xml:space="preserve"> охолоджу</w:t>
      </w:r>
      <w:r w:rsidR="00A94EE4" w:rsidRPr="00CF587B">
        <w:rPr>
          <w:rFonts w:ascii="Times New Roman" w:hAnsi="Times New Roman" w:cs="Times New Roman"/>
          <w:sz w:val="28"/>
          <w:szCs w:val="28"/>
        </w:rPr>
        <w:t xml:space="preserve">вали отриманий </w:t>
      </w:r>
      <w:r w:rsidR="004421E9" w:rsidRPr="00CF587B">
        <w:rPr>
          <w:rFonts w:ascii="Times New Roman" w:hAnsi="Times New Roman" w:cs="Times New Roman"/>
          <w:sz w:val="28"/>
          <w:szCs w:val="28"/>
        </w:rPr>
        <w:t xml:space="preserve"> розчин [</w:t>
      </w:r>
      <w:r w:rsidR="00240AC9" w:rsidRPr="00CF587B">
        <w:rPr>
          <w:rFonts w:ascii="Times New Roman" w:hAnsi="Times New Roman" w:cs="Times New Roman"/>
          <w:sz w:val="28"/>
          <w:szCs w:val="28"/>
        </w:rPr>
        <w:t>34</w:t>
      </w:r>
      <w:r w:rsidRPr="00CF587B">
        <w:rPr>
          <w:rFonts w:ascii="Times New Roman" w:hAnsi="Times New Roman" w:cs="Times New Roman"/>
          <w:sz w:val="28"/>
          <w:szCs w:val="28"/>
        </w:rPr>
        <w:t>].</w:t>
      </w:r>
    </w:p>
    <w:p w:rsidR="00A74413" w:rsidRPr="00CF587B" w:rsidRDefault="00A74413" w:rsidP="00D05BE5">
      <w:pPr>
        <w:tabs>
          <w:tab w:val="left" w:pos="284"/>
        </w:tabs>
        <w:spacing w:after="0" w:line="360" w:lineRule="auto"/>
        <w:ind w:right="57" w:firstLine="738"/>
        <w:jc w:val="both"/>
        <w:rPr>
          <w:rFonts w:ascii="Times New Roman" w:hAnsi="Times New Roman" w:cs="Times New Roman"/>
          <w:i/>
          <w:sz w:val="28"/>
          <w:szCs w:val="28"/>
        </w:rPr>
      </w:pPr>
      <w:r w:rsidRPr="00CF587B">
        <w:rPr>
          <w:rFonts w:ascii="Times New Roman" w:hAnsi="Times New Roman" w:cs="Times New Roman"/>
          <w:sz w:val="28"/>
          <w:szCs w:val="28"/>
        </w:rPr>
        <w:t>Пригот</w:t>
      </w:r>
      <w:r w:rsidR="00A94EE4" w:rsidRPr="00CF587B">
        <w:rPr>
          <w:rFonts w:ascii="Times New Roman" w:hAnsi="Times New Roman" w:cs="Times New Roman"/>
          <w:sz w:val="28"/>
          <w:szCs w:val="28"/>
        </w:rPr>
        <w:t xml:space="preserve">ування розчину  крохмалю 0,5%.  Для приготування робочого розчину наважку </w:t>
      </w:r>
      <w:r w:rsidRPr="00CF587B">
        <w:rPr>
          <w:rFonts w:ascii="Times New Roman" w:hAnsi="Times New Roman" w:cs="Times New Roman"/>
          <w:sz w:val="28"/>
          <w:szCs w:val="28"/>
        </w:rPr>
        <w:t>0,5 г крохмалю розчиня</w:t>
      </w:r>
      <w:r w:rsidR="00A94EE4"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в 100 </w:t>
      </w:r>
      <w:r w:rsidR="007E7373" w:rsidRPr="00CF587B">
        <w:rPr>
          <w:rFonts w:ascii="Times New Roman" w:hAnsi="Times New Roman" w:cs="Times New Roman"/>
          <w:sz w:val="28"/>
          <w:szCs w:val="28"/>
        </w:rPr>
        <w:t>см</w:t>
      </w:r>
      <w:r w:rsidR="007E7373"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теплої води, </w:t>
      </w:r>
      <w:r w:rsidR="00A94EE4" w:rsidRPr="00CF587B">
        <w:rPr>
          <w:rFonts w:ascii="Times New Roman" w:hAnsi="Times New Roman" w:cs="Times New Roman"/>
          <w:sz w:val="28"/>
          <w:szCs w:val="28"/>
        </w:rPr>
        <w:t>кип’ятили протягом</w:t>
      </w:r>
      <w:r w:rsidRPr="00CF587B">
        <w:rPr>
          <w:rFonts w:ascii="Times New Roman" w:hAnsi="Times New Roman" w:cs="Times New Roman"/>
          <w:sz w:val="28"/>
          <w:szCs w:val="28"/>
        </w:rPr>
        <w:t xml:space="preserve"> 5</w:t>
      </w:r>
      <w:r w:rsidR="004421E9" w:rsidRPr="00CF587B">
        <w:rPr>
          <w:rFonts w:ascii="Times New Roman" w:hAnsi="Times New Roman" w:cs="Times New Roman"/>
          <w:sz w:val="28"/>
          <w:szCs w:val="28"/>
        </w:rPr>
        <w:t xml:space="preserve"> хв та охолоджу</w:t>
      </w:r>
      <w:r w:rsidR="00A94EE4" w:rsidRPr="00CF587B">
        <w:rPr>
          <w:rFonts w:ascii="Times New Roman" w:hAnsi="Times New Roman" w:cs="Times New Roman"/>
          <w:sz w:val="28"/>
          <w:szCs w:val="28"/>
        </w:rPr>
        <w:t>вали до кімнатної температури</w:t>
      </w:r>
      <w:r w:rsidR="004421E9" w:rsidRPr="00CF587B">
        <w:rPr>
          <w:rFonts w:ascii="Times New Roman" w:hAnsi="Times New Roman" w:cs="Times New Roman"/>
          <w:sz w:val="28"/>
          <w:szCs w:val="28"/>
        </w:rPr>
        <w:t xml:space="preserve"> [</w:t>
      </w:r>
      <w:r w:rsidR="00240AC9" w:rsidRPr="00CF587B">
        <w:rPr>
          <w:rFonts w:ascii="Times New Roman" w:hAnsi="Times New Roman" w:cs="Times New Roman"/>
          <w:sz w:val="28"/>
          <w:szCs w:val="28"/>
        </w:rPr>
        <w:t>35</w:t>
      </w:r>
      <w:r w:rsidRPr="00CF587B">
        <w:rPr>
          <w:rFonts w:ascii="Times New Roman" w:hAnsi="Times New Roman" w:cs="Times New Roman"/>
          <w:sz w:val="28"/>
          <w:szCs w:val="28"/>
        </w:rPr>
        <w:t>].</w:t>
      </w:r>
    </w:p>
    <w:p w:rsidR="00496923" w:rsidRPr="00CF587B" w:rsidRDefault="00522A3C"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Приготування суспензії бентоніту</w:t>
      </w:r>
      <w:r w:rsidR="00496923" w:rsidRPr="00CF587B">
        <w:rPr>
          <w:rFonts w:ascii="Times New Roman" w:hAnsi="Times New Roman" w:cs="Times New Roman"/>
          <w:sz w:val="28"/>
          <w:szCs w:val="28"/>
        </w:rPr>
        <w:t xml:space="preserve"> з концентрацією 100 мг/дм</w:t>
      </w:r>
      <w:r w:rsidR="00496923" w:rsidRPr="00CF587B">
        <w:rPr>
          <w:rFonts w:ascii="Times New Roman" w:hAnsi="Times New Roman" w:cs="Times New Roman"/>
          <w:sz w:val="28"/>
          <w:szCs w:val="28"/>
          <w:vertAlign w:val="superscript"/>
        </w:rPr>
        <w:t>3</w:t>
      </w:r>
      <w:r w:rsidR="00A94EE4" w:rsidRPr="00CF587B">
        <w:rPr>
          <w:rFonts w:ascii="Times New Roman" w:hAnsi="Times New Roman" w:cs="Times New Roman"/>
          <w:sz w:val="28"/>
          <w:szCs w:val="28"/>
        </w:rPr>
        <w:t>. Зважували</w:t>
      </w:r>
      <w:r w:rsidR="00496923" w:rsidRPr="00CF587B">
        <w:rPr>
          <w:rFonts w:ascii="Times New Roman" w:hAnsi="Times New Roman" w:cs="Times New Roman"/>
          <w:sz w:val="28"/>
          <w:szCs w:val="28"/>
        </w:rPr>
        <w:t xml:space="preserve"> наважку бентоні</w:t>
      </w:r>
      <w:r w:rsidR="00154AA9" w:rsidRPr="00CF587B">
        <w:rPr>
          <w:rFonts w:ascii="Times New Roman" w:hAnsi="Times New Roman" w:cs="Times New Roman"/>
          <w:sz w:val="28"/>
          <w:szCs w:val="28"/>
        </w:rPr>
        <w:t>ту масою 100 мг на аналітичних вагах. Наважку переноси</w:t>
      </w:r>
      <w:r w:rsidR="00A94EE4" w:rsidRPr="00CF587B">
        <w:rPr>
          <w:rFonts w:ascii="Times New Roman" w:hAnsi="Times New Roman" w:cs="Times New Roman"/>
          <w:sz w:val="28"/>
          <w:szCs w:val="28"/>
        </w:rPr>
        <w:t>ли</w:t>
      </w:r>
      <w:r w:rsidR="00154AA9" w:rsidRPr="00CF587B">
        <w:rPr>
          <w:rFonts w:ascii="Times New Roman" w:hAnsi="Times New Roman" w:cs="Times New Roman"/>
          <w:sz w:val="28"/>
          <w:szCs w:val="28"/>
        </w:rPr>
        <w:t xml:space="preserve"> у колбу місткістю у 1 </w:t>
      </w:r>
      <w:r w:rsidR="007E7373" w:rsidRPr="00CF587B">
        <w:rPr>
          <w:rFonts w:ascii="Times New Roman" w:hAnsi="Times New Roman" w:cs="Times New Roman"/>
          <w:sz w:val="28"/>
          <w:szCs w:val="28"/>
        </w:rPr>
        <w:t>дм</w:t>
      </w:r>
      <w:r w:rsidR="007E7373" w:rsidRPr="00CF587B">
        <w:rPr>
          <w:rFonts w:ascii="Times New Roman" w:hAnsi="Times New Roman" w:cs="Times New Roman"/>
          <w:sz w:val="28"/>
          <w:szCs w:val="28"/>
          <w:vertAlign w:val="superscript"/>
        </w:rPr>
        <w:t>3</w:t>
      </w:r>
      <w:r w:rsidR="00154AA9" w:rsidRPr="00CF587B">
        <w:rPr>
          <w:rFonts w:ascii="Times New Roman" w:hAnsi="Times New Roman" w:cs="Times New Roman"/>
          <w:sz w:val="28"/>
          <w:szCs w:val="28"/>
        </w:rPr>
        <w:t xml:space="preserve"> і об'єм розчину доводи</w:t>
      </w:r>
      <w:r w:rsidR="00A94EE4" w:rsidRPr="00CF587B">
        <w:rPr>
          <w:rFonts w:ascii="Times New Roman" w:hAnsi="Times New Roman" w:cs="Times New Roman"/>
          <w:sz w:val="28"/>
          <w:szCs w:val="28"/>
        </w:rPr>
        <w:t>ли</w:t>
      </w:r>
      <w:r w:rsidR="00154AA9" w:rsidRPr="00CF587B">
        <w:rPr>
          <w:rFonts w:ascii="Times New Roman" w:hAnsi="Times New Roman" w:cs="Times New Roman"/>
          <w:sz w:val="28"/>
          <w:szCs w:val="28"/>
        </w:rPr>
        <w:t xml:space="preserve"> до мітки </w:t>
      </w:r>
      <w:r w:rsidR="00A94EE4" w:rsidRPr="00CF587B">
        <w:rPr>
          <w:rFonts w:ascii="Times New Roman" w:hAnsi="Times New Roman" w:cs="Times New Roman"/>
          <w:sz w:val="28"/>
          <w:szCs w:val="28"/>
        </w:rPr>
        <w:t xml:space="preserve">дистильованою </w:t>
      </w:r>
      <w:r w:rsidR="00154AA9" w:rsidRPr="00CF587B">
        <w:rPr>
          <w:rFonts w:ascii="Times New Roman" w:hAnsi="Times New Roman" w:cs="Times New Roman"/>
          <w:sz w:val="28"/>
          <w:szCs w:val="28"/>
        </w:rPr>
        <w:t>водою</w:t>
      </w:r>
      <w:r w:rsidR="00496923" w:rsidRPr="00CF587B">
        <w:rPr>
          <w:rFonts w:ascii="Times New Roman" w:hAnsi="Times New Roman" w:cs="Times New Roman"/>
          <w:sz w:val="28"/>
          <w:szCs w:val="28"/>
        </w:rPr>
        <w:t>.</w:t>
      </w:r>
    </w:p>
    <w:p w:rsidR="00154AA9" w:rsidRPr="00CF587B" w:rsidRDefault="00522A3C"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Приготування суспензії гумату натрію</w:t>
      </w:r>
      <w:r w:rsidR="00496923" w:rsidRPr="00CF587B">
        <w:rPr>
          <w:rFonts w:ascii="Times New Roman" w:hAnsi="Times New Roman" w:cs="Times New Roman"/>
          <w:sz w:val="28"/>
          <w:szCs w:val="28"/>
        </w:rPr>
        <w:t xml:space="preserve"> з концентрацією 16,8 мг/дм</w:t>
      </w:r>
      <w:r w:rsidR="00496923" w:rsidRPr="00CF587B">
        <w:rPr>
          <w:rFonts w:ascii="Times New Roman" w:hAnsi="Times New Roman" w:cs="Times New Roman"/>
          <w:sz w:val="28"/>
          <w:szCs w:val="28"/>
          <w:vertAlign w:val="superscript"/>
        </w:rPr>
        <w:t>3</w:t>
      </w:r>
      <w:r w:rsidR="00A94EE4" w:rsidRPr="00CF587B">
        <w:rPr>
          <w:rFonts w:ascii="Times New Roman" w:hAnsi="Times New Roman" w:cs="Times New Roman"/>
          <w:sz w:val="28"/>
          <w:szCs w:val="28"/>
        </w:rPr>
        <w:t>. На аналітичн</w:t>
      </w:r>
      <w:r w:rsidR="00CD1E7A" w:rsidRPr="00CF587B">
        <w:rPr>
          <w:rFonts w:ascii="Times New Roman" w:hAnsi="Times New Roman" w:cs="Times New Roman"/>
          <w:sz w:val="28"/>
          <w:szCs w:val="28"/>
        </w:rPr>
        <w:t>и</w:t>
      </w:r>
      <w:r w:rsidR="00A94EE4" w:rsidRPr="00CF587B">
        <w:rPr>
          <w:rFonts w:ascii="Times New Roman" w:hAnsi="Times New Roman" w:cs="Times New Roman"/>
          <w:sz w:val="28"/>
          <w:szCs w:val="28"/>
        </w:rPr>
        <w:t xml:space="preserve">х вагах зважували </w:t>
      </w:r>
      <w:r w:rsidR="00154AA9" w:rsidRPr="00CF587B">
        <w:rPr>
          <w:rFonts w:ascii="Times New Roman" w:hAnsi="Times New Roman" w:cs="Times New Roman"/>
          <w:sz w:val="28"/>
          <w:szCs w:val="28"/>
        </w:rPr>
        <w:t>наважку гумату натрію масою 16,8 мг</w:t>
      </w:r>
      <w:r w:rsidR="00A94EE4" w:rsidRPr="00CF587B">
        <w:rPr>
          <w:rFonts w:ascii="Times New Roman" w:hAnsi="Times New Roman" w:cs="Times New Roman"/>
          <w:sz w:val="28"/>
          <w:szCs w:val="28"/>
        </w:rPr>
        <w:t>.</w:t>
      </w:r>
      <w:r w:rsidR="00154AA9" w:rsidRPr="00CF587B">
        <w:rPr>
          <w:rFonts w:ascii="Times New Roman" w:hAnsi="Times New Roman" w:cs="Times New Roman"/>
          <w:sz w:val="28"/>
          <w:szCs w:val="28"/>
        </w:rPr>
        <w:t xml:space="preserve"> Наважку переноси</w:t>
      </w:r>
      <w:r w:rsidR="00A94EE4" w:rsidRPr="00CF587B">
        <w:rPr>
          <w:rFonts w:ascii="Times New Roman" w:hAnsi="Times New Roman" w:cs="Times New Roman"/>
          <w:sz w:val="28"/>
          <w:szCs w:val="28"/>
        </w:rPr>
        <w:t>ли</w:t>
      </w:r>
      <w:r w:rsidR="00154AA9" w:rsidRPr="00CF587B">
        <w:rPr>
          <w:rFonts w:ascii="Times New Roman" w:hAnsi="Times New Roman" w:cs="Times New Roman"/>
          <w:sz w:val="28"/>
          <w:szCs w:val="28"/>
        </w:rPr>
        <w:t xml:space="preserve"> у колбу місткістю у 1 </w:t>
      </w:r>
      <w:r w:rsidR="007E7373" w:rsidRPr="00CF587B">
        <w:rPr>
          <w:rFonts w:ascii="Times New Roman" w:hAnsi="Times New Roman" w:cs="Times New Roman"/>
          <w:sz w:val="28"/>
          <w:szCs w:val="28"/>
        </w:rPr>
        <w:t>дм</w:t>
      </w:r>
      <w:r w:rsidR="00641FBF" w:rsidRPr="00CF587B">
        <w:rPr>
          <w:rFonts w:ascii="Times New Roman" w:hAnsi="Times New Roman" w:cs="Times New Roman"/>
          <w:sz w:val="28"/>
          <w:szCs w:val="28"/>
          <w:vertAlign w:val="superscript"/>
        </w:rPr>
        <w:t>3</w:t>
      </w:r>
      <w:r w:rsidR="00154AA9" w:rsidRPr="00CF587B">
        <w:rPr>
          <w:rFonts w:ascii="Times New Roman" w:hAnsi="Times New Roman" w:cs="Times New Roman"/>
          <w:sz w:val="28"/>
          <w:szCs w:val="28"/>
        </w:rPr>
        <w:t xml:space="preserve"> і об'</w:t>
      </w:r>
      <w:r w:rsidR="00A94EE4" w:rsidRPr="00CF587B">
        <w:rPr>
          <w:rFonts w:ascii="Times New Roman" w:hAnsi="Times New Roman" w:cs="Times New Roman"/>
          <w:sz w:val="28"/>
          <w:szCs w:val="28"/>
        </w:rPr>
        <w:t>єм розчину доводили</w:t>
      </w:r>
      <w:r w:rsidR="00154AA9" w:rsidRPr="00CF587B">
        <w:rPr>
          <w:rFonts w:ascii="Times New Roman" w:hAnsi="Times New Roman" w:cs="Times New Roman"/>
          <w:sz w:val="28"/>
          <w:szCs w:val="28"/>
        </w:rPr>
        <w:t xml:space="preserve"> до мітки водою.</w:t>
      </w:r>
    </w:p>
    <w:p w:rsidR="00154AA9" w:rsidRPr="00CF587B" w:rsidRDefault="00522A3C" w:rsidP="00D05BE5">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Приготування суспензії каоліну</w:t>
      </w:r>
      <w:r w:rsidR="00496923" w:rsidRPr="00CF587B">
        <w:rPr>
          <w:rFonts w:ascii="Times New Roman" w:hAnsi="Times New Roman" w:cs="Times New Roman"/>
          <w:sz w:val="28"/>
          <w:szCs w:val="28"/>
        </w:rPr>
        <w:t xml:space="preserve"> з концентрацією 100 мг/дм</w:t>
      </w:r>
      <w:r w:rsidR="00496923" w:rsidRPr="00CF587B">
        <w:rPr>
          <w:rFonts w:ascii="Times New Roman" w:hAnsi="Times New Roman" w:cs="Times New Roman"/>
          <w:sz w:val="28"/>
          <w:szCs w:val="28"/>
          <w:vertAlign w:val="superscript"/>
        </w:rPr>
        <w:t>3</w:t>
      </w:r>
      <w:r w:rsidR="00A94EE4" w:rsidRPr="00CF587B">
        <w:rPr>
          <w:rFonts w:ascii="Times New Roman" w:hAnsi="Times New Roman" w:cs="Times New Roman"/>
          <w:sz w:val="28"/>
          <w:szCs w:val="28"/>
        </w:rPr>
        <w:t>. За д</w:t>
      </w:r>
      <w:r w:rsidR="00CD1E7A" w:rsidRPr="00CF587B">
        <w:rPr>
          <w:rFonts w:ascii="Times New Roman" w:hAnsi="Times New Roman" w:cs="Times New Roman"/>
          <w:sz w:val="28"/>
          <w:szCs w:val="28"/>
        </w:rPr>
        <w:t>о</w:t>
      </w:r>
      <w:r w:rsidR="00A94EE4" w:rsidRPr="00CF587B">
        <w:rPr>
          <w:rFonts w:ascii="Times New Roman" w:hAnsi="Times New Roman" w:cs="Times New Roman"/>
          <w:sz w:val="28"/>
          <w:szCs w:val="28"/>
        </w:rPr>
        <w:t>помогою аналітичних вагів готували наважку каоліну масою 100 мг</w:t>
      </w:r>
      <w:r w:rsidR="00154AA9" w:rsidRPr="00CF587B">
        <w:rPr>
          <w:rFonts w:ascii="Times New Roman" w:hAnsi="Times New Roman" w:cs="Times New Roman"/>
          <w:sz w:val="28"/>
          <w:szCs w:val="28"/>
        </w:rPr>
        <w:t>. Наважку переноси</w:t>
      </w:r>
      <w:r w:rsidR="00A94EE4" w:rsidRPr="00CF587B">
        <w:rPr>
          <w:rFonts w:ascii="Times New Roman" w:hAnsi="Times New Roman" w:cs="Times New Roman"/>
          <w:sz w:val="28"/>
          <w:szCs w:val="28"/>
        </w:rPr>
        <w:t>ли</w:t>
      </w:r>
      <w:r w:rsidR="00154AA9" w:rsidRPr="00CF587B">
        <w:rPr>
          <w:rFonts w:ascii="Times New Roman" w:hAnsi="Times New Roman" w:cs="Times New Roman"/>
          <w:sz w:val="28"/>
          <w:szCs w:val="28"/>
        </w:rPr>
        <w:t xml:space="preserve"> у колбу місткістю у 1 </w:t>
      </w:r>
      <w:r w:rsidR="00641FBF" w:rsidRPr="00CF587B">
        <w:rPr>
          <w:rFonts w:ascii="Times New Roman" w:hAnsi="Times New Roman" w:cs="Times New Roman"/>
          <w:sz w:val="28"/>
          <w:szCs w:val="28"/>
        </w:rPr>
        <w:t>дм</w:t>
      </w:r>
      <w:r w:rsidR="00641FBF" w:rsidRPr="00CF587B">
        <w:rPr>
          <w:rFonts w:ascii="Times New Roman" w:hAnsi="Times New Roman" w:cs="Times New Roman"/>
          <w:sz w:val="28"/>
          <w:szCs w:val="28"/>
          <w:vertAlign w:val="superscript"/>
        </w:rPr>
        <w:t>3</w:t>
      </w:r>
      <w:r w:rsidR="00154AA9" w:rsidRPr="00CF587B">
        <w:rPr>
          <w:rFonts w:ascii="Times New Roman" w:hAnsi="Times New Roman" w:cs="Times New Roman"/>
          <w:sz w:val="28"/>
          <w:szCs w:val="28"/>
        </w:rPr>
        <w:t xml:space="preserve"> і об'єм розчину доводи</w:t>
      </w:r>
      <w:r w:rsidR="00A94EE4" w:rsidRPr="00CF587B">
        <w:rPr>
          <w:rFonts w:ascii="Times New Roman" w:hAnsi="Times New Roman" w:cs="Times New Roman"/>
          <w:sz w:val="28"/>
          <w:szCs w:val="28"/>
        </w:rPr>
        <w:t>ли</w:t>
      </w:r>
      <w:r w:rsidR="00154AA9" w:rsidRPr="00CF587B">
        <w:rPr>
          <w:rFonts w:ascii="Times New Roman" w:hAnsi="Times New Roman" w:cs="Times New Roman"/>
          <w:sz w:val="28"/>
          <w:szCs w:val="28"/>
        </w:rPr>
        <w:t xml:space="preserve"> до мітки водою.</w:t>
      </w:r>
    </w:p>
    <w:p w:rsidR="007C2786" w:rsidRPr="00CF587B" w:rsidRDefault="007C2786" w:rsidP="00D05BE5">
      <w:pPr>
        <w:tabs>
          <w:tab w:val="left" w:pos="284"/>
        </w:tabs>
        <w:spacing w:after="0" w:line="360" w:lineRule="auto"/>
        <w:ind w:right="57"/>
        <w:jc w:val="both"/>
        <w:rPr>
          <w:rFonts w:ascii="Times New Roman" w:hAnsi="Times New Roman" w:cs="Times New Roman"/>
          <w:b/>
          <w:sz w:val="28"/>
          <w:szCs w:val="28"/>
        </w:rPr>
      </w:pPr>
    </w:p>
    <w:p w:rsidR="00FE43E1" w:rsidRPr="00CF587B" w:rsidRDefault="00FE43E1" w:rsidP="00D05BE5">
      <w:pPr>
        <w:tabs>
          <w:tab w:val="left" w:pos="284"/>
        </w:tabs>
        <w:spacing w:after="0" w:line="360" w:lineRule="auto"/>
        <w:ind w:right="57" w:firstLine="738"/>
        <w:jc w:val="both"/>
        <w:rPr>
          <w:rFonts w:ascii="Times New Roman" w:hAnsi="Times New Roman" w:cs="Times New Roman"/>
          <w:b/>
          <w:sz w:val="28"/>
          <w:szCs w:val="28"/>
        </w:rPr>
      </w:pPr>
      <w:r w:rsidRPr="00CF587B">
        <w:rPr>
          <w:rFonts w:ascii="Times New Roman" w:hAnsi="Times New Roman" w:cs="Times New Roman"/>
          <w:b/>
          <w:sz w:val="28"/>
          <w:szCs w:val="28"/>
        </w:rPr>
        <w:t>2.5</w:t>
      </w:r>
      <w:r w:rsidR="007C2786" w:rsidRPr="00CF587B">
        <w:rPr>
          <w:rFonts w:ascii="Times New Roman" w:hAnsi="Times New Roman" w:cs="Times New Roman"/>
          <w:b/>
          <w:sz w:val="28"/>
          <w:szCs w:val="28"/>
        </w:rPr>
        <w:t xml:space="preserve"> Методик</w:t>
      </w:r>
      <w:r w:rsidRPr="00CF587B">
        <w:rPr>
          <w:rFonts w:ascii="Times New Roman" w:hAnsi="Times New Roman" w:cs="Times New Roman"/>
          <w:b/>
          <w:sz w:val="28"/>
          <w:szCs w:val="28"/>
        </w:rPr>
        <w:t xml:space="preserve">и визначення сполук в розчинах </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7C2786" w:rsidRPr="008D5050" w:rsidRDefault="00FE43E1" w:rsidP="00D05BE5">
      <w:pPr>
        <w:tabs>
          <w:tab w:val="left" w:pos="284"/>
        </w:tabs>
        <w:spacing w:after="0" w:line="360" w:lineRule="auto"/>
        <w:ind w:right="57" w:firstLine="738"/>
        <w:jc w:val="both"/>
        <w:rPr>
          <w:rFonts w:ascii="Times New Roman" w:hAnsi="Times New Roman" w:cs="Times New Roman"/>
          <w:b/>
          <w:i/>
          <w:sz w:val="28"/>
          <w:szCs w:val="28"/>
          <w:shd w:val="clear" w:color="auto" w:fill="FFFFFF"/>
        </w:rPr>
      </w:pPr>
      <w:r w:rsidRPr="008D5050">
        <w:rPr>
          <w:rFonts w:ascii="Times New Roman" w:hAnsi="Times New Roman" w:cs="Times New Roman"/>
          <w:b/>
          <w:i/>
          <w:sz w:val="28"/>
          <w:szCs w:val="28"/>
        </w:rPr>
        <w:t>2.5</w:t>
      </w:r>
      <w:r w:rsidR="007C2786" w:rsidRPr="008D5050">
        <w:rPr>
          <w:rFonts w:ascii="Times New Roman" w:hAnsi="Times New Roman" w:cs="Times New Roman"/>
          <w:b/>
          <w:i/>
          <w:sz w:val="28"/>
          <w:szCs w:val="28"/>
        </w:rPr>
        <w:t xml:space="preserve">.1 </w:t>
      </w:r>
      <w:r w:rsidR="007C2786" w:rsidRPr="008D5050">
        <w:rPr>
          <w:rFonts w:ascii="Times New Roman" w:hAnsi="Times New Roman" w:cs="Times New Roman"/>
          <w:b/>
          <w:i/>
          <w:sz w:val="28"/>
          <w:szCs w:val="28"/>
          <w:shd w:val="clear" w:color="auto" w:fill="FFFFFF"/>
        </w:rPr>
        <w:t>Визначення лужності методом кислотно-осно</w:t>
      </w:r>
      <w:r w:rsidR="00F46348" w:rsidRPr="008D5050">
        <w:rPr>
          <w:rFonts w:ascii="Times New Roman" w:hAnsi="Times New Roman" w:cs="Times New Roman"/>
          <w:b/>
          <w:i/>
          <w:sz w:val="28"/>
          <w:szCs w:val="28"/>
          <w:shd w:val="clear" w:color="auto" w:fill="FFFFFF"/>
        </w:rPr>
        <w:t>вного титрування з індикатором</w:t>
      </w:r>
      <w:r w:rsidR="007C2786" w:rsidRPr="008D5050">
        <w:rPr>
          <w:rFonts w:ascii="Times New Roman" w:hAnsi="Times New Roman" w:cs="Times New Roman"/>
          <w:b/>
          <w:i/>
          <w:sz w:val="28"/>
          <w:szCs w:val="28"/>
          <w:shd w:val="clear" w:color="auto" w:fill="FFFFFF"/>
        </w:rPr>
        <w:t>  метилоранж</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shd w:val="clear" w:color="auto" w:fill="FFFFFF"/>
        </w:rPr>
      </w:pPr>
    </w:p>
    <w:p w:rsidR="00905D3D" w:rsidRPr="00CF587B" w:rsidRDefault="00905D3D" w:rsidP="00D05BE5">
      <w:pPr>
        <w:tabs>
          <w:tab w:val="left" w:pos="284"/>
        </w:tabs>
        <w:spacing w:after="0" w:line="360" w:lineRule="auto"/>
        <w:ind w:firstLine="737"/>
        <w:jc w:val="both"/>
        <w:rPr>
          <w:rFonts w:ascii="Times New Roman" w:hAnsi="Times New Roman" w:cs="Times New Roman"/>
          <w:sz w:val="28"/>
          <w:szCs w:val="28"/>
        </w:rPr>
      </w:pPr>
      <w:r w:rsidRPr="00CF587B">
        <w:rPr>
          <w:rFonts w:ascii="Times New Roman" w:hAnsi="Times New Roman" w:cs="Times New Roman"/>
          <w:sz w:val="28"/>
          <w:szCs w:val="28"/>
        </w:rPr>
        <w:t>Для визначення лужності в конічну колбу місткістю 250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піпеткою відміряли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досліджуваної води, додавали 3-4 краплі метилового оранжевого і титрували 0,1 М робочим розчином HCl до переходу забарвлення від жо</w:t>
      </w:r>
      <w:r w:rsidR="00FE43E1" w:rsidRPr="00CF587B">
        <w:rPr>
          <w:rFonts w:ascii="Times New Roman" w:hAnsi="Times New Roman" w:cs="Times New Roman"/>
          <w:sz w:val="28"/>
          <w:szCs w:val="28"/>
        </w:rPr>
        <w:t xml:space="preserve">втого до помаранчевого (рН = 4) </w:t>
      </w:r>
      <w:r w:rsidR="004421E9" w:rsidRPr="00CF587B">
        <w:rPr>
          <w:rFonts w:ascii="Times New Roman" w:hAnsi="Times New Roman" w:cs="Times New Roman"/>
          <w:sz w:val="28"/>
          <w:szCs w:val="28"/>
        </w:rPr>
        <w:t>[</w:t>
      </w:r>
      <w:r w:rsidR="00240AC9" w:rsidRPr="00CF587B">
        <w:rPr>
          <w:rFonts w:ascii="Times New Roman" w:hAnsi="Times New Roman" w:cs="Times New Roman"/>
          <w:sz w:val="28"/>
          <w:szCs w:val="28"/>
        </w:rPr>
        <w:t>36</w:t>
      </w:r>
      <w:r w:rsidR="00CF0528" w:rsidRPr="00CF587B">
        <w:rPr>
          <w:rFonts w:ascii="Times New Roman" w:hAnsi="Times New Roman" w:cs="Times New Roman"/>
          <w:sz w:val="28"/>
          <w:szCs w:val="28"/>
        </w:rPr>
        <w:t>]</w:t>
      </w:r>
      <w:r w:rsidR="00FE43E1" w:rsidRPr="00CF587B">
        <w:rPr>
          <w:rFonts w:ascii="Times New Roman" w:hAnsi="Times New Roman" w:cs="Times New Roman"/>
          <w:sz w:val="28"/>
          <w:szCs w:val="28"/>
        </w:rPr>
        <w:t>.</w:t>
      </w:r>
      <w:r w:rsidR="003C35AE" w:rsidRPr="00CF587B">
        <w:rPr>
          <w:rFonts w:ascii="Times New Roman" w:hAnsi="Times New Roman" w:cs="Times New Roman"/>
          <w:sz w:val="28"/>
          <w:szCs w:val="28"/>
        </w:rPr>
        <w:t xml:space="preserve"> Лужність розраховували за формулою 2.3:</w:t>
      </w:r>
    </w:p>
    <w:p w:rsidR="00CC5804" w:rsidRPr="00CF587B" w:rsidRDefault="00CC5804" w:rsidP="00D05BE5">
      <w:pPr>
        <w:tabs>
          <w:tab w:val="left" w:pos="284"/>
        </w:tabs>
        <w:spacing w:after="0" w:line="360" w:lineRule="auto"/>
        <w:ind w:firstLine="737"/>
        <w:jc w:val="both"/>
        <w:rPr>
          <w:rFonts w:ascii="Times New Roman" w:hAnsi="Times New Roman" w:cs="Times New Roman"/>
          <w:sz w:val="28"/>
          <w:szCs w:val="28"/>
        </w:rPr>
      </w:pPr>
    </w:p>
    <w:p w:rsidR="00905D3D" w:rsidRPr="00CF587B" w:rsidRDefault="007B47D5" w:rsidP="00CC5804">
      <w:pPr>
        <w:tabs>
          <w:tab w:val="left" w:pos="284"/>
        </w:tabs>
        <w:spacing w:after="0" w:line="360" w:lineRule="auto"/>
        <w:jc w:val="right"/>
        <w:rPr>
          <w:rFonts w:ascii="Times New Roman" w:hAnsi="Times New Roman" w:cs="Times New Roman"/>
          <w:sz w:val="28"/>
          <w:szCs w:val="28"/>
        </w:rPr>
      </w:pPr>
      <w:r w:rsidRPr="00CF587B">
        <w:rPr>
          <w:rFonts w:ascii="Times New Roman" w:hAnsi="Times New Roman" w:cs="Times New Roman"/>
          <w:i/>
          <w:sz w:val="28"/>
          <w:szCs w:val="28"/>
        </w:rPr>
        <w:t>Л</w:t>
      </w:r>
      <w:r w:rsidRPr="00CF587B">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N</m:t>
            </m:r>
            <m:d>
              <m:dPr>
                <m:ctrlPr>
                  <w:rPr>
                    <w:rFonts w:ascii="Cambria Math" w:hAnsi="Cambria Math" w:cs="Times New Roman"/>
                    <w:i/>
                    <w:sz w:val="28"/>
                    <w:szCs w:val="28"/>
                  </w:rPr>
                </m:ctrlPr>
              </m:dPr>
              <m:e>
                <m:r>
                  <w:rPr>
                    <w:rFonts w:ascii="Cambria Math" w:hAnsi="Cambria Math" w:cs="Times New Roman"/>
                    <w:sz w:val="28"/>
                    <w:szCs w:val="28"/>
                  </w:rPr>
                  <m:t>HCl</m:t>
                </m:r>
              </m:e>
            </m:d>
            <m:r>
              <w:rPr>
                <w:rFonts w:ascii="Cambria Math" w:hAnsi="Cambria Math" w:cs="Times New Roman"/>
                <w:sz w:val="28"/>
                <w:szCs w:val="28"/>
              </w:rPr>
              <m:t>∙V</m:t>
            </m:r>
            <m:d>
              <m:dPr>
                <m:ctrlPr>
                  <w:rPr>
                    <w:rFonts w:ascii="Cambria Math" w:hAnsi="Cambria Math" w:cs="Times New Roman"/>
                    <w:i/>
                    <w:sz w:val="28"/>
                    <w:szCs w:val="28"/>
                  </w:rPr>
                </m:ctrlPr>
              </m:dPr>
              <m:e>
                <m:r>
                  <w:rPr>
                    <w:rFonts w:ascii="Cambria Math" w:hAnsi="Cambria Math" w:cs="Times New Roman"/>
                    <w:sz w:val="28"/>
                    <w:szCs w:val="28"/>
                  </w:rPr>
                  <m:t>HCl</m:t>
                </m:r>
              </m:e>
            </m:d>
            <m:r>
              <w:rPr>
                <w:rFonts w:ascii="Cambria Math" w:hAnsi="Cambria Math" w:cs="Times New Roman"/>
                <w:sz w:val="28"/>
                <w:szCs w:val="28"/>
              </w:rPr>
              <m:t>∙1000</m:t>
            </m:r>
          </m:num>
          <m:den>
            <m:r>
              <w:rPr>
                <w:rFonts w:ascii="Cambria Math" w:hAnsi="Cambria Math" w:cs="Times New Roman"/>
                <w:sz w:val="28"/>
                <w:szCs w:val="28"/>
              </w:rPr>
              <m:t>V(пр)</m:t>
            </m:r>
          </m:den>
        </m:f>
      </m:oMath>
      <w:r w:rsidRPr="00CF587B">
        <w:rPr>
          <w:rFonts w:ascii="Times New Roman" w:eastAsiaTheme="minorEastAsia" w:hAnsi="Times New Roman" w:cs="Times New Roman"/>
          <w:sz w:val="28"/>
          <w:szCs w:val="28"/>
        </w:rPr>
        <w:t xml:space="preserve"> (мг-екв/дм</w:t>
      </w:r>
      <w:r w:rsidRPr="00CF587B">
        <w:rPr>
          <w:rFonts w:ascii="Times New Roman" w:eastAsiaTheme="minorEastAsia" w:hAnsi="Times New Roman" w:cs="Times New Roman"/>
          <w:sz w:val="28"/>
          <w:szCs w:val="28"/>
          <w:vertAlign w:val="superscript"/>
        </w:rPr>
        <w:t>3</w:t>
      </w:r>
      <w:r w:rsidRPr="00CF587B">
        <w:rPr>
          <w:rFonts w:ascii="Times New Roman" w:eastAsiaTheme="minorEastAsia" w:hAnsi="Times New Roman" w:cs="Times New Roman"/>
          <w:sz w:val="28"/>
          <w:szCs w:val="28"/>
        </w:rPr>
        <w:t>)</w:t>
      </w:r>
      <w:r w:rsidR="00641FBF" w:rsidRPr="00CF587B">
        <w:rPr>
          <w:rFonts w:ascii="Times New Roman" w:eastAsiaTheme="minorEastAsia" w:hAnsi="Times New Roman" w:cs="Times New Roman"/>
          <w:sz w:val="28"/>
          <w:szCs w:val="28"/>
        </w:rPr>
        <w:t xml:space="preserve">                              </w:t>
      </w:r>
      <w:r w:rsidR="00641FBF" w:rsidRPr="00CF587B">
        <w:rPr>
          <w:rFonts w:ascii="Times New Roman" w:hAnsi="Times New Roman" w:cs="Times New Roman"/>
          <w:sz w:val="28"/>
          <w:szCs w:val="28"/>
        </w:rPr>
        <w:t>(2.3)</w:t>
      </w:r>
    </w:p>
    <w:p w:rsidR="00CC5804" w:rsidRPr="00CF587B" w:rsidRDefault="00CC5804" w:rsidP="00CC5804">
      <w:pPr>
        <w:tabs>
          <w:tab w:val="left" w:pos="284"/>
        </w:tabs>
        <w:spacing w:after="0" w:line="360" w:lineRule="auto"/>
        <w:jc w:val="right"/>
        <w:rPr>
          <w:rFonts w:ascii="Times New Roman" w:hAnsi="Times New Roman" w:cs="Times New Roman"/>
          <w:sz w:val="28"/>
          <w:szCs w:val="28"/>
        </w:rPr>
      </w:pPr>
    </w:p>
    <w:p w:rsidR="00905D3D" w:rsidRPr="008D5050" w:rsidRDefault="00FE43E1" w:rsidP="00CC5804">
      <w:pPr>
        <w:tabs>
          <w:tab w:val="left" w:pos="284"/>
        </w:tabs>
        <w:spacing w:after="0" w:line="360" w:lineRule="auto"/>
        <w:ind w:right="57" w:firstLine="737"/>
        <w:jc w:val="both"/>
        <w:rPr>
          <w:rFonts w:ascii="Times New Roman" w:hAnsi="Times New Roman" w:cs="Times New Roman"/>
          <w:b/>
          <w:i/>
          <w:sz w:val="28"/>
          <w:szCs w:val="28"/>
        </w:rPr>
      </w:pPr>
      <w:r w:rsidRPr="008D5050">
        <w:rPr>
          <w:rFonts w:ascii="Times New Roman" w:hAnsi="Times New Roman" w:cs="Times New Roman"/>
          <w:b/>
          <w:i/>
          <w:sz w:val="28"/>
          <w:szCs w:val="28"/>
        </w:rPr>
        <w:t>2.5</w:t>
      </w:r>
      <w:r w:rsidR="00905D3D" w:rsidRPr="008D5050">
        <w:rPr>
          <w:rFonts w:ascii="Times New Roman" w:hAnsi="Times New Roman" w:cs="Times New Roman"/>
          <w:b/>
          <w:i/>
          <w:sz w:val="28"/>
          <w:szCs w:val="28"/>
        </w:rPr>
        <w:t>.2 Визначення жорсткості</w:t>
      </w:r>
    </w:p>
    <w:p w:rsidR="00CC5804" w:rsidRPr="00CF587B" w:rsidRDefault="00CC5804" w:rsidP="00CC5804">
      <w:pPr>
        <w:tabs>
          <w:tab w:val="left" w:pos="284"/>
        </w:tabs>
        <w:spacing w:after="0" w:line="360" w:lineRule="auto"/>
        <w:ind w:right="57" w:firstLine="737"/>
        <w:jc w:val="both"/>
        <w:rPr>
          <w:rFonts w:ascii="Times New Roman" w:hAnsi="Times New Roman" w:cs="Times New Roman"/>
          <w:b/>
          <w:sz w:val="28"/>
          <w:szCs w:val="28"/>
        </w:rPr>
      </w:pPr>
    </w:p>
    <w:p w:rsidR="00905D3D" w:rsidRPr="00CF587B" w:rsidRDefault="00905D3D" w:rsidP="00CC5804">
      <w:pPr>
        <w:tabs>
          <w:tab w:val="left" w:pos="284"/>
        </w:tabs>
        <w:spacing w:after="0" w:line="360" w:lineRule="auto"/>
        <w:ind w:firstLine="737"/>
        <w:jc w:val="both"/>
        <w:rPr>
          <w:rFonts w:ascii="Times New Roman" w:hAnsi="Times New Roman" w:cs="Times New Roman"/>
          <w:sz w:val="28"/>
          <w:szCs w:val="28"/>
        </w:rPr>
      </w:pPr>
      <w:r w:rsidRPr="00CF587B">
        <w:rPr>
          <w:rFonts w:ascii="Times New Roman" w:hAnsi="Times New Roman" w:cs="Times New Roman"/>
          <w:sz w:val="28"/>
          <w:szCs w:val="28"/>
        </w:rPr>
        <w:t>Визначення жорсткості проводили відповідно стандартно</w:t>
      </w:r>
      <w:r w:rsidR="003C35AE" w:rsidRPr="00CF587B">
        <w:rPr>
          <w:rFonts w:ascii="Times New Roman" w:hAnsi="Times New Roman" w:cs="Times New Roman"/>
          <w:sz w:val="28"/>
          <w:szCs w:val="28"/>
        </w:rPr>
        <w:t>ї</w:t>
      </w:r>
      <w:r w:rsidRPr="00CF587B">
        <w:rPr>
          <w:rFonts w:ascii="Times New Roman" w:hAnsi="Times New Roman" w:cs="Times New Roman"/>
          <w:sz w:val="28"/>
          <w:szCs w:val="28"/>
        </w:rPr>
        <w:t xml:space="preserve"> методик</w:t>
      </w:r>
      <w:r w:rsidR="003C35AE" w:rsidRPr="00CF587B">
        <w:rPr>
          <w:rFonts w:ascii="Times New Roman" w:hAnsi="Times New Roman" w:cs="Times New Roman"/>
          <w:sz w:val="28"/>
          <w:szCs w:val="28"/>
        </w:rPr>
        <w:t>и</w:t>
      </w:r>
      <w:r w:rsidRPr="00CF587B">
        <w:rPr>
          <w:rFonts w:ascii="Times New Roman" w:hAnsi="Times New Roman" w:cs="Times New Roman"/>
          <w:sz w:val="28"/>
          <w:szCs w:val="28"/>
        </w:rPr>
        <w:t>. У конічну колбу вносили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випробуваної води або менший </w:t>
      </w:r>
      <w:r w:rsidR="00CD1E7A" w:rsidRPr="00CF587B">
        <w:rPr>
          <w:rFonts w:ascii="Times New Roman" w:hAnsi="Times New Roman" w:cs="Times New Roman"/>
          <w:sz w:val="28"/>
          <w:szCs w:val="28"/>
        </w:rPr>
        <w:t>об’єм</w:t>
      </w:r>
      <w:r w:rsidRPr="00CF587B">
        <w:rPr>
          <w:rFonts w:ascii="Times New Roman" w:hAnsi="Times New Roman" w:cs="Times New Roman"/>
          <w:sz w:val="28"/>
          <w:szCs w:val="28"/>
        </w:rPr>
        <w:t>, розведений до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дистильованою водою. Потім додавали 5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буферного розчину, 5-7 крапель індикатору хромогену чорного з натрієм і титрували при сильному збовтуванні 0,05 Н розчином трилону Б до зміни забарвлення в еквівалентній точці (забарвлення повинн</w:t>
      </w:r>
      <w:r w:rsidR="003C35AE" w:rsidRPr="00CF587B">
        <w:rPr>
          <w:rFonts w:ascii="Times New Roman" w:hAnsi="Times New Roman" w:cs="Times New Roman"/>
          <w:sz w:val="28"/>
          <w:szCs w:val="28"/>
        </w:rPr>
        <w:t>о</w:t>
      </w:r>
      <w:r w:rsidRPr="00CF587B">
        <w:rPr>
          <w:rFonts w:ascii="Times New Roman" w:hAnsi="Times New Roman" w:cs="Times New Roman"/>
          <w:sz w:val="28"/>
          <w:szCs w:val="28"/>
        </w:rPr>
        <w:t xml:space="preserve"> бути </w:t>
      </w:r>
      <w:r w:rsidR="00FE43E1" w:rsidRPr="00CF587B">
        <w:rPr>
          <w:rFonts w:ascii="Times New Roman" w:hAnsi="Times New Roman" w:cs="Times New Roman"/>
          <w:sz w:val="28"/>
          <w:szCs w:val="28"/>
        </w:rPr>
        <w:t>син</w:t>
      </w:r>
      <w:r w:rsidR="003C35AE" w:rsidRPr="00CF587B">
        <w:rPr>
          <w:rFonts w:ascii="Times New Roman" w:hAnsi="Times New Roman" w:cs="Times New Roman"/>
          <w:sz w:val="28"/>
          <w:szCs w:val="28"/>
        </w:rPr>
        <w:t>ім</w:t>
      </w:r>
      <w:r w:rsidR="00FE43E1" w:rsidRPr="00CF587B">
        <w:rPr>
          <w:rFonts w:ascii="Times New Roman" w:hAnsi="Times New Roman" w:cs="Times New Roman"/>
          <w:sz w:val="28"/>
          <w:szCs w:val="28"/>
        </w:rPr>
        <w:t xml:space="preserve"> з зеленуватим відтінком).</w:t>
      </w:r>
      <w:r w:rsidR="003C35AE" w:rsidRPr="00CF587B">
        <w:rPr>
          <w:rFonts w:ascii="Times New Roman" w:hAnsi="Times New Roman" w:cs="Times New Roman"/>
          <w:sz w:val="28"/>
          <w:szCs w:val="28"/>
        </w:rPr>
        <w:t xml:space="preserve"> Ж</w:t>
      </w:r>
      <w:r w:rsidR="00CD1E7A" w:rsidRPr="00CF587B">
        <w:rPr>
          <w:rFonts w:ascii="Times New Roman" w:hAnsi="Times New Roman" w:cs="Times New Roman"/>
          <w:sz w:val="28"/>
          <w:szCs w:val="28"/>
        </w:rPr>
        <w:t>о</w:t>
      </w:r>
      <w:r w:rsidR="003C35AE" w:rsidRPr="00CF587B">
        <w:rPr>
          <w:rFonts w:ascii="Times New Roman" w:hAnsi="Times New Roman" w:cs="Times New Roman"/>
          <w:sz w:val="28"/>
          <w:szCs w:val="28"/>
        </w:rPr>
        <w:t>рсткість проби розраховували за формулою 2.4:</w:t>
      </w:r>
    </w:p>
    <w:p w:rsidR="00641FBF" w:rsidRPr="00CF587B" w:rsidRDefault="00641FBF" w:rsidP="00D05BE5">
      <w:pPr>
        <w:tabs>
          <w:tab w:val="left" w:pos="284"/>
        </w:tabs>
        <w:spacing w:after="0" w:line="360" w:lineRule="auto"/>
        <w:ind w:firstLine="737"/>
        <w:jc w:val="both"/>
        <w:rPr>
          <w:rFonts w:ascii="Times New Roman" w:hAnsi="Times New Roman" w:cs="Times New Roman"/>
          <w:sz w:val="28"/>
          <w:szCs w:val="28"/>
        </w:rPr>
      </w:pPr>
    </w:p>
    <w:p w:rsidR="007C2786" w:rsidRPr="00CF587B" w:rsidRDefault="00905D3D" w:rsidP="00641FBF">
      <w:pPr>
        <w:tabs>
          <w:tab w:val="left" w:pos="284"/>
        </w:tabs>
        <w:spacing w:after="0" w:line="360" w:lineRule="auto"/>
        <w:ind w:right="57" w:hanging="113"/>
        <w:jc w:val="right"/>
        <w:rPr>
          <w:rFonts w:ascii="Times New Roman" w:hAnsi="Times New Roman" w:cs="Times New Roman"/>
          <w:sz w:val="28"/>
          <w:szCs w:val="28"/>
        </w:rPr>
      </w:pPr>
      <w:r w:rsidRPr="00CF587B">
        <w:rPr>
          <w:rFonts w:ascii="Times New Roman" w:hAnsi="Times New Roman" w:cs="Times New Roman"/>
          <w:i/>
          <w:sz w:val="28"/>
          <w:szCs w:val="28"/>
        </w:rPr>
        <w:t>Ж</w:t>
      </w:r>
      <w:r w:rsidRPr="00CF587B">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N</m:t>
            </m:r>
            <m:d>
              <m:dPr>
                <m:ctrlPr>
                  <w:rPr>
                    <w:rFonts w:ascii="Cambria Math" w:hAnsi="Cambria Math" w:cs="Times New Roman"/>
                    <w:i/>
                    <w:sz w:val="28"/>
                    <w:szCs w:val="28"/>
                  </w:rPr>
                </m:ctrlPr>
              </m:dPr>
              <m:e>
                <m:r>
                  <w:rPr>
                    <w:rFonts w:ascii="Cambria Math" w:hAnsi="Cambria Math" w:cs="Times New Roman"/>
                    <w:sz w:val="28"/>
                    <w:szCs w:val="28"/>
                  </w:rPr>
                  <m:t>трБ</m:t>
                </m:r>
              </m:e>
            </m:d>
            <m:r>
              <w:rPr>
                <w:rFonts w:ascii="Cambria Math" w:hAnsi="Cambria Math" w:cs="Times New Roman"/>
                <w:sz w:val="28"/>
                <w:szCs w:val="28"/>
              </w:rPr>
              <m:t>∙V</m:t>
            </m:r>
            <m:d>
              <m:dPr>
                <m:ctrlPr>
                  <w:rPr>
                    <w:rFonts w:ascii="Cambria Math" w:hAnsi="Cambria Math" w:cs="Times New Roman"/>
                    <w:i/>
                    <w:sz w:val="28"/>
                    <w:szCs w:val="28"/>
                  </w:rPr>
                </m:ctrlPr>
              </m:dPr>
              <m:e>
                <m:r>
                  <w:rPr>
                    <w:rFonts w:ascii="Cambria Math" w:hAnsi="Cambria Math" w:cs="Times New Roman"/>
                    <w:sz w:val="28"/>
                    <w:szCs w:val="28"/>
                  </w:rPr>
                  <m:t>пр</m:t>
                </m:r>
              </m:e>
            </m:d>
            <m:r>
              <w:rPr>
                <w:rFonts w:ascii="Cambria Math" w:hAnsi="Cambria Math" w:cs="Times New Roman"/>
                <w:sz w:val="28"/>
                <w:szCs w:val="28"/>
              </w:rPr>
              <m:t>∙1000</m:t>
            </m:r>
          </m:num>
          <m:den>
            <m:r>
              <w:rPr>
                <w:rFonts w:ascii="Cambria Math" w:hAnsi="Cambria Math" w:cs="Times New Roman"/>
                <w:sz w:val="28"/>
                <w:szCs w:val="28"/>
              </w:rPr>
              <m:t>V(пр)</m:t>
            </m:r>
          </m:den>
        </m:f>
      </m:oMath>
      <w:r w:rsidRPr="00CF587B">
        <w:rPr>
          <w:rFonts w:ascii="Times New Roman" w:eastAsiaTheme="minorEastAsia" w:hAnsi="Times New Roman" w:cs="Times New Roman"/>
          <w:sz w:val="28"/>
          <w:szCs w:val="28"/>
        </w:rPr>
        <w:t xml:space="preserve"> (мг-екв/дм</w:t>
      </w:r>
      <w:r w:rsidRPr="00CF587B">
        <w:rPr>
          <w:rFonts w:ascii="Times New Roman" w:eastAsiaTheme="minorEastAsia" w:hAnsi="Times New Roman" w:cs="Times New Roman"/>
          <w:sz w:val="28"/>
          <w:szCs w:val="28"/>
          <w:vertAlign w:val="superscript"/>
        </w:rPr>
        <w:t>3</w:t>
      </w:r>
      <w:r w:rsidRPr="00CF587B">
        <w:rPr>
          <w:rFonts w:ascii="Times New Roman" w:eastAsiaTheme="minorEastAsia" w:hAnsi="Times New Roman" w:cs="Times New Roman"/>
          <w:sz w:val="28"/>
          <w:szCs w:val="28"/>
        </w:rPr>
        <w:t>)</w:t>
      </w:r>
      <w:r w:rsidR="00641FBF" w:rsidRPr="00CF587B">
        <w:rPr>
          <w:rFonts w:ascii="Times New Roman" w:eastAsiaTheme="minorEastAsia" w:hAnsi="Times New Roman" w:cs="Times New Roman"/>
          <w:sz w:val="28"/>
          <w:szCs w:val="28"/>
        </w:rPr>
        <w:t xml:space="preserve">                                </w:t>
      </w:r>
      <w:r w:rsidR="00641FBF" w:rsidRPr="00CF587B">
        <w:rPr>
          <w:rFonts w:ascii="Times New Roman" w:hAnsi="Times New Roman" w:cs="Times New Roman"/>
          <w:sz w:val="28"/>
          <w:szCs w:val="28"/>
        </w:rPr>
        <w:t>(2.4)</w:t>
      </w:r>
    </w:p>
    <w:p w:rsidR="007C2786" w:rsidRPr="00CF587B" w:rsidRDefault="007C2786" w:rsidP="00133D69">
      <w:pPr>
        <w:tabs>
          <w:tab w:val="left" w:pos="284"/>
        </w:tabs>
        <w:spacing w:after="0" w:line="360" w:lineRule="auto"/>
        <w:ind w:right="57" w:firstLine="738"/>
        <w:jc w:val="both"/>
        <w:rPr>
          <w:rFonts w:ascii="Times New Roman" w:hAnsi="Times New Roman" w:cs="Times New Roman"/>
          <w:sz w:val="28"/>
          <w:szCs w:val="28"/>
        </w:rPr>
      </w:pPr>
    </w:p>
    <w:p w:rsidR="00D9215E" w:rsidRPr="008D5050" w:rsidRDefault="00FE43E1" w:rsidP="00D05BE5">
      <w:pPr>
        <w:tabs>
          <w:tab w:val="left" w:pos="284"/>
        </w:tabs>
        <w:spacing w:after="0" w:line="360" w:lineRule="auto"/>
        <w:ind w:right="57" w:firstLine="737"/>
        <w:jc w:val="both"/>
        <w:rPr>
          <w:rFonts w:ascii="Times New Roman" w:hAnsi="Times New Roman" w:cs="Times New Roman"/>
          <w:b/>
          <w:i/>
          <w:sz w:val="28"/>
          <w:szCs w:val="28"/>
          <w:shd w:val="clear" w:color="auto" w:fill="FFFFFF"/>
        </w:rPr>
      </w:pPr>
      <w:r w:rsidRPr="008D5050">
        <w:rPr>
          <w:rFonts w:ascii="Times New Roman" w:hAnsi="Times New Roman" w:cs="Times New Roman"/>
          <w:b/>
          <w:i/>
          <w:sz w:val="28"/>
          <w:szCs w:val="28"/>
        </w:rPr>
        <w:t>2.5</w:t>
      </w:r>
      <w:r w:rsidR="00D24A96" w:rsidRPr="008D5050">
        <w:rPr>
          <w:rFonts w:ascii="Times New Roman" w:hAnsi="Times New Roman" w:cs="Times New Roman"/>
          <w:b/>
          <w:i/>
          <w:sz w:val="28"/>
          <w:szCs w:val="28"/>
        </w:rPr>
        <w:t>.3</w:t>
      </w:r>
      <w:r w:rsidR="007C2786" w:rsidRPr="008D5050">
        <w:rPr>
          <w:rFonts w:ascii="Times New Roman" w:hAnsi="Times New Roman" w:cs="Times New Roman"/>
          <w:b/>
          <w:i/>
          <w:sz w:val="28"/>
          <w:szCs w:val="28"/>
        </w:rPr>
        <w:t xml:space="preserve"> </w:t>
      </w:r>
      <w:r w:rsidR="007C2786" w:rsidRPr="008D5050">
        <w:rPr>
          <w:rFonts w:ascii="Times New Roman" w:hAnsi="Times New Roman" w:cs="Times New Roman"/>
          <w:b/>
          <w:i/>
          <w:sz w:val="28"/>
          <w:szCs w:val="28"/>
          <w:shd w:val="clear" w:color="auto" w:fill="FFFFFF"/>
        </w:rPr>
        <w:t xml:space="preserve">Визначення </w:t>
      </w:r>
      <w:r w:rsidR="003C35AE" w:rsidRPr="008D5050">
        <w:rPr>
          <w:rFonts w:ascii="Times New Roman" w:hAnsi="Times New Roman" w:cs="Times New Roman"/>
          <w:b/>
          <w:i/>
          <w:sz w:val="28"/>
          <w:szCs w:val="28"/>
          <w:shd w:val="clear" w:color="auto" w:fill="FFFFFF"/>
        </w:rPr>
        <w:t xml:space="preserve">концентрації </w:t>
      </w:r>
      <w:r w:rsidR="00EC73A1" w:rsidRPr="008D5050">
        <w:rPr>
          <w:rFonts w:ascii="Times New Roman" w:hAnsi="Times New Roman" w:cs="Times New Roman"/>
          <w:b/>
          <w:i/>
          <w:sz w:val="28"/>
          <w:szCs w:val="28"/>
          <w:shd w:val="clear" w:color="auto" w:fill="FFFFFF"/>
        </w:rPr>
        <w:t xml:space="preserve">хлоридів </w:t>
      </w:r>
    </w:p>
    <w:p w:rsidR="00CC5804" w:rsidRPr="00CF587B" w:rsidRDefault="00CC5804" w:rsidP="00D05BE5">
      <w:pPr>
        <w:tabs>
          <w:tab w:val="left" w:pos="284"/>
        </w:tabs>
        <w:spacing w:after="0" w:line="360" w:lineRule="auto"/>
        <w:ind w:right="57" w:firstLine="737"/>
        <w:jc w:val="both"/>
        <w:rPr>
          <w:rFonts w:ascii="Times New Roman" w:hAnsi="Times New Roman" w:cs="Times New Roman"/>
          <w:b/>
          <w:sz w:val="28"/>
          <w:szCs w:val="28"/>
          <w:shd w:val="clear" w:color="auto" w:fill="FFFFFF"/>
        </w:rPr>
      </w:pPr>
    </w:p>
    <w:p w:rsidR="00EC73A1" w:rsidRPr="00CF587B" w:rsidRDefault="00E8084C"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Згідно з методикою</w:t>
      </w:r>
      <w:r w:rsidR="003C35AE" w:rsidRPr="00CF587B">
        <w:rPr>
          <w:rFonts w:ascii="Times New Roman" w:hAnsi="Times New Roman" w:cs="Times New Roman"/>
          <w:sz w:val="28"/>
          <w:szCs w:val="28"/>
        </w:rPr>
        <w:t xml:space="preserve"> [38]</w:t>
      </w:r>
      <w:r w:rsidR="00EC73A1" w:rsidRPr="00CF587B">
        <w:rPr>
          <w:rFonts w:ascii="Times New Roman" w:hAnsi="Times New Roman" w:cs="Times New Roman"/>
          <w:sz w:val="28"/>
          <w:szCs w:val="28"/>
        </w:rPr>
        <w:t xml:space="preserve"> хлорид-іони титрували в кислому середовищі розчином азотнокислої ртуті в присутності діфенілкарбазон</w:t>
      </w:r>
      <w:r w:rsidR="003C35AE" w:rsidRPr="00CF587B">
        <w:rPr>
          <w:rFonts w:ascii="Times New Roman" w:hAnsi="Times New Roman" w:cs="Times New Roman"/>
          <w:sz w:val="28"/>
          <w:szCs w:val="28"/>
        </w:rPr>
        <w:t>у</w:t>
      </w:r>
      <w:r w:rsidR="00EC73A1" w:rsidRPr="00CF587B">
        <w:rPr>
          <w:rFonts w:ascii="Times New Roman" w:hAnsi="Times New Roman" w:cs="Times New Roman"/>
          <w:sz w:val="28"/>
          <w:szCs w:val="28"/>
        </w:rPr>
        <w:t>, при цьому утворювалася розчинна хлорна ртуть. В кінці титрування надлишкові іони ртуті з діфенілкарбазоном утворювали забарвлене у фіолетовий колір комплексне з'єднання. Зміна забарвлення в еквівалентній точці виражалося чітко, в зв'язку з цим кінець титрування визначали з великою точні</w:t>
      </w:r>
      <w:r w:rsidR="003C35AE" w:rsidRPr="00CF587B">
        <w:rPr>
          <w:rFonts w:ascii="Times New Roman" w:hAnsi="Times New Roman" w:cs="Times New Roman"/>
          <w:sz w:val="28"/>
          <w:szCs w:val="28"/>
        </w:rPr>
        <w:t>стю. Точність методу становить</w:t>
      </w:r>
      <w:r w:rsidR="00EC73A1" w:rsidRPr="00CF587B">
        <w:rPr>
          <w:rFonts w:ascii="Times New Roman" w:hAnsi="Times New Roman" w:cs="Times New Roman"/>
          <w:sz w:val="28"/>
          <w:szCs w:val="28"/>
        </w:rPr>
        <w:t xml:space="preserve"> 0,5 мг/дм</w:t>
      </w:r>
      <w:r w:rsidR="00EC73A1" w:rsidRPr="00CF587B">
        <w:rPr>
          <w:rFonts w:ascii="Times New Roman" w:hAnsi="Times New Roman" w:cs="Times New Roman"/>
          <w:sz w:val="28"/>
          <w:szCs w:val="28"/>
          <w:vertAlign w:val="superscript"/>
        </w:rPr>
        <w:t>3</w:t>
      </w:r>
      <w:r w:rsidR="00EC73A1" w:rsidRPr="00CF587B">
        <w:rPr>
          <w:rFonts w:ascii="Times New Roman" w:hAnsi="Times New Roman" w:cs="Times New Roman"/>
          <w:sz w:val="28"/>
          <w:szCs w:val="28"/>
        </w:rPr>
        <w:t>.</w:t>
      </w:r>
    </w:p>
    <w:p w:rsidR="00EC73A1" w:rsidRPr="00CF587B" w:rsidRDefault="00EC73A1"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Відбирали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r w:rsidR="003C35AE" w:rsidRPr="00CF587B">
        <w:rPr>
          <w:rFonts w:ascii="Times New Roman" w:hAnsi="Times New Roman" w:cs="Times New Roman"/>
          <w:sz w:val="28"/>
          <w:szCs w:val="28"/>
        </w:rPr>
        <w:t xml:space="preserve">досліджуваної </w:t>
      </w:r>
      <w:r w:rsidRPr="00CF587B">
        <w:rPr>
          <w:rFonts w:ascii="Times New Roman" w:hAnsi="Times New Roman" w:cs="Times New Roman"/>
          <w:sz w:val="28"/>
          <w:szCs w:val="28"/>
        </w:rPr>
        <w:t>води, додавали 10 крапель змішаного індикатора і по краплях 0,2Н розчин HNO</w:t>
      </w:r>
      <w:r w:rsidRPr="00CF587B">
        <w:rPr>
          <w:rFonts w:ascii="Times New Roman" w:hAnsi="Times New Roman" w:cs="Times New Roman"/>
          <w:sz w:val="28"/>
          <w:szCs w:val="28"/>
          <w:vertAlign w:val="subscript"/>
        </w:rPr>
        <w:t>3</w:t>
      </w:r>
      <w:r w:rsidR="003C35AE" w:rsidRPr="00CF587B">
        <w:rPr>
          <w:rFonts w:ascii="Times New Roman" w:hAnsi="Times New Roman" w:cs="Times New Roman"/>
          <w:sz w:val="28"/>
          <w:szCs w:val="28"/>
        </w:rPr>
        <w:t xml:space="preserve"> до появи жовтого забарвлення (р</w:t>
      </w:r>
      <w:r w:rsidRPr="00CF587B">
        <w:rPr>
          <w:rFonts w:ascii="Times New Roman" w:hAnsi="Times New Roman" w:cs="Times New Roman"/>
          <w:sz w:val="28"/>
          <w:szCs w:val="28"/>
        </w:rPr>
        <w:t>Н</w:t>
      </w:r>
      <w:r w:rsidR="003C35AE"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 3,6), після чого додавали ще п'ять крапель 0,2Н розчину HNO</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і титрували з мікробюретки розчином азотнокислої ртуті. До кінця титрування забарвлення розчину набувал</w:t>
      </w:r>
      <w:r w:rsidR="003C35AE" w:rsidRPr="00CF587B">
        <w:rPr>
          <w:rFonts w:ascii="Times New Roman" w:hAnsi="Times New Roman" w:cs="Times New Roman"/>
          <w:sz w:val="28"/>
          <w:szCs w:val="28"/>
        </w:rPr>
        <w:t>о</w:t>
      </w:r>
      <w:r w:rsidRPr="00CF587B">
        <w:rPr>
          <w:rFonts w:ascii="Times New Roman" w:hAnsi="Times New Roman" w:cs="Times New Roman"/>
          <w:sz w:val="28"/>
          <w:szCs w:val="28"/>
        </w:rPr>
        <w:t xml:space="preserve"> помаранчев</w:t>
      </w:r>
      <w:r w:rsidR="003C35AE" w:rsidRPr="00CF587B">
        <w:rPr>
          <w:rFonts w:ascii="Times New Roman" w:hAnsi="Times New Roman" w:cs="Times New Roman"/>
          <w:sz w:val="28"/>
          <w:szCs w:val="28"/>
        </w:rPr>
        <w:t>ого</w:t>
      </w:r>
      <w:r w:rsidRPr="00CF587B">
        <w:rPr>
          <w:rFonts w:ascii="Times New Roman" w:hAnsi="Times New Roman" w:cs="Times New Roman"/>
          <w:sz w:val="28"/>
          <w:szCs w:val="28"/>
        </w:rPr>
        <w:t xml:space="preserve"> відтінк</w:t>
      </w:r>
      <w:r w:rsidR="003C35AE" w:rsidRPr="00CF587B">
        <w:rPr>
          <w:rFonts w:ascii="Times New Roman" w:hAnsi="Times New Roman" w:cs="Times New Roman"/>
          <w:sz w:val="28"/>
          <w:szCs w:val="28"/>
        </w:rPr>
        <w:t>у</w:t>
      </w:r>
      <w:r w:rsidRPr="00CF587B">
        <w:rPr>
          <w:rFonts w:ascii="Times New Roman" w:hAnsi="Times New Roman" w:cs="Times New Roman"/>
          <w:sz w:val="28"/>
          <w:szCs w:val="28"/>
        </w:rPr>
        <w:t xml:space="preserve">. Титрування </w:t>
      </w:r>
      <w:r w:rsidRPr="00CF587B">
        <w:rPr>
          <w:rFonts w:ascii="Times New Roman" w:hAnsi="Times New Roman" w:cs="Times New Roman"/>
          <w:sz w:val="28"/>
          <w:szCs w:val="28"/>
        </w:rPr>
        <w:lastRenderedPageBreak/>
        <w:t>продовжували повільно, по краплях додаючи розчин азотнокислої ртуті,сильно збовтуючи пробу до появи слабо-фіолетового відтінку.</w:t>
      </w:r>
    </w:p>
    <w:p w:rsidR="00EC73A1" w:rsidRPr="00CF587B" w:rsidRDefault="00EC73A1"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Метод може бути використаний для визначення і більш високих концентрацій хлорид-іонів у воді (більше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В цьому випадку відбирали менший обсяг води (вміст Сl</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в відібраному обсязі повинно бути не менше 10 мг) і розбавляли дистильованою водою до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додавали ті ж реактиви і в тій же кількості і титрували з бюретки розчином азотнокислої ртуті, як описано вище. Розбіжності між результатами повторних визначень при утриманні Сl</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xml:space="preserve"> в воді до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- 0,5 мг/дм</w:t>
      </w:r>
      <w:r w:rsidRPr="00CF587B">
        <w:rPr>
          <w:rFonts w:ascii="Times New Roman" w:hAnsi="Times New Roman" w:cs="Times New Roman"/>
          <w:sz w:val="28"/>
          <w:szCs w:val="28"/>
          <w:vertAlign w:val="superscript"/>
        </w:rPr>
        <w:t>3</w:t>
      </w:r>
      <w:r w:rsidR="003C35AE" w:rsidRPr="00CF587B">
        <w:rPr>
          <w:rFonts w:ascii="Times New Roman" w:hAnsi="Times New Roman" w:cs="Times New Roman"/>
          <w:sz w:val="28"/>
          <w:szCs w:val="28"/>
        </w:rPr>
        <w:t>.</w:t>
      </w:r>
    </w:p>
    <w:p w:rsidR="00EC73A1" w:rsidRPr="00CF587B" w:rsidRDefault="00EC73A1"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Вміст хлорид-іонів (</w:t>
      </w:r>
      <w:r w:rsidRPr="00CF587B">
        <w:rPr>
          <w:rFonts w:ascii="Times New Roman" w:hAnsi="Times New Roman" w:cs="Times New Roman"/>
          <w:i/>
          <w:sz w:val="28"/>
          <w:szCs w:val="28"/>
        </w:rPr>
        <w:t>Х</w:t>
      </w:r>
      <w:r w:rsidRPr="00CF587B">
        <w:rPr>
          <w:rFonts w:ascii="Times New Roman" w:hAnsi="Times New Roman" w:cs="Times New Roman"/>
          <w:sz w:val="28"/>
          <w:szCs w:val="28"/>
        </w:rPr>
        <w:t>) в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вираховували за формулою</w:t>
      </w:r>
      <w:r w:rsidR="00641FBF" w:rsidRPr="00CF587B">
        <w:rPr>
          <w:rFonts w:ascii="Times New Roman" w:hAnsi="Times New Roman" w:cs="Times New Roman"/>
          <w:sz w:val="28"/>
          <w:szCs w:val="28"/>
        </w:rPr>
        <w:t xml:space="preserve"> 2.5</w:t>
      </w:r>
      <w:r w:rsidRPr="00CF587B">
        <w:rPr>
          <w:rFonts w:ascii="Times New Roman" w:hAnsi="Times New Roman" w:cs="Times New Roman"/>
          <w:sz w:val="28"/>
          <w:szCs w:val="28"/>
        </w:rPr>
        <w:t>:</w:t>
      </w:r>
    </w:p>
    <w:p w:rsidR="00641FBF" w:rsidRPr="00CF587B" w:rsidRDefault="00641FBF" w:rsidP="00D05BE5">
      <w:pPr>
        <w:tabs>
          <w:tab w:val="left" w:pos="284"/>
        </w:tabs>
        <w:spacing w:after="0" w:line="360" w:lineRule="auto"/>
        <w:ind w:firstLine="709"/>
        <w:jc w:val="both"/>
        <w:rPr>
          <w:rFonts w:ascii="Times New Roman" w:hAnsi="Times New Roman" w:cs="Times New Roman"/>
          <w:sz w:val="28"/>
          <w:szCs w:val="28"/>
        </w:rPr>
      </w:pPr>
    </w:p>
    <w:p w:rsidR="00641FBF" w:rsidRPr="00CF587B" w:rsidRDefault="00EC73A1" w:rsidP="00641FBF">
      <w:pPr>
        <w:jc w:val="right"/>
        <w:rPr>
          <w:rFonts w:ascii="Times New Roman" w:hAnsi="Times New Roman" w:cs="Times New Roman"/>
          <w:sz w:val="28"/>
          <w:szCs w:val="28"/>
        </w:rPr>
      </w:pPr>
      <w:r w:rsidRPr="00CF587B">
        <w:rPr>
          <w:rFonts w:ascii="Times New Roman" w:hAnsi="Times New Roman" w:cs="Times New Roman"/>
          <w:i/>
          <w:iCs/>
          <w:sz w:val="28"/>
          <w:szCs w:val="28"/>
        </w:rPr>
        <w:t>Х</w:t>
      </w:r>
      <w:r w:rsidR="00641FBF" w:rsidRPr="00CF587B">
        <w:rPr>
          <w:rFonts w:ascii="Times New Roman" w:hAnsi="Times New Roman" w:cs="Times New Roman"/>
          <w:iCs/>
          <w:sz w:val="28"/>
          <w:szCs w:val="28"/>
        </w:rPr>
        <w:t xml:space="preserve"> </w:t>
      </w:r>
      <w:r w:rsidRPr="00CF587B">
        <w:rPr>
          <w:rFonts w:ascii="Times New Roman" w:hAnsi="Times New Roman" w:cs="Times New Roman"/>
          <w:iCs/>
          <w:sz w:val="28"/>
          <w:szCs w:val="28"/>
        </w:rPr>
        <w:t>=</w:t>
      </w:r>
      <w:r w:rsidR="00641FBF" w:rsidRPr="00CF587B">
        <w:rPr>
          <w:rFonts w:ascii="Times New Roman" w:hAnsi="Times New Roman" w:cs="Times New Roman"/>
          <w:iCs/>
          <w:sz w:val="28"/>
          <w:szCs w:val="28"/>
        </w:rPr>
        <w:t xml:space="preserve"> </w:t>
      </w:r>
      <w:r w:rsidRPr="00CF587B">
        <w:rPr>
          <w:rFonts w:ascii="Times New Roman" w:hAnsi="Times New Roman" w:cs="Times New Roman"/>
          <w:iCs/>
          <w:sz w:val="28"/>
          <w:szCs w:val="28"/>
        </w:rPr>
        <w:t>(</w:t>
      </w:r>
      <w:r w:rsidRPr="00CF587B">
        <w:rPr>
          <w:rFonts w:ascii="Times New Roman" w:hAnsi="Times New Roman" w:cs="Times New Roman"/>
          <w:i/>
          <w:iCs/>
          <w:sz w:val="28"/>
          <w:szCs w:val="28"/>
        </w:rPr>
        <w:t>V</w:t>
      </w:r>
      <w:r w:rsidRPr="00CF587B">
        <w:rPr>
          <w:rFonts w:ascii="Times New Roman" w:hAnsi="Times New Roman" w:cs="Times New Roman"/>
          <w:i/>
          <w:sz w:val="28"/>
          <w:szCs w:val="28"/>
          <w:vertAlign w:val="subscript"/>
        </w:rPr>
        <w:t>1</w:t>
      </w:r>
      <w:r w:rsidRPr="00CF587B">
        <w:rPr>
          <w:rFonts w:ascii="Times New Roman" w:hAnsi="Times New Roman" w:cs="Times New Roman"/>
          <w:iCs/>
          <w:sz w:val="28"/>
          <w:szCs w:val="28"/>
        </w:rPr>
        <w:t xml:space="preserve"> </w:t>
      </w:r>
      <w:r w:rsidR="00641FBF" w:rsidRPr="00CF587B">
        <w:rPr>
          <w:rFonts w:ascii="Times New Roman" w:hAnsi="Times New Roman" w:cs="Times New Roman"/>
          <w:sz w:val="28"/>
          <w:szCs w:val="28"/>
        </w:rPr>
        <w:t xml:space="preserve">· </w:t>
      </w:r>
      <w:r w:rsidRPr="00CF587B">
        <w:rPr>
          <w:rFonts w:ascii="Times New Roman" w:hAnsi="Times New Roman" w:cs="Times New Roman"/>
          <w:iCs/>
          <w:sz w:val="28"/>
          <w:szCs w:val="28"/>
        </w:rPr>
        <w:t xml:space="preserve"> </w:t>
      </w:r>
      <w:r w:rsidRPr="00CF587B">
        <w:rPr>
          <w:rFonts w:ascii="Times New Roman" w:hAnsi="Times New Roman" w:cs="Times New Roman"/>
          <w:sz w:val="28"/>
          <w:szCs w:val="28"/>
        </w:rPr>
        <w:t>35,5</w:t>
      </w:r>
      <w:r w:rsidRPr="00CF587B">
        <w:rPr>
          <w:rFonts w:ascii="Times New Roman" w:hAnsi="Times New Roman" w:cs="Times New Roman"/>
          <w:iCs/>
          <w:sz w:val="28"/>
          <w:szCs w:val="28"/>
        </w:rPr>
        <w:t xml:space="preserve"> </w:t>
      </w:r>
      <w:r w:rsidR="00641FBF" w:rsidRPr="00CF587B">
        <w:rPr>
          <w:rFonts w:ascii="Times New Roman" w:hAnsi="Times New Roman" w:cs="Times New Roman"/>
          <w:sz w:val="28"/>
          <w:szCs w:val="28"/>
        </w:rPr>
        <w:t>·</w:t>
      </w:r>
      <w:r w:rsidRPr="00CF587B">
        <w:rPr>
          <w:rFonts w:ascii="Times New Roman" w:hAnsi="Times New Roman" w:cs="Times New Roman"/>
          <w:iCs/>
          <w:sz w:val="28"/>
          <w:szCs w:val="28"/>
        </w:rPr>
        <w:t xml:space="preserve"> </w:t>
      </w:r>
      <w:r w:rsidRPr="00CF587B">
        <w:rPr>
          <w:rFonts w:ascii="Times New Roman" w:hAnsi="Times New Roman" w:cs="Times New Roman"/>
          <w:i/>
          <w:iCs/>
          <w:sz w:val="28"/>
          <w:szCs w:val="28"/>
        </w:rPr>
        <w:t>K</w:t>
      </w:r>
      <w:r w:rsidRPr="00CF587B">
        <w:rPr>
          <w:rFonts w:ascii="Times New Roman" w:hAnsi="Times New Roman" w:cs="Times New Roman"/>
          <w:iCs/>
          <w:sz w:val="28"/>
          <w:szCs w:val="28"/>
        </w:rPr>
        <w:t xml:space="preserve"> </w:t>
      </w:r>
      <w:r w:rsidR="00641FBF" w:rsidRPr="00CF587B">
        <w:rPr>
          <w:rFonts w:ascii="Times New Roman" w:hAnsi="Times New Roman" w:cs="Times New Roman"/>
          <w:sz w:val="28"/>
          <w:szCs w:val="28"/>
        </w:rPr>
        <w:t xml:space="preserve">· </w:t>
      </w:r>
      <w:r w:rsidRPr="00CF587B">
        <w:rPr>
          <w:rFonts w:ascii="Times New Roman" w:hAnsi="Times New Roman" w:cs="Times New Roman"/>
          <w:sz w:val="28"/>
          <w:szCs w:val="28"/>
        </w:rPr>
        <w:t>1000)/</w:t>
      </w:r>
      <w:r w:rsidRPr="00CF587B">
        <w:rPr>
          <w:rFonts w:ascii="Times New Roman" w:hAnsi="Times New Roman" w:cs="Times New Roman"/>
          <w:i/>
          <w:sz w:val="28"/>
          <w:szCs w:val="28"/>
        </w:rPr>
        <w:t>V</w:t>
      </w:r>
      <w:r w:rsidRPr="00CF587B">
        <w:rPr>
          <w:rFonts w:ascii="Times New Roman" w:hAnsi="Times New Roman" w:cs="Times New Roman"/>
          <w:i/>
          <w:sz w:val="28"/>
          <w:szCs w:val="28"/>
          <w:vertAlign w:val="subscript"/>
        </w:rPr>
        <w:t>2</w:t>
      </w:r>
      <w:r w:rsidRPr="00CF587B">
        <w:rPr>
          <w:rFonts w:ascii="Times New Roman" w:hAnsi="Times New Roman" w:cs="Times New Roman"/>
          <w:i/>
          <w:iCs/>
          <w:sz w:val="28"/>
          <w:szCs w:val="28"/>
        </w:rPr>
        <w:t xml:space="preserve"> </w:t>
      </w:r>
      <w:r w:rsidR="00641FBF" w:rsidRPr="00CF587B">
        <w:rPr>
          <w:rFonts w:ascii="Times New Roman" w:hAnsi="Times New Roman" w:cs="Times New Roman"/>
          <w:i/>
          <w:iCs/>
          <w:sz w:val="28"/>
          <w:szCs w:val="28"/>
        </w:rPr>
        <w:t xml:space="preserve">                                   </w:t>
      </w:r>
      <w:r w:rsidR="00641FBF" w:rsidRPr="00CF587B">
        <w:rPr>
          <w:rFonts w:ascii="Times New Roman" w:hAnsi="Times New Roman" w:cs="Times New Roman"/>
          <w:sz w:val="28"/>
          <w:szCs w:val="28"/>
        </w:rPr>
        <w:t>(2.5)</w:t>
      </w:r>
    </w:p>
    <w:p w:rsidR="00641FBF" w:rsidRPr="00CF587B" w:rsidRDefault="00EC73A1" w:rsidP="00641FBF">
      <w:pPr>
        <w:widowControl w:val="0"/>
        <w:tabs>
          <w:tab w:val="left" w:pos="284"/>
        </w:tabs>
        <w:autoSpaceDE w:val="0"/>
        <w:autoSpaceDN w:val="0"/>
        <w:adjustRightInd w:val="0"/>
        <w:spacing w:after="0" w:line="360" w:lineRule="auto"/>
        <w:ind w:firstLine="709"/>
        <w:jc w:val="center"/>
        <w:rPr>
          <w:rFonts w:ascii="Times New Roman" w:hAnsi="Times New Roman" w:cs="Times New Roman"/>
          <w:sz w:val="28"/>
          <w:szCs w:val="28"/>
        </w:rPr>
      </w:pPr>
      <w:r w:rsidRPr="00CF587B">
        <w:rPr>
          <w:rFonts w:ascii="Times New Roman" w:hAnsi="Times New Roman" w:cs="Times New Roman"/>
          <w:sz w:val="28"/>
          <w:szCs w:val="28"/>
        </w:rPr>
        <w:t xml:space="preserve">де </w:t>
      </w:r>
      <w:r w:rsidRPr="00CF587B">
        <w:rPr>
          <w:rFonts w:ascii="Times New Roman" w:hAnsi="Times New Roman" w:cs="Times New Roman"/>
          <w:i/>
          <w:sz w:val="28"/>
          <w:szCs w:val="28"/>
        </w:rPr>
        <w:t>V</w:t>
      </w:r>
      <w:r w:rsidRPr="00CF587B">
        <w:rPr>
          <w:rFonts w:ascii="Times New Roman" w:hAnsi="Times New Roman" w:cs="Times New Roman"/>
          <w:i/>
          <w:sz w:val="28"/>
          <w:szCs w:val="28"/>
          <w:vertAlign w:val="subscript"/>
        </w:rPr>
        <w:t>1</w:t>
      </w:r>
      <w:r w:rsidRPr="00CF587B">
        <w:rPr>
          <w:rFonts w:ascii="Times New Roman" w:hAnsi="Times New Roman" w:cs="Times New Roman"/>
          <w:sz w:val="28"/>
          <w:szCs w:val="28"/>
        </w:rPr>
        <w:t xml:space="preserve"> </w:t>
      </w:r>
      <w:r w:rsidR="00641FBF" w:rsidRPr="00CF587B">
        <w:rPr>
          <w:rFonts w:ascii="Times New Roman" w:hAnsi="Times New Roman" w:cs="Times New Roman"/>
          <w:sz w:val="28"/>
          <w:szCs w:val="28"/>
          <w:shd w:val="clear" w:color="auto" w:fill="FFFFFF"/>
        </w:rPr>
        <w:t>–</w:t>
      </w:r>
      <w:r w:rsidRPr="00CF587B">
        <w:rPr>
          <w:rFonts w:ascii="Times New Roman" w:hAnsi="Times New Roman" w:cs="Times New Roman"/>
          <w:sz w:val="28"/>
          <w:szCs w:val="28"/>
        </w:rPr>
        <w:t xml:space="preserve"> кількість азотнокислої ртуті, витрачений на титрування,</w:t>
      </w:r>
      <w:r w:rsidR="00641FBF" w:rsidRPr="00CF587B">
        <w:rPr>
          <w:rFonts w:ascii="Times New Roman" w:hAnsi="Times New Roman" w:cs="Times New Roman"/>
          <w:sz w:val="28"/>
          <w:szCs w:val="28"/>
        </w:rPr>
        <w:t xml:space="preserve"> </w:t>
      </w:r>
      <w:r w:rsidRPr="00CF587B">
        <w:rPr>
          <w:rFonts w:ascii="Times New Roman" w:hAnsi="Times New Roman" w:cs="Times New Roman"/>
          <w:sz w:val="28"/>
          <w:szCs w:val="28"/>
        </w:rPr>
        <w:t>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p>
    <w:p w:rsidR="00641FBF" w:rsidRPr="00CF587B" w:rsidRDefault="00EC73A1" w:rsidP="00641FBF">
      <w:pPr>
        <w:widowControl w:val="0"/>
        <w:tabs>
          <w:tab w:val="left" w:pos="284"/>
        </w:tabs>
        <w:autoSpaceDE w:val="0"/>
        <w:autoSpaceDN w:val="0"/>
        <w:adjustRightInd w:val="0"/>
        <w:spacing w:after="0" w:line="360" w:lineRule="auto"/>
        <w:jc w:val="both"/>
        <w:rPr>
          <w:rFonts w:ascii="Times New Roman" w:hAnsi="Times New Roman" w:cs="Times New Roman"/>
          <w:sz w:val="28"/>
          <w:szCs w:val="28"/>
        </w:rPr>
      </w:pPr>
      <w:r w:rsidRPr="00CF587B">
        <w:rPr>
          <w:rFonts w:ascii="Times New Roman" w:hAnsi="Times New Roman" w:cs="Times New Roman"/>
          <w:i/>
          <w:sz w:val="28"/>
          <w:szCs w:val="28"/>
        </w:rPr>
        <w:t>К</w:t>
      </w:r>
      <w:r w:rsidRPr="00CF587B">
        <w:rPr>
          <w:rFonts w:ascii="Times New Roman" w:hAnsi="Times New Roman" w:cs="Times New Roman"/>
          <w:sz w:val="28"/>
          <w:szCs w:val="28"/>
        </w:rPr>
        <w:t xml:space="preserve"> </w:t>
      </w:r>
      <w:r w:rsidR="00641FBF" w:rsidRPr="00CF587B">
        <w:rPr>
          <w:rFonts w:ascii="Times New Roman" w:hAnsi="Times New Roman" w:cs="Times New Roman"/>
          <w:sz w:val="28"/>
          <w:szCs w:val="28"/>
          <w:shd w:val="clear" w:color="auto" w:fill="FFFFFF"/>
        </w:rPr>
        <w:t>–</w:t>
      </w:r>
      <w:r w:rsidRPr="00CF587B">
        <w:rPr>
          <w:rFonts w:ascii="Times New Roman" w:hAnsi="Times New Roman" w:cs="Times New Roman"/>
          <w:sz w:val="28"/>
          <w:szCs w:val="28"/>
        </w:rPr>
        <w:t xml:space="preserve"> поправочний коефіцієнт до титру розчину азотнокислої ртуті; </w:t>
      </w:r>
    </w:p>
    <w:p w:rsidR="00EC73A1" w:rsidRPr="00CF587B" w:rsidRDefault="00EC73A1" w:rsidP="00641FBF">
      <w:pPr>
        <w:widowControl w:val="0"/>
        <w:tabs>
          <w:tab w:val="left" w:pos="284"/>
        </w:tabs>
        <w:autoSpaceDE w:val="0"/>
        <w:autoSpaceDN w:val="0"/>
        <w:adjustRightInd w:val="0"/>
        <w:spacing w:after="0" w:line="360" w:lineRule="auto"/>
        <w:jc w:val="both"/>
        <w:rPr>
          <w:rFonts w:ascii="Times New Roman" w:hAnsi="Times New Roman" w:cs="Times New Roman"/>
          <w:sz w:val="28"/>
          <w:szCs w:val="28"/>
        </w:rPr>
      </w:pPr>
      <w:r w:rsidRPr="00CF587B">
        <w:rPr>
          <w:rFonts w:ascii="Times New Roman" w:hAnsi="Times New Roman" w:cs="Times New Roman"/>
          <w:i/>
          <w:sz w:val="28"/>
          <w:szCs w:val="28"/>
        </w:rPr>
        <w:t>V</w:t>
      </w:r>
      <w:r w:rsidRPr="00CF587B">
        <w:rPr>
          <w:rFonts w:ascii="Times New Roman" w:hAnsi="Times New Roman" w:cs="Times New Roman"/>
          <w:i/>
          <w:sz w:val="28"/>
          <w:szCs w:val="28"/>
          <w:vertAlign w:val="subscript"/>
        </w:rPr>
        <w:t>2</w:t>
      </w:r>
      <w:r w:rsidR="00641FBF" w:rsidRPr="00CF587B">
        <w:rPr>
          <w:rFonts w:ascii="Times New Roman" w:hAnsi="Times New Roman" w:cs="Times New Roman"/>
          <w:sz w:val="28"/>
          <w:szCs w:val="28"/>
        </w:rPr>
        <w:t xml:space="preserve"> </w:t>
      </w:r>
      <w:r w:rsidR="00641FBF" w:rsidRPr="00CF587B">
        <w:rPr>
          <w:rFonts w:ascii="Times New Roman" w:hAnsi="Times New Roman" w:cs="Times New Roman"/>
          <w:sz w:val="28"/>
          <w:szCs w:val="28"/>
          <w:shd w:val="clear" w:color="auto" w:fill="FFFFFF"/>
        </w:rPr>
        <w:t>–</w:t>
      </w:r>
      <w:r w:rsidRPr="00CF587B">
        <w:rPr>
          <w:rFonts w:ascii="Times New Roman" w:hAnsi="Times New Roman" w:cs="Times New Roman"/>
          <w:sz w:val="28"/>
          <w:szCs w:val="28"/>
        </w:rPr>
        <w:t xml:space="preserve"> Об</w:t>
      </w:r>
      <w:r w:rsidR="00641FBF" w:rsidRPr="00CF587B">
        <w:rPr>
          <w:rFonts w:ascii="Times New Roman" w:hAnsi="Times New Roman" w:cs="Times New Roman"/>
          <w:sz w:val="28"/>
          <w:szCs w:val="28"/>
        </w:rPr>
        <w:t>єм</w:t>
      </w:r>
      <w:r w:rsidRPr="00CF587B">
        <w:rPr>
          <w:rFonts w:ascii="Times New Roman" w:hAnsi="Times New Roman" w:cs="Times New Roman"/>
          <w:sz w:val="28"/>
          <w:szCs w:val="28"/>
        </w:rPr>
        <w:t xml:space="preserve"> води, взятий для визначення, см</w:t>
      </w:r>
      <w:r w:rsidRPr="00CF587B">
        <w:rPr>
          <w:rFonts w:ascii="Times New Roman" w:hAnsi="Times New Roman" w:cs="Times New Roman"/>
          <w:sz w:val="28"/>
          <w:szCs w:val="28"/>
          <w:vertAlign w:val="superscript"/>
        </w:rPr>
        <w:t>3</w:t>
      </w:r>
      <w:r w:rsidR="00664B0B" w:rsidRPr="00CF587B">
        <w:rPr>
          <w:rFonts w:ascii="Times New Roman" w:hAnsi="Times New Roman" w:cs="Times New Roman"/>
          <w:sz w:val="28"/>
          <w:szCs w:val="28"/>
        </w:rPr>
        <w:t>.</w:t>
      </w:r>
    </w:p>
    <w:p w:rsidR="007C2786" w:rsidRPr="00CF587B" w:rsidRDefault="007C2786" w:rsidP="00D05BE5">
      <w:pPr>
        <w:tabs>
          <w:tab w:val="left" w:pos="284"/>
        </w:tabs>
        <w:spacing w:after="0" w:line="360" w:lineRule="auto"/>
        <w:ind w:right="57" w:firstLine="738"/>
        <w:jc w:val="both"/>
        <w:rPr>
          <w:rFonts w:ascii="Times New Roman" w:hAnsi="Times New Roman" w:cs="Times New Roman"/>
          <w:i/>
          <w:sz w:val="28"/>
          <w:szCs w:val="28"/>
        </w:rPr>
      </w:pPr>
    </w:p>
    <w:p w:rsidR="007C2786" w:rsidRPr="008D5050" w:rsidRDefault="00FE43E1" w:rsidP="00D05BE5">
      <w:pPr>
        <w:tabs>
          <w:tab w:val="left" w:pos="284"/>
        </w:tabs>
        <w:spacing w:after="0" w:line="360" w:lineRule="auto"/>
        <w:ind w:right="57" w:firstLine="738"/>
        <w:jc w:val="both"/>
        <w:rPr>
          <w:rFonts w:ascii="Times New Roman" w:hAnsi="Times New Roman" w:cs="Times New Roman"/>
          <w:b/>
          <w:i/>
          <w:sz w:val="28"/>
          <w:szCs w:val="28"/>
          <w:shd w:val="clear" w:color="auto" w:fill="FFFFFF"/>
        </w:rPr>
      </w:pPr>
      <w:r w:rsidRPr="008D5050">
        <w:rPr>
          <w:rFonts w:ascii="Times New Roman" w:hAnsi="Times New Roman" w:cs="Times New Roman"/>
          <w:b/>
          <w:i/>
          <w:sz w:val="28"/>
          <w:szCs w:val="28"/>
        </w:rPr>
        <w:t>2.5</w:t>
      </w:r>
      <w:r w:rsidR="003250DE" w:rsidRPr="008D5050">
        <w:rPr>
          <w:rFonts w:ascii="Times New Roman" w:hAnsi="Times New Roman" w:cs="Times New Roman"/>
          <w:b/>
          <w:i/>
          <w:sz w:val="28"/>
          <w:szCs w:val="28"/>
        </w:rPr>
        <w:t>.4</w:t>
      </w:r>
      <w:r w:rsidR="007C2786" w:rsidRPr="008D5050">
        <w:rPr>
          <w:rFonts w:ascii="Times New Roman" w:hAnsi="Times New Roman" w:cs="Times New Roman"/>
          <w:b/>
          <w:i/>
          <w:sz w:val="28"/>
          <w:szCs w:val="28"/>
        </w:rPr>
        <w:t xml:space="preserve"> </w:t>
      </w:r>
      <w:r w:rsidR="007C2786" w:rsidRPr="008D5050">
        <w:rPr>
          <w:rFonts w:ascii="Times New Roman" w:hAnsi="Times New Roman" w:cs="Times New Roman"/>
          <w:b/>
          <w:i/>
          <w:sz w:val="28"/>
          <w:szCs w:val="28"/>
          <w:shd w:val="clear" w:color="auto" w:fill="FFFFFF"/>
        </w:rPr>
        <w:t>Потенціометричний метод визначення рН</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shd w:val="clear" w:color="auto" w:fill="FFFFFF"/>
        </w:rPr>
      </w:pPr>
    </w:p>
    <w:p w:rsidR="006338D7" w:rsidRPr="00CF587B" w:rsidRDefault="006338D7" w:rsidP="00D05BE5">
      <w:pPr>
        <w:tabs>
          <w:tab w:val="left" w:pos="284"/>
        </w:tabs>
        <w:spacing w:after="0" w:line="360" w:lineRule="auto"/>
        <w:ind w:right="57" w:firstLine="738"/>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Потенціометричний метод визначення </w:t>
      </w:r>
      <w:r w:rsidRPr="00CF587B">
        <w:rPr>
          <w:rFonts w:ascii="Times New Roman" w:hAnsi="Times New Roman" w:cs="Times New Roman"/>
          <w:iCs/>
          <w:sz w:val="28"/>
          <w:szCs w:val="28"/>
          <w:shd w:val="clear" w:color="auto" w:fill="FFFFFF"/>
        </w:rPr>
        <w:t>рН</w:t>
      </w:r>
      <w:r w:rsidRPr="00CF587B">
        <w:rPr>
          <w:rFonts w:ascii="Times New Roman" w:hAnsi="Times New Roman" w:cs="Times New Roman"/>
          <w:sz w:val="28"/>
          <w:szCs w:val="28"/>
          <w:shd w:val="clear" w:color="auto" w:fill="FFFFFF"/>
        </w:rPr>
        <w:t> полягає у визначенні потенціалу зануреного в досліджуваний розчин електрода, який є оборотним відносно іонів Н</w:t>
      </w:r>
      <w:r w:rsidRPr="00CF587B">
        <w:rPr>
          <w:rFonts w:ascii="Times New Roman" w:hAnsi="Times New Roman" w:cs="Times New Roman"/>
          <w:sz w:val="28"/>
          <w:szCs w:val="28"/>
          <w:shd w:val="clear" w:color="auto" w:fill="FFFFFF"/>
          <w:vertAlign w:val="superscript"/>
        </w:rPr>
        <w:t>+</w:t>
      </w:r>
      <w:r w:rsidRPr="00CF587B">
        <w:rPr>
          <w:rFonts w:ascii="Times New Roman" w:hAnsi="Times New Roman" w:cs="Times New Roman"/>
          <w:sz w:val="28"/>
          <w:szCs w:val="28"/>
          <w:shd w:val="clear" w:color="auto" w:fill="FFFFFF"/>
        </w:rPr>
        <w:t>. Індикаторними електродами, потенціал яких залежить від концентрації іонів водню, можуть бути водневий електрод (Н</w:t>
      </w:r>
      <w:r w:rsidRPr="00CF587B">
        <w:rPr>
          <w:rFonts w:ascii="Times New Roman" w:hAnsi="Times New Roman" w:cs="Times New Roman"/>
          <w:sz w:val="28"/>
          <w:szCs w:val="28"/>
          <w:shd w:val="clear" w:color="auto" w:fill="FFFFFF"/>
          <w:vertAlign w:val="superscript"/>
        </w:rPr>
        <w:t>+</w:t>
      </w:r>
      <w:r w:rsidRPr="00CF587B">
        <w:rPr>
          <w:rFonts w:ascii="Times New Roman" w:hAnsi="Times New Roman" w:cs="Times New Roman"/>
          <w:sz w:val="28"/>
          <w:szCs w:val="28"/>
          <w:shd w:val="clear" w:color="auto" w:fill="FFFFFF"/>
        </w:rPr>
        <w:t>| Н</w:t>
      </w:r>
      <w:r w:rsidRPr="00CF587B">
        <w:rPr>
          <w:rFonts w:ascii="Times New Roman" w:hAnsi="Times New Roman" w:cs="Times New Roman"/>
          <w:sz w:val="28"/>
          <w:szCs w:val="28"/>
          <w:shd w:val="clear" w:color="auto" w:fill="FFFFFF"/>
          <w:vertAlign w:val="subscript"/>
        </w:rPr>
        <w:t>2</w:t>
      </w:r>
      <w:r w:rsidRPr="00CF587B">
        <w:rPr>
          <w:rFonts w:ascii="Times New Roman" w:hAnsi="Times New Roman" w:cs="Times New Roman"/>
          <w:sz w:val="28"/>
          <w:szCs w:val="28"/>
          <w:shd w:val="clear" w:color="auto" w:fill="FFFFFF"/>
        </w:rPr>
        <w:t>,Pt), стибієвий та скляний. </w:t>
      </w:r>
    </w:p>
    <w:p w:rsidR="006338D7" w:rsidRPr="00CF587B" w:rsidRDefault="006338D7" w:rsidP="00D05BE5">
      <w:pPr>
        <w:tabs>
          <w:tab w:val="left" w:pos="284"/>
        </w:tabs>
        <w:spacing w:after="0" w:line="360" w:lineRule="auto"/>
        <w:ind w:right="57" w:firstLine="738"/>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shd w:val="clear" w:color="auto" w:fill="FFFFFF"/>
        </w:rPr>
        <w:t>В </w:t>
      </w:r>
      <w:r w:rsidRPr="00CF587B">
        <w:rPr>
          <w:rFonts w:ascii="Times New Roman" w:hAnsi="Times New Roman" w:cs="Times New Roman"/>
          <w:iCs/>
          <w:sz w:val="28"/>
          <w:szCs w:val="28"/>
          <w:shd w:val="clear" w:color="auto" w:fill="FFFFFF"/>
        </w:rPr>
        <w:t>рН</w:t>
      </w:r>
      <w:r w:rsidR="00641FBF" w:rsidRPr="00CF587B">
        <w:rPr>
          <w:rFonts w:ascii="Times New Roman" w:hAnsi="Times New Roman" w:cs="Times New Roman"/>
          <w:iCs/>
          <w:sz w:val="28"/>
          <w:szCs w:val="28"/>
          <w:shd w:val="clear" w:color="auto" w:fill="FFFFFF"/>
        </w:rPr>
        <w:t>-</w:t>
      </w:r>
      <w:r w:rsidRPr="00CF587B">
        <w:rPr>
          <w:rFonts w:ascii="Times New Roman" w:hAnsi="Times New Roman" w:cs="Times New Roman"/>
          <w:sz w:val="28"/>
          <w:szCs w:val="28"/>
          <w:shd w:val="clear" w:color="auto" w:fill="FFFFFF"/>
        </w:rPr>
        <w:t>метрах як індикаторний використовується скляний електрод. Він являє собою кульку (мембрану) із спеціального скла, яка припаяна до звичайної скляної трубки. Всередині скляної кульки розміщено хлорсрібний електрод в 0,1 М розчині НСl. Якщо скляний електрод занурити в досліджуваний водний розчин, то на внутрішній і зовнішній поверхнях мембрани перебігатимуть реакції обміну іонами Н</w:t>
      </w:r>
      <w:r w:rsidRPr="00CF587B">
        <w:rPr>
          <w:rFonts w:ascii="Times New Roman" w:hAnsi="Times New Roman" w:cs="Times New Roman"/>
          <w:sz w:val="28"/>
          <w:szCs w:val="28"/>
          <w:shd w:val="clear" w:color="auto" w:fill="FFFFFF"/>
          <w:vertAlign w:val="superscript"/>
        </w:rPr>
        <w:t>+</w:t>
      </w:r>
      <w:r w:rsidR="00641FBF" w:rsidRPr="00CF587B">
        <w:rPr>
          <w:rFonts w:ascii="Times New Roman" w:hAnsi="Times New Roman" w:cs="Times New Roman"/>
          <w:sz w:val="28"/>
          <w:szCs w:val="28"/>
          <w:shd w:val="clear" w:color="auto" w:fill="FFFFFF"/>
          <w:vertAlign w:val="superscript"/>
        </w:rPr>
        <w:t xml:space="preserve"> </w:t>
      </w:r>
      <w:r w:rsidRPr="00CF587B">
        <w:rPr>
          <w:rFonts w:ascii="Times New Roman" w:hAnsi="Times New Roman" w:cs="Times New Roman"/>
          <w:sz w:val="28"/>
          <w:szCs w:val="28"/>
          <w:shd w:val="clear" w:color="auto" w:fill="FFFFFF"/>
        </w:rPr>
        <w:t>між розчином та склом і виникнуть стрибки потенціалу, які залежать від </w:t>
      </w:r>
      <w:r w:rsidRPr="00CF587B">
        <w:rPr>
          <w:rFonts w:ascii="Times New Roman" w:hAnsi="Times New Roman" w:cs="Times New Roman"/>
          <w:iCs/>
          <w:sz w:val="28"/>
          <w:szCs w:val="28"/>
          <w:shd w:val="clear" w:color="auto" w:fill="FFFFFF"/>
        </w:rPr>
        <w:t>рН</w:t>
      </w:r>
      <w:r w:rsidRPr="00CF587B">
        <w:rPr>
          <w:rFonts w:ascii="Times New Roman" w:hAnsi="Times New Roman" w:cs="Times New Roman"/>
          <w:sz w:val="28"/>
          <w:szCs w:val="28"/>
          <w:shd w:val="clear" w:color="auto" w:fill="FFFFFF"/>
        </w:rPr>
        <w:t xml:space="preserve"> розчинів в кульці та </w:t>
      </w:r>
      <w:r w:rsidRPr="00CF587B">
        <w:rPr>
          <w:rFonts w:ascii="Times New Roman" w:hAnsi="Times New Roman" w:cs="Times New Roman"/>
          <w:sz w:val="28"/>
          <w:szCs w:val="28"/>
          <w:shd w:val="clear" w:color="auto" w:fill="FFFFFF"/>
        </w:rPr>
        <w:lastRenderedPageBreak/>
        <w:t>ззовні скляного електрода. Оскільки </w:t>
      </w:r>
      <w:r w:rsidRPr="00CF587B">
        <w:rPr>
          <w:rFonts w:ascii="Times New Roman" w:hAnsi="Times New Roman" w:cs="Times New Roman"/>
          <w:iCs/>
          <w:sz w:val="28"/>
          <w:szCs w:val="28"/>
          <w:shd w:val="clear" w:color="auto" w:fill="FFFFFF"/>
        </w:rPr>
        <w:t>рН</w:t>
      </w:r>
      <w:r w:rsidRPr="00CF587B">
        <w:rPr>
          <w:rFonts w:ascii="Times New Roman" w:hAnsi="Times New Roman" w:cs="Times New Roman"/>
          <w:sz w:val="28"/>
          <w:szCs w:val="28"/>
          <w:shd w:val="clear" w:color="auto" w:fill="FFFFFF"/>
        </w:rPr>
        <w:t> розчину в середині скляної кульки величина стала, потенціал електрода залежатиме тільки від </w:t>
      </w:r>
      <w:r w:rsidRPr="00CF587B">
        <w:rPr>
          <w:rFonts w:ascii="Times New Roman" w:hAnsi="Times New Roman" w:cs="Times New Roman"/>
          <w:iCs/>
          <w:sz w:val="28"/>
          <w:szCs w:val="28"/>
          <w:shd w:val="clear" w:color="auto" w:fill="FFFFFF"/>
        </w:rPr>
        <w:t>рН</w:t>
      </w:r>
      <w:r w:rsidR="00FE43E1" w:rsidRPr="00CF587B">
        <w:rPr>
          <w:rFonts w:ascii="Times New Roman" w:hAnsi="Times New Roman" w:cs="Times New Roman"/>
          <w:sz w:val="28"/>
          <w:szCs w:val="28"/>
          <w:shd w:val="clear" w:color="auto" w:fill="FFFFFF"/>
        </w:rPr>
        <w:t xml:space="preserve"> зовнішнього розчину </w:t>
      </w:r>
      <w:r w:rsidR="004421E9" w:rsidRPr="00CF587B">
        <w:rPr>
          <w:rFonts w:ascii="Times New Roman" w:hAnsi="Times New Roman" w:cs="Times New Roman"/>
          <w:sz w:val="28"/>
          <w:szCs w:val="28"/>
          <w:shd w:val="clear" w:color="auto" w:fill="FFFFFF"/>
        </w:rPr>
        <w:t>[</w:t>
      </w:r>
      <w:r w:rsidR="00240AC9" w:rsidRPr="00CF587B">
        <w:rPr>
          <w:rFonts w:ascii="Times New Roman" w:hAnsi="Times New Roman" w:cs="Times New Roman"/>
          <w:sz w:val="28"/>
          <w:szCs w:val="28"/>
          <w:shd w:val="clear" w:color="auto" w:fill="FFFFFF"/>
        </w:rPr>
        <w:t>39</w:t>
      </w:r>
      <w:r w:rsidR="00261D0D" w:rsidRPr="00CF587B">
        <w:rPr>
          <w:rFonts w:ascii="Times New Roman" w:hAnsi="Times New Roman" w:cs="Times New Roman"/>
          <w:sz w:val="28"/>
          <w:szCs w:val="28"/>
          <w:shd w:val="clear" w:color="auto" w:fill="FFFFFF"/>
        </w:rPr>
        <w:t>]</w:t>
      </w:r>
      <w:r w:rsidR="00FE43E1" w:rsidRPr="00CF587B">
        <w:rPr>
          <w:rFonts w:ascii="Times New Roman" w:hAnsi="Times New Roman" w:cs="Times New Roman"/>
          <w:sz w:val="28"/>
          <w:szCs w:val="28"/>
          <w:shd w:val="clear" w:color="auto" w:fill="FFFFFF"/>
        </w:rPr>
        <w:t>.</w:t>
      </w:r>
    </w:p>
    <w:p w:rsidR="006338D7" w:rsidRPr="00CF587B" w:rsidRDefault="006338D7" w:rsidP="00133D69">
      <w:pPr>
        <w:tabs>
          <w:tab w:val="left" w:pos="284"/>
        </w:tabs>
        <w:spacing w:after="0" w:line="360" w:lineRule="auto"/>
        <w:ind w:right="57"/>
        <w:jc w:val="both"/>
        <w:rPr>
          <w:rFonts w:ascii="Times New Roman" w:hAnsi="Times New Roman" w:cs="Times New Roman"/>
          <w:i/>
          <w:sz w:val="28"/>
          <w:szCs w:val="28"/>
        </w:rPr>
      </w:pPr>
    </w:p>
    <w:p w:rsidR="00EC73A1" w:rsidRPr="008D5050" w:rsidRDefault="00FE43E1" w:rsidP="00D05BE5">
      <w:pPr>
        <w:tabs>
          <w:tab w:val="left" w:pos="284"/>
        </w:tabs>
        <w:spacing w:after="0" w:line="360" w:lineRule="auto"/>
        <w:ind w:right="57" w:firstLine="738"/>
        <w:jc w:val="both"/>
        <w:rPr>
          <w:rFonts w:ascii="Times New Roman" w:hAnsi="Times New Roman" w:cs="Times New Roman"/>
          <w:b/>
          <w:i/>
          <w:sz w:val="28"/>
          <w:szCs w:val="28"/>
          <w:shd w:val="clear" w:color="auto" w:fill="FFFFFF"/>
        </w:rPr>
      </w:pPr>
      <w:r w:rsidRPr="008D5050">
        <w:rPr>
          <w:rFonts w:ascii="Times New Roman" w:hAnsi="Times New Roman" w:cs="Times New Roman"/>
          <w:b/>
          <w:i/>
          <w:sz w:val="28"/>
          <w:szCs w:val="28"/>
        </w:rPr>
        <w:t>2.5</w:t>
      </w:r>
      <w:r w:rsidR="003250DE" w:rsidRPr="008D5050">
        <w:rPr>
          <w:rFonts w:ascii="Times New Roman" w:hAnsi="Times New Roman" w:cs="Times New Roman"/>
          <w:b/>
          <w:i/>
          <w:sz w:val="28"/>
          <w:szCs w:val="28"/>
        </w:rPr>
        <w:t>.5</w:t>
      </w:r>
      <w:r w:rsidR="007C2786" w:rsidRPr="008D5050">
        <w:rPr>
          <w:rFonts w:ascii="Times New Roman" w:hAnsi="Times New Roman" w:cs="Times New Roman"/>
          <w:b/>
          <w:i/>
          <w:sz w:val="28"/>
          <w:szCs w:val="28"/>
        </w:rPr>
        <w:t xml:space="preserve"> </w:t>
      </w:r>
      <w:r w:rsidR="007C2786" w:rsidRPr="008D5050">
        <w:rPr>
          <w:rFonts w:ascii="Times New Roman" w:hAnsi="Times New Roman" w:cs="Times New Roman"/>
          <w:b/>
          <w:i/>
          <w:sz w:val="28"/>
          <w:szCs w:val="28"/>
          <w:shd w:val="clear" w:color="auto" w:fill="FFFFFF"/>
        </w:rPr>
        <w:t xml:space="preserve">Фотометричний метод </w:t>
      </w:r>
      <w:r w:rsidR="00CD1F8C" w:rsidRPr="008D5050">
        <w:rPr>
          <w:rFonts w:ascii="Times New Roman" w:hAnsi="Times New Roman" w:cs="Times New Roman"/>
          <w:b/>
          <w:i/>
          <w:sz w:val="28"/>
          <w:szCs w:val="28"/>
          <w:shd w:val="clear" w:color="auto" w:fill="FFFFFF"/>
        </w:rPr>
        <w:t>визначення</w:t>
      </w:r>
      <w:r w:rsidR="00CF137D" w:rsidRPr="008D5050">
        <w:rPr>
          <w:rFonts w:ascii="Times New Roman" w:hAnsi="Times New Roman" w:cs="Times New Roman"/>
          <w:b/>
          <w:i/>
          <w:sz w:val="28"/>
          <w:szCs w:val="28"/>
          <w:shd w:val="clear" w:color="auto" w:fill="FFFFFF"/>
        </w:rPr>
        <w:t xml:space="preserve"> концентрації загального заліза</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shd w:val="clear" w:color="auto" w:fill="FFFFFF"/>
        </w:rPr>
      </w:pPr>
    </w:p>
    <w:p w:rsidR="00FF26D9" w:rsidRPr="00CF587B" w:rsidRDefault="00FF26D9" w:rsidP="00D05BE5">
      <w:pPr>
        <w:pStyle w:val="a3"/>
        <w:tabs>
          <w:tab w:val="left" w:pos="284"/>
          <w:tab w:val="left" w:pos="9356"/>
        </w:tabs>
        <w:spacing w:line="360" w:lineRule="auto"/>
        <w:ind w:right="-1" w:firstLine="589"/>
        <w:jc w:val="both"/>
      </w:pPr>
      <w:r w:rsidRPr="00CF587B">
        <w:t>Залізо (III) утворює із сульфосаліциловою кислотою залежно від кислотності розчину ряд забарвлених комплексів. При рН 1,8-2,5 утворюється червоно-фіолетовий катіонний комплекс, що має смугу поглинання</w:t>
      </w:r>
      <w:r w:rsidRPr="00CF587B">
        <w:rPr>
          <w:spacing w:val="13"/>
        </w:rPr>
        <w:t xml:space="preserve"> </w:t>
      </w:r>
      <w:r w:rsidRPr="00CF587B">
        <w:t>λ.</w:t>
      </w:r>
      <w:r w:rsidRPr="00CF587B">
        <w:rPr>
          <w:vertAlign w:val="subscript"/>
        </w:rPr>
        <w:t>mах</w:t>
      </w:r>
      <w:r w:rsidRPr="00CF587B">
        <w:t>=</w:t>
      </w:r>
      <w:r w:rsidRPr="00CF587B">
        <w:rPr>
          <w:spacing w:val="15"/>
        </w:rPr>
        <w:t xml:space="preserve"> </w:t>
      </w:r>
      <w:r w:rsidRPr="00CF587B">
        <w:t>510</w:t>
      </w:r>
      <w:r w:rsidRPr="00CF587B">
        <w:rPr>
          <w:spacing w:val="14"/>
        </w:rPr>
        <w:t xml:space="preserve"> </w:t>
      </w:r>
      <w:r w:rsidRPr="00CF587B">
        <w:t>нм</w:t>
      </w:r>
      <w:r w:rsidRPr="00CF587B">
        <w:rPr>
          <w:spacing w:val="14"/>
        </w:rPr>
        <w:t xml:space="preserve"> </w:t>
      </w:r>
      <w:r w:rsidRPr="00CF587B">
        <w:t>та</w:t>
      </w:r>
      <w:r w:rsidRPr="00CF587B">
        <w:rPr>
          <w:spacing w:val="15"/>
        </w:rPr>
        <w:t xml:space="preserve"> </w:t>
      </w:r>
      <w:r w:rsidRPr="00CF587B">
        <w:t>ε</w:t>
      </w:r>
      <w:r w:rsidRPr="00CF587B">
        <w:rPr>
          <w:spacing w:val="-12"/>
        </w:rPr>
        <w:t xml:space="preserve"> </w:t>
      </w:r>
      <w:r w:rsidRPr="00CF587B">
        <w:rPr>
          <w:vertAlign w:val="subscript"/>
        </w:rPr>
        <w:t>mах</w:t>
      </w:r>
      <w:r w:rsidRPr="00CF587B">
        <w:rPr>
          <w:spacing w:val="-9"/>
        </w:rPr>
        <w:t xml:space="preserve"> </w:t>
      </w:r>
      <w:r w:rsidRPr="00CF587B">
        <w:t>=</w:t>
      </w:r>
      <w:r w:rsidRPr="00CF587B">
        <w:rPr>
          <w:spacing w:val="15"/>
        </w:rPr>
        <w:t xml:space="preserve"> </w:t>
      </w:r>
      <w:r w:rsidRPr="00CF587B">
        <w:t>1,8∙10</w:t>
      </w:r>
      <w:r w:rsidRPr="00CF587B">
        <w:rPr>
          <w:position w:val="10"/>
          <w:sz w:val="18"/>
        </w:rPr>
        <w:t>3</w:t>
      </w:r>
      <w:r w:rsidRPr="00CF587B">
        <w:t>.</w:t>
      </w:r>
      <w:r w:rsidRPr="00CF587B">
        <w:rPr>
          <w:spacing w:val="14"/>
        </w:rPr>
        <w:t xml:space="preserve"> </w:t>
      </w:r>
      <w:r w:rsidRPr="00CF587B">
        <w:t>При</w:t>
      </w:r>
      <w:r w:rsidRPr="00CF587B">
        <w:rPr>
          <w:spacing w:val="15"/>
        </w:rPr>
        <w:t xml:space="preserve"> </w:t>
      </w:r>
      <w:r w:rsidRPr="00CF587B">
        <w:t>збільшенні</w:t>
      </w:r>
      <w:r w:rsidRPr="00CF587B">
        <w:rPr>
          <w:spacing w:val="14"/>
        </w:rPr>
        <w:t xml:space="preserve"> </w:t>
      </w:r>
      <w:r w:rsidRPr="00CF587B">
        <w:t>рН</w:t>
      </w:r>
      <w:r w:rsidRPr="00CF587B">
        <w:rPr>
          <w:spacing w:val="11"/>
        </w:rPr>
        <w:t xml:space="preserve"> </w:t>
      </w:r>
      <w:r w:rsidRPr="00CF587B">
        <w:t>до</w:t>
      </w:r>
      <w:r w:rsidRPr="00CF587B">
        <w:rPr>
          <w:spacing w:val="14"/>
        </w:rPr>
        <w:t xml:space="preserve"> </w:t>
      </w:r>
      <w:r w:rsidRPr="00CF587B">
        <w:t>4-8</w:t>
      </w:r>
      <w:r w:rsidRPr="00CF587B">
        <w:rPr>
          <w:spacing w:val="14"/>
        </w:rPr>
        <w:t xml:space="preserve"> </w:t>
      </w:r>
      <w:r w:rsidRPr="00CF587B">
        <w:t>розчин набуває червоно бурого забарвлення, характерного для аніонного біс- комплексу.</w:t>
      </w:r>
    </w:p>
    <w:p w:rsidR="00FF26D9" w:rsidRPr="00CF587B" w:rsidRDefault="00FF26D9" w:rsidP="00D05BE5">
      <w:pPr>
        <w:pStyle w:val="a3"/>
        <w:tabs>
          <w:tab w:val="left" w:pos="284"/>
        </w:tabs>
        <w:spacing w:line="360" w:lineRule="auto"/>
        <w:ind w:right="-1" w:firstLine="589"/>
        <w:jc w:val="both"/>
      </w:pPr>
      <w:r w:rsidRPr="00CF587B">
        <w:t>У лужних середовищах (9 &lt; рН &lt; 11,5) утворюється комплекс жовтого кольору зі смугою поглинання λ.</w:t>
      </w:r>
      <w:r w:rsidRPr="00CF587B">
        <w:rPr>
          <w:vertAlign w:val="subscript"/>
        </w:rPr>
        <w:t>mах</w:t>
      </w:r>
      <w:r w:rsidRPr="00CF587B">
        <w:t xml:space="preserve"> = 416 нм та ε </w:t>
      </w:r>
      <w:r w:rsidRPr="00CF587B">
        <w:rPr>
          <w:vertAlign w:val="subscript"/>
        </w:rPr>
        <w:t>mах</w:t>
      </w:r>
      <w:r w:rsidRPr="00CF587B">
        <w:t xml:space="preserve"> = 5,8∙l0</w:t>
      </w:r>
      <w:r w:rsidRPr="00CF587B">
        <w:rPr>
          <w:position w:val="10"/>
          <w:sz w:val="18"/>
        </w:rPr>
        <w:t>3</w:t>
      </w:r>
      <w:r w:rsidRPr="00CF587B">
        <w:t>. При рН &gt; 12 відбувається його розкладання з випадінням в осад гідрооксид</w:t>
      </w:r>
      <w:r w:rsidR="00CD1E7A" w:rsidRPr="00CF587B">
        <w:t>у</w:t>
      </w:r>
      <w:r w:rsidRPr="00CF587B">
        <w:t xml:space="preserve"> заліза. Раніше передбачалося, що комплекс, що утворюється в лужних середовищах, є трисульфосаліцилатом Fe</w:t>
      </w:r>
      <w:r w:rsidR="00641FBF" w:rsidRPr="00CF587B">
        <w:t xml:space="preserve"> </w:t>
      </w:r>
      <w:r w:rsidRPr="00CF587B">
        <w:t>(III).</w:t>
      </w:r>
    </w:p>
    <w:p w:rsidR="00CD1F8C" w:rsidRPr="00CF587B" w:rsidRDefault="00FF26D9" w:rsidP="00CD1F8C">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Для визначення загального заліза спочатку буду</w:t>
      </w:r>
      <w:r w:rsidR="00CD1F8C"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калібрувальний графік. Для цього у п'ять мірних колб місткістю 50,0 см</w:t>
      </w:r>
      <w:r w:rsidRPr="00CF587B">
        <w:rPr>
          <w:rFonts w:ascii="Times New Roman" w:hAnsi="Times New Roman" w:cs="Times New Roman"/>
          <w:position w:val="10"/>
          <w:sz w:val="28"/>
          <w:szCs w:val="28"/>
        </w:rPr>
        <w:t xml:space="preserve">3 </w:t>
      </w:r>
      <w:r w:rsidRPr="00CF587B">
        <w:rPr>
          <w:rFonts w:ascii="Times New Roman" w:hAnsi="Times New Roman" w:cs="Times New Roman"/>
          <w:sz w:val="28"/>
          <w:szCs w:val="28"/>
        </w:rPr>
        <w:t>ввод</w:t>
      </w:r>
      <w:r w:rsidR="00CD1F8C"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стандартний розчин заліза з вмістом (мг): 0,05; 0,10; 0,15; 0,20 і 0,30 відповідно, 10 </w:t>
      </w:r>
      <w:r w:rsidRPr="00CF587B">
        <w:rPr>
          <w:rFonts w:ascii="Times New Roman" w:hAnsi="Times New Roman" w:cs="Times New Roman"/>
          <w:spacing w:val="2"/>
          <w:sz w:val="28"/>
          <w:szCs w:val="28"/>
        </w:rPr>
        <w:t>см</w:t>
      </w:r>
      <w:r w:rsidRPr="00CF587B">
        <w:rPr>
          <w:rFonts w:ascii="Times New Roman" w:hAnsi="Times New Roman" w:cs="Times New Roman"/>
          <w:spacing w:val="2"/>
          <w:position w:val="10"/>
          <w:sz w:val="28"/>
          <w:szCs w:val="28"/>
        </w:rPr>
        <w:t xml:space="preserve">3 </w:t>
      </w:r>
      <w:r w:rsidRPr="00CF587B">
        <w:rPr>
          <w:rFonts w:ascii="Times New Roman" w:hAnsi="Times New Roman" w:cs="Times New Roman"/>
          <w:sz w:val="28"/>
          <w:szCs w:val="28"/>
        </w:rPr>
        <w:t>дистильованої води, 5 см</w:t>
      </w:r>
      <w:r w:rsidRPr="00CF587B">
        <w:rPr>
          <w:rFonts w:ascii="Times New Roman" w:hAnsi="Times New Roman" w:cs="Times New Roman"/>
          <w:position w:val="10"/>
          <w:sz w:val="28"/>
          <w:szCs w:val="28"/>
        </w:rPr>
        <w:t xml:space="preserve">3 </w:t>
      </w:r>
      <w:r w:rsidRPr="00CF587B">
        <w:rPr>
          <w:rFonts w:ascii="Times New Roman" w:hAnsi="Times New Roman" w:cs="Times New Roman"/>
          <w:sz w:val="28"/>
          <w:szCs w:val="28"/>
        </w:rPr>
        <w:t>розчину сульфосаліцилової кислоти, 5 см</w:t>
      </w:r>
      <w:r w:rsidRPr="00CF587B">
        <w:rPr>
          <w:rFonts w:ascii="Times New Roman" w:hAnsi="Times New Roman" w:cs="Times New Roman"/>
          <w:position w:val="10"/>
          <w:sz w:val="28"/>
          <w:szCs w:val="28"/>
        </w:rPr>
        <w:t xml:space="preserve">3 </w:t>
      </w:r>
      <w:r w:rsidRPr="00CF587B">
        <w:rPr>
          <w:rFonts w:ascii="Times New Roman" w:hAnsi="Times New Roman" w:cs="Times New Roman"/>
          <w:sz w:val="28"/>
          <w:szCs w:val="28"/>
        </w:rPr>
        <w:t>розчину аміаку. Вміст колб розбавля</w:t>
      </w:r>
      <w:r w:rsidR="00CD1F8C"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дистильованою водою до мітки. Розчини фотометру</w:t>
      </w:r>
      <w:r w:rsidR="00CD1F8C"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відносно води й буду</w:t>
      </w:r>
      <w:r w:rsidR="00CD1F8C"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калібрувальний графік. </w:t>
      </w:r>
      <w:r w:rsidR="00CD1F8C" w:rsidRPr="00CF587B">
        <w:rPr>
          <w:rFonts w:ascii="Times New Roman" w:hAnsi="Times New Roman" w:cs="Times New Roman"/>
          <w:sz w:val="28"/>
          <w:szCs w:val="28"/>
        </w:rPr>
        <w:t>Результати фотометричних вимірювань наведено в таблиці 2.1. Калібрувальний графік для визначення загального заліза наведено на рисунку 2.2.</w:t>
      </w:r>
    </w:p>
    <w:p w:rsidR="006338D7" w:rsidRPr="00CF587B" w:rsidRDefault="00FF26D9" w:rsidP="00D05BE5">
      <w:pPr>
        <w:pStyle w:val="a3"/>
        <w:tabs>
          <w:tab w:val="left" w:pos="284"/>
        </w:tabs>
        <w:spacing w:line="360" w:lineRule="auto"/>
        <w:ind w:right="-1" w:firstLine="589"/>
        <w:jc w:val="both"/>
      </w:pPr>
      <w:r w:rsidRPr="00CF587B">
        <w:t xml:space="preserve">Для визначення заліза в аналізованому розчині </w:t>
      </w:r>
      <w:r w:rsidR="00CD1F8C" w:rsidRPr="00CF587B">
        <w:t>аліквоту цього розчину поміщали</w:t>
      </w:r>
      <w:r w:rsidRPr="00CF587B">
        <w:t xml:space="preserve"> у мірну колбу місткістю 50,0 см</w:t>
      </w:r>
      <w:r w:rsidRPr="00CF587B">
        <w:rPr>
          <w:position w:val="10"/>
        </w:rPr>
        <w:t>3</w:t>
      </w:r>
      <w:r w:rsidRPr="00CF587B">
        <w:t>. З розчином провод</w:t>
      </w:r>
      <w:r w:rsidR="00CD1F8C" w:rsidRPr="00CF587B">
        <w:t>или</w:t>
      </w:r>
      <w:r w:rsidRPr="00CF587B">
        <w:t xml:space="preserve"> ті ж операції й у тій же послідовності, що й при </w:t>
      </w:r>
      <w:r w:rsidR="00CD1F8C" w:rsidRPr="00CF587B">
        <w:t>при</w:t>
      </w:r>
      <w:r w:rsidRPr="00CF587B">
        <w:t xml:space="preserve">готуванні розчинів, </w:t>
      </w:r>
      <w:r w:rsidRPr="00CF587B">
        <w:lastRenderedPageBreak/>
        <w:t xml:space="preserve">використовуваних </w:t>
      </w:r>
      <w:r w:rsidRPr="00CF587B">
        <w:rPr>
          <w:spacing w:val="3"/>
        </w:rPr>
        <w:t xml:space="preserve">для </w:t>
      </w:r>
      <w:r w:rsidRPr="00CF587B">
        <w:t>побудови калібровки, а потім фотометру</w:t>
      </w:r>
      <w:r w:rsidR="00CD1F8C" w:rsidRPr="00CF587B">
        <w:t>вали</w:t>
      </w:r>
      <w:r w:rsidRPr="00CF587B">
        <w:t xml:space="preserve"> відносно води. Вміст заліза визнача</w:t>
      </w:r>
      <w:r w:rsidR="00CD1F8C" w:rsidRPr="00CF587B">
        <w:t>ли</w:t>
      </w:r>
      <w:r w:rsidR="004421E9" w:rsidRPr="00CF587B">
        <w:t xml:space="preserve"> за калібровочним графіком [</w:t>
      </w:r>
      <w:r w:rsidR="00240AC9" w:rsidRPr="00CF587B">
        <w:t>40</w:t>
      </w:r>
      <w:r w:rsidRPr="00CF587B">
        <w:t>]. Чутливість методу визначення 0,05 мг/</w:t>
      </w:r>
      <w:r w:rsidR="00641FBF" w:rsidRPr="00CF587B">
        <w:t>дм</w:t>
      </w:r>
      <w:r w:rsidR="00641FBF" w:rsidRPr="00CF587B">
        <w:rPr>
          <w:vertAlign w:val="superscript"/>
        </w:rPr>
        <w:t>3</w:t>
      </w:r>
      <w:r w:rsidRPr="00CF587B">
        <w:t>.</w:t>
      </w:r>
    </w:p>
    <w:p w:rsidR="00CD1E7A" w:rsidRPr="00CF587B" w:rsidRDefault="00CD1E7A" w:rsidP="00D05BE5">
      <w:pPr>
        <w:pStyle w:val="a3"/>
        <w:tabs>
          <w:tab w:val="left" w:pos="284"/>
        </w:tabs>
        <w:spacing w:line="360" w:lineRule="auto"/>
        <w:ind w:right="-1" w:firstLine="589"/>
        <w:jc w:val="both"/>
      </w:pPr>
    </w:p>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Таблиця 2.1 – Дані для побудови калібрувального графіку з  визначення вмісту загального заліза</w:t>
      </w:r>
    </w:p>
    <w:tbl>
      <w:tblPr>
        <w:tblStyle w:val="a7"/>
        <w:tblW w:w="0" w:type="auto"/>
        <w:jc w:val="center"/>
        <w:tblLook w:val="04A0" w:firstRow="1" w:lastRow="0" w:firstColumn="1" w:lastColumn="0" w:noHBand="0" w:noVBand="1"/>
      </w:tblPr>
      <w:tblGrid>
        <w:gridCol w:w="3823"/>
        <w:gridCol w:w="4394"/>
      </w:tblGrid>
      <w:tr w:rsidR="00CD1F8C" w:rsidRPr="00CF587B" w:rsidTr="00DA2BD3">
        <w:trPr>
          <w:trHeight w:val="383"/>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Концентрація</w:t>
            </w:r>
          </w:p>
          <w:p w:rsidR="00CD1F8C" w:rsidRPr="00CF587B" w:rsidRDefault="00CD1F8C" w:rsidP="00DA2BD3">
            <w:pPr>
              <w:tabs>
                <w:tab w:val="left" w:pos="284"/>
              </w:tabs>
              <w:spacing w:line="360" w:lineRule="auto"/>
              <w:ind w:right="57"/>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загального заліза,  мг/дм</w:t>
            </w:r>
            <w:r w:rsidRPr="00CF587B">
              <w:rPr>
                <w:rFonts w:ascii="Times New Roman" w:hAnsi="Times New Roman" w:cs="Times New Roman"/>
                <w:sz w:val="28"/>
                <w:szCs w:val="28"/>
                <w:vertAlign w:val="superscript"/>
              </w:rPr>
              <w:t>3</w:t>
            </w:r>
          </w:p>
        </w:tc>
        <w:tc>
          <w:tcPr>
            <w:tcW w:w="4394" w:type="dxa"/>
          </w:tcPr>
          <w:p w:rsidR="00CD1F8C" w:rsidRPr="00CF587B" w:rsidRDefault="00CD1F8C" w:rsidP="00DA2BD3">
            <w:pPr>
              <w:tabs>
                <w:tab w:val="left" w:pos="284"/>
                <w:tab w:val="left" w:pos="2866"/>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Оптична густина</w:t>
            </w:r>
          </w:p>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(D)</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0,247</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0,38</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3</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0,4</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4</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0,58</w:t>
            </w:r>
          </w:p>
        </w:tc>
      </w:tr>
      <w:tr w:rsidR="00CD1F8C" w:rsidRPr="00CF587B" w:rsidTr="00DA2BD3">
        <w:trPr>
          <w:trHeight w:val="267"/>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0,56</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0,7</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7</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0,72</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8</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0,79</w:t>
            </w:r>
          </w:p>
        </w:tc>
      </w:tr>
      <w:tr w:rsidR="00CD1F8C" w:rsidRPr="00CF587B" w:rsidTr="00DA2BD3">
        <w:trPr>
          <w:trHeight w:val="276"/>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9</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0,8</w:t>
            </w:r>
          </w:p>
        </w:tc>
      </w:tr>
      <w:tr w:rsidR="00CD1F8C" w:rsidRPr="00CF587B" w:rsidTr="00DA2BD3">
        <w:trPr>
          <w:trHeight w:val="70"/>
          <w:jc w:val="center"/>
        </w:trPr>
        <w:tc>
          <w:tcPr>
            <w:tcW w:w="382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4394"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0,9</w:t>
            </w:r>
          </w:p>
        </w:tc>
      </w:tr>
    </w:tbl>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p>
    <w:p w:rsidR="00CD1F8C" w:rsidRPr="00CF587B" w:rsidRDefault="00CD1F8C" w:rsidP="00CD1F8C">
      <w:pPr>
        <w:tabs>
          <w:tab w:val="left" w:pos="284"/>
        </w:tabs>
        <w:spacing w:after="0" w:line="360" w:lineRule="auto"/>
        <w:ind w:right="57" w:firstLine="29"/>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4375529" cy="2483893"/>
            <wp:effectExtent l="19050" t="0" r="25021"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 xml:space="preserve">Рисунок 2.2 – Калібрувальний  графік для визначення вмісту загального заліза </w:t>
      </w:r>
    </w:p>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p>
    <w:p w:rsidR="006338D7" w:rsidRPr="0032360F" w:rsidRDefault="00FE43E1" w:rsidP="00D05BE5">
      <w:pPr>
        <w:tabs>
          <w:tab w:val="left" w:pos="284"/>
        </w:tabs>
        <w:spacing w:after="0" w:line="360" w:lineRule="auto"/>
        <w:ind w:firstLine="851"/>
        <w:jc w:val="both"/>
        <w:rPr>
          <w:rFonts w:ascii="Times New Roman" w:hAnsi="Times New Roman" w:cs="Times New Roman"/>
          <w:b/>
          <w:i/>
          <w:sz w:val="28"/>
          <w:szCs w:val="28"/>
        </w:rPr>
      </w:pPr>
      <w:r w:rsidRPr="0032360F">
        <w:rPr>
          <w:rFonts w:ascii="Times New Roman" w:hAnsi="Times New Roman" w:cs="Times New Roman"/>
          <w:b/>
          <w:i/>
          <w:sz w:val="28"/>
          <w:szCs w:val="28"/>
        </w:rPr>
        <w:lastRenderedPageBreak/>
        <w:t>2.5</w:t>
      </w:r>
      <w:r w:rsidR="003250DE" w:rsidRPr="0032360F">
        <w:rPr>
          <w:rFonts w:ascii="Times New Roman" w:hAnsi="Times New Roman" w:cs="Times New Roman"/>
          <w:b/>
          <w:i/>
          <w:sz w:val="28"/>
          <w:szCs w:val="28"/>
        </w:rPr>
        <w:t>.6</w:t>
      </w:r>
      <w:r w:rsidR="006338D7" w:rsidRPr="0032360F">
        <w:rPr>
          <w:rFonts w:ascii="Times New Roman" w:hAnsi="Times New Roman" w:cs="Times New Roman"/>
          <w:b/>
          <w:i/>
          <w:sz w:val="28"/>
          <w:szCs w:val="28"/>
        </w:rPr>
        <w:t xml:space="preserve"> Визначення активного хлору</w:t>
      </w:r>
    </w:p>
    <w:p w:rsidR="00CC5804" w:rsidRPr="00CF587B" w:rsidRDefault="00CC5804" w:rsidP="00D05BE5">
      <w:pPr>
        <w:tabs>
          <w:tab w:val="left" w:pos="284"/>
        </w:tabs>
        <w:spacing w:after="0" w:line="360" w:lineRule="auto"/>
        <w:ind w:firstLine="851"/>
        <w:jc w:val="both"/>
        <w:rPr>
          <w:rFonts w:ascii="Times New Roman" w:hAnsi="Times New Roman" w:cs="Times New Roman"/>
          <w:b/>
          <w:sz w:val="28"/>
          <w:szCs w:val="28"/>
        </w:rPr>
      </w:pPr>
    </w:p>
    <w:p w:rsidR="006338D7" w:rsidRPr="00CF587B" w:rsidRDefault="00CD1F8C" w:rsidP="00D05BE5">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 xml:space="preserve">Для визначення концентрації активного хлору в воді </w:t>
      </w:r>
      <w:r w:rsidR="006338D7" w:rsidRPr="00CF587B">
        <w:rPr>
          <w:rFonts w:ascii="Times New Roman" w:hAnsi="Times New Roman" w:cs="Times New Roman"/>
          <w:sz w:val="28"/>
          <w:szCs w:val="28"/>
        </w:rPr>
        <w:t xml:space="preserve"> у колбу дода</w:t>
      </w:r>
      <w:r w:rsidRPr="00CF587B">
        <w:rPr>
          <w:rFonts w:ascii="Times New Roman" w:hAnsi="Times New Roman" w:cs="Times New Roman"/>
          <w:sz w:val="28"/>
          <w:szCs w:val="28"/>
        </w:rPr>
        <w:t>вали</w:t>
      </w:r>
      <w:r w:rsidR="006338D7" w:rsidRPr="00CF587B">
        <w:rPr>
          <w:rFonts w:ascii="Times New Roman" w:hAnsi="Times New Roman" w:cs="Times New Roman"/>
          <w:sz w:val="28"/>
          <w:szCs w:val="28"/>
        </w:rPr>
        <w:t xml:space="preserve"> 10 </w:t>
      </w:r>
      <w:r w:rsidR="00641FBF" w:rsidRPr="00CF587B">
        <w:rPr>
          <w:rFonts w:ascii="Times New Roman" w:hAnsi="Times New Roman" w:cs="Times New Roman"/>
          <w:sz w:val="28"/>
          <w:szCs w:val="28"/>
        </w:rPr>
        <w:t>см</w:t>
      </w:r>
      <w:r w:rsidR="00641FBF" w:rsidRPr="00CF587B">
        <w:rPr>
          <w:rFonts w:ascii="Times New Roman" w:hAnsi="Times New Roman" w:cs="Times New Roman"/>
          <w:sz w:val="28"/>
          <w:szCs w:val="28"/>
          <w:vertAlign w:val="superscript"/>
        </w:rPr>
        <w:t>3</w:t>
      </w:r>
      <w:r w:rsidR="006338D7" w:rsidRPr="00CF587B">
        <w:rPr>
          <w:rFonts w:ascii="Times New Roman" w:hAnsi="Times New Roman" w:cs="Times New Roman"/>
          <w:sz w:val="28"/>
          <w:szCs w:val="28"/>
        </w:rPr>
        <w:t xml:space="preserve"> проби, 20 </w:t>
      </w:r>
      <w:r w:rsidR="00641FBF" w:rsidRPr="00CF587B">
        <w:rPr>
          <w:rFonts w:ascii="Times New Roman" w:hAnsi="Times New Roman" w:cs="Times New Roman"/>
          <w:sz w:val="28"/>
          <w:szCs w:val="28"/>
        </w:rPr>
        <w:t>см</w:t>
      </w:r>
      <w:r w:rsidR="00641FBF" w:rsidRPr="00CF587B">
        <w:rPr>
          <w:rFonts w:ascii="Times New Roman" w:hAnsi="Times New Roman" w:cs="Times New Roman"/>
          <w:sz w:val="28"/>
          <w:szCs w:val="28"/>
          <w:vertAlign w:val="superscript"/>
        </w:rPr>
        <w:t>3</w:t>
      </w:r>
      <w:r w:rsidR="006338D7" w:rsidRPr="00CF587B">
        <w:rPr>
          <w:rFonts w:ascii="Times New Roman" w:hAnsi="Times New Roman" w:cs="Times New Roman"/>
          <w:sz w:val="28"/>
          <w:szCs w:val="28"/>
        </w:rPr>
        <w:t xml:space="preserve"> HCl (4H), 10 </w:t>
      </w:r>
      <w:r w:rsidR="00641FBF" w:rsidRPr="00CF587B">
        <w:rPr>
          <w:rFonts w:ascii="Times New Roman" w:hAnsi="Times New Roman" w:cs="Times New Roman"/>
          <w:sz w:val="28"/>
          <w:szCs w:val="28"/>
        </w:rPr>
        <w:t>см</w:t>
      </w:r>
      <w:r w:rsidR="00641FBF" w:rsidRPr="00CF587B">
        <w:rPr>
          <w:rFonts w:ascii="Times New Roman" w:hAnsi="Times New Roman" w:cs="Times New Roman"/>
          <w:sz w:val="28"/>
          <w:szCs w:val="28"/>
          <w:vertAlign w:val="superscript"/>
        </w:rPr>
        <w:t>3</w:t>
      </w:r>
      <w:r w:rsidR="006338D7" w:rsidRPr="00CF587B">
        <w:rPr>
          <w:rFonts w:ascii="Times New Roman" w:hAnsi="Times New Roman" w:cs="Times New Roman"/>
          <w:sz w:val="28"/>
          <w:szCs w:val="28"/>
        </w:rPr>
        <w:t xml:space="preserve"> 20%-го KI. Далі для проходження реакцій стави</w:t>
      </w:r>
      <w:r w:rsidRPr="00CF587B">
        <w:rPr>
          <w:rFonts w:ascii="Times New Roman" w:hAnsi="Times New Roman" w:cs="Times New Roman"/>
          <w:sz w:val="28"/>
          <w:szCs w:val="28"/>
        </w:rPr>
        <w:t>ли</w:t>
      </w:r>
      <w:r w:rsidR="006338D7" w:rsidRPr="00CF587B">
        <w:rPr>
          <w:rFonts w:ascii="Times New Roman" w:hAnsi="Times New Roman" w:cs="Times New Roman"/>
          <w:sz w:val="28"/>
          <w:szCs w:val="28"/>
        </w:rPr>
        <w:t xml:space="preserve"> розчин у темне місце на 10</w:t>
      </w:r>
      <w:r w:rsidR="00B25788" w:rsidRPr="00CF587B">
        <w:rPr>
          <w:rFonts w:ascii="Times New Roman" w:hAnsi="Times New Roman" w:cs="Times New Roman"/>
          <w:sz w:val="28"/>
          <w:szCs w:val="28"/>
        </w:rPr>
        <w:t xml:space="preserve"> хвилин</w:t>
      </w:r>
      <w:r w:rsidRPr="00CF587B">
        <w:rPr>
          <w:rFonts w:ascii="Times New Roman" w:hAnsi="Times New Roman" w:cs="Times New Roman"/>
          <w:sz w:val="28"/>
          <w:szCs w:val="28"/>
        </w:rPr>
        <w:t>,</w:t>
      </w:r>
      <w:r w:rsidR="00B25788" w:rsidRPr="00CF587B">
        <w:rPr>
          <w:rFonts w:ascii="Times New Roman" w:hAnsi="Times New Roman" w:cs="Times New Roman"/>
          <w:sz w:val="28"/>
          <w:szCs w:val="28"/>
        </w:rPr>
        <w:t xml:space="preserve"> після чого титру</w:t>
      </w:r>
      <w:r w:rsidRPr="00CF587B">
        <w:rPr>
          <w:rFonts w:ascii="Times New Roman" w:hAnsi="Times New Roman" w:cs="Times New Roman"/>
          <w:sz w:val="28"/>
          <w:szCs w:val="28"/>
        </w:rPr>
        <w:t>вали</w:t>
      </w:r>
      <w:r w:rsidR="00B25788" w:rsidRPr="00CF587B">
        <w:rPr>
          <w:rFonts w:ascii="Times New Roman" w:hAnsi="Times New Roman" w:cs="Times New Roman"/>
          <w:sz w:val="28"/>
          <w:szCs w:val="28"/>
        </w:rPr>
        <w:t xml:space="preserve"> 0,1Н</w:t>
      </w:r>
      <w:r w:rsidR="006338D7" w:rsidRPr="00CF587B">
        <w:rPr>
          <w:rFonts w:ascii="Times New Roman" w:hAnsi="Times New Roman" w:cs="Times New Roman"/>
          <w:sz w:val="28"/>
          <w:szCs w:val="28"/>
        </w:rPr>
        <w:t xml:space="preserve"> Na</w:t>
      </w:r>
      <w:r w:rsidR="006338D7" w:rsidRPr="00CF587B">
        <w:rPr>
          <w:rFonts w:ascii="Times New Roman" w:hAnsi="Times New Roman" w:cs="Times New Roman"/>
          <w:sz w:val="28"/>
          <w:szCs w:val="28"/>
          <w:vertAlign w:val="subscript"/>
        </w:rPr>
        <w:t>2</w:t>
      </w:r>
      <w:r w:rsidR="006338D7" w:rsidRPr="00CF587B">
        <w:rPr>
          <w:rFonts w:ascii="Times New Roman" w:hAnsi="Times New Roman" w:cs="Times New Roman"/>
          <w:sz w:val="28"/>
          <w:szCs w:val="28"/>
        </w:rPr>
        <w:t>S</w:t>
      </w:r>
      <w:r w:rsidR="006338D7" w:rsidRPr="00CF587B">
        <w:rPr>
          <w:rFonts w:ascii="Times New Roman" w:hAnsi="Times New Roman" w:cs="Times New Roman"/>
          <w:sz w:val="28"/>
          <w:szCs w:val="28"/>
          <w:vertAlign w:val="subscript"/>
        </w:rPr>
        <w:t>2</w:t>
      </w:r>
      <w:r w:rsidR="006338D7" w:rsidRPr="00CF587B">
        <w:rPr>
          <w:rFonts w:ascii="Times New Roman" w:hAnsi="Times New Roman" w:cs="Times New Roman"/>
          <w:sz w:val="28"/>
          <w:szCs w:val="28"/>
        </w:rPr>
        <w:t>O</w:t>
      </w:r>
      <w:r w:rsidR="006338D7" w:rsidRPr="00CF587B">
        <w:rPr>
          <w:rFonts w:ascii="Times New Roman" w:hAnsi="Times New Roman" w:cs="Times New Roman"/>
          <w:sz w:val="28"/>
          <w:szCs w:val="28"/>
          <w:vertAlign w:val="subscript"/>
        </w:rPr>
        <w:t xml:space="preserve">3 </w:t>
      </w:r>
      <w:r w:rsidR="00B25788" w:rsidRPr="00CF587B">
        <w:rPr>
          <w:rFonts w:ascii="Times New Roman" w:hAnsi="Times New Roman" w:cs="Times New Roman"/>
          <w:sz w:val="28"/>
          <w:szCs w:val="28"/>
        </w:rPr>
        <w:t xml:space="preserve">до </w:t>
      </w:r>
      <w:r w:rsidR="00FE43E1" w:rsidRPr="00CF587B">
        <w:rPr>
          <w:rFonts w:ascii="Times New Roman" w:hAnsi="Times New Roman" w:cs="Times New Roman"/>
          <w:sz w:val="28"/>
          <w:szCs w:val="28"/>
        </w:rPr>
        <w:t xml:space="preserve">світло жовтого кольору </w:t>
      </w:r>
      <w:r w:rsidR="004421E9" w:rsidRPr="00CF587B">
        <w:rPr>
          <w:rFonts w:ascii="Times New Roman" w:hAnsi="Times New Roman" w:cs="Times New Roman"/>
          <w:sz w:val="28"/>
          <w:szCs w:val="28"/>
        </w:rPr>
        <w:t>[</w:t>
      </w:r>
      <w:r w:rsidR="00240AC9" w:rsidRPr="00CF587B">
        <w:rPr>
          <w:rFonts w:ascii="Times New Roman" w:hAnsi="Times New Roman" w:cs="Times New Roman"/>
          <w:sz w:val="28"/>
          <w:szCs w:val="28"/>
        </w:rPr>
        <w:t>41</w:t>
      </w:r>
      <w:r w:rsidR="009E07AB" w:rsidRPr="00CF587B">
        <w:rPr>
          <w:rFonts w:ascii="Times New Roman" w:hAnsi="Times New Roman" w:cs="Times New Roman"/>
          <w:sz w:val="28"/>
          <w:szCs w:val="28"/>
        </w:rPr>
        <w:t>]</w:t>
      </w:r>
      <w:r w:rsidR="00FE43E1" w:rsidRPr="00CF587B">
        <w:rPr>
          <w:rFonts w:ascii="Times New Roman" w:hAnsi="Times New Roman" w:cs="Times New Roman"/>
          <w:sz w:val="28"/>
          <w:szCs w:val="28"/>
        </w:rPr>
        <w:t>.</w:t>
      </w:r>
    </w:p>
    <w:p w:rsidR="00B25788" w:rsidRPr="00CF587B" w:rsidRDefault="00CD1F8C" w:rsidP="00D05BE5">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Далі до отриманого розчину</w:t>
      </w:r>
      <w:r w:rsidR="00B25788" w:rsidRPr="00CF587B">
        <w:rPr>
          <w:rFonts w:ascii="Times New Roman" w:hAnsi="Times New Roman" w:cs="Times New Roman"/>
          <w:sz w:val="28"/>
          <w:szCs w:val="28"/>
        </w:rPr>
        <w:t xml:space="preserve"> дода</w:t>
      </w:r>
      <w:r w:rsidRPr="00CF587B">
        <w:rPr>
          <w:rFonts w:ascii="Times New Roman" w:hAnsi="Times New Roman" w:cs="Times New Roman"/>
          <w:sz w:val="28"/>
          <w:szCs w:val="28"/>
        </w:rPr>
        <w:t>вали</w:t>
      </w:r>
      <w:r w:rsidR="00B25788" w:rsidRPr="00CF587B">
        <w:rPr>
          <w:rFonts w:ascii="Times New Roman" w:hAnsi="Times New Roman" w:cs="Times New Roman"/>
          <w:sz w:val="28"/>
          <w:szCs w:val="28"/>
        </w:rPr>
        <w:t xml:space="preserve"> 5 </w:t>
      </w:r>
      <w:r w:rsidR="00641FBF" w:rsidRPr="00CF587B">
        <w:rPr>
          <w:rFonts w:ascii="Times New Roman" w:hAnsi="Times New Roman" w:cs="Times New Roman"/>
          <w:sz w:val="28"/>
          <w:szCs w:val="28"/>
        </w:rPr>
        <w:t>см</w:t>
      </w:r>
      <w:r w:rsidR="00641FBF" w:rsidRPr="00CF587B">
        <w:rPr>
          <w:rFonts w:ascii="Times New Roman" w:hAnsi="Times New Roman" w:cs="Times New Roman"/>
          <w:sz w:val="28"/>
          <w:szCs w:val="28"/>
          <w:vertAlign w:val="superscript"/>
        </w:rPr>
        <w:t>3</w:t>
      </w:r>
      <w:r w:rsidR="00641FBF" w:rsidRPr="00CF587B">
        <w:rPr>
          <w:rFonts w:ascii="Times New Roman" w:hAnsi="Times New Roman" w:cs="Times New Roman"/>
          <w:sz w:val="28"/>
          <w:szCs w:val="28"/>
        </w:rPr>
        <w:t xml:space="preserve"> </w:t>
      </w:r>
      <w:r w:rsidR="00B25788" w:rsidRPr="00CF587B">
        <w:rPr>
          <w:rFonts w:ascii="Times New Roman" w:hAnsi="Times New Roman" w:cs="Times New Roman"/>
          <w:sz w:val="28"/>
          <w:szCs w:val="28"/>
        </w:rPr>
        <w:t xml:space="preserve"> 0,5 %-го розчину крохмалю і титру</w:t>
      </w:r>
      <w:r w:rsidRPr="00CF587B">
        <w:rPr>
          <w:rFonts w:ascii="Times New Roman" w:hAnsi="Times New Roman" w:cs="Times New Roman"/>
          <w:sz w:val="28"/>
          <w:szCs w:val="28"/>
        </w:rPr>
        <w:t>вали</w:t>
      </w:r>
      <w:r w:rsidR="00B25788" w:rsidRPr="00CF587B">
        <w:rPr>
          <w:rFonts w:ascii="Times New Roman" w:hAnsi="Times New Roman" w:cs="Times New Roman"/>
          <w:sz w:val="28"/>
          <w:szCs w:val="28"/>
        </w:rPr>
        <w:t xml:space="preserve"> Na</w:t>
      </w:r>
      <w:r w:rsidR="00B25788" w:rsidRPr="00CF587B">
        <w:rPr>
          <w:rFonts w:ascii="Times New Roman" w:hAnsi="Times New Roman" w:cs="Times New Roman"/>
          <w:sz w:val="28"/>
          <w:szCs w:val="28"/>
          <w:vertAlign w:val="subscript"/>
        </w:rPr>
        <w:t>2</w:t>
      </w:r>
      <w:r w:rsidR="00B25788" w:rsidRPr="00CF587B">
        <w:rPr>
          <w:rFonts w:ascii="Times New Roman" w:hAnsi="Times New Roman" w:cs="Times New Roman"/>
          <w:sz w:val="28"/>
          <w:szCs w:val="28"/>
        </w:rPr>
        <w:t>S</w:t>
      </w:r>
      <w:r w:rsidR="00B25788" w:rsidRPr="00CF587B">
        <w:rPr>
          <w:rFonts w:ascii="Times New Roman" w:hAnsi="Times New Roman" w:cs="Times New Roman"/>
          <w:sz w:val="28"/>
          <w:szCs w:val="28"/>
          <w:vertAlign w:val="subscript"/>
        </w:rPr>
        <w:t>2</w:t>
      </w:r>
      <w:r w:rsidR="00B25788" w:rsidRPr="00CF587B">
        <w:rPr>
          <w:rFonts w:ascii="Times New Roman" w:hAnsi="Times New Roman" w:cs="Times New Roman"/>
          <w:sz w:val="28"/>
          <w:szCs w:val="28"/>
        </w:rPr>
        <w:t>O</w:t>
      </w:r>
      <w:r w:rsidR="00B25788" w:rsidRPr="00CF587B">
        <w:rPr>
          <w:rFonts w:ascii="Times New Roman" w:hAnsi="Times New Roman" w:cs="Times New Roman"/>
          <w:sz w:val="28"/>
          <w:szCs w:val="28"/>
          <w:vertAlign w:val="subscript"/>
        </w:rPr>
        <w:t xml:space="preserve">3 </w:t>
      </w:r>
      <w:r w:rsidR="00B25788" w:rsidRPr="00CF587B">
        <w:rPr>
          <w:rFonts w:ascii="Times New Roman" w:hAnsi="Times New Roman" w:cs="Times New Roman"/>
          <w:sz w:val="28"/>
          <w:szCs w:val="28"/>
        </w:rPr>
        <w:t xml:space="preserve"> до </w:t>
      </w:r>
      <w:r w:rsidRPr="00CF587B">
        <w:rPr>
          <w:rFonts w:ascii="Times New Roman" w:hAnsi="Times New Roman" w:cs="Times New Roman"/>
          <w:sz w:val="28"/>
          <w:szCs w:val="28"/>
        </w:rPr>
        <w:t xml:space="preserve">повного </w:t>
      </w:r>
      <w:r w:rsidR="00CD1E7A" w:rsidRPr="00CF587B">
        <w:rPr>
          <w:rFonts w:ascii="Times New Roman" w:hAnsi="Times New Roman" w:cs="Times New Roman"/>
          <w:sz w:val="28"/>
          <w:szCs w:val="28"/>
        </w:rPr>
        <w:t>зне</w:t>
      </w:r>
      <w:r w:rsidR="00B25788" w:rsidRPr="00CF587B">
        <w:rPr>
          <w:rFonts w:ascii="Times New Roman" w:hAnsi="Times New Roman" w:cs="Times New Roman"/>
          <w:sz w:val="28"/>
          <w:szCs w:val="28"/>
        </w:rPr>
        <w:t>барвлення.</w:t>
      </w:r>
      <w:r w:rsidRPr="00CF587B">
        <w:rPr>
          <w:rFonts w:ascii="Times New Roman" w:hAnsi="Times New Roman" w:cs="Times New Roman"/>
          <w:sz w:val="28"/>
          <w:szCs w:val="28"/>
        </w:rPr>
        <w:t xml:space="preserve"> Концентрацію активного хлору розраховували за формулою 2.6:</w:t>
      </w:r>
    </w:p>
    <w:p w:rsidR="00641FBF" w:rsidRPr="00CF587B" w:rsidRDefault="00641FBF" w:rsidP="00D05BE5">
      <w:pPr>
        <w:tabs>
          <w:tab w:val="left" w:pos="284"/>
        </w:tabs>
        <w:spacing w:after="0" w:line="360" w:lineRule="auto"/>
        <w:ind w:firstLine="851"/>
        <w:jc w:val="both"/>
        <w:rPr>
          <w:rFonts w:ascii="Times New Roman" w:hAnsi="Times New Roman" w:cs="Times New Roman"/>
          <w:sz w:val="28"/>
          <w:szCs w:val="28"/>
        </w:rPr>
      </w:pPr>
    </w:p>
    <w:p w:rsidR="00FF26D9" w:rsidRPr="00CF587B" w:rsidRDefault="00B25788" w:rsidP="00641FBF">
      <w:pPr>
        <w:tabs>
          <w:tab w:val="left" w:pos="284"/>
        </w:tabs>
        <w:spacing w:line="360" w:lineRule="auto"/>
        <w:ind w:firstLine="851"/>
        <w:jc w:val="right"/>
        <w:rPr>
          <w:rFonts w:ascii="Times New Roman" w:eastAsiaTheme="minorEastAsia" w:hAnsi="Times New Roman" w:cs="Times New Roman"/>
          <w:sz w:val="28"/>
          <w:szCs w:val="28"/>
        </w:rPr>
      </w:pPr>
      <w:r w:rsidRPr="00CF587B">
        <w:rPr>
          <w:rFonts w:ascii="Times New Roman" w:hAnsi="Times New Roman" w:cs="Times New Roman"/>
          <w:sz w:val="28"/>
          <w:szCs w:val="28"/>
        </w:rPr>
        <w:t>С(Сl</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w:t>
      </w:r>
      <m:oMath>
        <m:f>
          <m:fPr>
            <m:ctrlPr>
              <w:rPr>
                <w:rFonts w:ascii="Cambria Math" w:hAnsi="Cambria Math" w:cs="Times New Roman"/>
                <w:i/>
                <w:sz w:val="28"/>
                <w:szCs w:val="28"/>
              </w:rPr>
            </m:ctrlPr>
          </m:fPr>
          <m:num>
            <m:r>
              <w:rPr>
                <w:rFonts w:ascii="Cambria Math" w:hAnsi="Cambria Math" w:cs="Times New Roman"/>
                <w:sz w:val="28"/>
                <w:szCs w:val="28"/>
              </w:rPr>
              <m:t>N</m:t>
            </m:r>
            <m:r>
              <m:rPr>
                <m:sty m:val="p"/>
              </m:rPr>
              <w:rPr>
                <w:rFonts w:ascii="Cambria Math" w:hAnsi="Cambria Math" w:cs="Times New Roman"/>
                <w:sz w:val="28"/>
                <w:szCs w:val="28"/>
              </w:rPr>
              <m:t>Na</m:t>
            </m:r>
            <m:r>
              <m:rPr>
                <m:sty m:val="p"/>
              </m:rPr>
              <w:rPr>
                <w:rFonts w:ascii="Cambria Math" w:hAnsi="Cambria Math" w:cs="Times New Roman"/>
                <w:sz w:val="28"/>
                <w:szCs w:val="28"/>
                <w:vertAlign w:val="subscript"/>
              </w:rPr>
              <m:t>2</m:t>
            </m:r>
            <m:r>
              <m:rPr>
                <m:sty m:val="p"/>
              </m:rPr>
              <w:rPr>
                <w:rFonts w:ascii="Cambria Math" w:hAnsi="Cambria Math" w:cs="Times New Roman"/>
                <w:sz w:val="28"/>
                <w:szCs w:val="28"/>
              </w:rPr>
              <m:t>S</m:t>
            </m:r>
            <m:r>
              <m:rPr>
                <m:sty m:val="p"/>
              </m:rPr>
              <w:rPr>
                <w:rFonts w:ascii="Cambria Math" w:hAnsi="Cambria Math" w:cs="Times New Roman"/>
                <w:sz w:val="28"/>
                <w:szCs w:val="28"/>
                <w:vertAlign w:val="subscript"/>
              </w:rPr>
              <m:t>2</m:t>
            </m:r>
            <m:r>
              <m:rPr>
                <m:sty m:val="p"/>
              </m:rPr>
              <w:rPr>
                <w:rFonts w:ascii="Cambria Math" w:hAnsi="Cambria Math" w:cs="Times New Roman"/>
                <w:sz w:val="28"/>
                <w:szCs w:val="28"/>
              </w:rPr>
              <m:t>O</m:t>
            </m:r>
            <m:r>
              <m:rPr>
                <m:sty m:val="p"/>
              </m:rPr>
              <w:rPr>
                <w:rFonts w:ascii="Cambria Math" w:hAnsi="Cambria Math" w:cs="Times New Roman"/>
                <w:sz w:val="28"/>
                <w:szCs w:val="28"/>
                <w:vertAlign w:val="subscript"/>
              </w:rPr>
              <m:t>3)∙V</m:t>
            </m:r>
            <m:d>
              <m:dPr>
                <m:ctrlPr>
                  <w:rPr>
                    <w:rFonts w:ascii="Cambria Math" w:hAnsi="Cambria Math" w:cs="Times New Roman"/>
                    <w:sz w:val="28"/>
                    <w:szCs w:val="28"/>
                    <w:vertAlign w:val="subscript"/>
                  </w:rPr>
                </m:ctrlPr>
              </m:dPr>
              <m:e>
                <m:r>
                  <m:rPr>
                    <m:sty m:val="p"/>
                  </m:rPr>
                  <w:rPr>
                    <w:rFonts w:ascii="Cambria Math" w:hAnsi="Cambria Math" w:cs="Times New Roman"/>
                    <w:sz w:val="28"/>
                    <w:szCs w:val="28"/>
                  </w:rPr>
                  <m:t>Na</m:t>
                </m:r>
                <m:r>
                  <m:rPr>
                    <m:sty m:val="p"/>
                  </m:rPr>
                  <w:rPr>
                    <w:rFonts w:ascii="Cambria Math" w:hAnsi="Cambria Math" w:cs="Times New Roman"/>
                    <w:sz w:val="28"/>
                    <w:szCs w:val="28"/>
                    <w:vertAlign w:val="subscript"/>
                  </w:rPr>
                  <m:t>2</m:t>
                </m:r>
                <m:r>
                  <m:rPr>
                    <m:sty m:val="p"/>
                  </m:rPr>
                  <w:rPr>
                    <w:rFonts w:ascii="Cambria Math" w:hAnsi="Cambria Math" w:cs="Times New Roman"/>
                    <w:sz w:val="28"/>
                    <w:szCs w:val="28"/>
                  </w:rPr>
                  <m:t>S</m:t>
                </m:r>
                <m:r>
                  <m:rPr>
                    <m:sty m:val="p"/>
                  </m:rPr>
                  <w:rPr>
                    <w:rFonts w:ascii="Cambria Math" w:hAnsi="Cambria Math" w:cs="Times New Roman"/>
                    <w:sz w:val="28"/>
                    <w:szCs w:val="28"/>
                    <w:vertAlign w:val="subscript"/>
                  </w:rPr>
                  <m:t>2</m:t>
                </m:r>
                <m:r>
                  <m:rPr>
                    <m:sty m:val="p"/>
                  </m:rPr>
                  <w:rPr>
                    <w:rFonts w:ascii="Cambria Math" w:hAnsi="Cambria Math" w:cs="Times New Roman"/>
                    <w:sz w:val="28"/>
                    <w:szCs w:val="28"/>
                  </w:rPr>
                  <m:t>O</m:t>
                </m:r>
                <m:r>
                  <m:rPr>
                    <m:sty m:val="p"/>
                  </m:rPr>
                  <w:rPr>
                    <w:rFonts w:ascii="Cambria Math" w:hAnsi="Cambria Math" w:cs="Times New Roman"/>
                    <w:sz w:val="28"/>
                    <w:szCs w:val="28"/>
                    <w:vertAlign w:val="subscript"/>
                  </w:rPr>
                  <m:t>3</m:t>
                </m:r>
              </m:e>
            </m:d>
            <m:r>
              <m:rPr>
                <m:sty m:val="p"/>
              </m:rPr>
              <w:rPr>
                <w:rFonts w:ascii="Cambria Math" w:hAnsi="Cambria Math" w:cs="Times New Roman"/>
                <w:sz w:val="28"/>
                <w:szCs w:val="28"/>
                <w:vertAlign w:val="subscript"/>
              </w:rPr>
              <m:t>∙1000</m:t>
            </m:r>
          </m:num>
          <m:den>
            <m:r>
              <w:rPr>
                <w:rFonts w:ascii="Cambria Math" w:hAnsi="Cambria Math" w:cs="Times New Roman"/>
                <w:sz w:val="28"/>
                <w:szCs w:val="28"/>
              </w:rPr>
              <m:t>V(пр)</m:t>
            </m:r>
          </m:den>
        </m:f>
      </m:oMath>
      <w:r w:rsidR="00641FBF" w:rsidRPr="00CF587B">
        <w:rPr>
          <w:rFonts w:ascii="Times New Roman" w:eastAsiaTheme="minorEastAsia" w:hAnsi="Times New Roman" w:cs="Times New Roman"/>
          <w:sz w:val="28"/>
          <w:szCs w:val="28"/>
        </w:rPr>
        <w:t xml:space="preserve">                                   (2.6)</w:t>
      </w:r>
    </w:p>
    <w:p w:rsidR="00CC5804" w:rsidRPr="0032360F" w:rsidRDefault="00CC5804" w:rsidP="00D05BE5">
      <w:pPr>
        <w:tabs>
          <w:tab w:val="left" w:pos="284"/>
        </w:tabs>
        <w:spacing w:after="0" w:line="360" w:lineRule="auto"/>
        <w:ind w:firstLine="851"/>
        <w:jc w:val="center"/>
        <w:rPr>
          <w:rFonts w:ascii="Times New Roman" w:eastAsiaTheme="minorEastAsia" w:hAnsi="Times New Roman" w:cs="Times New Roman"/>
          <w:i/>
          <w:sz w:val="28"/>
          <w:szCs w:val="28"/>
        </w:rPr>
      </w:pPr>
    </w:p>
    <w:p w:rsidR="006338D7" w:rsidRPr="0032360F" w:rsidRDefault="00FE43E1" w:rsidP="00D05BE5">
      <w:pPr>
        <w:tabs>
          <w:tab w:val="left" w:pos="284"/>
        </w:tabs>
        <w:spacing w:after="0" w:line="360" w:lineRule="auto"/>
        <w:ind w:right="57" w:firstLine="738"/>
        <w:jc w:val="both"/>
        <w:rPr>
          <w:rFonts w:ascii="Times New Roman" w:hAnsi="Times New Roman" w:cs="Times New Roman"/>
          <w:b/>
          <w:i/>
          <w:sz w:val="28"/>
          <w:szCs w:val="28"/>
        </w:rPr>
      </w:pPr>
      <w:r w:rsidRPr="0032360F">
        <w:rPr>
          <w:rFonts w:ascii="Times New Roman" w:hAnsi="Times New Roman" w:cs="Times New Roman"/>
          <w:b/>
          <w:i/>
          <w:sz w:val="28"/>
          <w:szCs w:val="28"/>
        </w:rPr>
        <w:t>2.5</w:t>
      </w:r>
      <w:r w:rsidR="003250DE" w:rsidRPr="0032360F">
        <w:rPr>
          <w:rFonts w:ascii="Times New Roman" w:hAnsi="Times New Roman" w:cs="Times New Roman"/>
          <w:b/>
          <w:i/>
          <w:sz w:val="28"/>
          <w:szCs w:val="28"/>
        </w:rPr>
        <w:t>.7</w:t>
      </w:r>
      <w:r w:rsidR="00FF26D9" w:rsidRPr="0032360F">
        <w:rPr>
          <w:rFonts w:ascii="Times New Roman" w:hAnsi="Times New Roman" w:cs="Times New Roman"/>
          <w:b/>
          <w:i/>
          <w:sz w:val="28"/>
          <w:szCs w:val="28"/>
        </w:rPr>
        <w:t xml:space="preserve"> </w:t>
      </w:r>
      <w:r w:rsidR="00BC5EAE" w:rsidRPr="0032360F">
        <w:rPr>
          <w:rFonts w:ascii="Times New Roman" w:hAnsi="Times New Roman" w:cs="Times New Roman"/>
          <w:b/>
          <w:i/>
          <w:sz w:val="28"/>
          <w:szCs w:val="28"/>
        </w:rPr>
        <w:t xml:space="preserve">Визначення </w:t>
      </w:r>
      <w:r w:rsidR="00CD1F8C" w:rsidRPr="0032360F">
        <w:rPr>
          <w:rFonts w:ascii="Times New Roman" w:hAnsi="Times New Roman" w:cs="Times New Roman"/>
          <w:b/>
          <w:i/>
          <w:sz w:val="28"/>
          <w:szCs w:val="28"/>
        </w:rPr>
        <w:t xml:space="preserve">концентрації </w:t>
      </w:r>
      <w:r w:rsidR="00641FBF" w:rsidRPr="0032360F">
        <w:rPr>
          <w:rFonts w:ascii="Times New Roman" w:hAnsi="Times New Roman" w:cs="Times New Roman"/>
          <w:b/>
          <w:i/>
          <w:sz w:val="28"/>
          <w:szCs w:val="28"/>
        </w:rPr>
        <w:t xml:space="preserve">тривалентного </w:t>
      </w:r>
      <w:r w:rsidR="00BC5EAE" w:rsidRPr="0032360F">
        <w:rPr>
          <w:rFonts w:ascii="Times New Roman" w:hAnsi="Times New Roman" w:cs="Times New Roman"/>
          <w:b/>
          <w:i/>
          <w:sz w:val="28"/>
          <w:szCs w:val="28"/>
        </w:rPr>
        <w:t>заліза</w:t>
      </w: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FF26D9" w:rsidRPr="00CF587B" w:rsidRDefault="00FF26D9" w:rsidP="00D05BE5">
      <w:pPr>
        <w:pStyle w:val="a3"/>
        <w:tabs>
          <w:tab w:val="left" w:pos="284"/>
          <w:tab w:val="left" w:pos="7230"/>
          <w:tab w:val="left" w:pos="9356"/>
        </w:tabs>
        <w:spacing w:line="360" w:lineRule="auto"/>
        <w:ind w:right="-1" w:firstLine="739"/>
        <w:jc w:val="both"/>
      </w:pPr>
      <w:r w:rsidRPr="00CF587B">
        <w:t>Визначення можна проводити тільки у пробах, що не оброблені з  метою руйнування органічних компонентів та не кип’ячені, тобто у пробах,  де залізо (II) не окиснене до заліза</w:t>
      </w:r>
      <w:r w:rsidRPr="00CF587B">
        <w:rPr>
          <w:spacing w:val="-2"/>
        </w:rPr>
        <w:t xml:space="preserve"> </w:t>
      </w:r>
      <w:r w:rsidRPr="00CF587B">
        <w:t>(III).</w:t>
      </w:r>
    </w:p>
    <w:p w:rsidR="00E41E36" w:rsidRDefault="00CD1F8C" w:rsidP="00CD1F8C">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Побудова калібрувального графіку для  визначення заліза (III). У ряд термостійких стаканів місткістю 250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виливали 0,0; 2,0; 4,0; 6,0; 8,0; 10,0; 20,0; 30,0; 50,0; 60,0; 80,0; 90,0 см</w:t>
      </w:r>
      <w:r w:rsidRPr="00CF587B">
        <w:rPr>
          <w:rFonts w:ascii="Times New Roman" w:hAnsi="Times New Roman" w:cs="Times New Roman"/>
          <w:sz w:val="28"/>
          <w:szCs w:val="28"/>
          <w:vertAlign w:val="superscript"/>
        </w:rPr>
        <w:t xml:space="preserve">3 </w:t>
      </w:r>
      <w:r w:rsidRPr="00CF587B">
        <w:rPr>
          <w:rFonts w:ascii="Times New Roman" w:hAnsi="Times New Roman" w:cs="Times New Roman"/>
          <w:sz w:val="28"/>
          <w:szCs w:val="28"/>
        </w:rPr>
        <w:t>робочого розчину з вмістом заліза 0,01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і доводили дистильованою водою  до 100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p>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r w:rsidRPr="00CF587B">
        <w:rPr>
          <w:rFonts w:ascii="Times New Roman" w:hAnsi="Times New Roman" w:cs="Times New Roman"/>
          <w:sz w:val="28"/>
          <w:szCs w:val="28"/>
        </w:rPr>
        <w:t>Концентрації розчинів дорівнювали 0,0; 0,2; 0,4;……..9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відповідно. Далі доводили рН розчинів до 3 - 5, додавали 2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сульфосаліцилової кислоти і через 5хв визначали оптичну густину при λ = 500 нм у кюветі 1 см. Результати фотометричних вимірювань наведено в таблиці 2.2. Калібрувальний графік для визначення тривалентного заліза наведено на рисунку 2.3.</w:t>
      </w:r>
    </w:p>
    <w:p w:rsidR="00CD1F8C" w:rsidRPr="00CF587B" w:rsidRDefault="00CD1F8C" w:rsidP="00CD1F8C">
      <w:pPr>
        <w:tabs>
          <w:tab w:val="left" w:pos="284"/>
        </w:tabs>
        <w:spacing w:after="0" w:line="360" w:lineRule="auto"/>
        <w:ind w:right="57"/>
        <w:jc w:val="both"/>
        <w:rPr>
          <w:rFonts w:ascii="Times New Roman" w:hAnsi="Times New Roman" w:cs="Times New Roman"/>
          <w:sz w:val="28"/>
          <w:szCs w:val="28"/>
        </w:rPr>
      </w:pPr>
    </w:p>
    <w:p w:rsidR="00CD1F8C" w:rsidRDefault="00CD1F8C" w:rsidP="00CD1F8C">
      <w:pPr>
        <w:tabs>
          <w:tab w:val="left" w:pos="284"/>
        </w:tabs>
        <w:spacing w:after="0" w:line="360" w:lineRule="auto"/>
        <w:ind w:right="57"/>
        <w:jc w:val="both"/>
        <w:rPr>
          <w:rFonts w:ascii="Times New Roman" w:hAnsi="Times New Roman" w:cs="Times New Roman"/>
          <w:sz w:val="28"/>
          <w:szCs w:val="28"/>
        </w:rPr>
      </w:pPr>
    </w:p>
    <w:p w:rsidR="00E41E36" w:rsidRPr="00CF587B" w:rsidRDefault="00E41E36" w:rsidP="00CD1F8C">
      <w:pPr>
        <w:tabs>
          <w:tab w:val="left" w:pos="284"/>
        </w:tabs>
        <w:spacing w:after="0" w:line="360" w:lineRule="auto"/>
        <w:ind w:right="57"/>
        <w:jc w:val="both"/>
        <w:rPr>
          <w:rFonts w:ascii="Times New Roman" w:hAnsi="Times New Roman" w:cs="Times New Roman"/>
          <w:sz w:val="28"/>
          <w:szCs w:val="28"/>
        </w:rPr>
      </w:pPr>
    </w:p>
    <w:p w:rsidR="00CD1F8C" w:rsidRPr="00CF587B" w:rsidRDefault="00CD1F8C" w:rsidP="00CD1F8C">
      <w:pPr>
        <w:tabs>
          <w:tab w:val="left" w:pos="284"/>
        </w:tabs>
        <w:spacing w:after="0" w:line="360" w:lineRule="auto"/>
        <w:ind w:right="57" w:firstLine="737"/>
        <w:jc w:val="both"/>
        <w:rPr>
          <w:rFonts w:ascii="Times New Roman" w:hAnsi="Times New Roman" w:cs="Times New Roman"/>
          <w:sz w:val="28"/>
          <w:szCs w:val="28"/>
        </w:rPr>
      </w:pPr>
      <w:r w:rsidRPr="00CF587B">
        <w:rPr>
          <w:rFonts w:ascii="Times New Roman" w:hAnsi="Times New Roman" w:cs="Times New Roman"/>
          <w:sz w:val="28"/>
          <w:szCs w:val="28"/>
        </w:rPr>
        <w:lastRenderedPageBreak/>
        <w:t>Таблиця 2.2 – Вихідні дані для побудови калібрувального графіку визначення вмісту заліза тривалентного</w:t>
      </w:r>
    </w:p>
    <w:tbl>
      <w:tblPr>
        <w:tblStyle w:val="a7"/>
        <w:tblW w:w="0" w:type="auto"/>
        <w:jc w:val="center"/>
        <w:tblLook w:val="04A0" w:firstRow="1" w:lastRow="0" w:firstColumn="1" w:lastColumn="0" w:noHBand="0" w:noVBand="1"/>
      </w:tblPr>
      <w:tblGrid>
        <w:gridCol w:w="4705"/>
        <w:gridCol w:w="4753"/>
      </w:tblGrid>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Концентрація тривалентного заліза,</w:t>
            </w:r>
          </w:p>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мг/дм</w:t>
            </w:r>
            <w:r w:rsidRPr="00CF587B">
              <w:rPr>
                <w:rFonts w:ascii="Times New Roman" w:hAnsi="Times New Roman" w:cs="Times New Roman"/>
                <w:sz w:val="28"/>
                <w:szCs w:val="28"/>
                <w:vertAlign w:val="superscript"/>
              </w:rPr>
              <w:t>3</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Оптична густина</w:t>
            </w:r>
          </w:p>
          <w:p w:rsidR="00CD1F8C" w:rsidRPr="00CF587B" w:rsidRDefault="00CD1F8C" w:rsidP="00DA2BD3">
            <w:pPr>
              <w:tabs>
                <w:tab w:val="left" w:pos="284"/>
              </w:tabs>
              <w:spacing w:line="360" w:lineRule="auto"/>
              <w:ind w:right="57"/>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(D)</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0,026</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0,054</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3</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0,082</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4</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0,11</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0,138</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0,164</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7</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0,192</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8</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0,218</w:t>
            </w:r>
          </w:p>
        </w:tc>
      </w:tr>
      <w:tr w:rsidR="00CD1F8C" w:rsidRPr="00CF587B" w:rsidTr="00DA2BD3">
        <w:trPr>
          <w:jc w:val="center"/>
        </w:trPr>
        <w:tc>
          <w:tcPr>
            <w:tcW w:w="4705"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9</w:t>
            </w:r>
          </w:p>
        </w:tc>
        <w:tc>
          <w:tcPr>
            <w:tcW w:w="4753" w:type="dxa"/>
          </w:tcPr>
          <w:p w:rsidR="00CD1F8C" w:rsidRPr="00CF587B" w:rsidRDefault="00CD1F8C" w:rsidP="00DA2BD3">
            <w:pPr>
              <w:tabs>
                <w:tab w:val="left" w:pos="284"/>
              </w:tabs>
              <w:spacing w:line="360" w:lineRule="auto"/>
              <w:ind w:right="57"/>
              <w:jc w:val="center"/>
              <w:rPr>
                <w:rFonts w:ascii="Times New Roman" w:hAnsi="Times New Roman" w:cs="Times New Roman"/>
                <w:sz w:val="28"/>
                <w:szCs w:val="28"/>
              </w:rPr>
            </w:pPr>
            <w:r w:rsidRPr="00CF587B">
              <w:rPr>
                <w:rFonts w:ascii="Times New Roman" w:hAnsi="Times New Roman" w:cs="Times New Roman"/>
                <w:sz w:val="28"/>
                <w:szCs w:val="28"/>
              </w:rPr>
              <w:t>0,244</w:t>
            </w:r>
          </w:p>
        </w:tc>
      </w:tr>
    </w:tbl>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p>
    <w:p w:rsidR="00CD1F8C" w:rsidRPr="00CF587B" w:rsidRDefault="00CD1F8C" w:rsidP="00CD1F8C">
      <w:pPr>
        <w:tabs>
          <w:tab w:val="left" w:pos="284"/>
        </w:tabs>
        <w:spacing w:after="0" w:line="360" w:lineRule="auto"/>
        <w:ind w:right="57" w:firstLine="29"/>
        <w:jc w:val="both"/>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5819775" cy="3836670"/>
            <wp:effectExtent l="19050" t="0" r="9525" b="0"/>
            <wp:docPr id="1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D1F8C" w:rsidRPr="00CF587B" w:rsidRDefault="00CD1F8C" w:rsidP="00CD1F8C">
      <w:pPr>
        <w:tabs>
          <w:tab w:val="left" w:pos="284"/>
        </w:tabs>
        <w:spacing w:after="0" w:line="360" w:lineRule="auto"/>
        <w:ind w:right="57" w:firstLine="738"/>
        <w:jc w:val="both"/>
        <w:rPr>
          <w:rFonts w:ascii="Times New Roman" w:hAnsi="Times New Roman" w:cs="Times New Roman"/>
          <w:sz w:val="28"/>
          <w:szCs w:val="28"/>
        </w:rPr>
      </w:pPr>
    </w:p>
    <w:p w:rsidR="00CD1F8C" w:rsidRPr="00CF587B" w:rsidRDefault="00CD1F8C" w:rsidP="00CD1F8C">
      <w:pPr>
        <w:tabs>
          <w:tab w:val="left" w:pos="284"/>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 xml:space="preserve">Рисунок 2.3 – Калібрувальний  графік для визначення тривалентного заліза </w:t>
      </w:r>
    </w:p>
    <w:p w:rsidR="00CD1F8C" w:rsidRPr="00CF587B" w:rsidRDefault="00CD1F8C" w:rsidP="00D05BE5">
      <w:pPr>
        <w:pStyle w:val="a3"/>
        <w:tabs>
          <w:tab w:val="left" w:pos="284"/>
          <w:tab w:val="left" w:pos="7230"/>
          <w:tab w:val="left" w:pos="9356"/>
        </w:tabs>
        <w:spacing w:line="360" w:lineRule="auto"/>
        <w:ind w:right="-1" w:firstLine="739"/>
        <w:jc w:val="both"/>
      </w:pPr>
    </w:p>
    <w:p w:rsidR="00E558C9" w:rsidRPr="00CF587B" w:rsidRDefault="00CD1F8C" w:rsidP="00CD1F8C">
      <w:pPr>
        <w:pStyle w:val="a3"/>
        <w:tabs>
          <w:tab w:val="left" w:pos="284"/>
        </w:tabs>
        <w:spacing w:line="360" w:lineRule="auto"/>
        <w:ind w:right="-1" w:firstLine="709"/>
        <w:jc w:val="both"/>
      </w:pPr>
      <w:r w:rsidRPr="00CF587B">
        <w:t>Для визначення концентрації тривалентного заліза п</w:t>
      </w:r>
      <w:r w:rsidR="00FF26D9" w:rsidRPr="00CF587B">
        <w:t>робу об’ємом 10 – 80 см</w:t>
      </w:r>
      <w:r w:rsidR="00FF26D9" w:rsidRPr="00CF587B">
        <w:rPr>
          <w:position w:val="10"/>
          <w:sz w:val="18"/>
        </w:rPr>
        <w:t xml:space="preserve">3 </w:t>
      </w:r>
      <w:r w:rsidR="00FF26D9" w:rsidRPr="00CF587B">
        <w:t>внос</w:t>
      </w:r>
      <w:r w:rsidRPr="00CF587B">
        <w:t>или</w:t>
      </w:r>
      <w:r w:rsidR="00FF26D9" w:rsidRPr="00CF587B">
        <w:t xml:space="preserve"> у мірну колбу та довод</w:t>
      </w:r>
      <w:r w:rsidRPr="00CF587B">
        <w:t>или</w:t>
      </w:r>
      <w:r w:rsidR="00FF26D9" w:rsidRPr="00CF587B">
        <w:t xml:space="preserve"> розчином аміаку або соляної кислоти  до рН 3 – 5 (за індикаторним папірцем), дода</w:t>
      </w:r>
      <w:r w:rsidRPr="00CF587B">
        <w:t>вали</w:t>
      </w:r>
      <w:r w:rsidR="00FF26D9" w:rsidRPr="00CF587B">
        <w:t xml:space="preserve"> 2 см</w:t>
      </w:r>
      <w:r w:rsidR="00FF26D9" w:rsidRPr="00CF587B">
        <w:rPr>
          <w:position w:val="10"/>
          <w:sz w:val="18"/>
        </w:rPr>
        <w:t xml:space="preserve">3 </w:t>
      </w:r>
      <w:r w:rsidR="00FF26D9" w:rsidRPr="00CF587B">
        <w:t>сульфосаліцилової кислоти або сульфосаліцилату натрію, довод</w:t>
      </w:r>
      <w:r w:rsidRPr="00CF587B">
        <w:t>или</w:t>
      </w:r>
      <w:r w:rsidR="00FF26D9" w:rsidRPr="00CF587B">
        <w:t xml:space="preserve"> до позначки дистильованою водою</w:t>
      </w:r>
      <w:r w:rsidR="00FF26D9" w:rsidRPr="00CF587B">
        <w:rPr>
          <w:spacing w:val="28"/>
        </w:rPr>
        <w:t xml:space="preserve"> </w:t>
      </w:r>
      <w:r w:rsidR="00FF26D9" w:rsidRPr="00CF587B">
        <w:t>і через 5 хв вимірю</w:t>
      </w:r>
      <w:r w:rsidRPr="00CF587B">
        <w:t>вали</w:t>
      </w:r>
      <w:r w:rsidR="00FF26D9" w:rsidRPr="00CF587B">
        <w:t xml:space="preserve"> оптичну густину при</w:t>
      </w:r>
      <w:r w:rsidRPr="00CF587B">
        <w:t xml:space="preserve"> </w:t>
      </w:r>
      <w:r w:rsidR="00FF26D9" w:rsidRPr="00CF587B">
        <w:t>λ = 500 нм у кюветах з товщиною шару 10 та 50 см в порі</w:t>
      </w:r>
      <w:r w:rsidR="004421E9" w:rsidRPr="00CF587B">
        <w:t>внянні з дистильованою водою [</w:t>
      </w:r>
      <w:r w:rsidR="00240AC9" w:rsidRPr="00CF587B">
        <w:t>42</w:t>
      </w:r>
      <w:r w:rsidR="00E558C9" w:rsidRPr="00CF587B">
        <w:t>].</w:t>
      </w:r>
    </w:p>
    <w:p w:rsidR="00BC652A" w:rsidRPr="00CF587B" w:rsidRDefault="00BC652A" w:rsidP="00D05BE5">
      <w:pPr>
        <w:pStyle w:val="a3"/>
        <w:tabs>
          <w:tab w:val="left" w:pos="284"/>
        </w:tabs>
        <w:spacing w:line="360" w:lineRule="auto"/>
        <w:ind w:right="-1"/>
        <w:jc w:val="both"/>
      </w:pPr>
    </w:p>
    <w:p w:rsidR="00E558C9" w:rsidRPr="0032360F" w:rsidRDefault="00E558C9" w:rsidP="00D05BE5">
      <w:pPr>
        <w:pStyle w:val="a3"/>
        <w:tabs>
          <w:tab w:val="left" w:pos="284"/>
        </w:tabs>
        <w:spacing w:line="360" w:lineRule="auto"/>
        <w:ind w:firstLine="737"/>
        <w:jc w:val="both"/>
        <w:rPr>
          <w:b/>
          <w:i/>
        </w:rPr>
      </w:pPr>
      <w:r w:rsidRPr="0032360F">
        <w:rPr>
          <w:b/>
          <w:i/>
        </w:rPr>
        <w:t>2.5.8 Визначення каламутності води фотометричним методом</w:t>
      </w:r>
    </w:p>
    <w:p w:rsidR="00CC5804" w:rsidRPr="00CF587B" w:rsidRDefault="00CC5804" w:rsidP="00D05BE5">
      <w:pPr>
        <w:pStyle w:val="a3"/>
        <w:tabs>
          <w:tab w:val="left" w:pos="284"/>
        </w:tabs>
        <w:spacing w:line="360" w:lineRule="auto"/>
        <w:ind w:firstLine="737"/>
        <w:jc w:val="both"/>
        <w:rPr>
          <w:b/>
        </w:rPr>
      </w:pPr>
    </w:p>
    <w:p w:rsidR="00C64A32" w:rsidRPr="00CF587B" w:rsidRDefault="00C64A32" w:rsidP="00D05BE5">
      <w:pPr>
        <w:spacing w:after="0" w:line="360" w:lineRule="auto"/>
        <w:ind w:firstLine="709"/>
        <w:jc w:val="both"/>
        <w:rPr>
          <w:rFonts w:ascii="Times New Roman" w:hAnsi="Times New Roman"/>
          <w:sz w:val="28"/>
          <w:szCs w:val="28"/>
        </w:rPr>
      </w:pPr>
      <w:r w:rsidRPr="00CF587B">
        <w:rPr>
          <w:rFonts w:ascii="Times New Roman" w:hAnsi="Times New Roman"/>
          <w:sz w:val="28"/>
          <w:szCs w:val="28"/>
        </w:rPr>
        <w:t>Каламутність, що виражається у мг на 1 дм</w:t>
      </w:r>
      <w:r w:rsidRPr="00CF587B">
        <w:rPr>
          <w:rFonts w:ascii="Times New Roman" w:hAnsi="Times New Roman"/>
          <w:sz w:val="28"/>
          <w:szCs w:val="28"/>
          <w:vertAlign w:val="superscript"/>
        </w:rPr>
        <w:t>3</w:t>
      </w:r>
      <w:r w:rsidRPr="00CF587B">
        <w:rPr>
          <w:rFonts w:ascii="Times New Roman" w:hAnsi="Times New Roman"/>
          <w:sz w:val="28"/>
          <w:szCs w:val="28"/>
        </w:rPr>
        <w:t xml:space="preserve"> во</w:t>
      </w:r>
      <w:r w:rsidR="00C60A37">
        <w:rPr>
          <w:rFonts w:ascii="Times New Roman" w:hAnsi="Times New Roman"/>
          <w:sz w:val="28"/>
          <w:szCs w:val="28"/>
        </w:rPr>
        <w:tab/>
      </w:r>
      <w:r w:rsidRPr="00CF587B">
        <w:rPr>
          <w:rFonts w:ascii="Times New Roman" w:hAnsi="Times New Roman"/>
          <w:sz w:val="28"/>
          <w:szCs w:val="28"/>
        </w:rPr>
        <w:t>ди,</w:t>
      </w:r>
      <w:r w:rsidR="008D3580">
        <w:rPr>
          <w:rFonts w:ascii="Times New Roman" w:hAnsi="Times New Roman"/>
          <w:sz w:val="28"/>
          <w:szCs w:val="28"/>
          <w:lang w:val="ru-RU"/>
        </w:rPr>
        <w:t xml:space="preserve"> </w:t>
      </w:r>
      <w:r w:rsidRPr="00CF587B">
        <w:rPr>
          <w:rFonts w:ascii="Times New Roman" w:hAnsi="Times New Roman"/>
          <w:sz w:val="28"/>
          <w:szCs w:val="28"/>
        </w:rPr>
        <w:t>визначали фотоколориметричним методом.</w:t>
      </w:r>
    </w:p>
    <w:p w:rsidR="00E558C9" w:rsidRPr="00CF587B" w:rsidRDefault="00E558C9" w:rsidP="00D05BE5">
      <w:pPr>
        <w:tabs>
          <w:tab w:val="left" w:pos="284"/>
        </w:tabs>
        <w:spacing w:after="0" w:line="360" w:lineRule="auto"/>
        <w:ind w:right="57" w:firstLine="737"/>
        <w:jc w:val="both"/>
        <w:rPr>
          <w:rFonts w:ascii="Times New Roman" w:hAnsi="Times New Roman" w:cs="Times New Roman"/>
          <w:sz w:val="28"/>
          <w:szCs w:val="28"/>
        </w:rPr>
      </w:pPr>
      <w:r w:rsidRPr="00CF587B">
        <w:rPr>
          <w:rFonts w:ascii="Times New Roman" w:hAnsi="Times New Roman" w:cs="Times New Roman"/>
          <w:sz w:val="28"/>
          <w:szCs w:val="28"/>
        </w:rPr>
        <w:t>У кювету перенос</w:t>
      </w:r>
      <w:r w:rsidR="00CD1F8C" w:rsidRPr="00CF587B">
        <w:rPr>
          <w:rFonts w:ascii="Times New Roman" w:hAnsi="Times New Roman" w:cs="Times New Roman"/>
          <w:sz w:val="28"/>
          <w:szCs w:val="28"/>
        </w:rPr>
        <w:t>или</w:t>
      </w:r>
      <w:r w:rsidRPr="00CF587B">
        <w:rPr>
          <w:rFonts w:ascii="Times New Roman" w:hAnsi="Times New Roman" w:cs="Times New Roman"/>
          <w:sz w:val="28"/>
          <w:szCs w:val="28"/>
        </w:rPr>
        <w:t xml:space="preserve"> достатню кількість перемішаної проби і вимірю</w:t>
      </w:r>
      <w:r w:rsidR="00CD1F8C"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оптичну густину, використовуючи червоний світлофільтр. Каламутність досліджуваної проби </w:t>
      </w:r>
      <w:r w:rsidR="00CD1F8C" w:rsidRPr="00CF587B">
        <w:rPr>
          <w:rFonts w:ascii="Times New Roman" w:hAnsi="Times New Roman" w:cs="Times New Roman"/>
          <w:sz w:val="28"/>
          <w:szCs w:val="28"/>
        </w:rPr>
        <w:t>визначали</w:t>
      </w:r>
      <w:r w:rsidRPr="00CF587B">
        <w:rPr>
          <w:rFonts w:ascii="Times New Roman" w:hAnsi="Times New Roman" w:cs="Times New Roman"/>
          <w:sz w:val="28"/>
          <w:szCs w:val="28"/>
        </w:rPr>
        <w:t xml:space="preserve"> за калібрувальним графіком</w:t>
      </w:r>
      <w:r w:rsidR="00522A3C" w:rsidRPr="00CF587B">
        <w:rPr>
          <w:rFonts w:ascii="Times New Roman" w:hAnsi="Times New Roman" w:cs="Times New Roman"/>
          <w:sz w:val="28"/>
          <w:szCs w:val="28"/>
        </w:rPr>
        <w:t xml:space="preserve"> [24]</w:t>
      </w:r>
      <w:r w:rsidRPr="00CF587B">
        <w:rPr>
          <w:rFonts w:ascii="Times New Roman" w:hAnsi="Times New Roman" w:cs="Times New Roman"/>
          <w:sz w:val="28"/>
          <w:szCs w:val="28"/>
        </w:rPr>
        <w:t>.</w:t>
      </w:r>
    </w:p>
    <w:p w:rsidR="00CC5804" w:rsidRPr="00CF587B" w:rsidRDefault="00CC5804" w:rsidP="00D05BE5">
      <w:pPr>
        <w:tabs>
          <w:tab w:val="left" w:pos="284"/>
        </w:tabs>
        <w:spacing w:after="0" w:line="360" w:lineRule="auto"/>
        <w:ind w:right="57" w:firstLine="737"/>
        <w:jc w:val="both"/>
        <w:rPr>
          <w:rFonts w:ascii="Times New Roman" w:hAnsi="Times New Roman" w:cs="Times New Roman"/>
          <w:sz w:val="28"/>
          <w:szCs w:val="28"/>
        </w:rPr>
      </w:pPr>
    </w:p>
    <w:p w:rsidR="00E558C9" w:rsidRPr="0032360F" w:rsidRDefault="00E558C9" w:rsidP="00D05BE5">
      <w:pPr>
        <w:tabs>
          <w:tab w:val="left" w:pos="284"/>
        </w:tabs>
        <w:spacing w:after="0" w:line="360" w:lineRule="auto"/>
        <w:ind w:right="57" w:firstLine="737"/>
        <w:jc w:val="both"/>
        <w:rPr>
          <w:rFonts w:ascii="Times New Roman" w:hAnsi="Times New Roman" w:cs="Times New Roman"/>
          <w:b/>
          <w:i/>
          <w:sz w:val="28"/>
          <w:szCs w:val="28"/>
        </w:rPr>
      </w:pPr>
      <w:r w:rsidRPr="0032360F">
        <w:rPr>
          <w:rFonts w:ascii="Times New Roman" w:hAnsi="Times New Roman" w:cs="Times New Roman"/>
          <w:b/>
          <w:i/>
          <w:sz w:val="28"/>
          <w:szCs w:val="28"/>
        </w:rPr>
        <w:t>2.5.9 Визначення кол</w:t>
      </w:r>
      <w:r w:rsidR="0053321D" w:rsidRPr="0032360F">
        <w:rPr>
          <w:rFonts w:ascii="Times New Roman" w:hAnsi="Times New Roman" w:cs="Times New Roman"/>
          <w:b/>
          <w:i/>
          <w:sz w:val="28"/>
          <w:szCs w:val="28"/>
        </w:rPr>
        <w:t>ьоровості</w:t>
      </w:r>
      <w:r w:rsidRPr="0032360F">
        <w:rPr>
          <w:rFonts w:ascii="Times New Roman" w:hAnsi="Times New Roman" w:cs="Times New Roman"/>
          <w:b/>
          <w:i/>
          <w:sz w:val="28"/>
          <w:szCs w:val="28"/>
        </w:rPr>
        <w:t xml:space="preserve"> води фотометричним методом</w:t>
      </w:r>
    </w:p>
    <w:p w:rsidR="00CC5804" w:rsidRPr="00CF587B" w:rsidRDefault="00CC5804" w:rsidP="00D05BE5">
      <w:pPr>
        <w:tabs>
          <w:tab w:val="left" w:pos="284"/>
        </w:tabs>
        <w:spacing w:after="0" w:line="360" w:lineRule="auto"/>
        <w:ind w:right="57" w:firstLine="737"/>
        <w:jc w:val="both"/>
        <w:rPr>
          <w:rFonts w:ascii="Times New Roman" w:hAnsi="Times New Roman" w:cs="Times New Roman"/>
          <w:b/>
          <w:sz w:val="28"/>
          <w:szCs w:val="28"/>
        </w:rPr>
      </w:pPr>
    </w:p>
    <w:p w:rsidR="00C64A32" w:rsidRDefault="00E558C9" w:rsidP="00D05BE5">
      <w:pPr>
        <w:spacing w:after="0" w:line="360" w:lineRule="auto"/>
        <w:ind w:firstLine="709"/>
        <w:jc w:val="both"/>
        <w:rPr>
          <w:rFonts w:ascii="Times New Roman" w:hAnsi="Times New Roman"/>
          <w:sz w:val="28"/>
          <w:szCs w:val="28"/>
        </w:rPr>
      </w:pPr>
      <w:r w:rsidRPr="00CF587B">
        <w:rPr>
          <w:rFonts w:ascii="Times New Roman" w:hAnsi="Times New Roman" w:cs="Times New Roman"/>
          <w:sz w:val="28"/>
          <w:szCs w:val="28"/>
        </w:rPr>
        <w:t>При визначенні колірності води за допомогою фотоелектроколориметра використову</w:t>
      </w:r>
      <w:r w:rsidR="00F626C6" w:rsidRPr="00CF587B">
        <w:rPr>
          <w:rFonts w:ascii="Times New Roman" w:hAnsi="Times New Roman" w:cs="Times New Roman"/>
          <w:sz w:val="28"/>
          <w:szCs w:val="28"/>
        </w:rPr>
        <w:t>вали</w:t>
      </w:r>
      <w:r w:rsidRPr="00CF587B">
        <w:rPr>
          <w:rFonts w:ascii="Times New Roman" w:hAnsi="Times New Roman" w:cs="Times New Roman"/>
          <w:sz w:val="28"/>
          <w:szCs w:val="28"/>
        </w:rPr>
        <w:t xml:space="preserve"> кювети з товщиною шару, що поглинає світло 5</w:t>
      </w:r>
      <w:r w:rsidR="00C55627" w:rsidRPr="00CF587B">
        <w:rPr>
          <w:rFonts w:ascii="Times New Roman" w:hAnsi="Times New Roman" w:cs="Times New Roman"/>
          <w:sz w:val="28"/>
          <w:szCs w:val="28"/>
        </w:rPr>
        <w:t xml:space="preserve"> - 1</w:t>
      </w:r>
      <w:r w:rsidRPr="00CF587B">
        <w:rPr>
          <w:rFonts w:ascii="Times New Roman" w:hAnsi="Times New Roman" w:cs="Times New Roman"/>
          <w:sz w:val="28"/>
          <w:szCs w:val="28"/>
        </w:rPr>
        <w:t xml:space="preserve">0 см. Контрольною рідиною </w:t>
      </w:r>
      <w:r w:rsidR="00F626C6" w:rsidRPr="00CF587B">
        <w:rPr>
          <w:rFonts w:ascii="Times New Roman" w:hAnsi="Times New Roman" w:cs="Times New Roman"/>
          <w:sz w:val="28"/>
          <w:szCs w:val="28"/>
        </w:rPr>
        <w:t>була</w:t>
      </w:r>
      <w:r w:rsidRPr="00CF587B">
        <w:rPr>
          <w:rFonts w:ascii="Times New Roman" w:hAnsi="Times New Roman" w:cs="Times New Roman"/>
          <w:sz w:val="28"/>
          <w:szCs w:val="28"/>
        </w:rPr>
        <w:t xml:space="preserve"> дистильована вода. З проби</w:t>
      </w:r>
      <w:r w:rsidR="00F626C6" w:rsidRPr="00CF587B">
        <w:rPr>
          <w:rFonts w:ascii="Times New Roman" w:hAnsi="Times New Roman" w:cs="Times New Roman"/>
          <w:sz w:val="28"/>
          <w:szCs w:val="28"/>
        </w:rPr>
        <w:t xml:space="preserve">, при необхідності, </w:t>
      </w:r>
      <w:r w:rsidRPr="00CF587B">
        <w:rPr>
          <w:rFonts w:ascii="Times New Roman" w:hAnsi="Times New Roman" w:cs="Times New Roman"/>
          <w:sz w:val="28"/>
          <w:szCs w:val="28"/>
        </w:rPr>
        <w:t xml:space="preserve"> видаля</w:t>
      </w:r>
      <w:r w:rsidR="00F626C6" w:rsidRPr="00CF587B">
        <w:rPr>
          <w:rFonts w:ascii="Times New Roman" w:hAnsi="Times New Roman" w:cs="Times New Roman"/>
          <w:sz w:val="28"/>
          <w:szCs w:val="28"/>
        </w:rPr>
        <w:t>лись</w:t>
      </w:r>
      <w:r w:rsidRPr="00CF587B">
        <w:rPr>
          <w:rFonts w:ascii="Times New Roman" w:hAnsi="Times New Roman" w:cs="Times New Roman"/>
          <w:sz w:val="28"/>
          <w:szCs w:val="28"/>
        </w:rPr>
        <w:t xml:space="preserve"> завислі речовини шляхом фільтрування через паперовий фільтр «синя стрічка». Оптична густина проби вимірю</w:t>
      </w:r>
      <w:r w:rsidR="00F626C6" w:rsidRPr="00CF587B">
        <w:rPr>
          <w:rFonts w:ascii="Times New Roman" w:hAnsi="Times New Roman" w:cs="Times New Roman"/>
          <w:sz w:val="28"/>
          <w:szCs w:val="28"/>
        </w:rPr>
        <w:t>валась</w:t>
      </w:r>
      <w:r w:rsidRPr="00CF587B">
        <w:rPr>
          <w:rFonts w:ascii="Times New Roman" w:hAnsi="Times New Roman" w:cs="Times New Roman"/>
          <w:sz w:val="28"/>
          <w:szCs w:val="28"/>
        </w:rPr>
        <w:t xml:space="preserve"> в синій частині спектру зі світлофільтром при λ – 413 нм. Колірність визнача</w:t>
      </w:r>
      <w:r w:rsidR="00F626C6" w:rsidRPr="00CF587B">
        <w:rPr>
          <w:rFonts w:ascii="Times New Roman" w:hAnsi="Times New Roman" w:cs="Times New Roman"/>
          <w:sz w:val="28"/>
          <w:szCs w:val="28"/>
        </w:rPr>
        <w:t>ли</w:t>
      </w:r>
      <w:r w:rsidRPr="00CF587B">
        <w:rPr>
          <w:rFonts w:ascii="Times New Roman" w:hAnsi="Times New Roman" w:cs="Times New Roman"/>
          <w:sz w:val="28"/>
          <w:szCs w:val="28"/>
        </w:rPr>
        <w:t xml:space="preserve"> по градуювальному графіку</w:t>
      </w:r>
      <w:r w:rsidR="00522A3C" w:rsidRPr="00CF587B">
        <w:rPr>
          <w:rFonts w:ascii="Times New Roman" w:hAnsi="Times New Roman" w:cs="Times New Roman"/>
          <w:sz w:val="28"/>
          <w:szCs w:val="28"/>
        </w:rPr>
        <w:t xml:space="preserve"> [24]</w:t>
      </w:r>
      <w:r w:rsidRPr="00CF587B">
        <w:rPr>
          <w:rFonts w:ascii="Times New Roman" w:hAnsi="Times New Roman" w:cs="Times New Roman"/>
          <w:sz w:val="28"/>
          <w:szCs w:val="28"/>
        </w:rPr>
        <w:t>.</w:t>
      </w:r>
      <w:r w:rsidR="00C64A32" w:rsidRPr="00CF587B">
        <w:rPr>
          <w:rFonts w:ascii="Times New Roman" w:hAnsi="Times New Roman" w:cs="Times New Roman"/>
          <w:sz w:val="28"/>
          <w:szCs w:val="28"/>
        </w:rPr>
        <w:t xml:space="preserve"> Отримані результати виражаються </w:t>
      </w:r>
      <w:r w:rsidR="00C64A32" w:rsidRPr="00CF587B">
        <w:rPr>
          <w:rFonts w:ascii="Times New Roman" w:hAnsi="Times New Roman"/>
          <w:sz w:val="28"/>
          <w:szCs w:val="28"/>
        </w:rPr>
        <w:t>в градусах хромато-кобальтової шкали.</w:t>
      </w:r>
    </w:p>
    <w:p w:rsidR="0032360F" w:rsidRPr="00CF587B" w:rsidRDefault="0032360F" w:rsidP="00D05BE5">
      <w:pPr>
        <w:spacing w:after="0" w:line="360" w:lineRule="auto"/>
        <w:ind w:firstLine="709"/>
        <w:jc w:val="both"/>
        <w:rPr>
          <w:rFonts w:ascii="Times New Roman" w:hAnsi="Times New Roman"/>
          <w:sz w:val="28"/>
          <w:szCs w:val="28"/>
        </w:rPr>
      </w:pPr>
    </w:p>
    <w:p w:rsidR="00CC5804" w:rsidRPr="00CF587B" w:rsidRDefault="00CC5804" w:rsidP="00D05BE5">
      <w:pPr>
        <w:tabs>
          <w:tab w:val="left" w:pos="284"/>
        </w:tabs>
        <w:spacing w:after="0" w:line="360" w:lineRule="auto"/>
        <w:ind w:right="57" w:firstLine="738"/>
        <w:jc w:val="both"/>
        <w:rPr>
          <w:rFonts w:ascii="Times New Roman" w:hAnsi="Times New Roman" w:cs="Times New Roman"/>
          <w:b/>
          <w:sz w:val="28"/>
          <w:szCs w:val="28"/>
        </w:rPr>
      </w:pPr>
    </w:p>
    <w:p w:rsidR="002E75B3" w:rsidRPr="00CF587B" w:rsidRDefault="00CC5804" w:rsidP="00CC5804">
      <w:pPr>
        <w:tabs>
          <w:tab w:val="left" w:pos="284"/>
        </w:tabs>
        <w:spacing w:after="0" w:line="360" w:lineRule="auto"/>
        <w:ind w:right="57"/>
        <w:jc w:val="both"/>
        <w:rPr>
          <w:rFonts w:ascii="Times New Roman" w:hAnsi="Times New Roman" w:cs="Times New Roman"/>
          <w:b/>
          <w:sz w:val="28"/>
          <w:szCs w:val="28"/>
        </w:rPr>
      </w:pPr>
      <w:r w:rsidRPr="00CF587B">
        <w:rPr>
          <w:rFonts w:ascii="Times New Roman" w:hAnsi="Times New Roman" w:cs="Times New Roman"/>
          <w:sz w:val="28"/>
          <w:szCs w:val="28"/>
        </w:rPr>
        <w:lastRenderedPageBreak/>
        <w:tab/>
      </w:r>
      <w:r w:rsidRPr="00CF587B">
        <w:rPr>
          <w:rFonts w:ascii="Times New Roman" w:hAnsi="Times New Roman" w:cs="Times New Roman"/>
          <w:sz w:val="28"/>
          <w:szCs w:val="28"/>
        </w:rPr>
        <w:tab/>
      </w:r>
      <w:r w:rsidR="00BC5EAE" w:rsidRPr="00CF587B">
        <w:rPr>
          <w:rFonts w:ascii="Times New Roman" w:hAnsi="Times New Roman" w:cs="Times New Roman"/>
          <w:b/>
          <w:sz w:val="28"/>
          <w:szCs w:val="28"/>
        </w:rPr>
        <w:t xml:space="preserve"> </w:t>
      </w:r>
      <w:r w:rsidR="00BC0977" w:rsidRPr="00CF587B">
        <w:rPr>
          <w:rFonts w:ascii="Times New Roman" w:hAnsi="Times New Roman" w:cs="Times New Roman"/>
          <w:b/>
          <w:sz w:val="28"/>
          <w:szCs w:val="28"/>
        </w:rPr>
        <w:t>2.</w:t>
      </w:r>
      <w:r w:rsidR="003F5738" w:rsidRPr="00CF587B">
        <w:rPr>
          <w:rFonts w:ascii="Times New Roman" w:hAnsi="Times New Roman" w:cs="Times New Roman"/>
          <w:b/>
          <w:sz w:val="28"/>
          <w:szCs w:val="28"/>
        </w:rPr>
        <w:t>6</w:t>
      </w:r>
      <w:r w:rsidR="00BC5EAE" w:rsidRPr="00CF587B">
        <w:rPr>
          <w:rFonts w:ascii="Times New Roman" w:hAnsi="Times New Roman" w:cs="Times New Roman"/>
          <w:b/>
          <w:sz w:val="28"/>
          <w:szCs w:val="28"/>
        </w:rPr>
        <w:t xml:space="preserve"> Дослідження процесів демінералізації води  в робочій камері</w:t>
      </w:r>
    </w:p>
    <w:p w:rsidR="00CC5804" w:rsidRPr="00CF587B" w:rsidRDefault="008065D1" w:rsidP="00CC5804">
      <w:pPr>
        <w:tabs>
          <w:tab w:val="left" w:pos="284"/>
        </w:tabs>
        <w:spacing w:after="0" w:line="360" w:lineRule="auto"/>
        <w:ind w:right="57"/>
        <w:jc w:val="both"/>
        <w:rPr>
          <w:rFonts w:ascii="Times New Roman" w:hAnsi="Times New Roman" w:cs="Times New Roman"/>
          <w:b/>
          <w:sz w:val="28"/>
          <w:szCs w:val="28"/>
        </w:rPr>
      </w:pPr>
      <w:r w:rsidRPr="00CF587B">
        <w:rPr>
          <w:rFonts w:ascii="Times New Roman" w:hAnsi="Times New Roman" w:cs="Times New Roman"/>
          <w:b/>
          <w:sz w:val="28"/>
          <w:szCs w:val="28"/>
        </w:rPr>
        <w:tab/>
      </w:r>
      <w:r w:rsidRPr="00CF587B">
        <w:rPr>
          <w:rFonts w:ascii="Times New Roman" w:hAnsi="Times New Roman" w:cs="Times New Roman"/>
          <w:b/>
          <w:sz w:val="28"/>
          <w:szCs w:val="28"/>
        </w:rPr>
        <w:tab/>
      </w:r>
    </w:p>
    <w:p w:rsidR="008065D1" w:rsidRPr="00CF587B" w:rsidRDefault="008065D1" w:rsidP="008065D1">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ab/>
        <w:t xml:space="preserve">Дослідження процесів переробки високомінералізованих розчинів проводили в трикамерному електролізері. Для експериментів використовували модельні розчини NaCl різної початкової концентрації. В експериментах досліджували вплив ряду параметрів на процес електролізу: </w:t>
      </w:r>
    </w:p>
    <w:p w:rsidR="008065D1" w:rsidRPr="00CF587B" w:rsidRDefault="008065D1" w:rsidP="008065D1">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 xml:space="preserve">- рН розчинів в різних </w:t>
      </w:r>
      <w:r w:rsidR="00CD1E7A" w:rsidRPr="00CF587B">
        <w:rPr>
          <w:rFonts w:ascii="Times New Roman" w:hAnsi="Times New Roman" w:cs="Times New Roman"/>
          <w:sz w:val="28"/>
          <w:szCs w:val="28"/>
        </w:rPr>
        <w:t>камерах електролізеру</w:t>
      </w:r>
      <w:r w:rsidRPr="00CF587B">
        <w:rPr>
          <w:rFonts w:ascii="Times New Roman" w:hAnsi="Times New Roman" w:cs="Times New Roman"/>
          <w:sz w:val="28"/>
          <w:szCs w:val="28"/>
        </w:rPr>
        <w:t>;</w:t>
      </w:r>
    </w:p>
    <w:p w:rsidR="008065D1" w:rsidRPr="00CF587B" w:rsidRDefault="008065D1" w:rsidP="008065D1">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 лужність;</w:t>
      </w:r>
    </w:p>
    <w:p w:rsidR="008065D1" w:rsidRPr="00CF587B" w:rsidRDefault="008065D1" w:rsidP="008065D1">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 початко</w:t>
      </w:r>
      <w:r w:rsidR="00CD1E7A" w:rsidRPr="00CF587B">
        <w:rPr>
          <w:rFonts w:ascii="Times New Roman" w:hAnsi="Times New Roman" w:cs="Times New Roman"/>
          <w:sz w:val="28"/>
          <w:szCs w:val="28"/>
        </w:rPr>
        <w:t>в</w:t>
      </w:r>
      <w:r w:rsidRPr="00CF587B">
        <w:rPr>
          <w:rFonts w:ascii="Times New Roman" w:hAnsi="Times New Roman" w:cs="Times New Roman"/>
          <w:sz w:val="28"/>
          <w:szCs w:val="28"/>
        </w:rPr>
        <w:t>у мінералізацію розчинів</w:t>
      </w:r>
      <w:r w:rsidR="00975A0C" w:rsidRPr="00CF587B">
        <w:rPr>
          <w:rFonts w:ascii="Times New Roman" w:hAnsi="Times New Roman" w:cs="Times New Roman"/>
          <w:sz w:val="28"/>
          <w:szCs w:val="28"/>
        </w:rPr>
        <w:t xml:space="preserve"> та ін.</w:t>
      </w:r>
    </w:p>
    <w:p w:rsidR="00DA2BD3" w:rsidRPr="00CF587B" w:rsidRDefault="00DA2BD3" w:rsidP="008065D1">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ab/>
        <w:t xml:space="preserve">Кінцевою метою проведених дослідів було максимальне зниження концентрації солей в оброблюваних розчинах та паралельне отримання корисного продукту – коагулянту </w:t>
      </w:r>
      <w:r w:rsidRPr="00CF587B">
        <w:rPr>
          <w:rFonts w:ascii="Times New Roman" w:hAnsi="Times New Roman" w:cs="Times New Roman"/>
          <w:sz w:val="28"/>
          <w:szCs w:val="28"/>
          <w:lang w:val="en-US"/>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 xml:space="preserve">. </w:t>
      </w:r>
    </w:p>
    <w:p w:rsidR="00DA2BD3" w:rsidRDefault="00DA2BD3" w:rsidP="0032360F">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В результаті процесу електродіалізу </w:t>
      </w:r>
      <w:r w:rsidRPr="00CF587B">
        <w:rPr>
          <w:rFonts w:ascii="Times New Roman" w:hAnsi="Times New Roman" w:cs="Times New Roman"/>
          <w:sz w:val="28"/>
          <w:szCs w:val="28"/>
          <w:lang w:val="en-US"/>
        </w:rPr>
        <w:t>NaCI</w:t>
      </w:r>
      <w:r w:rsidRPr="00CE381B">
        <w:rPr>
          <w:rFonts w:ascii="Times New Roman" w:hAnsi="Times New Roman" w:cs="Times New Roman"/>
          <w:sz w:val="28"/>
          <w:szCs w:val="28"/>
          <w:lang w:val="ru-RU"/>
        </w:rPr>
        <w:t xml:space="preserve"> </w:t>
      </w:r>
      <w:r w:rsidRPr="00CF587B">
        <w:rPr>
          <w:rFonts w:ascii="Times New Roman" w:hAnsi="Times New Roman" w:cs="Times New Roman"/>
          <w:sz w:val="28"/>
          <w:szCs w:val="28"/>
        </w:rPr>
        <w:t>на аноді будуть проходити такі процеси:</w:t>
      </w:r>
    </w:p>
    <w:p w:rsidR="0032360F" w:rsidRPr="00CF587B" w:rsidRDefault="0032360F" w:rsidP="0032360F">
      <w:pPr>
        <w:spacing w:after="0" w:line="360" w:lineRule="auto"/>
        <w:ind w:firstLine="709"/>
        <w:jc w:val="both"/>
        <w:rPr>
          <w:rFonts w:ascii="Times New Roman" w:hAnsi="Times New Roman" w:cs="Times New Roman"/>
          <w:sz w:val="28"/>
          <w:szCs w:val="28"/>
        </w:rPr>
      </w:pPr>
    </w:p>
    <w:p w:rsidR="00DA2BD3" w:rsidRPr="00CF587B" w:rsidRDefault="00DA2BD3" w:rsidP="00DA2BD3">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object w:dxaOrig="2540" w:dyaOrig="1160">
          <v:shape id="_x0000_i1027" type="#_x0000_t75" style="width:126pt;height:57.75pt" o:ole="">
            <v:imagedata r:id="rId20" o:title=""/>
          </v:shape>
          <o:OLEObject Type="Embed" ProgID="Equation.DSMT4" ShapeID="_x0000_i1027" DrawAspect="Content" ObjectID="_1606292775" r:id="rId21"/>
        </w:object>
      </w:r>
      <w:r w:rsidRPr="00CF587B">
        <w:rPr>
          <w:rFonts w:ascii="Times New Roman" w:hAnsi="Times New Roman" w:cs="Times New Roman"/>
          <w:sz w:val="28"/>
          <w:szCs w:val="28"/>
        </w:rPr>
        <w:t xml:space="preserve">                                        (2.7)</w:t>
      </w:r>
    </w:p>
    <w:p w:rsidR="00DA2BD3" w:rsidRPr="00CF587B" w:rsidRDefault="00DA2BD3" w:rsidP="00DA2BD3">
      <w:pPr>
        <w:spacing w:after="0" w:line="360" w:lineRule="auto"/>
        <w:ind w:firstLine="709"/>
        <w:jc w:val="right"/>
        <w:rPr>
          <w:rFonts w:ascii="Times New Roman" w:hAnsi="Times New Roman" w:cs="Times New Roman"/>
          <w:sz w:val="28"/>
          <w:szCs w:val="28"/>
        </w:rPr>
      </w:pPr>
    </w:p>
    <w:p w:rsidR="00DA2BD3" w:rsidRPr="00CF587B" w:rsidRDefault="00DA2BD3" w:rsidP="00DA2BD3">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Відповідно на катоді будемо спостерігати:</w:t>
      </w:r>
    </w:p>
    <w:p w:rsidR="00DA2BD3" w:rsidRPr="00CF587B" w:rsidRDefault="00DA2BD3" w:rsidP="00DA2BD3">
      <w:pPr>
        <w:spacing w:after="0" w:line="360" w:lineRule="auto"/>
        <w:ind w:firstLine="709"/>
        <w:jc w:val="both"/>
        <w:rPr>
          <w:rFonts w:ascii="Times New Roman" w:hAnsi="Times New Roman" w:cs="Times New Roman"/>
          <w:sz w:val="28"/>
          <w:szCs w:val="28"/>
        </w:rPr>
      </w:pPr>
    </w:p>
    <w:p w:rsidR="00DA2BD3" w:rsidRPr="00CF587B" w:rsidRDefault="00DA2BD3" w:rsidP="00DA2BD3">
      <w:pPr>
        <w:spacing w:after="0" w:line="360" w:lineRule="auto"/>
        <w:ind w:firstLine="709"/>
        <w:jc w:val="right"/>
        <w:rPr>
          <w:rFonts w:ascii="Times New Roman" w:hAnsi="Times New Roman" w:cs="Times New Roman"/>
          <w:sz w:val="28"/>
          <w:szCs w:val="28"/>
        </w:rPr>
      </w:pPr>
      <w:r w:rsidRPr="00CF587B">
        <w:rPr>
          <w:rFonts w:ascii="Times New Roman" w:hAnsi="Times New Roman" w:cs="Times New Roman"/>
          <w:sz w:val="28"/>
          <w:szCs w:val="28"/>
        </w:rPr>
        <w:object w:dxaOrig="2560" w:dyaOrig="760">
          <v:shape id="_x0000_i1028" type="#_x0000_t75" style="width:128.25pt;height:38.25pt" o:ole="">
            <v:imagedata r:id="rId22" o:title=""/>
          </v:shape>
          <o:OLEObject Type="Embed" ProgID="Equation.DSMT4" ShapeID="_x0000_i1028" DrawAspect="Content" ObjectID="_1606292776" r:id="rId23"/>
        </w:object>
      </w:r>
      <w:r w:rsidRPr="00CF587B">
        <w:rPr>
          <w:rFonts w:ascii="Times New Roman" w:hAnsi="Times New Roman" w:cs="Times New Roman"/>
          <w:sz w:val="28"/>
          <w:szCs w:val="28"/>
        </w:rPr>
        <w:t xml:space="preserve">                                   (2.8)</w:t>
      </w:r>
    </w:p>
    <w:p w:rsidR="00DA2BD3" w:rsidRPr="00CF587B" w:rsidRDefault="00DA2BD3" w:rsidP="00DA2BD3">
      <w:pPr>
        <w:spacing w:after="0" w:line="360" w:lineRule="auto"/>
        <w:ind w:firstLine="709"/>
        <w:jc w:val="center"/>
        <w:rPr>
          <w:rFonts w:ascii="Times New Roman" w:hAnsi="Times New Roman" w:cs="Times New Roman"/>
          <w:sz w:val="28"/>
          <w:szCs w:val="28"/>
        </w:rPr>
      </w:pPr>
    </w:p>
    <w:p w:rsidR="00DA2BD3" w:rsidRPr="00CF587B" w:rsidRDefault="001A6043" w:rsidP="00DA2BD3">
      <w:pPr>
        <w:tabs>
          <w:tab w:val="left" w:pos="0"/>
        </w:tabs>
        <w:spacing w:after="0" w:line="360" w:lineRule="auto"/>
        <w:ind w:right="57"/>
        <w:jc w:val="both"/>
        <w:rPr>
          <w:rFonts w:ascii="Times New Roman" w:hAnsi="Times New Roman" w:cs="Times New Roman"/>
          <w:sz w:val="28"/>
          <w:szCs w:val="28"/>
        </w:rPr>
      </w:pPr>
      <w:r w:rsidRPr="00CF587B">
        <w:rPr>
          <w:rFonts w:ascii="Times New Roman" w:hAnsi="Times New Roman" w:cs="Times New Roman"/>
          <w:sz w:val="28"/>
          <w:szCs w:val="28"/>
        </w:rPr>
        <w:tab/>
        <w:t xml:space="preserve">Якщо використовувати залізний анод, то в процесі електролізу він буде розчинятись, насичуючи розчин в 3 камері залізо. За певних сприятливих умов іони заліза будуть сполучатись з іонами хлору. Цей процес повинен мінімізувати утворення вільного хлору та його вихід з камери. Крім того, хлорид заліза, що буде утворюватись – це ефективний коагулянт. Досягнувши достатньої його концентрації, розчин з 3 камери можна </w:t>
      </w:r>
      <w:r w:rsidRPr="00CF587B">
        <w:rPr>
          <w:rFonts w:ascii="Times New Roman" w:hAnsi="Times New Roman" w:cs="Times New Roman"/>
          <w:sz w:val="28"/>
          <w:szCs w:val="28"/>
        </w:rPr>
        <w:lastRenderedPageBreak/>
        <w:t xml:space="preserve">використовувати в процесах очищення води. </w:t>
      </w:r>
      <w:r w:rsidR="00DA2BD3" w:rsidRPr="00CF587B">
        <w:rPr>
          <w:rFonts w:ascii="Times New Roman" w:hAnsi="Times New Roman" w:cs="Times New Roman"/>
          <w:sz w:val="28"/>
          <w:szCs w:val="28"/>
        </w:rPr>
        <w:t xml:space="preserve">За рахунок проходження процесів окислення в анодній області відбувається утворення кислоти. В катодній області проходять процеси відновлення, за рахунок чого там відбувається утворення лугу. </w:t>
      </w:r>
    </w:p>
    <w:p w:rsidR="00DA2BD3" w:rsidRPr="00CF587B" w:rsidRDefault="00DA2BD3" w:rsidP="00DA2BD3">
      <w:pPr>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В ході експериментів використовували модельні розчини гідрооксиду натрію з початковою концентрацією 50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(катодна область), розчини хлористого натрію з початковою концентрацією 20 г/дм</w:t>
      </w:r>
      <w:r w:rsidRPr="00CF587B">
        <w:rPr>
          <w:rFonts w:ascii="Times New Roman" w:hAnsi="Times New Roman" w:cs="Times New Roman"/>
          <w:sz w:val="28"/>
          <w:szCs w:val="28"/>
          <w:vertAlign w:val="superscript"/>
        </w:rPr>
        <w:t xml:space="preserve">3 </w:t>
      </w:r>
      <w:r w:rsidRPr="00CF587B">
        <w:rPr>
          <w:rFonts w:ascii="Times New Roman" w:hAnsi="Times New Roman" w:cs="Times New Roman"/>
          <w:sz w:val="28"/>
          <w:szCs w:val="28"/>
        </w:rPr>
        <w:t>(середня область). В анодній області використовували дистильовану воду, підкислену до необхідного значення  рН соляною кислотою. Сила струму при різних експериментах складала від 0,1 до 1 А.</w:t>
      </w:r>
    </w:p>
    <w:p w:rsidR="00DA2BD3" w:rsidRPr="00CF587B" w:rsidRDefault="00DA2BD3" w:rsidP="00DA2BD3">
      <w:pPr>
        <w:tabs>
          <w:tab w:val="left" w:pos="0"/>
        </w:tabs>
        <w:spacing w:after="0" w:line="360" w:lineRule="auto"/>
        <w:ind w:right="57"/>
        <w:jc w:val="both"/>
        <w:rPr>
          <w:rFonts w:ascii="Times New Roman" w:hAnsi="Times New Roman" w:cs="Times New Roman"/>
          <w:sz w:val="28"/>
          <w:szCs w:val="28"/>
        </w:rPr>
      </w:pPr>
    </w:p>
    <w:p w:rsidR="00BC5EAE" w:rsidRPr="0032360F" w:rsidRDefault="00BC0977" w:rsidP="00D05BE5">
      <w:pPr>
        <w:pStyle w:val="a3"/>
        <w:tabs>
          <w:tab w:val="left" w:pos="284"/>
        </w:tabs>
        <w:spacing w:line="360" w:lineRule="auto"/>
        <w:ind w:firstLine="851"/>
        <w:jc w:val="both"/>
        <w:rPr>
          <w:b/>
          <w:i/>
        </w:rPr>
      </w:pPr>
      <w:r w:rsidRPr="0032360F">
        <w:rPr>
          <w:b/>
          <w:i/>
        </w:rPr>
        <w:t>2.</w:t>
      </w:r>
      <w:r w:rsidR="003F5738" w:rsidRPr="0032360F">
        <w:rPr>
          <w:b/>
          <w:i/>
        </w:rPr>
        <w:t>6</w:t>
      </w:r>
      <w:r w:rsidR="00BC5EAE" w:rsidRPr="0032360F">
        <w:rPr>
          <w:b/>
          <w:i/>
        </w:rPr>
        <w:t xml:space="preserve">.1 Дослідження процесів </w:t>
      </w:r>
      <w:r w:rsidR="00C60951" w:rsidRPr="0032360F">
        <w:rPr>
          <w:b/>
          <w:i/>
        </w:rPr>
        <w:t xml:space="preserve">електрохімічної переробки розчину хлориду натрію </w:t>
      </w:r>
      <w:r w:rsidR="002E75B3" w:rsidRPr="0032360F">
        <w:rPr>
          <w:b/>
          <w:i/>
        </w:rPr>
        <w:t>п</w:t>
      </w:r>
      <w:r w:rsidR="00727C13" w:rsidRPr="0032360F">
        <w:rPr>
          <w:b/>
          <w:i/>
        </w:rPr>
        <w:t>ри початковій силі струму 0,2 А</w:t>
      </w:r>
      <w:r w:rsidR="002E75B3" w:rsidRPr="0032360F">
        <w:rPr>
          <w:b/>
          <w:i/>
        </w:rPr>
        <w:t xml:space="preserve"> та рН = 3</w:t>
      </w:r>
    </w:p>
    <w:p w:rsidR="00CC5804" w:rsidRPr="00CF587B" w:rsidRDefault="00CC5804" w:rsidP="00D05BE5">
      <w:pPr>
        <w:pStyle w:val="a3"/>
        <w:tabs>
          <w:tab w:val="left" w:pos="284"/>
        </w:tabs>
        <w:spacing w:line="360" w:lineRule="auto"/>
        <w:ind w:firstLine="851"/>
        <w:jc w:val="both"/>
        <w:rPr>
          <w:b/>
        </w:rPr>
      </w:pPr>
    </w:p>
    <w:p w:rsidR="00BC5EAE" w:rsidRPr="00CF587B" w:rsidRDefault="00D9215E" w:rsidP="001A6043">
      <w:pPr>
        <w:pStyle w:val="1"/>
        <w:tabs>
          <w:tab w:val="left" w:pos="284"/>
          <w:tab w:val="left" w:pos="1797"/>
        </w:tabs>
        <w:spacing w:line="360" w:lineRule="auto"/>
        <w:ind w:left="0" w:right="-1" w:firstLine="543"/>
        <w:jc w:val="both"/>
        <w:rPr>
          <w:b w:val="0"/>
        </w:rPr>
      </w:pPr>
      <w:r w:rsidRPr="00CF587B">
        <w:rPr>
          <w:b w:val="0"/>
        </w:rPr>
        <w:t>Для проведення дослідів готу</w:t>
      </w:r>
      <w:r w:rsidR="00C60951" w:rsidRPr="00CF587B">
        <w:rPr>
          <w:b w:val="0"/>
        </w:rPr>
        <w:t>вали</w:t>
      </w:r>
      <w:r w:rsidRPr="00CF587B">
        <w:rPr>
          <w:b w:val="0"/>
        </w:rPr>
        <w:t xml:space="preserve"> модельний розчин NaCl. Фіксонал кислоти соляної 0,1 моль/</w:t>
      </w:r>
      <w:r w:rsidR="00C55627" w:rsidRPr="00CF587B">
        <w:rPr>
          <w:b w:val="0"/>
        </w:rPr>
        <w:t xml:space="preserve"> дм</w:t>
      </w:r>
      <w:r w:rsidR="00C55627" w:rsidRPr="00CF587B">
        <w:rPr>
          <w:b w:val="0"/>
          <w:vertAlign w:val="superscript"/>
        </w:rPr>
        <w:t>3</w:t>
      </w:r>
      <w:r w:rsidRPr="00CF587B">
        <w:rPr>
          <w:b w:val="0"/>
        </w:rPr>
        <w:t xml:space="preserve">  перенос</w:t>
      </w:r>
      <w:r w:rsidR="00C60951" w:rsidRPr="00CF587B">
        <w:rPr>
          <w:b w:val="0"/>
        </w:rPr>
        <w:t>или</w:t>
      </w:r>
      <w:r w:rsidRPr="00CF587B">
        <w:rPr>
          <w:b w:val="0"/>
        </w:rPr>
        <w:t xml:space="preserve"> у мірну колбу місткістю 1000,0 </w:t>
      </w:r>
      <w:r w:rsidR="00C55627" w:rsidRPr="00CF587B">
        <w:rPr>
          <w:b w:val="0"/>
        </w:rPr>
        <w:t>см</w:t>
      </w:r>
      <w:r w:rsidR="00C55627" w:rsidRPr="00CF587B">
        <w:rPr>
          <w:b w:val="0"/>
          <w:vertAlign w:val="superscript"/>
        </w:rPr>
        <w:t>3</w:t>
      </w:r>
      <w:r w:rsidRPr="00CF587B">
        <w:rPr>
          <w:b w:val="0"/>
        </w:rPr>
        <w:t xml:space="preserve">  і об'єм розчину довод</w:t>
      </w:r>
      <w:r w:rsidR="00C60951" w:rsidRPr="00CF587B">
        <w:rPr>
          <w:b w:val="0"/>
        </w:rPr>
        <w:t>или</w:t>
      </w:r>
      <w:r w:rsidRPr="00CF587B">
        <w:rPr>
          <w:b w:val="0"/>
        </w:rPr>
        <w:t xml:space="preserve"> до мітки дистильованою водою. Розчин зберіга</w:t>
      </w:r>
      <w:r w:rsidR="00C60951" w:rsidRPr="00CF587B">
        <w:rPr>
          <w:b w:val="0"/>
        </w:rPr>
        <w:t>ли</w:t>
      </w:r>
      <w:r w:rsidRPr="00CF587B">
        <w:rPr>
          <w:b w:val="0"/>
        </w:rPr>
        <w:t xml:space="preserve"> у флаконах з темного скла з притертим корком  протягом одного місяця при температурі від 4 до 8 °C</w:t>
      </w:r>
      <w:r w:rsidR="00A706E3" w:rsidRPr="00CF587B">
        <w:rPr>
          <w:b w:val="0"/>
        </w:rPr>
        <w:t xml:space="preserve"> [</w:t>
      </w:r>
      <w:r w:rsidR="00240AC9" w:rsidRPr="00CF587B">
        <w:rPr>
          <w:b w:val="0"/>
        </w:rPr>
        <w:t>43</w:t>
      </w:r>
      <w:r w:rsidRPr="00CF587B">
        <w:rPr>
          <w:b w:val="0"/>
        </w:rPr>
        <w:t>].</w:t>
      </w:r>
      <w:r w:rsidR="00C60951" w:rsidRPr="00CF587B">
        <w:rPr>
          <w:b w:val="0"/>
        </w:rPr>
        <w:t xml:space="preserve"> </w:t>
      </w:r>
    </w:p>
    <w:p w:rsidR="001A6043" w:rsidRPr="00CF587B" w:rsidRDefault="001A6043" w:rsidP="001A6043">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00455978" w:rsidRPr="00CF587B">
        <w:rPr>
          <w:rFonts w:ascii="Times New Roman" w:hAnsi="Times New Roman" w:cs="Times New Roman"/>
          <w:sz w:val="28"/>
          <w:szCs w:val="28"/>
        </w:rPr>
        <w:t>В робочу центральну камеру електролізера подавали розчин NaCl з концентрацією 20 г/</w:t>
      </w:r>
      <w:r w:rsidR="00C55627" w:rsidRPr="00CF587B">
        <w:rPr>
          <w:rFonts w:ascii="Times New Roman" w:hAnsi="Times New Roman" w:cs="Times New Roman"/>
          <w:sz w:val="28"/>
          <w:szCs w:val="28"/>
        </w:rPr>
        <w:t>дм</w:t>
      </w:r>
      <w:r w:rsidR="00C55627" w:rsidRPr="00CF587B">
        <w:rPr>
          <w:rFonts w:ascii="Times New Roman" w:hAnsi="Times New Roman" w:cs="Times New Roman"/>
          <w:sz w:val="28"/>
          <w:szCs w:val="28"/>
          <w:vertAlign w:val="superscript"/>
        </w:rPr>
        <w:t>3</w:t>
      </w:r>
      <w:r w:rsidR="00455978" w:rsidRPr="00CF587B">
        <w:rPr>
          <w:rFonts w:ascii="Times New Roman" w:hAnsi="Times New Roman" w:cs="Times New Roman"/>
          <w:sz w:val="28"/>
          <w:szCs w:val="28"/>
        </w:rPr>
        <w:t xml:space="preserve"> </w:t>
      </w:r>
      <w:r w:rsidR="00C60951" w:rsidRPr="00CF587B">
        <w:rPr>
          <w:rFonts w:ascii="Times New Roman" w:hAnsi="Times New Roman" w:cs="Times New Roman"/>
          <w:sz w:val="28"/>
          <w:szCs w:val="28"/>
        </w:rPr>
        <w:t>для</w:t>
      </w:r>
      <w:r w:rsidR="00455978" w:rsidRPr="00CF587B">
        <w:rPr>
          <w:rFonts w:ascii="Times New Roman" w:hAnsi="Times New Roman" w:cs="Times New Roman"/>
          <w:sz w:val="28"/>
          <w:szCs w:val="28"/>
        </w:rPr>
        <w:t xml:space="preserve"> знесолення. </w:t>
      </w:r>
      <w:r w:rsidRPr="00CF587B">
        <w:rPr>
          <w:rFonts w:ascii="Times New Roman" w:hAnsi="Times New Roman" w:cs="Times New Roman"/>
          <w:sz w:val="28"/>
          <w:szCs w:val="28"/>
        </w:rPr>
        <w:t>Початкова концентрація хлоридів в 2 камері складала 13135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(370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Лужність = 59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82517E" w:rsidRPr="00CF587B" w:rsidRDefault="00455978" w:rsidP="001A6043">
      <w:pPr>
        <w:pStyle w:val="1"/>
        <w:tabs>
          <w:tab w:val="left" w:pos="284"/>
          <w:tab w:val="left" w:pos="1797"/>
        </w:tabs>
        <w:spacing w:line="360" w:lineRule="auto"/>
        <w:ind w:left="0" w:right="-1" w:firstLine="709"/>
        <w:jc w:val="both"/>
        <w:rPr>
          <w:b w:val="0"/>
        </w:rPr>
      </w:pPr>
      <w:r w:rsidRPr="00CF587B">
        <w:rPr>
          <w:b w:val="0"/>
        </w:rPr>
        <w:t>В катодну камеру на початковому етапі додавали 0,05 Н розчин NaOH для забезпечення достатньої електропровідності</w:t>
      </w:r>
      <w:r w:rsidR="001A6043" w:rsidRPr="00CF587B">
        <w:rPr>
          <w:b w:val="0"/>
        </w:rPr>
        <w:t xml:space="preserve"> та рН на рівні 12</w:t>
      </w:r>
      <w:r w:rsidRPr="00CF587B">
        <w:rPr>
          <w:b w:val="0"/>
        </w:rPr>
        <w:t>, в анодн</w:t>
      </w:r>
      <w:r w:rsidR="00C60951" w:rsidRPr="00CF587B">
        <w:rPr>
          <w:b w:val="0"/>
        </w:rPr>
        <w:t>у камеру додавали підкислену 0,</w:t>
      </w:r>
      <w:r w:rsidRPr="00CF587B">
        <w:rPr>
          <w:b w:val="0"/>
        </w:rPr>
        <w:t>05 Н розчином HCl дистильовану воду.</w:t>
      </w:r>
      <w:r w:rsidR="0082517E" w:rsidRPr="00CF587B">
        <w:rPr>
          <w:b w:val="0"/>
        </w:rPr>
        <w:t xml:space="preserve"> </w:t>
      </w:r>
      <w:r w:rsidR="00C60951" w:rsidRPr="00CF587B">
        <w:rPr>
          <w:b w:val="0"/>
        </w:rPr>
        <w:t xml:space="preserve">Початкове значення рН становило 3. Силу струму постійно тримали на рівні 0,2 А. Через кожні 20 хв визначали лужність в 1 та 2 камері, </w:t>
      </w:r>
      <w:r w:rsidR="001A6043" w:rsidRPr="00CF587B">
        <w:rPr>
          <w:b w:val="0"/>
        </w:rPr>
        <w:t>концентрацію хлоридів в другій камері та концентрацію з</w:t>
      </w:r>
      <w:r w:rsidR="00EC23A7" w:rsidRPr="00CF587B">
        <w:rPr>
          <w:b w:val="0"/>
        </w:rPr>
        <w:t>а</w:t>
      </w:r>
      <w:r w:rsidR="001A6043" w:rsidRPr="00CF587B">
        <w:rPr>
          <w:b w:val="0"/>
        </w:rPr>
        <w:t>ліза в 3 камері.</w:t>
      </w:r>
      <w:r w:rsidR="00C60951" w:rsidRPr="00CF587B">
        <w:rPr>
          <w:b w:val="0"/>
        </w:rPr>
        <w:t xml:space="preserve"> </w:t>
      </w:r>
      <w:r w:rsidR="00D9215E" w:rsidRPr="00CF587B">
        <w:rPr>
          <w:b w:val="0"/>
        </w:rPr>
        <w:t>Аналіз</w:t>
      </w:r>
      <w:r w:rsidR="002E75B3" w:rsidRPr="00CF587B">
        <w:rPr>
          <w:b w:val="0"/>
        </w:rPr>
        <w:t>и</w:t>
      </w:r>
      <w:r w:rsidR="00D9215E" w:rsidRPr="00CF587B">
        <w:rPr>
          <w:b w:val="0"/>
        </w:rPr>
        <w:t xml:space="preserve"> проводи</w:t>
      </w:r>
      <w:r w:rsidR="001A6043" w:rsidRPr="00CF587B">
        <w:rPr>
          <w:b w:val="0"/>
        </w:rPr>
        <w:t>ли</w:t>
      </w:r>
      <w:r w:rsidR="00D9215E" w:rsidRPr="00CF587B">
        <w:rPr>
          <w:b w:val="0"/>
        </w:rPr>
        <w:t xml:space="preserve"> за методиками</w:t>
      </w:r>
      <w:r w:rsidR="002E75B3" w:rsidRPr="00CF587B">
        <w:rPr>
          <w:b w:val="0"/>
        </w:rPr>
        <w:t xml:space="preserve"> </w:t>
      </w:r>
      <w:r w:rsidR="00A706E3" w:rsidRPr="00CF587B">
        <w:rPr>
          <w:b w:val="0"/>
        </w:rPr>
        <w:t>[</w:t>
      </w:r>
      <w:r w:rsidR="00240AC9" w:rsidRPr="00CF587B">
        <w:rPr>
          <w:b w:val="0"/>
        </w:rPr>
        <w:t>40</w:t>
      </w:r>
      <w:r w:rsidR="002E75B3" w:rsidRPr="00CF587B">
        <w:rPr>
          <w:b w:val="0"/>
        </w:rPr>
        <w:t>],</w:t>
      </w:r>
      <w:r w:rsidR="00A706E3" w:rsidRPr="00CF587B">
        <w:rPr>
          <w:b w:val="0"/>
        </w:rPr>
        <w:t xml:space="preserve"> [</w:t>
      </w:r>
      <w:r w:rsidR="00240AC9" w:rsidRPr="00CF587B">
        <w:rPr>
          <w:b w:val="0"/>
        </w:rPr>
        <w:t>42</w:t>
      </w:r>
      <w:r w:rsidR="00487E20" w:rsidRPr="00CF587B">
        <w:rPr>
          <w:b w:val="0"/>
        </w:rPr>
        <w:t>]</w:t>
      </w:r>
      <w:r w:rsidR="00D9215E" w:rsidRPr="00CF587B">
        <w:rPr>
          <w:b w:val="0"/>
        </w:rPr>
        <w:t>. Результати експериментальних даних наведені у табл. 2.</w:t>
      </w:r>
      <w:r w:rsidR="00B974B6" w:rsidRPr="00CF587B">
        <w:rPr>
          <w:b w:val="0"/>
        </w:rPr>
        <w:t>3</w:t>
      </w:r>
    </w:p>
    <w:p w:rsidR="00D9215E" w:rsidRPr="00CF587B" w:rsidRDefault="00B974B6" w:rsidP="00D05BE5">
      <w:pPr>
        <w:pStyle w:val="a3"/>
        <w:tabs>
          <w:tab w:val="left" w:pos="284"/>
        </w:tabs>
        <w:spacing w:line="360" w:lineRule="auto"/>
        <w:ind w:firstLine="709"/>
        <w:jc w:val="both"/>
      </w:pPr>
      <w:r w:rsidRPr="00CF587B">
        <w:lastRenderedPageBreak/>
        <w:t>Таблиця 2.3</w:t>
      </w:r>
      <w:r w:rsidR="00D9215E" w:rsidRPr="00CF587B">
        <w:t xml:space="preserve"> – Зміна концентрації хлоридів</w:t>
      </w:r>
      <w:r w:rsidR="002E75B3" w:rsidRPr="00CF587B">
        <w:t>, заліза та лужності</w:t>
      </w:r>
      <w:r w:rsidR="00D9215E" w:rsidRPr="00CF587B">
        <w:t xml:space="preserve"> в залежності від часу</w:t>
      </w:r>
      <w:r w:rsidR="002E75B3" w:rsidRPr="00CF587B">
        <w:t xml:space="preserve"> </w:t>
      </w:r>
      <w:r w:rsidR="00C60951" w:rsidRPr="00CF587B">
        <w:t xml:space="preserve">електролізу </w:t>
      </w:r>
      <w:r w:rsidR="002E75B3" w:rsidRPr="00CF587B">
        <w:t>при початковій силі струму 0,2 А, та рН = 3</w:t>
      </w:r>
    </w:p>
    <w:tbl>
      <w:tblPr>
        <w:tblW w:w="9576" w:type="dxa"/>
        <w:tblInd w:w="-5" w:type="dxa"/>
        <w:tblLook w:val="04A0" w:firstRow="1" w:lastRow="0" w:firstColumn="1" w:lastColumn="0" w:noHBand="0" w:noVBand="1"/>
      </w:tblPr>
      <w:tblGrid>
        <w:gridCol w:w="676"/>
        <w:gridCol w:w="710"/>
        <w:gridCol w:w="1701"/>
        <w:gridCol w:w="1579"/>
        <w:gridCol w:w="1179"/>
        <w:gridCol w:w="1265"/>
        <w:gridCol w:w="1125"/>
        <w:gridCol w:w="845"/>
        <w:gridCol w:w="496"/>
      </w:tblGrid>
      <w:tr w:rsidR="00D9215E" w:rsidRPr="00CF587B" w:rsidTr="00C60951">
        <w:trPr>
          <w:trHeight w:val="269"/>
        </w:trPr>
        <w:tc>
          <w:tcPr>
            <w:tcW w:w="676"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D9215E" w:rsidRPr="00CF587B" w:rsidRDefault="00D9215E" w:rsidP="00C60951">
            <w:pPr>
              <w:tabs>
                <w:tab w:val="left" w:pos="284"/>
              </w:tabs>
              <w:spacing w:after="0" w:line="240" w:lineRule="auto"/>
              <w:ind w:right="3"/>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N</w:t>
            </w:r>
          </w:p>
        </w:tc>
        <w:tc>
          <w:tcPr>
            <w:tcW w:w="711"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bookmarkStart w:id="2" w:name="RANGE!B1:B2"/>
            <w:r w:rsidRPr="00CF587B">
              <w:rPr>
                <w:rFonts w:ascii="Times New Roman" w:eastAsia="Times New Roman" w:hAnsi="Times New Roman" w:cs="Times New Roman"/>
                <w:sz w:val="28"/>
                <w:szCs w:val="28"/>
                <w:lang w:eastAsia="ru-RU"/>
              </w:rPr>
              <w:t>t, хв</w:t>
            </w:r>
            <w:bookmarkEnd w:id="2"/>
          </w:p>
        </w:tc>
        <w:tc>
          <w:tcPr>
            <w:tcW w:w="1703" w:type="dxa"/>
            <w:tcBorders>
              <w:top w:val="single" w:sz="4" w:space="0" w:color="auto"/>
              <w:left w:val="nil"/>
              <w:bottom w:val="single" w:sz="4" w:space="0" w:color="auto"/>
              <w:right w:val="single" w:sz="4" w:space="0" w:color="auto"/>
            </w:tcBorders>
            <w:shd w:val="clear" w:color="auto" w:fill="auto"/>
            <w:noWrap/>
            <w:vAlign w:val="bottom"/>
            <w:hideMark/>
          </w:tcPr>
          <w:p w:rsidR="00D9215E" w:rsidRPr="00CF587B" w:rsidRDefault="00D9215E" w:rsidP="00C60951">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 </w:t>
            </w:r>
            <w:r w:rsidR="00C60951" w:rsidRPr="00CF587B">
              <w:rPr>
                <w:rFonts w:ascii="Times New Roman" w:eastAsia="Times New Roman" w:hAnsi="Times New Roman" w:cs="Times New Roman"/>
                <w:sz w:val="28"/>
                <w:szCs w:val="28"/>
                <w:lang w:eastAsia="ru-RU"/>
              </w:rPr>
              <w:t>камера</w:t>
            </w:r>
          </w:p>
        </w:tc>
        <w:tc>
          <w:tcPr>
            <w:tcW w:w="4023" w:type="dxa"/>
            <w:gridSpan w:val="3"/>
            <w:tcBorders>
              <w:top w:val="single" w:sz="4" w:space="0" w:color="auto"/>
              <w:left w:val="nil"/>
              <w:bottom w:val="single" w:sz="4" w:space="0" w:color="auto"/>
              <w:right w:val="single" w:sz="4" w:space="0" w:color="000000"/>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ІІ </w:t>
            </w:r>
            <w:r w:rsidR="00C60951" w:rsidRPr="00CF587B">
              <w:rPr>
                <w:rFonts w:ascii="Times New Roman" w:eastAsia="Times New Roman" w:hAnsi="Times New Roman" w:cs="Times New Roman"/>
                <w:sz w:val="28"/>
                <w:szCs w:val="28"/>
                <w:lang w:eastAsia="ru-RU"/>
              </w:rPr>
              <w:t>камера</w:t>
            </w:r>
          </w:p>
        </w:tc>
        <w:tc>
          <w:tcPr>
            <w:tcW w:w="2463" w:type="dxa"/>
            <w:gridSpan w:val="3"/>
            <w:tcBorders>
              <w:top w:val="single" w:sz="4" w:space="0" w:color="auto"/>
              <w:left w:val="nil"/>
              <w:bottom w:val="single" w:sz="4" w:space="0" w:color="auto"/>
              <w:right w:val="single" w:sz="4" w:space="0" w:color="000000"/>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ІІІ </w:t>
            </w:r>
            <w:r w:rsidR="00C60951" w:rsidRPr="00CF587B">
              <w:rPr>
                <w:rFonts w:ascii="Times New Roman" w:eastAsia="Times New Roman" w:hAnsi="Times New Roman" w:cs="Times New Roman"/>
                <w:sz w:val="28"/>
                <w:szCs w:val="28"/>
                <w:lang w:eastAsia="ru-RU"/>
              </w:rPr>
              <w:t>камера</w:t>
            </w:r>
          </w:p>
        </w:tc>
      </w:tr>
      <w:tr w:rsidR="00D9215E" w:rsidRPr="00CF587B" w:rsidTr="00C60951">
        <w:trPr>
          <w:trHeight w:val="729"/>
        </w:trPr>
        <w:tc>
          <w:tcPr>
            <w:tcW w:w="676" w:type="dxa"/>
            <w:vMerge/>
            <w:tcBorders>
              <w:top w:val="single" w:sz="4" w:space="0" w:color="auto"/>
              <w:left w:val="single" w:sz="4" w:space="0" w:color="auto"/>
              <w:bottom w:val="single" w:sz="4" w:space="0" w:color="000000"/>
              <w:right w:val="single" w:sz="4" w:space="0" w:color="auto"/>
            </w:tcBorders>
            <w:vAlign w:val="center"/>
            <w:hideMark/>
          </w:tcPr>
          <w:p w:rsidR="00D9215E" w:rsidRPr="00CF587B" w:rsidRDefault="00D9215E" w:rsidP="00133D69">
            <w:pPr>
              <w:tabs>
                <w:tab w:val="left" w:pos="284"/>
              </w:tabs>
              <w:spacing w:after="0" w:line="240" w:lineRule="auto"/>
              <w:rPr>
                <w:rFonts w:ascii="Times New Roman" w:eastAsia="Times New Roman" w:hAnsi="Times New Roman" w:cs="Times New Roman"/>
                <w:sz w:val="28"/>
                <w:szCs w:val="28"/>
                <w:lang w:eastAsia="ru-RU"/>
              </w:rPr>
            </w:pPr>
          </w:p>
        </w:tc>
        <w:tc>
          <w:tcPr>
            <w:tcW w:w="711" w:type="dxa"/>
            <w:vMerge/>
            <w:tcBorders>
              <w:top w:val="single" w:sz="4" w:space="0" w:color="auto"/>
              <w:left w:val="single" w:sz="4" w:space="0" w:color="auto"/>
              <w:bottom w:val="single" w:sz="4" w:space="0" w:color="000000"/>
              <w:right w:val="single" w:sz="4" w:space="0" w:color="auto"/>
            </w:tcBorders>
            <w:vAlign w:val="center"/>
            <w:hideMark/>
          </w:tcPr>
          <w:p w:rsidR="00D9215E" w:rsidRPr="00CF587B" w:rsidRDefault="00D9215E" w:rsidP="00133D69">
            <w:pPr>
              <w:tabs>
                <w:tab w:val="left" w:pos="284"/>
              </w:tabs>
              <w:spacing w:after="0" w:line="240" w:lineRule="auto"/>
              <w:rPr>
                <w:rFonts w:ascii="Times New Roman" w:eastAsia="Times New Roman" w:hAnsi="Times New Roman" w:cs="Times New Roman"/>
                <w:sz w:val="28"/>
                <w:szCs w:val="28"/>
                <w:lang w:eastAsia="ru-RU"/>
              </w:rPr>
            </w:pPr>
          </w:p>
        </w:tc>
        <w:tc>
          <w:tcPr>
            <w:tcW w:w="1703" w:type="dxa"/>
            <w:tcBorders>
              <w:top w:val="nil"/>
              <w:left w:val="nil"/>
              <w:bottom w:val="single" w:sz="4" w:space="0" w:color="auto"/>
              <w:right w:val="single" w:sz="4" w:space="0" w:color="auto"/>
            </w:tcBorders>
            <w:shd w:val="clear" w:color="auto" w:fill="auto"/>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       мг-екв/дм</w:t>
            </w:r>
            <w:r w:rsidRPr="00CF587B">
              <w:rPr>
                <w:rFonts w:ascii="Times New Roman" w:eastAsia="Times New Roman" w:hAnsi="Times New Roman" w:cs="Times New Roman"/>
                <w:sz w:val="28"/>
                <w:szCs w:val="28"/>
                <w:vertAlign w:val="superscript"/>
                <w:lang w:eastAsia="ru-RU"/>
              </w:rPr>
              <w:t>3</w:t>
            </w:r>
          </w:p>
        </w:tc>
        <w:tc>
          <w:tcPr>
            <w:tcW w:w="1580" w:type="dxa"/>
            <w:tcBorders>
              <w:top w:val="nil"/>
              <w:left w:val="nil"/>
              <w:bottom w:val="single" w:sz="4" w:space="0" w:color="auto"/>
              <w:right w:val="single" w:sz="4" w:space="0" w:color="auto"/>
            </w:tcBorders>
            <w:shd w:val="clear" w:color="auto" w:fill="auto"/>
            <w:vAlign w:val="bottom"/>
            <w:hideMark/>
          </w:tcPr>
          <w:p w:rsidR="00D9215E" w:rsidRPr="00CF587B" w:rsidRDefault="00D9215E" w:rsidP="00C60951">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w:t>
            </w:r>
            <w:r w:rsidR="00C60951" w:rsidRPr="00CF587B">
              <w:rPr>
                <w:rFonts w:ascii="Times New Roman" w:eastAsia="Times New Roman" w:hAnsi="Times New Roman" w:cs="Times New Roman"/>
                <w:sz w:val="28"/>
                <w:szCs w:val="28"/>
                <w:lang w:eastAsia="ru-RU"/>
              </w:rPr>
              <w:t>,</w:t>
            </w:r>
            <w:r w:rsidRPr="00CF587B">
              <w:rPr>
                <w:rFonts w:ascii="Times New Roman" w:eastAsia="Times New Roman" w:hAnsi="Times New Roman" w:cs="Times New Roman"/>
                <w:sz w:val="28"/>
                <w:szCs w:val="28"/>
                <w:lang w:eastAsia="ru-RU"/>
              </w:rPr>
              <w:t xml:space="preserve">   мг-екв/дм</w:t>
            </w:r>
            <w:r w:rsidRPr="00CF587B">
              <w:rPr>
                <w:rFonts w:ascii="Times New Roman" w:eastAsia="Times New Roman" w:hAnsi="Times New Roman" w:cs="Times New Roman"/>
                <w:sz w:val="28"/>
                <w:szCs w:val="28"/>
                <w:vertAlign w:val="superscript"/>
                <w:lang w:eastAsia="ru-RU"/>
              </w:rPr>
              <w:t>3</w:t>
            </w:r>
          </w:p>
        </w:tc>
        <w:tc>
          <w:tcPr>
            <w:tcW w:w="1180" w:type="dxa"/>
            <w:tcBorders>
              <w:top w:val="nil"/>
              <w:left w:val="nil"/>
              <w:bottom w:val="single" w:sz="4" w:space="0" w:color="auto"/>
              <w:right w:val="single" w:sz="4" w:space="0" w:color="auto"/>
            </w:tcBorders>
            <w:shd w:val="clear" w:color="auto" w:fill="auto"/>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мг-екв/дм</w:t>
            </w:r>
            <w:r w:rsidRPr="00CF587B">
              <w:rPr>
                <w:rFonts w:ascii="Times New Roman" w:eastAsia="Times New Roman" w:hAnsi="Times New Roman" w:cs="Times New Roman"/>
                <w:sz w:val="28"/>
                <w:szCs w:val="28"/>
                <w:vertAlign w:val="superscript"/>
                <w:lang w:eastAsia="ru-RU"/>
              </w:rPr>
              <w:t>3</w:t>
            </w:r>
          </w:p>
        </w:tc>
        <w:tc>
          <w:tcPr>
            <w:tcW w:w="1263" w:type="dxa"/>
            <w:tcBorders>
              <w:top w:val="nil"/>
              <w:left w:val="nil"/>
              <w:bottom w:val="single" w:sz="4" w:space="0" w:color="auto"/>
              <w:right w:val="single" w:sz="4" w:space="0" w:color="auto"/>
            </w:tcBorders>
            <w:shd w:val="clear" w:color="auto" w:fill="auto"/>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мг/дм</w:t>
            </w:r>
            <w:r w:rsidRPr="00CF587B">
              <w:rPr>
                <w:rFonts w:ascii="Times New Roman" w:eastAsia="Times New Roman" w:hAnsi="Times New Roman" w:cs="Times New Roman"/>
                <w:sz w:val="28"/>
                <w:szCs w:val="28"/>
                <w:vertAlign w:val="superscript"/>
                <w:lang w:eastAsia="ru-RU"/>
              </w:rPr>
              <w:t>3</w:t>
            </w:r>
          </w:p>
        </w:tc>
        <w:tc>
          <w:tcPr>
            <w:tcW w:w="1124" w:type="dxa"/>
            <w:tcBorders>
              <w:top w:val="nil"/>
              <w:left w:val="nil"/>
              <w:bottom w:val="single" w:sz="4" w:space="0" w:color="auto"/>
              <w:right w:val="single" w:sz="4" w:space="0" w:color="auto"/>
            </w:tcBorders>
            <w:shd w:val="clear" w:color="auto" w:fill="auto"/>
            <w:vAlign w:val="bottom"/>
            <w:hideMark/>
          </w:tcPr>
          <w:p w:rsidR="00D9215E" w:rsidRPr="00CF587B" w:rsidRDefault="001A6043"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Fe</w:t>
            </w:r>
            <w:r w:rsidR="00D9215E" w:rsidRPr="00CF587B">
              <w:rPr>
                <w:rFonts w:ascii="Times New Roman" w:eastAsia="Times New Roman" w:hAnsi="Times New Roman" w:cs="Times New Roman"/>
                <w:sz w:val="28"/>
                <w:szCs w:val="28"/>
                <w:lang w:eastAsia="ru-RU"/>
              </w:rPr>
              <w:t>, мг/дм</w:t>
            </w:r>
            <w:r w:rsidR="00D9215E" w:rsidRPr="00CF587B">
              <w:rPr>
                <w:rFonts w:ascii="Times New Roman" w:eastAsia="Times New Roman" w:hAnsi="Times New Roman" w:cs="Times New Roman"/>
                <w:sz w:val="28"/>
                <w:szCs w:val="28"/>
                <w:vertAlign w:val="superscript"/>
                <w:lang w:eastAsia="ru-RU"/>
              </w:rPr>
              <w:t>3</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рН</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U, В</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59,00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0,15</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13135,00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350,00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12425,00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31</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69,00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330,00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11715,00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3,169</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83,00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19,00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10650,00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3,86</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285,00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10117,50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220,00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4,27</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15</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122,00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16,00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255,00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9052,50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810,00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4,69</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153,00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32,00</w:t>
            </w:r>
          </w:p>
        </w:tc>
        <w:tc>
          <w:tcPr>
            <w:tcW w:w="1180" w:type="dxa"/>
            <w:tcBorders>
              <w:top w:val="nil"/>
              <w:left w:val="nil"/>
              <w:bottom w:val="nil"/>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225,00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7987,50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3,6</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240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188,00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23,00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171,85</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6101,50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4,019</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8</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215,00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92,50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3283,75</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4,14</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360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240,00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75,00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2662,50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4, 6</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D9215E" w:rsidRPr="00CF587B" w:rsidTr="00C60951">
        <w:trPr>
          <w:trHeight w:val="269"/>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c>
          <w:tcPr>
            <w:tcW w:w="711"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420</w:t>
            </w:r>
          </w:p>
        </w:tc>
        <w:tc>
          <w:tcPr>
            <w:tcW w:w="170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25,00</w:t>
            </w:r>
          </w:p>
        </w:tc>
        <w:tc>
          <w:tcPr>
            <w:tcW w:w="1180"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58,30</w:t>
            </w:r>
          </w:p>
        </w:tc>
        <w:tc>
          <w:tcPr>
            <w:tcW w:w="1263"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2070,80</w:t>
            </w:r>
          </w:p>
        </w:tc>
        <w:tc>
          <w:tcPr>
            <w:tcW w:w="112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1700,00</w:t>
            </w:r>
          </w:p>
        </w:tc>
        <w:tc>
          <w:tcPr>
            <w:tcW w:w="844"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4,3</w:t>
            </w:r>
          </w:p>
        </w:tc>
        <w:tc>
          <w:tcPr>
            <w:tcW w:w="495" w:type="dxa"/>
            <w:tcBorders>
              <w:top w:val="nil"/>
              <w:left w:val="nil"/>
              <w:bottom w:val="single" w:sz="4" w:space="0" w:color="auto"/>
              <w:right w:val="single" w:sz="4" w:space="0" w:color="auto"/>
            </w:tcBorders>
            <w:shd w:val="clear" w:color="auto" w:fill="auto"/>
            <w:noWrap/>
            <w:vAlign w:val="bottom"/>
            <w:hideMark/>
          </w:tcPr>
          <w:p w:rsidR="00D9215E" w:rsidRPr="00CF587B" w:rsidRDefault="00D9215E"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bl>
    <w:p w:rsidR="00142BC3" w:rsidRPr="00CF587B" w:rsidRDefault="00142BC3" w:rsidP="00142BC3"/>
    <w:p w:rsidR="00BC0977" w:rsidRPr="00CF587B" w:rsidRDefault="00BC0977" w:rsidP="00133D69">
      <w:pPr>
        <w:pStyle w:val="a3"/>
        <w:tabs>
          <w:tab w:val="left" w:pos="284"/>
        </w:tabs>
        <w:spacing w:before="1" w:line="360" w:lineRule="auto"/>
        <w:ind w:firstLine="851"/>
        <w:jc w:val="both"/>
        <w:rPr>
          <w:i/>
        </w:rPr>
      </w:pPr>
    </w:p>
    <w:p w:rsidR="0082297D" w:rsidRPr="0032360F" w:rsidRDefault="00BC0977" w:rsidP="0082297D">
      <w:pPr>
        <w:pStyle w:val="a3"/>
        <w:tabs>
          <w:tab w:val="left" w:pos="284"/>
        </w:tabs>
        <w:spacing w:line="360" w:lineRule="auto"/>
        <w:ind w:firstLine="851"/>
        <w:jc w:val="both"/>
        <w:rPr>
          <w:b/>
          <w:i/>
        </w:rPr>
      </w:pPr>
      <w:r w:rsidRPr="0032360F">
        <w:rPr>
          <w:b/>
          <w:i/>
        </w:rPr>
        <w:t>2.</w:t>
      </w:r>
      <w:r w:rsidR="003F5738" w:rsidRPr="0032360F">
        <w:rPr>
          <w:b/>
          <w:i/>
        </w:rPr>
        <w:t>6</w:t>
      </w:r>
      <w:r w:rsidR="00727C13" w:rsidRPr="0032360F">
        <w:rPr>
          <w:b/>
          <w:i/>
        </w:rPr>
        <w:t xml:space="preserve">.2 </w:t>
      </w:r>
      <w:r w:rsidR="0082297D" w:rsidRPr="0032360F">
        <w:rPr>
          <w:b/>
          <w:i/>
        </w:rPr>
        <w:t xml:space="preserve">Дослідження процесів електрохімічної переробки розчину хлориду натрію при початковій силі струму 0,2 А та </w:t>
      </w:r>
      <w:r w:rsidR="00727C13" w:rsidRPr="0032360F">
        <w:rPr>
          <w:b/>
          <w:i/>
        </w:rPr>
        <w:t>рН = 7</w:t>
      </w:r>
    </w:p>
    <w:p w:rsidR="0082297D" w:rsidRPr="00CF587B" w:rsidRDefault="0082297D" w:rsidP="0082297D">
      <w:pPr>
        <w:pStyle w:val="a3"/>
        <w:tabs>
          <w:tab w:val="left" w:pos="284"/>
        </w:tabs>
        <w:spacing w:line="360" w:lineRule="auto"/>
        <w:ind w:firstLine="851"/>
        <w:jc w:val="both"/>
        <w:rPr>
          <w:b/>
        </w:rPr>
      </w:pPr>
    </w:p>
    <w:p w:rsidR="0082297D" w:rsidRPr="00CF587B" w:rsidRDefault="0082297D" w:rsidP="0082297D">
      <w:pPr>
        <w:pStyle w:val="a3"/>
        <w:tabs>
          <w:tab w:val="left" w:pos="284"/>
        </w:tabs>
        <w:spacing w:line="360" w:lineRule="auto"/>
        <w:ind w:firstLine="851"/>
        <w:jc w:val="both"/>
      </w:pPr>
      <w:r w:rsidRPr="00CF587B">
        <w:t>Наступним етапом дослідження процесів електрохімічної переробки  високомінералізованих розчинів було вивчення впливу рН. Для цього попередні досліди повторювали, але початкове рН в 3 камері становило 7.</w:t>
      </w:r>
    </w:p>
    <w:p w:rsidR="00EC23A7" w:rsidRPr="00CF587B" w:rsidRDefault="00455978" w:rsidP="00EC23A7">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В робочу центральну камеру електролізера подавали розчин NaCl</w:t>
      </w:r>
      <w:r w:rsidR="00C55627" w:rsidRPr="00CF587B">
        <w:rPr>
          <w:rFonts w:ascii="Times New Roman" w:hAnsi="Times New Roman" w:cs="Times New Roman"/>
          <w:sz w:val="28"/>
          <w:szCs w:val="28"/>
        </w:rPr>
        <w:t xml:space="preserve"> </w:t>
      </w:r>
      <w:r w:rsidR="00EC23A7" w:rsidRPr="00CF587B">
        <w:rPr>
          <w:rFonts w:ascii="Times New Roman" w:hAnsi="Times New Roman" w:cs="Times New Roman"/>
          <w:sz w:val="28"/>
          <w:szCs w:val="28"/>
        </w:rPr>
        <w:t>з концентрацією 20 г</w:t>
      </w:r>
      <w:r w:rsidRPr="00CF587B">
        <w:rPr>
          <w:rFonts w:ascii="Times New Roman" w:hAnsi="Times New Roman" w:cs="Times New Roman"/>
          <w:sz w:val="28"/>
          <w:szCs w:val="28"/>
        </w:rPr>
        <w:t>/</w:t>
      </w:r>
      <w:r w:rsidR="00C55627" w:rsidRPr="00CF587B">
        <w:rPr>
          <w:rFonts w:ascii="Times New Roman" w:hAnsi="Times New Roman" w:cs="Times New Roman"/>
          <w:sz w:val="28"/>
          <w:szCs w:val="28"/>
        </w:rPr>
        <w:t>дм</w:t>
      </w:r>
      <w:r w:rsidR="00C55627"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r w:rsidR="00EC23A7" w:rsidRPr="00CF587B">
        <w:rPr>
          <w:rFonts w:ascii="Times New Roman" w:hAnsi="Times New Roman" w:cs="Times New Roman"/>
          <w:sz w:val="28"/>
          <w:szCs w:val="28"/>
        </w:rPr>
        <w:t>для</w:t>
      </w:r>
      <w:r w:rsidRPr="00CF587B">
        <w:rPr>
          <w:rFonts w:ascii="Times New Roman" w:hAnsi="Times New Roman" w:cs="Times New Roman"/>
          <w:sz w:val="28"/>
          <w:szCs w:val="28"/>
        </w:rPr>
        <w:t xml:space="preserve"> знесолення. В катодну камеру на початковому етапі додавали 0,05 Н розчин NaOH для забезпечення достатньої </w:t>
      </w:r>
      <w:r w:rsidRPr="00CF587B">
        <w:rPr>
          <w:rFonts w:ascii="Times New Roman" w:hAnsi="Times New Roman" w:cs="Times New Roman"/>
          <w:sz w:val="28"/>
          <w:szCs w:val="28"/>
        </w:rPr>
        <w:lastRenderedPageBreak/>
        <w:t>електропровідності</w:t>
      </w:r>
      <w:r w:rsidR="00EC23A7" w:rsidRPr="00CF587B">
        <w:rPr>
          <w:rFonts w:ascii="Times New Roman" w:hAnsi="Times New Roman" w:cs="Times New Roman"/>
          <w:sz w:val="28"/>
          <w:szCs w:val="28"/>
        </w:rPr>
        <w:t xml:space="preserve"> та забезпечення рН на рівні 12</w:t>
      </w:r>
      <w:r w:rsidRPr="00CF587B">
        <w:rPr>
          <w:rFonts w:ascii="Times New Roman" w:hAnsi="Times New Roman" w:cs="Times New Roman"/>
          <w:sz w:val="28"/>
          <w:szCs w:val="28"/>
        </w:rPr>
        <w:t>, в анодну камеру додавали  дистильовану воду.</w:t>
      </w:r>
      <w:r w:rsidR="00EC23A7" w:rsidRPr="00CF587B">
        <w:rPr>
          <w:rFonts w:ascii="Times New Roman" w:hAnsi="Times New Roman" w:cs="Times New Roman"/>
          <w:sz w:val="28"/>
          <w:szCs w:val="28"/>
        </w:rPr>
        <w:t xml:space="preserve"> Початкова концентрація хлоридів в 2 камері складала 13135 мг/дм</w:t>
      </w:r>
      <w:r w:rsidR="00EC23A7" w:rsidRPr="00CF587B">
        <w:rPr>
          <w:rFonts w:ascii="Times New Roman" w:hAnsi="Times New Roman" w:cs="Times New Roman"/>
          <w:sz w:val="28"/>
          <w:szCs w:val="28"/>
          <w:vertAlign w:val="superscript"/>
        </w:rPr>
        <w:t>3</w:t>
      </w:r>
      <w:r w:rsidR="00EC23A7" w:rsidRPr="00CF587B">
        <w:rPr>
          <w:rFonts w:ascii="Times New Roman" w:hAnsi="Times New Roman" w:cs="Times New Roman"/>
          <w:sz w:val="28"/>
          <w:szCs w:val="28"/>
        </w:rPr>
        <w:t xml:space="preserve"> (370 мг-екв/дм</w:t>
      </w:r>
      <w:r w:rsidR="00EC23A7" w:rsidRPr="00CF587B">
        <w:rPr>
          <w:rFonts w:ascii="Times New Roman" w:hAnsi="Times New Roman" w:cs="Times New Roman"/>
          <w:sz w:val="28"/>
          <w:szCs w:val="28"/>
          <w:vertAlign w:val="superscript"/>
        </w:rPr>
        <w:t>3</w:t>
      </w:r>
      <w:r w:rsidR="00EC23A7" w:rsidRPr="00CF587B">
        <w:rPr>
          <w:rFonts w:ascii="Times New Roman" w:hAnsi="Times New Roman" w:cs="Times New Roman"/>
          <w:sz w:val="28"/>
          <w:szCs w:val="28"/>
        </w:rPr>
        <w:t>).</w:t>
      </w:r>
      <w:r w:rsidR="00EC23A7" w:rsidRPr="00CF587B">
        <w:rPr>
          <w:rFonts w:ascii="Times New Roman" w:hAnsi="Times New Roman" w:cs="Times New Roman"/>
          <w:sz w:val="28"/>
          <w:szCs w:val="28"/>
          <w:vertAlign w:val="superscript"/>
        </w:rPr>
        <w:t xml:space="preserve"> </w:t>
      </w:r>
      <w:r w:rsidR="00EC23A7" w:rsidRPr="00CF587B">
        <w:rPr>
          <w:rFonts w:ascii="Times New Roman" w:hAnsi="Times New Roman" w:cs="Times New Roman"/>
          <w:sz w:val="28"/>
          <w:szCs w:val="28"/>
        </w:rPr>
        <w:t>Початкова лужність = 59 мг-екв/дм</w:t>
      </w:r>
      <w:r w:rsidR="00EC23A7" w:rsidRPr="00CF587B">
        <w:rPr>
          <w:rFonts w:ascii="Times New Roman" w:hAnsi="Times New Roman" w:cs="Times New Roman"/>
          <w:sz w:val="28"/>
          <w:szCs w:val="28"/>
          <w:vertAlign w:val="superscript"/>
        </w:rPr>
        <w:t>3</w:t>
      </w:r>
      <w:r w:rsidR="00EC23A7" w:rsidRPr="00CF587B">
        <w:rPr>
          <w:rFonts w:ascii="Times New Roman" w:hAnsi="Times New Roman" w:cs="Times New Roman"/>
          <w:sz w:val="28"/>
          <w:szCs w:val="28"/>
        </w:rPr>
        <w:t>.</w:t>
      </w:r>
    </w:p>
    <w:p w:rsidR="007D2B7E" w:rsidRPr="00CF587B" w:rsidRDefault="00EC23A7" w:rsidP="00EC23A7">
      <w:pPr>
        <w:pStyle w:val="1"/>
        <w:tabs>
          <w:tab w:val="left" w:pos="284"/>
          <w:tab w:val="left" w:pos="1797"/>
        </w:tabs>
        <w:spacing w:line="360" w:lineRule="auto"/>
        <w:ind w:left="0" w:right="-1" w:firstLine="709"/>
        <w:jc w:val="both"/>
        <w:rPr>
          <w:b w:val="0"/>
        </w:rPr>
      </w:pPr>
      <w:r w:rsidRPr="00CF587B">
        <w:rPr>
          <w:b w:val="0"/>
        </w:rPr>
        <w:t xml:space="preserve">Силу струму постійно тримали на рівні 0,2 А. Через кожні 20 хв визначали лужність в 1 та 2 камері, концентрацію хлоридів в другій камері та концентрацію заліза в 3 камері. </w:t>
      </w:r>
      <w:r w:rsidR="00792FB2" w:rsidRPr="00CF587B">
        <w:rPr>
          <w:b w:val="0"/>
        </w:rPr>
        <w:t>Аналізи проводи</w:t>
      </w:r>
      <w:r w:rsidRPr="00CF587B">
        <w:rPr>
          <w:b w:val="0"/>
        </w:rPr>
        <w:t>ли</w:t>
      </w:r>
      <w:r w:rsidR="00792FB2" w:rsidRPr="00CF587B">
        <w:rPr>
          <w:b w:val="0"/>
        </w:rPr>
        <w:t xml:space="preserve"> за методиками </w:t>
      </w:r>
      <w:r w:rsidR="00A706E3" w:rsidRPr="00CF587B">
        <w:rPr>
          <w:b w:val="0"/>
        </w:rPr>
        <w:t>[</w:t>
      </w:r>
      <w:r w:rsidR="00240AC9" w:rsidRPr="00CF587B">
        <w:rPr>
          <w:b w:val="0"/>
        </w:rPr>
        <w:t>40</w:t>
      </w:r>
      <w:r w:rsidR="00A706E3" w:rsidRPr="00CF587B">
        <w:rPr>
          <w:b w:val="0"/>
        </w:rPr>
        <w:t>], [</w:t>
      </w:r>
      <w:r w:rsidR="00240AC9" w:rsidRPr="00CF587B">
        <w:rPr>
          <w:b w:val="0"/>
        </w:rPr>
        <w:t>42</w:t>
      </w:r>
      <w:r w:rsidR="00487E20" w:rsidRPr="00CF587B">
        <w:rPr>
          <w:b w:val="0"/>
        </w:rPr>
        <w:t>]</w:t>
      </w:r>
      <w:r w:rsidR="00792FB2" w:rsidRPr="00CF587B">
        <w:rPr>
          <w:b w:val="0"/>
        </w:rPr>
        <w:t>.</w:t>
      </w:r>
      <w:r w:rsidR="00487E20" w:rsidRPr="00CF587B">
        <w:rPr>
          <w:b w:val="0"/>
        </w:rPr>
        <w:t xml:space="preserve"> </w:t>
      </w:r>
      <w:r w:rsidR="00792FB2" w:rsidRPr="00CF587B">
        <w:rPr>
          <w:b w:val="0"/>
        </w:rPr>
        <w:t xml:space="preserve"> Результати експеримента</w:t>
      </w:r>
      <w:r w:rsidR="00B974B6" w:rsidRPr="00CF587B">
        <w:rPr>
          <w:b w:val="0"/>
        </w:rPr>
        <w:t>льних даних наведені у табл. 2.4</w:t>
      </w:r>
    </w:p>
    <w:p w:rsidR="007D2B7E" w:rsidRPr="00CF587B" w:rsidRDefault="007D2B7E" w:rsidP="007D2B7E">
      <w:pPr>
        <w:pStyle w:val="1"/>
        <w:tabs>
          <w:tab w:val="left" w:pos="284"/>
          <w:tab w:val="left" w:pos="1797"/>
        </w:tabs>
        <w:spacing w:line="360" w:lineRule="auto"/>
        <w:ind w:left="0" w:right="-1" w:firstLine="0"/>
        <w:jc w:val="both"/>
        <w:rPr>
          <w:b w:val="0"/>
        </w:rPr>
      </w:pPr>
    </w:p>
    <w:p w:rsidR="00BC5EAE" w:rsidRPr="00CF587B" w:rsidRDefault="007D2B7E" w:rsidP="007D2B7E">
      <w:pPr>
        <w:pStyle w:val="1"/>
        <w:tabs>
          <w:tab w:val="left" w:pos="284"/>
          <w:tab w:val="left" w:pos="709"/>
        </w:tabs>
        <w:spacing w:line="360" w:lineRule="auto"/>
        <w:ind w:left="0" w:right="-1" w:firstLine="0"/>
        <w:jc w:val="both"/>
        <w:rPr>
          <w:b w:val="0"/>
        </w:rPr>
      </w:pPr>
      <w:r w:rsidRPr="00CF587B">
        <w:rPr>
          <w:b w:val="0"/>
        </w:rPr>
        <w:tab/>
      </w:r>
      <w:r w:rsidRPr="00CF587B">
        <w:rPr>
          <w:b w:val="0"/>
        </w:rPr>
        <w:tab/>
      </w:r>
      <w:r w:rsidR="00792FB2" w:rsidRPr="00CF587B">
        <w:rPr>
          <w:b w:val="0"/>
        </w:rPr>
        <w:t>Таблиця 2.</w:t>
      </w:r>
      <w:r w:rsidR="00B974B6" w:rsidRPr="00CF587B">
        <w:rPr>
          <w:b w:val="0"/>
        </w:rPr>
        <w:t>4</w:t>
      </w:r>
      <w:r w:rsidR="00792FB2" w:rsidRPr="00CF587B">
        <w:rPr>
          <w:b w:val="0"/>
        </w:rPr>
        <w:t xml:space="preserve"> – Зміна концентраці</w:t>
      </w:r>
      <w:r w:rsidR="0082297D" w:rsidRPr="00CF587B">
        <w:rPr>
          <w:b w:val="0"/>
        </w:rPr>
        <w:t xml:space="preserve">ї хлоридів, заліза та лужності </w:t>
      </w:r>
      <w:r w:rsidR="00792FB2" w:rsidRPr="00CF587B">
        <w:rPr>
          <w:b w:val="0"/>
        </w:rPr>
        <w:t xml:space="preserve">в залежності від часу </w:t>
      </w:r>
      <w:r w:rsidR="0082297D" w:rsidRPr="00CF587B">
        <w:rPr>
          <w:b w:val="0"/>
        </w:rPr>
        <w:t xml:space="preserve">електролізу </w:t>
      </w:r>
      <w:r w:rsidR="00792FB2" w:rsidRPr="00CF587B">
        <w:rPr>
          <w:b w:val="0"/>
        </w:rPr>
        <w:t>при початко</w:t>
      </w:r>
      <w:r w:rsidR="00A00141" w:rsidRPr="00CF587B">
        <w:rPr>
          <w:b w:val="0"/>
        </w:rPr>
        <w:t>вій силі струму 0,2 А, рН = 7</w:t>
      </w:r>
    </w:p>
    <w:tbl>
      <w:tblPr>
        <w:tblW w:w="9576" w:type="dxa"/>
        <w:tblInd w:w="-5" w:type="dxa"/>
        <w:tblLook w:val="04A0" w:firstRow="1" w:lastRow="0" w:firstColumn="1" w:lastColumn="0" w:noHBand="0" w:noVBand="1"/>
      </w:tblPr>
      <w:tblGrid>
        <w:gridCol w:w="659"/>
        <w:gridCol w:w="699"/>
        <w:gridCol w:w="1503"/>
        <w:gridCol w:w="1380"/>
        <w:gridCol w:w="1295"/>
        <w:gridCol w:w="1241"/>
        <w:gridCol w:w="1202"/>
        <w:gridCol w:w="831"/>
        <w:gridCol w:w="766"/>
      </w:tblGrid>
      <w:tr w:rsidR="00A00141" w:rsidRPr="00CF587B" w:rsidTr="00EC23A7">
        <w:trPr>
          <w:trHeight w:val="300"/>
        </w:trPr>
        <w:tc>
          <w:tcPr>
            <w:tcW w:w="669"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A00141" w:rsidRPr="00CF587B" w:rsidRDefault="0082297D"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N</w:t>
            </w:r>
          </w:p>
        </w:tc>
        <w:tc>
          <w:tcPr>
            <w:tcW w:w="71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t, хв</w:t>
            </w:r>
          </w:p>
        </w:tc>
        <w:tc>
          <w:tcPr>
            <w:tcW w:w="1534" w:type="dxa"/>
            <w:tcBorders>
              <w:top w:val="single" w:sz="4" w:space="0" w:color="auto"/>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 </w:t>
            </w:r>
            <w:r w:rsidR="00C60951" w:rsidRPr="00CF587B">
              <w:rPr>
                <w:rFonts w:ascii="Times New Roman" w:eastAsia="Times New Roman" w:hAnsi="Times New Roman" w:cs="Times New Roman"/>
                <w:sz w:val="28"/>
                <w:szCs w:val="28"/>
                <w:lang w:eastAsia="ru-RU"/>
              </w:rPr>
              <w:t>камера</w:t>
            </w:r>
          </w:p>
        </w:tc>
        <w:tc>
          <w:tcPr>
            <w:tcW w:w="3814" w:type="dxa"/>
            <w:gridSpan w:val="3"/>
            <w:tcBorders>
              <w:top w:val="single" w:sz="4" w:space="0" w:color="auto"/>
              <w:left w:val="nil"/>
              <w:bottom w:val="single" w:sz="4" w:space="0" w:color="auto"/>
              <w:right w:val="single" w:sz="4" w:space="0" w:color="000000"/>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ІІ </w:t>
            </w:r>
            <w:r w:rsidR="00C60951" w:rsidRPr="00CF587B">
              <w:rPr>
                <w:rFonts w:ascii="Times New Roman" w:eastAsia="Times New Roman" w:hAnsi="Times New Roman" w:cs="Times New Roman"/>
                <w:sz w:val="28"/>
                <w:szCs w:val="28"/>
                <w:lang w:eastAsia="ru-RU"/>
              </w:rPr>
              <w:t>камера</w:t>
            </w:r>
          </w:p>
        </w:tc>
        <w:tc>
          <w:tcPr>
            <w:tcW w:w="2849" w:type="dxa"/>
            <w:gridSpan w:val="3"/>
            <w:tcBorders>
              <w:top w:val="single" w:sz="4" w:space="0" w:color="auto"/>
              <w:left w:val="nil"/>
              <w:bottom w:val="single" w:sz="4" w:space="0" w:color="auto"/>
              <w:right w:val="single" w:sz="4" w:space="0" w:color="000000"/>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ІІІ </w:t>
            </w:r>
            <w:r w:rsidR="00C60951" w:rsidRPr="00CF587B">
              <w:rPr>
                <w:rFonts w:ascii="Times New Roman" w:eastAsia="Times New Roman" w:hAnsi="Times New Roman" w:cs="Times New Roman"/>
                <w:sz w:val="28"/>
                <w:szCs w:val="28"/>
                <w:lang w:eastAsia="ru-RU"/>
              </w:rPr>
              <w:t>камера</w:t>
            </w:r>
          </w:p>
        </w:tc>
      </w:tr>
      <w:tr w:rsidR="00EC23A7" w:rsidRPr="00CF587B" w:rsidTr="00EC23A7">
        <w:trPr>
          <w:trHeight w:val="810"/>
        </w:trPr>
        <w:tc>
          <w:tcPr>
            <w:tcW w:w="669" w:type="dxa"/>
            <w:vMerge/>
            <w:tcBorders>
              <w:top w:val="single" w:sz="4" w:space="0" w:color="auto"/>
              <w:left w:val="single" w:sz="4" w:space="0" w:color="auto"/>
              <w:bottom w:val="single" w:sz="4" w:space="0" w:color="000000"/>
              <w:right w:val="single" w:sz="4" w:space="0" w:color="auto"/>
            </w:tcBorders>
            <w:vAlign w:val="center"/>
            <w:hideMark/>
          </w:tcPr>
          <w:p w:rsidR="00A00141" w:rsidRPr="00CF587B" w:rsidRDefault="00A00141" w:rsidP="00133D69">
            <w:pPr>
              <w:tabs>
                <w:tab w:val="left" w:pos="284"/>
              </w:tabs>
              <w:spacing w:after="0" w:line="240" w:lineRule="auto"/>
              <w:rPr>
                <w:rFonts w:ascii="Times New Roman" w:eastAsia="Times New Roman" w:hAnsi="Times New Roman" w:cs="Times New Roman"/>
                <w:sz w:val="28"/>
                <w:szCs w:val="28"/>
                <w:lang w:eastAsia="ru-RU"/>
              </w:rPr>
            </w:pPr>
          </w:p>
        </w:tc>
        <w:tc>
          <w:tcPr>
            <w:tcW w:w="710" w:type="dxa"/>
            <w:vMerge/>
            <w:tcBorders>
              <w:top w:val="single" w:sz="4" w:space="0" w:color="auto"/>
              <w:left w:val="single" w:sz="4" w:space="0" w:color="auto"/>
              <w:bottom w:val="single" w:sz="4" w:space="0" w:color="000000"/>
              <w:right w:val="single" w:sz="4" w:space="0" w:color="auto"/>
            </w:tcBorders>
            <w:vAlign w:val="center"/>
            <w:hideMark/>
          </w:tcPr>
          <w:p w:rsidR="00A00141" w:rsidRPr="00CF587B" w:rsidRDefault="00A00141" w:rsidP="00133D69">
            <w:pPr>
              <w:tabs>
                <w:tab w:val="left" w:pos="284"/>
              </w:tabs>
              <w:spacing w:after="0" w:line="240" w:lineRule="auto"/>
              <w:rPr>
                <w:rFonts w:ascii="Times New Roman" w:eastAsia="Times New Roman" w:hAnsi="Times New Roman" w:cs="Times New Roman"/>
                <w:sz w:val="28"/>
                <w:szCs w:val="28"/>
                <w:lang w:eastAsia="ru-RU"/>
              </w:rPr>
            </w:pPr>
          </w:p>
        </w:tc>
        <w:tc>
          <w:tcPr>
            <w:tcW w:w="1534" w:type="dxa"/>
            <w:tcBorders>
              <w:top w:val="nil"/>
              <w:left w:val="nil"/>
              <w:bottom w:val="single" w:sz="4" w:space="0" w:color="auto"/>
              <w:right w:val="single" w:sz="4" w:space="0" w:color="auto"/>
            </w:tcBorders>
            <w:shd w:val="clear" w:color="auto" w:fill="auto"/>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       мг-екв/дм</w:t>
            </w:r>
            <w:r w:rsidRPr="00CF587B">
              <w:rPr>
                <w:rFonts w:ascii="Times New Roman" w:eastAsia="Times New Roman" w:hAnsi="Times New Roman" w:cs="Times New Roman"/>
                <w:sz w:val="28"/>
                <w:szCs w:val="28"/>
                <w:vertAlign w:val="superscript"/>
                <w:lang w:eastAsia="ru-RU"/>
              </w:rPr>
              <w:t>3</w:t>
            </w:r>
          </w:p>
        </w:tc>
        <w:tc>
          <w:tcPr>
            <w:tcW w:w="1408" w:type="dxa"/>
            <w:tcBorders>
              <w:top w:val="nil"/>
              <w:left w:val="nil"/>
              <w:bottom w:val="single" w:sz="4" w:space="0" w:color="auto"/>
              <w:right w:val="single" w:sz="4" w:space="0" w:color="auto"/>
            </w:tcBorders>
            <w:shd w:val="clear" w:color="auto" w:fill="auto"/>
            <w:vAlign w:val="bottom"/>
            <w:hideMark/>
          </w:tcPr>
          <w:p w:rsidR="00A00141" w:rsidRPr="00CF587B" w:rsidRDefault="00A00141" w:rsidP="00EC23A7">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  мг-екв/дм</w:t>
            </w:r>
            <w:r w:rsidRPr="00CF587B">
              <w:rPr>
                <w:rFonts w:ascii="Times New Roman" w:eastAsia="Times New Roman" w:hAnsi="Times New Roman" w:cs="Times New Roman"/>
                <w:sz w:val="28"/>
                <w:szCs w:val="28"/>
                <w:vertAlign w:val="superscript"/>
                <w:lang w:eastAsia="ru-RU"/>
              </w:rPr>
              <w:t>3</w:t>
            </w:r>
          </w:p>
        </w:tc>
        <w:tc>
          <w:tcPr>
            <w:tcW w:w="1321" w:type="dxa"/>
            <w:tcBorders>
              <w:top w:val="nil"/>
              <w:left w:val="nil"/>
              <w:bottom w:val="single" w:sz="4" w:space="0" w:color="auto"/>
              <w:right w:val="single" w:sz="4" w:space="0" w:color="auto"/>
            </w:tcBorders>
            <w:shd w:val="clear" w:color="auto" w:fill="auto"/>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мг-екв/дм</w:t>
            </w:r>
            <w:r w:rsidRPr="00CF587B">
              <w:rPr>
                <w:rFonts w:ascii="Times New Roman" w:eastAsia="Times New Roman" w:hAnsi="Times New Roman" w:cs="Times New Roman"/>
                <w:sz w:val="28"/>
                <w:szCs w:val="28"/>
                <w:vertAlign w:val="superscript"/>
                <w:lang w:eastAsia="ru-RU"/>
              </w:rPr>
              <w:t>3</w:t>
            </w:r>
          </w:p>
        </w:tc>
        <w:tc>
          <w:tcPr>
            <w:tcW w:w="1085" w:type="dxa"/>
            <w:tcBorders>
              <w:top w:val="nil"/>
              <w:left w:val="nil"/>
              <w:bottom w:val="single" w:sz="4" w:space="0" w:color="auto"/>
              <w:right w:val="single" w:sz="4" w:space="0" w:color="auto"/>
            </w:tcBorders>
            <w:shd w:val="clear" w:color="auto" w:fill="auto"/>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мг/дм</w:t>
            </w:r>
            <w:r w:rsidRPr="00CF587B">
              <w:rPr>
                <w:rFonts w:ascii="Times New Roman" w:eastAsia="Times New Roman" w:hAnsi="Times New Roman" w:cs="Times New Roman"/>
                <w:sz w:val="28"/>
                <w:szCs w:val="28"/>
                <w:vertAlign w:val="superscript"/>
                <w:lang w:eastAsia="ru-RU"/>
              </w:rPr>
              <w:t>3</w:t>
            </w:r>
          </w:p>
        </w:tc>
        <w:tc>
          <w:tcPr>
            <w:tcW w:w="1226" w:type="dxa"/>
            <w:tcBorders>
              <w:top w:val="nil"/>
              <w:left w:val="nil"/>
              <w:bottom w:val="single" w:sz="4" w:space="0" w:color="auto"/>
              <w:right w:val="single" w:sz="4" w:space="0" w:color="auto"/>
            </w:tcBorders>
            <w:shd w:val="clear" w:color="auto" w:fill="auto"/>
            <w:vAlign w:val="bottom"/>
            <w:hideMark/>
          </w:tcPr>
          <w:p w:rsidR="00A00141" w:rsidRPr="00CF587B" w:rsidRDefault="00EC23A7"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Fe</w:t>
            </w:r>
            <w:r w:rsidR="00A00141" w:rsidRPr="00CF587B">
              <w:rPr>
                <w:rFonts w:ascii="Times New Roman" w:eastAsia="Times New Roman" w:hAnsi="Times New Roman" w:cs="Times New Roman"/>
                <w:sz w:val="28"/>
                <w:szCs w:val="28"/>
                <w:lang w:eastAsia="ru-RU"/>
              </w:rPr>
              <w:t>, мг/дм</w:t>
            </w:r>
            <w:r w:rsidR="00A00141" w:rsidRPr="00CF587B">
              <w:rPr>
                <w:rFonts w:ascii="Times New Roman" w:eastAsia="Times New Roman" w:hAnsi="Times New Roman" w:cs="Times New Roman"/>
                <w:sz w:val="28"/>
                <w:szCs w:val="28"/>
                <w:vertAlign w:val="superscript"/>
                <w:lang w:eastAsia="ru-RU"/>
              </w:rPr>
              <w:t>3</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рН</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U, В</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59,00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0,15</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13135,00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77,00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13135,00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4,782</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77,00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22,00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13135,00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340,00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5,171</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350,00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12425,00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5,743</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120,00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23,00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330,00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11715,00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2150,00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5,711</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128,00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265,00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9407,50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5,342</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165,00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21,00</w:t>
            </w:r>
          </w:p>
        </w:tc>
        <w:tc>
          <w:tcPr>
            <w:tcW w:w="1321" w:type="dxa"/>
            <w:tcBorders>
              <w:top w:val="nil"/>
              <w:left w:val="nil"/>
              <w:bottom w:val="nil"/>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162,00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5768,00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4000,00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5,063</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240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195,00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w:t>
            </w:r>
          </w:p>
        </w:tc>
        <w:tc>
          <w:tcPr>
            <w:tcW w:w="1321" w:type="dxa"/>
            <w:tcBorders>
              <w:top w:val="single" w:sz="4" w:space="0" w:color="auto"/>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143,30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5088,00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5500,00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5,481</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8</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270,00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19,00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112,50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3993,00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5500,00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5,4</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r w:rsidR="00EC23A7" w:rsidRPr="00CF587B" w:rsidTr="00EC23A7">
        <w:trPr>
          <w:trHeight w:val="300"/>
        </w:trPr>
        <w:tc>
          <w:tcPr>
            <w:tcW w:w="669" w:type="dxa"/>
            <w:tcBorders>
              <w:top w:val="nil"/>
              <w:left w:val="single" w:sz="4" w:space="0" w:color="auto"/>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w:t>
            </w:r>
          </w:p>
        </w:tc>
        <w:tc>
          <w:tcPr>
            <w:tcW w:w="710"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360</w:t>
            </w:r>
          </w:p>
        </w:tc>
        <w:tc>
          <w:tcPr>
            <w:tcW w:w="153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292,00</w:t>
            </w:r>
          </w:p>
        </w:tc>
        <w:tc>
          <w:tcPr>
            <w:tcW w:w="1408"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321"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102,50</w:t>
            </w:r>
          </w:p>
        </w:tc>
        <w:tc>
          <w:tcPr>
            <w:tcW w:w="1085"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3638,70</w:t>
            </w:r>
          </w:p>
        </w:tc>
        <w:tc>
          <w:tcPr>
            <w:tcW w:w="1226"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5500,00</w:t>
            </w:r>
          </w:p>
        </w:tc>
        <w:tc>
          <w:tcPr>
            <w:tcW w:w="844"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5,109</w:t>
            </w:r>
          </w:p>
        </w:tc>
        <w:tc>
          <w:tcPr>
            <w:tcW w:w="779" w:type="dxa"/>
            <w:tcBorders>
              <w:top w:val="nil"/>
              <w:left w:val="nil"/>
              <w:bottom w:val="single" w:sz="4" w:space="0" w:color="auto"/>
              <w:right w:val="single" w:sz="4" w:space="0" w:color="auto"/>
            </w:tcBorders>
            <w:shd w:val="clear" w:color="auto" w:fill="auto"/>
            <w:noWrap/>
            <w:vAlign w:val="bottom"/>
            <w:hideMark/>
          </w:tcPr>
          <w:p w:rsidR="00A00141" w:rsidRPr="00CF587B" w:rsidRDefault="00A00141"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w:t>
            </w:r>
          </w:p>
        </w:tc>
      </w:tr>
    </w:tbl>
    <w:p w:rsidR="00A00141" w:rsidRPr="00CF587B" w:rsidRDefault="00A00141" w:rsidP="00D05BE5">
      <w:pPr>
        <w:pStyle w:val="1"/>
        <w:tabs>
          <w:tab w:val="left" w:pos="284"/>
          <w:tab w:val="left" w:pos="1276"/>
        </w:tabs>
        <w:spacing w:line="360" w:lineRule="auto"/>
        <w:ind w:left="0" w:firstLine="0"/>
        <w:jc w:val="both"/>
      </w:pPr>
    </w:p>
    <w:p w:rsidR="00A00141" w:rsidRPr="0032360F" w:rsidRDefault="00BC0977" w:rsidP="00D05BE5">
      <w:pPr>
        <w:pStyle w:val="a3"/>
        <w:tabs>
          <w:tab w:val="left" w:pos="284"/>
        </w:tabs>
        <w:spacing w:line="360" w:lineRule="auto"/>
        <w:ind w:firstLine="709"/>
        <w:jc w:val="both"/>
        <w:rPr>
          <w:b/>
          <w:i/>
        </w:rPr>
      </w:pPr>
      <w:r w:rsidRPr="0032360F">
        <w:rPr>
          <w:b/>
          <w:i/>
        </w:rPr>
        <w:t>2.</w:t>
      </w:r>
      <w:r w:rsidR="003F5738" w:rsidRPr="0032360F">
        <w:rPr>
          <w:b/>
          <w:i/>
        </w:rPr>
        <w:t>6</w:t>
      </w:r>
      <w:r w:rsidR="00A00141" w:rsidRPr="0032360F">
        <w:rPr>
          <w:b/>
          <w:i/>
        </w:rPr>
        <w:t xml:space="preserve">.3 </w:t>
      </w:r>
      <w:r w:rsidR="003B7478" w:rsidRPr="0032360F">
        <w:rPr>
          <w:b/>
          <w:i/>
        </w:rPr>
        <w:t xml:space="preserve">Дослідження процесів електрохімічної переробки розчину хлориду натрію при початковій силі струму </w:t>
      </w:r>
      <w:r w:rsidR="00A00141" w:rsidRPr="0032360F">
        <w:rPr>
          <w:b/>
          <w:i/>
        </w:rPr>
        <w:t xml:space="preserve"> 0,5 А та рН = 3,2</w:t>
      </w:r>
    </w:p>
    <w:p w:rsidR="007D2B7E" w:rsidRPr="00CF587B" w:rsidRDefault="007D2B7E" w:rsidP="00D05BE5">
      <w:pPr>
        <w:pStyle w:val="a3"/>
        <w:tabs>
          <w:tab w:val="left" w:pos="284"/>
        </w:tabs>
        <w:spacing w:line="360" w:lineRule="auto"/>
        <w:ind w:firstLine="709"/>
        <w:jc w:val="both"/>
        <w:rPr>
          <w:b/>
        </w:rPr>
      </w:pPr>
    </w:p>
    <w:p w:rsidR="003B7478" w:rsidRPr="00CF587B" w:rsidRDefault="003B7478" w:rsidP="003B7478">
      <w:pPr>
        <w:pStyle w:val="1"/>
        <w:tabs>
          <w:tab w:val="left" w:pos="284"/>
          <w:tab w:val="left" w:pos="1797"/>
        </w:tabs>
        <w:spacing w:line="360" w:lineRule="auto"/>
        <w:ind w:left="0" w:right="-1" w:firstLine="543"/>
        <w:jc w:val="both"/>
        <w:rPr>
          <w:b w:val="0"/>
        </w:rPr>
      </w:pPr>
      <w:r w:rsidRPr="00CF587B">
        <w:rPr>
          <w:b w:val="0"/>
        </w:rPr>
        <w:t xml:space="preserve">Для проведення дослідів готували модельний розчин NaCl. Фіксонал </w:t>
      </w:r>
      <w:r w:rsidRPr="00CF587B">
        <w:rPr>
          <w:b w:val="0"/>
        </w:rPr>
        <w:lastRenderedPageBreak/>
        <w:t>кислоти соляної 0,1 моль/ дм</w:t>
      </w:r>
      <w:r w:rsidRPr="00CF587B">
        <w:rPr>
          <w:b w:val="0"/>
          <w:vertAlign w:val="superscript"/>
        </w:rPr>
        <w:t>3</w:t>
      </w:r>
      <w:r w:rsidRPr="00CF587B">
        <w:rPr>
          <w:b w:val="0"/>
        </w:rPr>
        <w:t xml:space="preserve">  переносили у мірну колбу місткістю 1000,0 см</w:t>
      </w:r>
      <w:r w:rsidRPr="00CF587B">
        <w:rPr>
          <w:b w:val="0"/>
          <w:vertAlign w:val="superscript"/>
        </w:rPr>
        <w:t>3</w:t>
      </w:r>
      <w:r w:rsidRPr="00CF587B">
        <w:rPr>
          <w:b w:val="0"/>
        </w:rPr>
        <w:t xml:space="preserve">  і об'єм розчину доводили до мітки дистильованою водою. Розчин зберігали у флаконах з темного скла з притертим корком  протягом одного місяця при температурі від 4 до 8 °C [43]. </w:t>
      </w:r>
    </w:p>
    <w:p w:rsidR="003B7478" w:rsidRPr="00CF587B" w:rsidRDefault="003B7478" w:rsidP="003B7478">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t>В робочу центральну камеру електролізера подавали розчин NaCl з концентрацією 20 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для знесолення. Початкова концентрація хлоридів в 2 камері складала 13135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(370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Лужність = 59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3B7478" w:rsidRPr="00CF587B" w:rsidRDefault="003B7478" w:rsidP="003B7478">
      <w:pPr>
        <w:pStyle w:val="1"/>
        <w:tabs>
          <w:tab w:val="left" w:pos="284"/>
          <w:tab w:val="left" w:pos="1797"/>
        </w:tabs>
        <w:spacing w:line="360" w:lineRule="auto"/>
        <w:ind w:left="0" w:right="-1" w:firstLine="709"/>
        <w:jc w:val="both"/>
        <w:rPr>
          <w:b w:val="0"/>
        </w:rPr>
      </w:pPr>
      <w:r w:rsidRPr="00CF587B">
        <w:rPr>
          <w:b w:val="0"/>
        </w:rPr>
        <w:t>В катодну камеру на початковому етапі додавали 0,05 Н розчин NaOH для забезпечення достатньої електропровідності та рН на рівні 12, в анодну камеру додавали підкислену 0,05 Н розчином HCl дистильовану воду. Початкове значення рН становило 3,2. Силу струму постійно тримали на рівні 0,5 А. Через кожні 20 хв визначали лужність в 1 та 2 камері, концентрацію хлоридів в другій камері та концентрацію заліза в 3 камері. Аналізи проводили за методиками [40], [42]. Результати експериментальних даних наведені у табл. 2.5.</w:t>
      </w:r>
    </w:p>
    <w:p w:rsidR="00B974B6" w:rsidRPr="00CF587B" w:rsidRDefault="00A00141" w:rsidP="0032360F">
      <w:pPr>
        <w:pStyle w:val="1"/>
        <w:tabs>
          <w:tab w:val="left" w:pos="284"/>
          <w:tab w:val="left" w:pos="1797"/>
        </w:tabs>
        <w:spacing w:line="360" w:lineRule="auto"/>
        <w:ind w:left="0" w:right="-1" w:firstLine="543"/>
        <w:jc w:val="both"/>
      </w:pPr>
      <w:r w:rsidRPr="00CF587B">
        <w:rPr>
          <w:i/>
        </w:rPr>
        <w:t xml:space="preserve"> </w:t>
      </w:r>
    </w:p>
    <w:p w:rsidR="00A74413" w:rsidRPr="00CF587B" w:rsidRDefault="00A00141" w:rsidP="00D05BE5">
      <w:pPr>
        <w:pStyle w:val="a3"/>
        <w:tabs>
          <w:tab w:val="left" w:pos="284"/>
        </w:tabs>
        <w:spacing w:line="360" w:lineRule="auto"/>
        <w:ind w:firstLine="709"/>
        <w:jc w:val="both"/>
      </w:pPr>
      <w:r w:rsidRPr="00CF587B">
        <w:t>Таблиця 2.</w:t>
      </w:r>
      <w:r w:rsidR="00B974B6" w:rsidRPr="00CF587B">
        <w:t>5</w:t>
      </w:r>
      <w:r w:rsidRPr="00CF587B">
        <w:t xml:space="preserve"> – Зміна концентрації хлоридів, заліза та лужності в залежності від часу </w:t>
      </w:r>
      <w:r w:rsidR="003B7478" w:rsidRPr="00CF587B">
        <w:t xml:space="preserve">електролізу </w:t>
      </w:r>
      <w:r w:rsidRPr="00CF587B">
        <w:t>при початковій</w:t>
      </w:r>
      <w:r w:rsidR="007143CD" w:rsidRPr="00CF587B">
        <w:t xml:space="preserve"> силі струму 0,5 А, рН = 3,2</w:t>
      </w:r>
    </w:p>
    <w:tbl>
      <w:tblPr>
        <w:tblW w:w="9747" w:type="dxa"/>
        <w:tblInd w:w="-176" w:type="dxa"/>
        <w:tblLayout w:type="fixed"/>
        <w:tblLook w:val="04A0" w:firstRow="1" w:lastRow="0" w:firstColumn="1" w:lastColumn="0" w:noHBand="0" w:noVBand="1"/>
      </w:tblPr>
      <w:tblGrid>
        <w:gridCol w:w="426"/>
        <w:gridCol w:w="785"/>
        <w:gridCol w:w="1399"/>
        <w:gridCol w:w="1360"/>
        <w:gridCol w:w="1134"/>
        <w:gridCol w:w="1106"/>
        <w:gridCol w:w="1081"/>
        <w:gridCol w:w="1215"/>
        <w:gridCol w:w="567"/>
        <w:gridCol w:w="674"/>
      </w:tblGrid>
      <w:tr w:rsidR="003B7478" w:rsidRPr="00CF587B" w:rsidTr="003B7478">
        <w:trPr>
          <w:trHeight w:val="298"/>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N</w:t>
            </w:r>
          </w:p>
        </w:tc>
        <w:tc>
          <w:tcPr>
            <w:tcW w:w="7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t, хв</w:t>
            </w:r>
          </w:p>
        </w:tc>
        <w:tc>
          <w:tcPr>
            <w:tcW w:w="1399"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І камера</w:t>
            </w:r>
          </w:p>
        </w:tc>
        <w:tc>
          <w:tcPr>
            <w:tcW w:w="3600" w:type="dxa"/>
            <w:gridSpan w:val="3"/>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ІІ камера</w:t>
            </w:r>
          </w:p>
        </w:tc>
        <w:tc>
          <w:tcPr>
            <w:tcW w:w="3537" w:type="dxa"/>
            <w:gridSpan w:val="4"/>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ІІІ камера</w:t>
            </w:r>
          </w:p>
        </w:tc>
      </w:tr>
      <w:tr w:rsidR="003B7478" w:rsidRPr="00CF587B" w:rsidTr="003B7478">
        <w:trPr>
          <w:trHeight w:val="897"/>
        </w:trPr>
        <w:tc>
          <w:tcPr>
            <w:tcW w:w="426" w:type="dxa"/>
            <w:vMerge/>
            <w:tcBorders>
              <w:top w:val="single" w:sz="4" w:space="0" w:color="auto"/>
              <w:left w:val="single" w:sz="4" w:space="0" w:color="auto"/>
              <w:bottom w:val="single" w:sz="4" w:space="0" w:color="auto"/>
              <w:right w:val="single" w:sz="4" w:space="0" w:color="auto"/>
            </w:tcBorders>
            <w:vAlign w:val="center"/>
            <w:hideMark/>
          </w:tcPr>
          <w:p w:rsidR="003B7478" w:rsidRPr="00CF587B" w:rsidRDefault="003B7478" w:rsidP="00133D69">
            <w:pPr>
              <w:tabs>
                <w:tab w:val="left" w:pos="284"/>
              </w:tabs>
              <w:spacing w:after="0" w:line="240" w:lineRule="auto"/>
              <w:rPr>
                <w:rFonts w:ascii="Times New Roman" w:eastAsia="Times New Roman" w:hAnsi="Times New Roman" w:cs="Times New Roman"/>
                <w:sz w:val="28"/>
                <w:szCs w:val="28"/>
                <w:lang w:eastAsia="ru-RU"/>
              </w:rPr>
            </w:pPr>
          </w:p>
        </w:tc>
        <w:tc>
          <w:tcPr>
            <w:tcW w:w="785" w:type="dxa"/>
            <w:vMerge/>
            <w:tcBorders>
              <w:top w:val="single" w:sz="4" w:space="0" w:color="auto"/>
              <w:left w:val="single" w:sz="4" w:space="0" w:color="auto"/>
              <w:bottom w:val="single" w:sz="4" w:space="0" w:color="auto"/>
              <w:right w:val="single" w:sz="4" w:space="0" w:color="auto"/>
            </w:tcBorders>
            <w:vAlign w:val="center"/>
            <w:hideMark/>
          </w:tcPr>
          <w:p w:rsidR="003B7478" w:rsidRPr="00CF587B" w:rsidRDefault="003B7478" w:rsidP="00133D69">
            <w:pPr>
              <w:tabs>
                <w:tab w:val="left" w:pos="284"/>
              </w:tabs>
              <w:spacing w:after="0" w:line="240" w:lineRule="auto"/>
              <w:rPr>
                <w:rFonts w:ascii="Times New Roman" w:eastAsia="Times New Roman" w:hAnsi="Times New Roman" w:cs="Times New Roman"/>
                <w:sz w:val="28"/>
                <w:szCs w:val="28"/>
                <w:lang w:eastAsia="ru-RU"/>
              </w:rPr>
            </w:pPr>
          </w:p>
        </w:tc>
        <w:tc>
          <w:tcPr>
            <w:tcW w:w="1399"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       мг-екв/дм</w:t>
            </w:r>
            <w:r w:rsidRPr="00CF587B">
              <w:rPr>
                <w:rFonts w:ascii="Times New Roman" w:eastAsia="Times New Roman" w:hAnsi="Times New Roman" w:cs="Times New Roman"/>
                <w:sz w:val="28"/>
                <w:szCs w:val="28"/>
                <w:vertAlign w:val="superscript"/>
                <w:lang w:eastAsia="ru-RU"/>
              </w:rPr>
              <w:t>3</w:t>
            </w:r>
          </w:p>
        </w:tc>
        <w:tc>
          <w:tcPr>
            <w:tcW w:w="1360"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3B7478">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Лужність  мг-екв/дм</w:t>
            </w:r>
            <w:r w:rsidRPr="00CF587B">
              <w:rPr>
                <w:rFonts w:ascii="Times New Roman" w:eastAsia="Times New Roman" w:hAnsi="Times New Roman" w:cs="Times New Roman"/>
                <w:sz w:val="28"/>
                <w:szCs w:val="28"/>
                <w:vertAlign w:val="superscript"/>
                <w:lang w:eastAsia="ru-RU"/>
              </w:rPr>
              <w:t>3</w:t>
            </w:r>
          </w:p>
        </w:tc>
        <w:tc>
          <w:tcPr>
            <w:tcW w:w="1134"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мг-екв/дм</w:t>
            </w:r>
            <w:r w:rsidRPr="00CF587B">
              <w:rPr>
                <w:rFonts w:ascii="Times New Roman" w:eastAsia="Times New Roman" w:hAnsi="Times New Roman" w:cs="Times New Roman"/>
                <w:sz w:val="28"/>
                <w:szCs w:val="28"/>
                <w:vertAlign w:val="superscript"/>
                <w:lang w:eastAsia="ru-RU"/>
              </w:rPr>
              <w:t>3</w:t>
            </w:r>
          </w:p>
        </w:tc>
        <w:tc>
          <w:tcPr>
            <w:tcW w:w="1106"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Cl-, мг/дм</w:t>
            </w:r>
            <w:r w:rsidRPr="00CF587B">
              <w:rPr>
                <w:rFonts w:ascii="Times New Roman" w:eastAsia="Times New Roman" w:hAnsi="Times New Roman" w:cs="Times New Roman"/>
                <w:sz w:val="28"/>
                <w:szCs w:val="28"/>
                <w:vertAlign w:val="superscript"/>
                <w:lang w:eastAsia="ru-RU"/>
              </w:rPr>
              <w:t>3</w:t>
            </w:r>
          </w:p>
        </w:tc>
        <w:tc>
          <w:tcPr>
            <w:tcW w:w="1081"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3B7478">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Fe, мг/дм</w:t>
            </w:r>
            <w:r w:rsidRPr="00CF587B">
              <w:rPr>
                <w:rFonts w:ascii="Times New Roman" w:eastAsia="Times New Roman" w:hAnsi="Times New Roman" w:cs="Times New Roman"/>
                <w:sz w:val="28"/>
                <w:szCs w:val="28"/>
                <w:vertAlign w:val="superscript"/>
                <w:lang w:eastAsia="ru-RU"/>
              </w:rPr>
              <w:t>3</w:t>
            </w:r>
          </w:p>
        </w:tc>
        <w:tc>
          <w:tcPr>
            <w:tcW w:w="1215" w:type="dxa"/>
            <w:tcBorders>
              <w:top w:val="nil"/>
              <w:left w:val="nil"/>
              <w:bottom w:val="single" w:sz="4" w:space="0" w:color="auto"/>
              <w:right w:val="single" w:sz="4" w:space="0" w:color="auto"/>
            </w:tcBorders>
            <w:shd w:val="clear" w:color="auto" w:fill="auto"/>
            <w:vAlign w:val="center"/>
            <w:hideMark/>
          </w:tcPr>
          <w:p w:rsidR="003B7478" w:rsidRPr="00CF587B" w:rsidRDefault="003B7478" w:rsidP="003B7478">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xml:space="preserve">Fe, </w:t>
            </w:r>
          </w:p>
          <w:p w:rsidR="003B7478" w:rsidRPr="00CF587B" w:rsidRDefault="003B7478" w:rsidP="003B7478">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мг-екв/дм</w:t>
            </w:r>
            <w:r w:rsidRPr="00CF587B">
              <w:rPr>
                <w:rFonts w:ascii="Times New Roman" w:eastAsia="Times New Roman" w:hAnsi="Times New Roman" w:cs="Times New Roman"/>
                <w:sz w:val="28"/>
                <w:szCs w:val="28"/>
                <w:vertAlign w:val="superscript"/>
                <w:lang w:eastAsia="ru-RU"/>
              </w:rPr>
              <w:t>3</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U, В</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рН</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59,00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0,15</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13135,00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3,2</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72,00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16,00</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350,00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12425,00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950,00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50,90</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40-50</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5,1</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107,00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19,00</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10650,00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1800,00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96,46</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20-35</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4,855</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120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172,00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23,00</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170,00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6035,00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3700,00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198,28</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15-20</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224,00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30,00</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52,50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1863,00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4650,00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249,19</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10-15</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4,695</w:t>
            </w:r>
          </w:p>
        </w:tc>
      </w:tr>
      <w:tr w:rsidR="000F59E6" w:rsidRPr="00CF587B" w:rsidTr="000F59E6">
        <w:trPr>
          <w:trHeight w:val="298"/>
        </w:trPr>
        <w:tc>
          <w:tcPr>
            <w:tcW w:w="9747" w:type="dxa"/>
            <w:gridSpan w:val="10"/>
            <w:tcBorders>
              <w:top w:val="nil"/>
              <w:bottom w:val="single" w:sz="4" w:space="0" w:color="auto"/>
            </w:tcBorders>
            <w:shd w:val="clear" w:color="auto" w:fill="auto"/>
            <w:noWrap/>
            <w:vAlign w:val="center"/>
          </w:tcPr>
          <w:p w:rsidR="000F59E6" w:rsidRPr="00CF587B" w:rsidRDefault="000F59E6" w:rsidP="000F59E6">
            <w:pPr>
              <w:tabs>
                <w:tab w:val="left" w:pos="284"/>
              </w:tabs>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Продовження таблиці 2.5</w:t>
            </w:r>
          </w:p>
        </w:tc>
      </w:tr>
      <w:tr w:rsidR="003B7478" w:rsidRPr="00CF587B" w:rsidTr="000F59E6">
        <w:trPr>
          <w:trHeight w:val="298"/>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w:t>
            </w:r>
          </w:p>
        </w:tc>
        <w:tc>
          <w:tcPr>
            <w:tcW w:w="785"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240</w:t>
            </w:r>
          </w:p>
        </w:tc>
        <w:tc>
          <w:tcPr>
            <w:tcW w:w="1399"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285,00</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25,00</w:t>
            </w:r>
          </w:p>
        </w:tc>
        <w:tc>
          <w:tcPr>
            <w:tcW w:w="1106"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887,50</w:t>
            </w:r>
          </w:p>
        </w:tc>
        <w:tc>
          <w:tcPr>
            <w:tcW w:w="1081"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4900,00</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262,50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30-55</w:t>
            </w:r>
          </w:p>
        </w:tc>
        <w:tc>
          <w:tcPr>
            <w:tcW w:w="674" w:type="dxa"/>
            <w:tcBorders>
              <w:top w:val="single" w:sz="4" w:space="0" w:color="auto"/>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4,298</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6</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300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312,00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2,25</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79,80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4900,00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262,50</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55</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4,557</w:t>
            </w:r>
          </w:p>
        </w:tc>
      </w:tr>
      <w:tr w:rsidR="003B7478" w:rsidRPr="00CF587B" w:rsidTr="003B7478">
        <w:trPr>
          <w:trHeight w:val="298"/>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w:t>
            </w:r>
          </w:p>
        </w:tc>
        <w:tc>
          <w:tcPr>
            <w:tcW w:w="78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360</w:t>
            </w:r>
          </w:p>
        </w:tc>
        <w:tc>
          <w:tcPr>
            <w:tcW w:w="1399"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r w:rsidR="00020E0C" w:rsidRPr="00CF587B">
              <w:rPr>
                <w:rFonts w:ascii="Times New Roman" w:eastAsia="Times New Roman" w:hAnsi="Times New Roman" w:cs="Times New Roman"/>
                <w:sz w:val="28"/>
                <w:szCs w:val="28"/>
                <w:lang w:eastAsia="ru-RU"/>
              </w:rPr>
              <w:t>330,00</w:t>
            </w:r>
          </w:p>
        </w:tc>
        <w:tc>
          <w:tcPr>
            <w:tcW w:w="1360" w:type="dxa"/>
            <w:tcBorders>
              <w:top w:val="nil"/>
              <w:left w:val="nil"/>
              <w:bottom w:val="single" w:sz="4" w:space="0" w:color="auto"/>
              <w:right w:val="single" w:sz="4" w:space="0" w:color="auto"/>
            </w:tcBorders>
            <w:shd w:val="clear" w:color="auto" w:fill="auto"/>
            <w:noWrap/>
            <w:vAlign w:val="center"/>
            <w:hideMark/>
          </w:tcPr>
          <w:p w:rsidR="003B7478" w:rsidRPr="00CF587B" w:rsidRDefault="00020E0C"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20,00</w:t>
            </w:r>
            <w:r w:rsidR="003B7478" w:rsidRPr="00CF587B">
              <w:rPr>
                <w:rFonts w:ascii="Times New Roman" w:eastAsia="Times New Roman" w:hAnsi="Times New Roman" w:cs="Times New Roman"/>
                <w:sz w:val="28"/>
                <w:szCs w:val="28"/>
                <w:lang w:eastAsia="ru-RU"/>
              </w:rPr>
              <w:t> </w:t>
            </w:r>
          </w:p>
        </w:tc>
        <w:tc>
          <w:tcPr>
            <w:tcW w:w="113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2,00</w:t>
            </w:r>
          </w:p>
        </w:tc>
        <w:tc>
          <w:tcPr>
            <w:tcW w:w="1106"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71,00</w:t>
            </w:r>
          </w:p>
        </w:tc>
        <w:tc>
          <w:tcPr>
            <w:tcW w:w="1081"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4900,00</w:t>
            </w:r>
          </w:p>
        </w:tc>
        <w:tc>
          <w:tcPr>
            <w:tcW w:w="1215"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262,50</w:t>
            </w:r>
          </w:p>
        </w:tc>
        <w:tc>
          <w:tcPr>
            <w:tcW w:w="567"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50</w:t>
            </w:r>
          </w:p>
        </w:tc>
        <w:tc>
          <w:tcPr>
            <w:tcW w:w="674" w:type="dxa"/>
            <w:tcBorders>
              <w:top w:val="nil"/>
              <w:left w:val="nil"/>
              <w:bottom w:val="single" w:sz="4" w:space="0" w:color="auto"/>
              <w:right w:val="single" w:sz="4" w:space="0" w:color="auto"/>
            </w:tcBorders>
            <w:shd w:val="clear" w:color="auto" w:fill="auto"/>
            <w:noWrap/>
            <w:vAlign w:val="center"/>
            <w:hideMark/>
          </w:tcPr>
          <w:p w:rsidR="003B7478" w:rsidRPr="00CF587B" w:rsidRDefault="003B7478"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4,53</w:t>
            </w:r>
          </w:p>
        </w:tc>
      </w:tr>
    </w:tbl>
    <w:p w:rsidR="00BC652A" w:rsidRPr="00CF587B" w:rsidRDefault="00BC652A" w:rsidP="00D05BE5">
      <w:pPr>
        <w:pStyle w:val="a3"/>
        <w:tabs>
          <w:tab w:val="left" w:pos="284"/>
        </w:tabs>
        <w:spacing w:line="360" w:lineRule="auto"/>
        <w:jc w:val="both"/>
        <w:rPr>
          <w:b/>
        </w:rPr>
      </w:pPr>
    </w:p>
    <w:p w:rsidR="003D28F0" w:rsidRPr="0032360F" w:rsidRDefault="00BC0977" w:rsidP="00D05BE5">
      <w:pPr>
        <w:pStyle w:val="a3"/>
        <w:tabs>
          <w:tab w:val="left" w:pos="284"/>
        </w:tabs>
        <w:spacing w:line="360" w:lineRule="auto"/>
        <w:ind w:firstLine="709"/>
        <w:jc w:val="both"/>
        <w:rPr>
          <w:b/>
          <w:i/>
        </w:rPr>
      </w:pPr>
      <w:r w:rsidRPr="0032360F">
        <w:rPr>
          <w:b/>
          <w:i/>
        </w:rPr>
        <w:t>2.</w:t>
      </w:r>
      <w:r w:rsidR="003F5738" w:rsidRPr="0032360F">
        <w:rPr>
          <w:b/>
          <w:i/>
        </w:rPr>
        <w:t>6</w:t>
      </w:r>
      <w:r w:rsidR="003D28F0" w:rsidRPr="0032360F">
        <w:rPr>
          <w:b/>
          <w:i/>
        </w:rPr>
        <w:t xml:space="preserve">.4 </w:t>
      </w:r>
      <w:r w:rsidR="00B85226" w:rsidRPr="0032360F">
        <w:rPr>
          <w:b/>
          <w:i/>
        </w:rPr>
        <w:t xml:space="preserve">Дослідження процесів електрохімічної переробки розчину хлориду натрію при додаванні залізної стружки </w:t>
      </w:r>
      <w:r w:rsidR="00F46348" w:rsidRPr="0032360F">
        <w:rPr>
          <w:b/>
          <w:i/>
        </w:rPr>
        <w:t>в анодну камеру</w:t>
      </w:r>
      <w:r w:rsidR="00B85226" w:rsidRPr="0032360F">
        <w:rPr>
          <w:b/>
          <w:i/>
        </w:rPr>
        <w:t xml:space="preserve"> (</w:t>
      </w:r>
      <w:r w:rsidR="003D28F0" w:rsidRPr="0032360F">
        <w:rPr>
          <w:b/>
          <w:i/>
        </w:rPr>
        <w:t>початков</w:t>
      </w:r>
      <w:r w:rsidR="00B85226" w:rsidRPr="0032360F">
        <w:rPr>
          <w:b/>
          <w:i/>
        </w:rPr>
        <w:t>а</w:t>
      </w:r>
      <w:r w:rsidR="003D28F0" w:rsidRPr="0032360F">
        <w:rPr>
          <w:b/>
          <w:i/>
        </w:rPr>
        <w:t xml:space="preserve"> сил</w:t>
      </w:r>
      <w:r w:rsidR="00B85226" w:rsidRPr="0032360F">
        <w:rPr>
          <w:b/>
          <w:i/>
        </w:rPr>
        <w:t>а</w:t>
      </w:r>
      <w:r w:rsidR="003D28F0" w:rsidRPr="0032360F">
        <w:rPr>
          <w:b/>
          <w:i/>
        </w:rPr>
        <w:t xml:space="preserve"> струму 0,5 А</w:t>
      </w:r>
      <w:r w:rsidR="00B85226" w:rsidRPr="0032360F">
        <w:rPr>
          <w:b/>
          <w:i/>
        </w:rPr>
        <w:t>,</w:t>
      </w:r>
      <w:r w:rsidR="003D28F0" w:rsidRPr="0032360F">
        <w:rPr>
          <w:b/>
          <w:i/>
        </w:rPr>
        <w:t xml:space="preserve"> </w:t>
      </w:r>
      <w:r w:rsidR="00C54BD7" w:rsidRPr="0032360F">
        <w:rPr>
          <w:b/>
          <w:i/>
        </w:rPr>
        <w:t xml:space="preserve"> </w:t>
      </w:r>
      <w:r w:rsidR="003D28F0" w:rsidRPr="0032360F">
        <w:rPr>
          <w:b/>
          <w:i/>
        </w:rPr>
        <w:t>рН = 3,78</w:t>
      </w:r>
      <w:r w:rsidR="00B85226" w:rsidRPr="0032360F">
        <w:rPr>
          <w:b/>
          <w:i/>
        </w:rPr>
        <w:t>)</w:t>
      </w:r>
    </w:p>
    <w:p w:rsidR="007D2B7E" w:rsidRPr="00CF587B" w:rsidRDefault="007D2B7E" w:rsidP="00D05BE5">
      <w:pPr>
        <w:pStyle w:val="a3"/>
        <w:tabs>
          <w:tab w:val="left" w:pos="284"/>
        </w:tabs>
        <w:spacing w:line="360" w:lineRule="auto"/>
        <w:ind w:firstLine="709"/>
        <w:jc w:val="both"/>
        <w:rPr>
          <w:b/>
        </w:rPr>
      </w:pPr>
    </w:p>
    <w:p w:rsidR="00F1167D" w:rsidRPr="00CF587B" w:rsidRDefault="00F1167D" w:rsidP="00D05BE5">
      <w:pPr>
        <w:pStyle w:val="1"/>
        <w:tabs>
          <w:tab w:val="left" w:pos="284"/>
          <w:tab w:val="left" w:pos="1797"/>
        </w:tabs>
        <w:spacing w:line="360" w:lineRule="auto"/>
        <w:ind w:left="0" w:right="-1" w:firstLine="543"/>
        <w:jc w:val="both"/>
        <w:rPr>
          <w:b w:val="0"/>
        </w:rPr>
      </w:pPr>
      <w:r w:rsidRPr="00CF587B">
        <w:rPr>
          <w:b w:val="0"/>
        </w:rPr>
        <w:t xml:space="preserve">При проведенні попередніх досліджень спостерігалось активне виділення газоподібного хлору з 3 камери. Для уникнення цього явища було досліджено ефективність додаткового насичення розчину в анодній області іонами заліза. Такий ефект був досягнутий за рахунок збільшення площ електроду. Площу залізного електроду збільшували за рахунок додавання залізної стружки в анодну область.  </w:t>
      </w:r>
    </w:p>
    <w:p w:rsidR="00F1167D" w:rsidRPr="00CF587B" w:rsidRDefault="00F1167D" w:rsidP="00F1167D">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t xml:space="preserve">В робочу центральну камеру електролізера подавали розчин NaCl з концентрацією </w:t>
      </w:r>
      <w:r w:rsidR="000E790F" w:rsidRPr="00CF587B">
        <w:rPr>
          <w:rFonts w:ascii="Times New Roman" w:hAnsi="Times New Roman" w:cs="Times New Roman"/>
          <w:sz w:val="28"/>
          <w:szCs w:val="28"/>
        </w:rPr>
        <w:t>165</w:t>
      </w:r>
      <w:r w:rsidRPr="00CF587B">
        <w:rPr>
          <w:rFonts w:ascii="Times New Roman" w:hAnsi="Times New Roman" w:cs="Times New Roman"/>
          <w:sz w:val="28"/>
          <w:szCs w:val="28"/>
        </w:rPr>
        <w:t xml:space="preserve"> 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для знесолення. Початкова концентрація хлоридів в 2 камері складала </w:t>
      </w:r>
      <w:r w:rsidR="000E790F" w:rsidRPr="00CF587B">
        <w:rPr>
          <w:rFonts w:ascii="Times New Roman" w:hAnsi="Times New Roman" w:cs="Times New Roman"/>
          <w:sz w:val="28"/>
          <w:szCs w:val="28"/>
        </w:rPr>
        <w:t>106500</w:t>
      </w:r>
      <w:r w:rsidRPr="00CF587B">
        <w:rPr>
          <w:rFonts w:ascii="Times New Roman" w:hAnsi="Times New Roman" w:cs="Times New Roman"/>
          <w:sz w:val="28"/>
          <w:szCs w:val="28"/>
        </w:rPr>
        <w:t xml:space="preserve">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r w:rsidR="000E790F" w:rsidRPr="00CF587B">
        <w:rPr>
          <w:rFonts w:ascii="Times New Roman" w:hAnsi="Times New Roman" w:cs="Times New Roman"/>
          <w:sz w:val="28"/>
          <w:szCs w:val="28"/>
        </w:rPr>
        <w:t>3000</w:t>
      </w:r>
      <w:r w:rsidRPr="00CF587B">
        <w:rPr>
          <w:rFonts w:ascii="Times New Roman" w:hAnsi="Times New Roman" w:cs="Times New Roman"/>
          <w:sz w:val="28"/>
          <w:szCs w:val="28"/>
        </w:rPr>
        <w:t xml:space="preserve">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r w:rsidRPr="00CF587B">
        <w:rPr>
          <w:rFonts w:ascii="Times New Roman" w:hAnsi="Times New Roman" w:cs="Times New Roman"/>
          <w:sz w:val="28"/>
          <w:szCs w:val="28"/>
          <w:vertAlign w:val="superscript"/>
        </w:rPr>
        <w:t xml:space="preserve"> </w:t>
      </w:r>
      <w:r w:rsidRPr="00CF587B">
        <w:rPr>
          <w:rFonts w:ascii="Times New Roman" w:hAnsi="Times New Roman" w:cs="Times New Roman"/>
          <w:sz w:val="28"/>
          <w:szCs w:val="28"/>
        </w:rPr>
        <w:t>Лужність початкова складала 65 мг-екв/дм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F1167D" w:rsidRPr="00CF587B" w:rsidRDefault="00F1167D" w:rsidP="00F1167D">
      <w:pPr>
        <w:pStyle w:val="1"/>
        <w:tabs>
          <w:tab w:val="left" w:pos="284"/>
          <w:tab w:val="left" w:pos="1797"/>
        </w:tabs>
        <w:spacing w:line="360" w:lineRule="auto"/>
        <w:ind w:left="0" w:right="-1" w:firstLine="709"/>
        <w:jc w:val="both"/>
        <w:rPr>
          <w:b w:val="0"/>
        </w:rPr>
      </w:pPr>
      <w:r w:rsidRPr="00CF587B">
        <w:rPr>
          <w:b w:val="0"/>
        </w:rPr>
        <w:t xml:space="preserve">В катодну камеру на початковому етапі додавали 0,05 Н розчин NaOH для забезпечення достатньої електропровідності та рН на рівні 12, в анодну камеру додавали підкислену 0,05 Н розчином HCl дистильовану воду. Початкове значення рН становило 3,2. Силу струму постійно тримали на рівні 0,5 А. Через кожні </w:t>
      </w:r>
      <w:r w:rsidR="000E790F" w:rsidRPr="00CF587B">
        <w:rPr>
          <w:b w:val="0"/>
        </w:rPr>
        <w:t>6</w:t>
      </w:r>
      <w:r w:rsidRPr="00CF587B">
        <w:rPr>
          <w:b w:val="0"/>
        </w:rPr>
        <w:t xml:space="preserve">0 хв визначали лужність в 1 та 2 камері, концентрацію хлоридів в другій камері та концентрацію заліза в 3 камері. </w:t>
      </w:r>
      <w:r w:rsidR="00E15BDA" w:rsidRPr="00CF587B">
        <w:rPr>
          <w:b w:val="0"/>
        </w:rPr>
        <w:t xml:space="preserve">На </w:t>
      </w:r>
      <w:r w:rsidR="005D5E0E" w:rsidRPr="00CF587B">
        <w:rPr>
          <w:b w:val="0"/>
        </w:rPr>
        <w:t xml:space="preserve">660 хвилині та 1140 хвилині робочий розчин в катодній камері був замінений на новий. </w:t>
      </w:r>
      <w:r w:rsidRPr="00CF587B">
        <w:rPr>
          <w:b w:val="0"/>
        </w:rPr>
        <w:t>Аналізи проводили за методиками [40], [42]. Результати експериментальних даних наведені у табл. 2.</w:t>
      </w:r>
      <w:r w:rsidR="00E15BDA" w:rsidRPr="00CF587B">
        <w:rPr>
          <w:b w:val="0"/>
        </w:rPr>
        <w:t>6</w:t>
      </w:r>
      <w:r w:rsidRPr="00CF587B">
        <w:rPr>
          <w:b w:val="0"/>
        </w:rPr>
        <w:t>.</w:t>
      </w:r>
      <w:r w:rsidR="00E15BDA" w:rsidRPr="00CF587B">
        <w:rPr>
          <w:b w:val="0"/>
        </w:rPr>
        <w:t xml:space="preserve"> </w:t>
      </w:r>
    </w:p>
    <w:p w:rsidR="000F59E6" w:rsidRPr="00CF587B" w:rsidRDefault="000F59E6" w:rsidP="00D05BE5">
      <w:pPr>
        <w:pStyle w:val="a3"/>
        <w:tabs>
          <w:tab w:val="left" w:pos="284"/>
        </w:tabs>
        <w:spacing w:line="360" w:lineRule="auto"/>
        <w:jc w:val="both"/>
      </w:pPr>
    </w:p>
    <w:p w:rsidR="00292169" w:rsidRPr="00CF587B" w:rsidRDefault="00292169" w:rsidP="00F1167D">
      <w:pPr>
        <w:pStyle w:val="a3"/>
        <w:tabs>
          <w:tab w:val="left" w:pos="284"/>
        </w:tabs>
        <w:spacing w:line="360" w:lineRule="auto"/>
        <w:ind w:firstLine="709"/>
        <w:jc w:val="both"/>
      </w:pPr>
      <w:r w:rsidRPr="00CF587B">
        <w:lastRenderedPageBreak/>
        <w:t>Таблиця 2.</w:t>
      </w:r>
      <w:r w:rsidR="00B974B6" w:rsidRPr="00CF587B">
        <w:t>6</w:t>
      </w:r>
      <w:r w:rsidRPr="00CF587B">
        <w:t xml:space="preserve"> – Зміна концентрації хлоридів, заліза та лужності в залежності від часу</w:t>
      </w:r>
      <w:r w:rsidR="00F1167D" w:rsidRPr="00CF587B">
        <w:t xml:space="preserve"> електролізу</w:t>
      </w:r>
      <w:r w:rsidRPr="00CF587B">
        <w:t xml:space="preserve"> при початковій </w:t>
      </w:r>
      <w:r w:rsidR="00457AC2" w:rsidRPr="00CF587B">
        <w:t>силі струму 0,5 А, та рН = 3,78</w:t>
      </w:r>
      <w:r w:rsidR="00F1167D" w:rsidRPr="00CF587B">
        <w:t xml:space="preserve"> з додаванням залізної стружки в анодну камеру</w:t>
      </w:r>
    </w:p>
    <w:tbl>
      <w:tblPr>
        <w:tblW w:w="10318" w:type="dxa"/>
        <w:jc w:val="center"/>
        <w:tblLook w:val="04A0" w:firstRow="1" w:lastRow="0" w:firstColumn="1" w:lastColumn="0" w:noHBand="0" w:noVBand="1"/>
      </w:tblPr>
      <w:tblGrid>
        <w:gridCol w:w="56"/>
        <w:gridCol w:w="690"/>
        <w:gridCol w:w="32"/>
        <w:gridCol w:w="995"/>
        <w:gridCol w:w="1096"/>
        <w:gridCol w:w="898"/>
        <w:gridCol w:w="219"/>
        <w:gridCol w:w="890"/>
        <w:gridCol w:w="206"/>
        <w:gridCol w:w="1266"/>
        <w:gridCol w:w="986"/>
        <w:gridCol w:w="110"/>
        <w:gridCol w:w="959"/>
        <w:gridCol w:w="137"/>
        <w:gridCol w:w="839"/>
        <w:gridCol w:w="299"/>
        <w:gridCol w:w="555"/>
        <w:gridCol w:w="138"/>
      </w:tblGrid>
      <w:tr w:rsidR="00F72C4D" w:rsidRPr="00CF587B" w:rsidTr="00F72C4D">
        <w:trPr>
          <w:trHeight w:val="246"/>
          <w:jc w:val="center"/>
        </w:trPr>
        <w:tc>
          <w:tcPr>
            <w:tcW w:w="3767" w:type="dxa"/>
            <w:gridSpan w:val="6"/>
            <w:tcBorders>
              <w:top w:val="nil"/>
              <w:left w:val="nil"/>
              <w:bottom w:val="single" w:sz="4" w:space="0" w:color="auto"/>
              <w:right w:val="nil"/>
            </w:tcBorders>
            <w:shd w:val="clear" w:color="auto" w:fill="auto"/>
            <w:noWrap/>
            <w:vAlign w:val="bottom"/>
            <w:hideMark/>
          </w:tcPr>
          <w:p w:rsidR="003B7478" w:rsidRPr="00CF587B" w:rsidRDefault="003B7478" w:rsidP="00F1167D">
            <w:pPr>
              <w:tabs>
                <w:tab w:val="left" w:pos="284"/>
              </w:tabs>
              <w:spacing w:after="0" w:line="360" w:lineRule="auto"/>
              <w:jc w:val="center"/>
              <w:rPr>
                <w:rFonts w:ascii="Times New Roman" w:eastAsia="Times New Roman" w:hAnsi="Times New Roman" w:cs="Times New Roman"/>
              </w:rPr>
            </w:pPr>
          </w:p>
        </w:tc>
        <w:tc>
          <w:tcPr>
            <w:tcW w:w="1109" w:type="dxa"/>
            <w:gridSpan w:val="2"/>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jc w:val="center"/>
              <w:rPr>
                <w:rFonts w:ascii="Times New Roman" w:eastAsia="Times New Roman" w:hAnsi="Times New Roman" w:cs="Times New Roman"/>
              </w:rPr>
            </w:pPr>
          </w:p>
        </w:tc>
        <w:tc>
          <w:tcPr>
            <w:tcW w:w="1472" w:type="dxa"/>
            <w:gridSpan w:val="2"/>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c>
          <w:tcPr>
            <w:tcW w:w="986" w:type="dxa"/>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c>
          <w:tcPr>
            <w:tcW w:w="1023" w:type="dxa"/>
            <w:gridSpan w:val="2"/>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c>
          <w:tcPr>
            <w:tcW w:w="969" w:type="dxa"/>
            <w:gridSpan w:val="2"/>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c>
          <w:tcPr>
            <w:tcW w:w="299" w:type="dxa"/>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c>
          <w:tcPr>
            <w:tcW w:w="693" w:type="dxa"/>
            <w:gridSpan w:val="2"/>
            <w:tcBorders>
              <w:top w:val="nil"/>
              <w:left w:val="nil"/>
              <w:bottom w:val="nil"/>
              <w:right w:val="nil"/>
            </w:tcBorders>
            <w:shd w:val="clear" w:color="auto" w:fill="auto"/>
            <w:noWrap/>
            <w:vAlign w:val="bottom"/>
            <w:hideMark/>
          </w:tcPr>
          <w:p w:rsidR="003B7478" w:rsidRPr="00CF587B" w:rsidRDefault="003B7478" w:rsidP="00F1167D">
            <w:pPr>
              <w:tabs>
                <w:tab w:val="left" w:pos="284"/>
              </w:tabs>
              <w:spacing w:after="0" w:line="360" w:lineRule="auto"/>
              <w:rPr>
                <w:rFonts w:ascii="Times New Roman" w:eastAsia="Times New Roman" w:hAnsi="Times New Roman" w:cs="Times New Roman"/>
              </w:rPr>
            </w:pPr>
          </w:p>
        </w:tc>
      </w:tr>
      <w:tr w:rsidR="00F72C4D" w:rsidRPr="00CF587B" w:rsidTr="00F72C4D">
        <w:trPr>
          <w:gridAfter w:val="1"/>
          <w:wAfter w:w="138" w:type="dxa"/>
          <w:trHeight w:val="246"/>
          <w:jc w:val="center"/>
        </w:trPr>
        <w:tc>
          <w:tcPr>
            <w:tcW w:w="778" w:type="dxa"/>
            <w:gridSpan w:val="3"/>
            <w:vMerge w:val="restart"/>
            <w:tcBorders>
              <w:top w:val="nil"/>
              <w:left w:val="single" w:sz="4" w:space="0" w:color="auto"/>
              <w:right w:val="single" w:sz="4" w:space="0" w:color="auto"/>
            </w:tcBorders>
            <w:shd w:val="clear" w:color="auto" w:fill="auto"/>
            <w:noWrap/>
            <w:vAlign w:val="bottom"/>
            <w:hideMark/>
          </w:tcPr>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N</w:t>
            </w:r>
          </w:p>
        </w:tc>
        <w:tc>
          <w:tcPr>
            <w:tcW w:w="995" w:type="dxa"/>
            <w:vMerge w:val="restart"/>
            <w:tcBorders>
              <w:top w:val="nil"/>
              <w:left w:val="nil"/>
              <w:right w:val="single" w:sz="4" w:space="0" w:color="auto"/>
            </w:tcBorders>
            <w:shd w:val="clear" w:color="auto" w:fill="auto"/>
            <w:noWrap/>
            <w:vAlign w:val="bottom"/>
            <w:hideMark/>
          </w:tcPr>
          <w:p w:rsidR="00F72C4D" w:rsidRPr="00CF587B" w:rsidRDefault="00F72C4D" w:rsidP="00F1167D">
            <w:pPr>
              <w:tabs>
                <w:tab w:val="left" w:pos="284"/>
              </w:tabs>
              <w:spacing w:after="0" w:line="360" w:lineRule="auto"/>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w:t>
            </w:r>
          </w:p>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t,</w:t>
            </w:r>
            <w:r w:rsidR="00955D2E" w:rsidRPr="00CF587B">
              <w:rPr>
                <w:rFonts w:ascii="Times New Roman" w:eastAsia="Times New Roman" w:hAnsi="Times New Roman" w:cs="Times New Roman"/>
                <w:sz w:val="28"/>
                <w:szCs w:val="28"/>
              </w:rPr>
              <w:t xml:space="preserve"> </w:t>
            </w:r>
            <w:r w:rsidRPr="00CF587B">
              <w:rPr>
                <w:rFonts w:ascii="Times New Roman" w:eastAsia="Times New Roman" w:hAnsi="Times New Roman" w:cs="Times New Roman"/>
                <w:sz w:val="28"/>
                <w:szCs w:val="28"/>
              </w:rPr>
              <w:t>хв</w:t>
            </w:r>
          </w:p>
        </w:tc>
        <w:tc>
          <w:tcPr>
            <w:tcW w:w="1096" w:type="dxa"/>
            <w:tcBorders>
              <w:top w:val="nil"/>
              <w:left w:val="nil"/>
              <w:bottom w:val="single" w:sz="4" w:space="0" w:color="auto"/>
              <w:right w:val="single" w:sz="4" w:space="0" w:color="auto"/>
            </w:tcBorders>
            <w:shd w:val="clear" w:color="auto" w:fill="auto"/>
            <w:noWrap/>
            <w:vAlign w:val="bottom"/>
            <w:hideMark/>
          </w:tcPr>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I </w:t>
            </w:r>
            <w:r w:rsidRPr="00CF587B">
              <w:rPr>
                <w:rFonts w:ascii="Times New Roman" w:eastAsia="Times New Roman" w:hAnsi="Times New Roman" w:cs="Times New Roman"/>
                <w:sz w:val="28"/>
                <w:szCs w:val="28"/>
                <w:lang w:eastAsia="ru-RU"/>
              </w:rPr>
              <w:t>камера</w:t>
            </w:r>
          </w:p>
        </w:tc>
        <w:tc>
          <w:tcPr>
            <w:tcW w:w="3479" w:type="dxa"/>
            <w:gridSpan w:val="5"/>
            <w:tcBorders>
              <w:top w:val="single" w:sz="4" w:space="0" w:color="auto"/>
              <w:left w:val="nil"/>
              <w:bottom w:val="single" w:sz="4" w:space="0" w:color="auto"/>
              <w:right w:val="single" w:sz="4" w:space="0" w:color="000000"/>
            </w:tcBorders>
            <w:shd w:val="clear" w:color="auto" w:fill="auto"/>
            <w:noWrap/>
            <w:vAlign w:val="bottom"/>
            <w:hideMark/>
          </w:tcPr>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II </w:t>
            </w:r>
          </w:p>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камера</w:t>
            </w:r>
          </w:p>
        </w:tc>
        <w:tc>
          <w:tcPr>
            <w:tcW w:w="2978" w:type="dxa"/>
            <w:gridSpan w:val="5"/>
            <w:tcBorders>
              <w:top w:val="single" w:sz="4" w:space="0" w:color="auto"/>
              <w:left w:val="nil"/>
              <w:bottom w:val="single" w:sz="4" w:space="0" w:color="auto"/>
              <w:right w:val="single" w:sz="4" w:space="0" w:color="000000"/>
            </w:tcBorders>
            <w:shd w:val="clear" w:color="auto" w:fill="auto"/>
            <w:noWrap/>
            <w:vAlign w:val="bottom"/>
            <w:hideMark/>
          </w:tcPr>
          <w:p w:rsidR="00F72C4D" w:rsidRPr="00CF587B" w:rsidRDefault="00F72C4D" w:rsidP="00F72C4D">
            <w:pPr>
              <w:tabs>
                <w:tab w:val="left" w:pos="284"/>
              </w:tabs>
              <w:spacing w:after="0" w:line="36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rPr>
              <w:t xml:space="preserve">III </w:t>
            </w:r>
          </w:p>
          <w:p w:rsidR="00F72C4D" w:rsidRPr="00CF587B" w:rsidRDefault="00F72C4D" w:rsidP="00F72C4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камера</w:t>
            </w:r>
          </w:p>
        </w:tc>
        <w:tc>
          <w:tcPr>
            <w:tcW w:w="854" w:type="dxa"/>
            <w:gridSpan w:val="2"/>
            <w:vMerge w:val="restart"/>
            <w:tcBorders>
              <w:top w:val="single" w:sz="4" w:space="0" w:color="auto"/>
              <w:left w:val="nil"/>
              <w:right w:val="single" w:sz="4" w:space="0" w:color="auto"/>
            </w:tcBorders>
            <w:shd w:val="clear" w:color="auto" w:fill="auto"/>
            <w:noWrap/>
            <w:vAlign w:val="bottom"/>
            <w:hideMark/>
          </w:tcPr>
          <w:p w:rsidR="00F72C4D" w:rsidRPr="00CF587B" w:rsidRDefault="00F72C4D" w:rsidP="00F1167D">
            <w:pPr>
              <w:tabs>
                <w:tab w:val="left" w:pos="284"/>
              </w:tabs>
              <w:spacing w:after="0" w:line="360" w:lineRule="auto"/>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w:t>
            </w:r>
          </w:p>
          <w:p w:rsidR="00F72C4D" w:rsidRPr="00CF587B" w:rsidRDefault="00F72C4D" w:rsidP="00F1167D">
            <w:pPr>
              <w:tabs>
                <w:tab w:val="left" w:pos="284"/>
              </w:tabs>
              <w:spacing w:after="0" w:line="36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U, B</w:t>
            </w:r>
          </w:p>
        </w:tc>
      </w:tr>
      <w:tr w:rsidR="00F72C4D" w:rsidRPr="00CF587B" w:rsidTr="00F72C4D">
        <w:trPr>
          <w:gridAfter w:val="1"/>
          <w:wAfter w:w="138" w:type="dxa"/>
          <w:trHeight w:val="246"/>
          <w:jc w:val="center"/>
        </w:trPr>
        <w:tc>
          <w:tcPr>
            <w:tcW w:w="778" w:type="dxa"/>
            <w:gridSpan w:val="3"/>
            <w:vMerge/>
            <w:tcBorders>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995" w:type="dxa"/>
            <w:vMerge/>
            <w:tcBorders>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Лужн.</w:t>
            </w:r>
          </w:p>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мг-екв/дм</w:t>
            </w:r>
            <w:r w:rsidRPr="00CF587B">
              <w:rPr>
                <w:rFonts w:ascii="Times New Roman" w:eastAsia="Times New Roman" w:hAnsi="Times New Roman" w:cs="Times New Roman"/>
                <w:sz w:val="28"/>
                <w:szCs w:val="28"/>
                <w:vertAlign w:val="superscript"/>
                <w:lang w:eastAsia="ru-RU"/>
              </w:rPr>
              <w:t>3</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Лужн.</w:t>
            </w:r>
          </w:p>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мг-екв/дм</w:t>
            </w:r>
            <w:r w:rsidRPr="00CF587B">
              <w:rPr>
                <w:rFonts w:ascii="Times New Roman" w:eastAsia="Times New Roman" w:hAnsi="Times New Roman" w:cs="Times New Roman"/>
                <w:sz w:val="28"/>
                <w:szCs w:val="28"/>
                <w:vertAlign w:val="superscript"/>
                <w:lang w:eastAsia="ru-RU"/>
              </w:rPr>
              <w:t>3</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Cl-, </w:t>
            </w:r>
            <w:r w:rsidRPr="00CF587B">
              <w:rPr>
                <w:rFonts w:ascii="Times New Roman" w:eastAsia="Times New Roman" w:hAnsi="Times New Roman" w:cs="Times New Roman"/>
                <w:sz w:val="28"/>
                <w:szCs w:val="28"/>
                <w:lang w:eastAsia="ru-RU"/>
              </w:rPr>
              <w:t>мг-екв/дм</w:t>
            </w:r>
            <w:r w:rsidRPr="00CF587B">
              <w:rPr>
                <w:rFonts w:ascii="Times New Roman" w:eastAsia="Times New Roman" w:hAnsi="Times New Roman" w:cs="Times New Roman"/>
                <w:sz w:val="28"/>
                <w:szCs w:val="28"/>
                <w:vertAlign w:val="superscript"/>
                <w:lang w:eastAsia="ru-RU"/>
              </w:rPr>
              <w:t>3</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 xml:space="preserve">Cl-, </w:t>
            </w:r>
            <w:r w:rsidRPr="00CF587B">
              <w:rPr>
                <w:rFonts w:ascii="Times New Roman" w:eastAsia="Times New Roman" w:hAnsi="Times New Roman" w:cs="Times New Roman"/>
                <w:sz w:val="28"/>
                <w:szCs w:val="28"/>
                <w:lang w:eastAsia="ru-RU"/>
              </w:rPr>
              <w:t>мг/дм</w:t>
            </w:r>
            <w:r w:rsidRPr="00CF587B">
              <w:rPr>
                <w:rFonts w:ascii="Times New Roman" w:eastAsia="Times New Roman" w:hAnsi="Times New Roman" w:cs="Times New Roman"/>
                <w:sz w:val="28"/>
                <w:szCs w:val="28"/>
                <w:vertAlign w:val="superscript"/>
                <w:lang w:eastAsia="ru-RU"/>
              </w:rPr>
              <w:t>3</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955D2E" w:rsidRPr="00CF587B" w:rsidRDefault="00955D2E" w:rsidP="00955D2E">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Fe,</w:t>
            </w:r>
          </w:p>
          <w:p w:rsidR="00F72C4D" w:rsidRPr="00CF587B" w:rsidRDefault="00955D2E" w:rsidP="00955D2E">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мг/дм</w:t>
            </w:r>
            <w:r w:rsidRPr="00CF587B">
              <w:rPr>
                <w:rFonts w:ascii="Times New Roman" w:eastAsia="Times New Roman" w:hAnsi="Times New Roman" w:cs="Times New Roman"/>
                <w:sz w:val="28"/>
                <w:szCs w:val="28"/>
                <w:vertAlign w:val="superscript"/>
                <w:lang w:eastAsia="ru-RU"/>
              </w:rPr>
              <w:t>3</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955D2E" w:rsidRPr="00CF587B" w:rsidRDefault="00955D2E" w:rsidP="00955D2E">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Fe,</w:t>
            </w:r>
          </w:p>
          <w:p w:rsidR="00F72C4D" w:rsidRPr="00CF587B" w:rsidRDefault="00955D2E" w:rsidP="00955D2E">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lang w:eastAsia="ru-RU"/>
              </w:rPr>
              <w:t>мг-екв/дм</w:t>
            </w:r>
            <w:r w:rsidRPr="00CF587B">
              <w:rPr>
                <w:rFonts w:ascii="Times New Roman" w:eastAsia="Times New Roman" w:hAnsi="Times New Roman" w:cs="Times New Roman"/>
                <w:sz w:val="28"/>
                <w:szCs w:val="28"/>
                <w:vertAlign w:val="superscript"/>
                <w:lang w:eastAsia="ru-RU"/>
              </w:rPr>
              <w:t>3</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pH</w:t>
            </w:r>
          </w:p>
        </w:tc>
        <w:tc>
          <w:tcPr>
            <w:tcW w:w="854" w:type="dxa"/>
            <w:gridSpan w:val="2"/>
            <w:vMerge/>
            <w:tcBorders>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0</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0,78</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3000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106500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3,78</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0</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29</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2700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95850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59,13</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50/10</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190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2500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88750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2050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110,2</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180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2285</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81130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2550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137,09</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240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365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2150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76325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2730,6</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146,8</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595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2150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76325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3080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165,59</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360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635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2000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71000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159,13</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420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68</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1800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63900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3720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200</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480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785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1725</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61237,5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3840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206,45</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78" w:type="dxa"/>
            <w:gridSpan w:val="3"/>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w:t>
            </w:r>
          </w:p>
        </w:tc>
        <w:tc>
          <w:tcPr>
            <w:tcW w:w="995"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540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940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1640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58220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3850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206,98</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Before w:val="1"/>
          <w:gridAfter w:val="1"/>
          <w:wBefore w:w="56" w:type="dxa"/>
          <w:wAfter w:w="138" w:type="dxa"/>
          <w:trHeight w:val="246"/>
          <w:jc w:val="center"/>
        </w:trPr>
        <w:tc>
          <w:tcPr>
            <w:tcW w:w="690" w:type="dxa"/>
            <w:tcBorders>
              <w:top w:val="nil"/>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600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800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1640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58220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6400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344,08</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Before w:val="1"/>
          <w:gridAfter w:val="1"/>
          <w:wBefore w:w="56" w:type="dxa"/>
          <w:wAfter w:w="138" w:type="dxa"/>
          <w:trHeight w:val="246"/>
          <w:jc w:val="center"/>
        </w:trPr>
        <w:tc>
          <w:tcPr>
            <w:tcW w:w="6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660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185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1460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51830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6900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370,9</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72C4D" w:rsidRPr="00CF587B" w:rsidRDefault="00F72C4D" w:rsidP="00F72C4D">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w:t>
            </w:r>
          </w:p>
        </w:tc>
        <w:tc>
          <w:tcPr>
            <w:tcW w:w="10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720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450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1420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50410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5840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313,97</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F72C4D">
        <w:trPr>
          <w:gridAfter w:val="1"/>
          <w:wAfter w:w="138" w:type="dxa"/>
          <w:trHeight w:val="246"/>
          <w:jc w:val="center"/>
        </w:trPr>
        <w:tc>
          <w:tcPr>
            <w:tcW w:w="746" w:type="dxa"/>
            <w:gridSpan w:val="2"/>
            <w:tcBorders>
              <w:top w:val="nil"/>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780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380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1333,3</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47332,1</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7440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406,55</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840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360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1250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44375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8370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450</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15</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900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1216</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43191,66</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9460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508,6</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960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350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916,6</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32541,6</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920679"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w:t>
            </w:r>
            <w:r w:rsidR="00F72C4D" w:rsidRPr="00CF587B">
              <w:rPr>
                <w:rFonts w:ascii="Times New Roman" w:eastAsia="Times New Roman" w:hAnsi="Times New Roman" w:cs="Times New Roman"/>
                <w:sz w:val="28"/>
                <w:szCs w:val="28"/>
              </w:rPr>
              <w:t>300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715</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17</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1020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550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850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30175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9430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506,9</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18</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1080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575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87</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816,6</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28991,6</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9840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537,7</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19</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1140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115</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466,66</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16566,6</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920679"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9</w:t>
            </w:r>
            <w:r w:rsidR="00F72C4D" w:rsidRPr="00CF587B">
              <w:rPr>
                <w:rFonts w:ascii="Times New Roman" w:eastAsia="Times New Roman" w:hAnsi="Times New Roman" w:cs="Times New Roman"/>
                <w:sz w:val="28"/>
                <w:szCs w:val="28"/>
              </w:rPr>
              <w:t>880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477,4</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25-10</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20</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1200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600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385,7</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13692,8</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92067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w:t>
            </w:r>
            <w:r w:rsidR="00920679" w:rsidRPr="00CF587B">
              <w:rPr>
                <w:rFonts w:ascii="Times New Roman" w:eastAsia="Times New Roman" w:hAnsi="Times New Roman" w:cs="Times New Roman"/>
                <w:sz w:val="28"/>
                <w:szCs w:val="28"/>
              </w:rPr>
              <w:t>1</w:t>
            </w:r>
            <w:r w:rsidRPr="00CF587B">
              <w:rPr>
                <w:rFonts w:ascii="Times New Roman" w:eastAsia="Times New Roman" w:hAnsi="Times New Roman" w:cs="Times New Roman"/>
                <w:sz w:val="28"/>
                <w:szCs w:val="28"/>
              </w:rPr>
              <w:t>000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645,16</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21</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1260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640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330</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11715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12500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672</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10</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22</w:t>
            </w:r>
          </w:p>
        </w:tc>
        <w:tc>
          <w:tcPr>
            <w:tcW w:w="102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1320</w:t>
            </w:r>
          </w:p>
        </w:tc>
        <w:tc>
          <w:tcPr>
            <w:tcW w:w="109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60</w:t>
            </w:r>
          </w:p>
        </w:tc>
        <w:tc>
          <w:tcPr>
            <w:tcW w:w="1117"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165</w:t>
            </w:r>
          </w:p>
        </w:tc>
        <w:tc>
          <w:tcPr>
            <w:tcW w:w="1266"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5857,5</w:t>
            </w:r>
          </w:p>
        </w:tc>
        <w:tc>
          <w:tcPr>
            <w:tcW w:w="1096"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13910</w:t>
            </w:r>
          </w:p>
        </w:tc>
        <w:tc>
          <w:tcPr>
            <w:tcW w:w="1043"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747,8</w:t>
            </w:r>
          </w:p>
        </w:tc>
        <w:tc>
          <w:tcPr>
            <w:tcW w:w="839" w:type="dxa"/>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single" w:sz="4" w:space="0" w:color="auto"/>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35</w:t>
            </w:r>
          </w:p>
        </w:tc>
      </w:tr>
      <w:tr w:rsidR="00F72C4D" w:rsidRPr="00CF587B" w:rsidTr="006D7E98">
        <w:trPr>
          <w:gridAfter w:val="1"/>
          <w:wAfter w:w="138" w:type="dxa"/>
          <w:trHeight w:val="246"/>
          <w:jc w:val="center"/>
        </w:trPr>
        <w:tc>
          <w:tcPr>
            <w:tcW w:w="746" w:type="dxa"/>
            <w:gridSpan w:val="2"/>
            <w:tcBorders>
              <w:top w:val="single" w:sz="4" w:space="0" w:color="auto"/>
              <w:left w:val="single" w:sz="4" w:space="0" w:color="auto"/>
              <w:bottom w:val="nil"/>
              <w:right w:val="single" w:sz="4" w:space="0" w:color="auto"/>
            </w:tcBorders>
            <w:shd w:val="clear" w:color="auto" w:fill="auto"/>
            <w:noWrap/>
            <w:vAlign w:val="bottom"/>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23</w:t>
            </w:r>
          </w:p>
        </w:tc>
        <w:tc>
          <w:tcPr>
            <w:tcW w:w="1027"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1380</w:t>
            </w:r>
          </w:p>
        </w:tc>
        <w:tc>
          <w:tcPr>
            <w:tcW w:w="1096" w:type="dxa"/>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150</w:t>
            </w:r>
          </w:p>
        </w:tc>
        <w:tc>
          <w:tcPr>
            <w:tcW w:w="1117"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45</w:t>
            </w:r>
          </w:p>
        </w:tc>
        <w:tc>
          <w:tcPr>
            <w:tcW w:w="1096"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w:t>
            </w:r>
          </w:p>
        </w:tc>
        <w:tc>
          <w:tcPr>
            <w:tcW w:w="1266" w:type="dxa"/>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248,5</w:t>
            </w:r>
          </w:p>
        </w:tc>
        <w:tc>
          <w:tcPr>
            <w:tcW w:w="1096"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14000</w:t>
            </w:r>
          </w:p>
        </w:tc>
        <w:tc>
          <w:tcPr>
            <w:tcW w:w="1043"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752,6</w:t>
            </w:r>
          </w:p>
        </w:tc>
        <w:tc>
          <w:tcPr>
            <w:tcW w:w="839" w:type="dxa"/>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4</w:t>
            </w:r>
          </w:p>
        </w:tc>
        <w:tc>
          <w:tcPr>
            <w:tcW w:w="854" w:type="dxa"/>
            <w:gridSpan w:val="2"/>
            <w:tcBorders>
              <w:top w:val="nil"/>
              <w:left w:val="nil"/>
              <w:bottom w:val="nil"/>
              <w:right w:val="single" w:sz="4" w:space="0" w:color="auto"/>
            </w:tcBorders>
            <w:shd w:val="clear" w:color="auto" w:fill="auto"/>
            <w:noWrap/>
            <w:vAlign w:val="center"/>
            <w:hideMark/>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r w:rsidRPr="00CF587B">
              <w:rPr>
                <w:rFonts w:ascii="Times New Roman" w:eastAsia="Times New Roman" w:hAnsi="Times New Roman" w:cs="Times New Roman"/>
                <w:sz w:val="28"/>
                <w:szCs w:val="28"/>
              </w:rPr>
              <w:t>50</w:t>
            </w:r>
          </w:p>
        </w:tc>
      </w:tr>
      <w:tr w:rsidR="00F72C4D" w:rsidRPr="00CF587B" w:rsidTr="006D7E98">
        <w:trPr>
          <w:gridAfter w:val="1"/>
          <w:wAfter w:w="138" w:type="dxa"/>
          <w:trHeight w:val="246"/>
          <w:jc w:val="center"/>
        </w:trPr>
        <w:tc>
          <w:tcPr>
            <w:tcW w:w="746" w:type="dxa"/>
            <w:gridSpan w:val="2"/>
            <w:tcBorders>
              <w:top w:val="nil"/>
              <w:left w:val="single" w:sz="4" w:space="0" w:color="auto"/>
              <w:bottom w:val="single" w:sz="4" w:space="0" w:color="auto"/>
              <w:right w:val="single" w:sz="4" w:space="0" w:color="auto"/>
            </w:tcBorders>
            <w:shd w:val="clear" w:color="auto" w:fill="auto"/>
            <w:noWrap/>
            <w:vAlign w:val="bottom"/>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27"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96" w:type="dxa"/>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117"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96"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266" w:type="dxa"/>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96"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1043"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839" w:type="dxa"/>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c>
          <w:tcPr>
            <w:tcW w:w="854" w:type="dxa"/>
            <w:gridSpan w:val="2"/>
            <w:tcBorders>
              <w:top w:val="nil"/>
              <w:left w:val="nil"/>
              <w:bottom w:val="single" w:sz="4" w:space="0" w:color="auto"/>
              <w:right w:val="single" w:sz="4" w:space="0" w:color="auto"/>
            </w:tcBorders>
            <w:shd w:val="clear" w:color="auto" w:fill="auto"/>
            <w:noWrap/>
            <w:vAlign w:val="center"/>
          </w:tcPr>
          <w:p w:rsidR="00F72C4D" w:rsidRPr="00CF587B" w:rsidRDefault="00F72C4D" w:rsidP="00133D69">
            <w:pPr>
              <w:tabs>
                <w:tab w:val="left" w:pos="284"/>
              </w:tabs>
              <w:spacing w:after="0" w:line="240" w:lineRule="auto"/>
              <w:jc w:val="center"/>
              <w:rPr>
                <w:rFonts w:ascii="Times New Roman" w:eastAsia="Times New Roman" w:hAnsi="Times New Roman" w:cs="Times New Roman"/>
                <w:sz w:val="28"/>
                <w:szCs w:val="28"/>
              </w:rPr>
            </w:pPr>
          </w:p>
        </w:tc>
      </w:tr>
    </w:tbl>
    <w:p w:rsidR="00C54BD7" w:rsidRPr="00CF587B" w:rsidRDefault="00C54BD7" w:rsidP="007D2B7E">
      <w:pPr>
        <w:pStyle w:val="a3"/>
        <w:tabs>
          <w:tab w:val="left" w:pos="284"/>
        </w:tabs>
        <w:spacing w:line="360" w:lineRule="auto"/>
        <w:ind w:firstLine="142"/>
        <w:jc w:val="both"/>
      </w:pPr>
    </w:p>
    <w:p w:rsidR="00CE17B4" w:rsidRPr="00CF587B" w:rsidRDefault="00AD6DEB" w:rsidP="007D2B7E">
      <w:pPr>
        <w:tabs>
          <w:tab w:val="left" w:pos="284"/>
        </w:tabs>
        <w:spacing w:after="0" w:line="360" w:lineRule="auto"/>
        <w:jc w:val="both"/>
        <w:rPr>
          <w:rFonts w:ascii="Times New Roman" w:hAnsi="Times New Roman" w:cs="Times New Roman"/>
          <w:b/>
          <w:sz w:val="28"/>
          <w:szCs w:val="28"/>
        </w:rPr>
      </w:pPr>
      <w:r w:rsidRPr="00CF587B">
        <w:rPr>
          <w:rFonts w:ascii="Times New Roman" w:hAnsi="Times New Roman" w:cs="Times New Roman"/>
          <w:b/>
          <w:sz w:val="28"/>
          <w:szCs w:val="28"/>
        </w:rPr>
        <w:tab/>
      </w:r>
      <w:r w:rsidRPr="00CF587B">
        <w:rPr>
          <w:rFonts w:ascii="Times New Roman" w:hAnsi="Times New Roman" w:cs="Times New Roman"/>
          <w:b/>
          <w:sz w:val="28"/>
          <w:szCs w:val="28"/>
        </w:rPr>
        <w:tab/>
      </w:r>
      <w:r w:rsidR="003F5738" w:rsidRPr="00CF587B">
        <w:rPr>
          <w:rFonts w:ascii="Times New Roman" w:hAnsi="Times New Roman" w:cs="Times New Roman"/>
          <w:b/>
          <w:sz w:val="28"/>
          <w:szCs w:val="28"/>
        </w:rPr>
        <w:t>2.</w:t>
      </w:r>
      <w:r w:rsidR="00445193" w:rsidRPr="00CF587B">
        <w:rPr>
          <w:rFonts w:ascii="Times New Roman" w:hAnsi="Times New Roman" w:cs="Times New Roman"/>
          <w:b/>
          <w:sz w:val="28"/>
          <w:szCs w:val="28"/>
        </w:rPr>
        <w:t>7</w:t>
      </w:r>
      <w:r w:rsidR="00CE17B4" w:rsidRPr="00CF587B">
        <w:rPr>
          <w:rFonts w:ascii="Times New Roman" w:hAnsi="Times New Roman" w:cs="Times New Roman"/>
          <w:b/>
          <w:sz w:val="28"/>
          <w:szCs w:val="28"/>
        </w:rPr>
        <w:t xml:space="preserve"> </w:t>
      </w:r>
      <w:r w:rsidR="00E94B90" w:rsidRPr="00CF587B">
        <w:rPr>
          <w:rFonts w:ascii="Times New Roman" w:hAnsi="Times New Roman" w:cs="Times New Roman"/>
          <w:b/>
          <w:sz w:val="28"/>
          <w:szCs w:val="28"/>
        </w:rPr>
        <w:t>Д</w:t>
      </w:r>
      <w:r w:rsidR="00CE17B4" w:rsidRPr="00CF587B">
        <w:rPr>
          <w:rFonts w:ascii="Times New Roman" w:hAnsi="Times New Roman" w:cs="Times New Roman"/>
          <w:b/>
          <w:sz w:val="28"/>
          <w:szCs w:val="28"/>
        </w:rPr>
        <w:t>ослід</w:t>
      </w:r>
      <w:r w:rsidR="00E94B90" w:rsidRPr="00CF587B">
        <w:rPr>
          <w:rFonts w:ascii="Times New Roman" w:hAnsi="Times New Roman" w:cs="Times New Roman"/>
          <w:b/>
          <w:sz w:val="28"/>
          <w:szCs w:val="28"/>
        </w:rPr>
        <w:t>ження</w:t>
      </w:r>
      <w:r w:rsidR="00CE17B4" w:rsidRPr="00CF587B">
        <w:rPr>
          <w:rFonts w:ascii="Times New Roman" w:hAnsi="Times New Roman" w:cs="Times New Roman"/>
          <w:b/>
          <w:sz w:val="28"/>
          <w:szCs w:val="28"/>
        </w:rPr>
        <w:t xml:space="preserve"> ефективності </w:t>
      </w:r>
      <w:r w:rsidR="00617AFC" w:rsidRPr="00CF587B">
        <w:rPr>
          <w:rFonts w:ascii="Times New Roman" w:hAnsi="Times New Roman" w:cs="Times New Roman"/>
          <w:b/>
          <w:sz w:val="28"/>
          <w:szCs w:val="28"/>
        </w:rPr>
        <w:t xml:space="preserve">різних типів </w:t>
      </w:r>
      <w:r w:rsidR="00CE17B4" w:rsidRPr="00CF587B">
        <w:rPr>
          <w:rFonts w:ascii="Times New Roman" w:hAnsi="Times New Roman" w:cs="Times New Roman"/>
          <w:b/>
          <w:sz w:val="28"/>
          <w:szCs w:val="28"/>
        </w:rPr>
        <w:t>коагулянтів</w:t>
      </w:r>
      <w:r w:rsidR="00617AFC" w:rsidRPr="00CF587B">
        <w:rPr>
          <w:rFonts w:ascii="Times New Roman" w:hAnsi="Times New Roman" w:cs="Times New Roman"/>
          <w:b/>
          <w:sz w:val="28"/>
          <w:szCs w:val="28"/>
        </w:rPr>
        <w:t xml:space="preserve"> </w:t>
      </w:r>
    </w:p>
    <w:p w:rsidR="00617AFC" w:rsidRPr="00CF587B" w:rsidRDefault="00617AFC" w:rsidP="007D2B7E">
      <w:pPr>
        <w:tabs>
          <w:tab w:val="left" w:pos="284"/>
        </w:tabs>
        <w:spacing w:after="0" w:line="360" w:lineRule="auto"/>
        <w:jc w:val="both"/>
        <w:rPr>
          <w:rFonts w:ascii="Times New Roman" w:hAnsi="Times New Roman" w:cs="Times New Roman"/>
          <w:b/>
          <w:sz w:val="28"/>
          <w:szCs w:val="28"/>
        </w:rPr>
      </w:pPr>
    </w:p>
    <w:p w:rsidR="00F9112A" w:rsidRPr="00CF587B" w:rsidRDefault="002D0438" w:rsidP="007D2B7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Для оцінки ефективності очищення води різними типами коагулянтів п</w:t>
      </w:r>
      <w:r w:rsidR="00CE17B4" w:rsidRPr="00CF587B">
        <w:rPr>
          <w:rFonts w:ascii="Times New Roman" w:hAnsi="Times New Roman" w:cs="Times New Roman"/>
          <w:sz w:val="28"/>
          <w:szCs w:val="28"/>
        </w:rPr>
        <w:t>ри проведенні дан</w:t>
      </w:r>
      <w:r w:rsidRPr="00CF587B">
        <w:rPr>
          <w:rFonts w:ascii="Times New Roman" w:hAnsi="Times New Roman" w:cs="Times New Roman"/>
          <w:sz w:val="28"/>
          <w:szCs w:val="28"/>
        </w:rPr>
        <w:t>их</w:t>
      </w:r>
      <w:r w:rsidR="00CE17B4" w:rsidRPr="00CF587B">
        <w:rPr>
          <w:rFonts w:ascii="Times New Roman" w:hAnsi="Times New Roman" w:cs="Times New Roman"/>
          <w:sz w:val="28"/>
          <w:szCs w:val="28"/>
        </w:rPr>
        <w:t xml:space="preserve"> дослід</w:t>
      </w:r>
      <w:r w:rsidRPr="00CF587B">
        <w:rPr>
          <w:rFonts w:ascii="Times New Roman" w:hAnsi="Times New Roman" w:cs="Times New Roman"/>
          <w:sz w:val="28"/>
          <w:szCs w:val="28"/>
        </w:rPr>
        <w:t>жень</w:t>
      </w:r>
      <w:r w:rsidR="00CE17B4" w:rsidRPr="00CF587B">
        <w:rPr>
          <w:rFonts w:ascii="Times New Roman" w:hAnsi="Times New Roman" w:cs="Times New Roman"/>
          <w:sz w:val="28"/>
          <w:szCs w:val="28"/>
        </w:rPr>
        <w:t xml:space="preserve"> використовували три модельні розчини </w:t>
      </w:r>
      <w:r w:rsidR="00CE17B4" w:rsidRPr="00CF587B">
        <w:rPr>
          <w:rFonts w:ascii="Times New Roman" w:hAnsi="Times New Roman" w:cs="Times New Roman"/>
          <w:sz w:val="28"/>
          <w:szCs w:val="28"/>
        </w:rPr>
        <w:lastRenderedPageBreak/>
        <w:t>порівняння – бентоніт</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(табл.</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2.7), каолін</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(табл.</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2.8) та гумат натрію</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(табл.</w:t>
      </w:r>
      <w:r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2.9)</w:t>
      </w:r>
      <w:r w:rsidRPr="00CF587B">
        <w:rPr>
          <w:rFonts w:ascii="Times New Roman" w:hAnsi="Times New Roman" w:cs="Times New Roman"/>
          <w:sz w:val="28"/>
          <w:szCs w:val="28"/>
        </w:rPr>
        <w:t>. Такі суспензії та модельні розчини досить добре імітують основні компоненти природних вод, котрі зумовлюють появу високих показників кольоровості та каламутності.</w:t>
      </w:r>
      <w:r w:rsidR="00CE17B4" w:rsidRPr="00CF587B">
        <w:rPr>
          <w:rFonts w:ascii="Times New Roman" w:hAnsi="Times New Roman" w:cs="Times New Roman"/>
          <w:sz w:val="28"/>
          <w:szCs w:val="28"/>
        </w:rPr>
        <w:t xml:space="preserve"> </w:t>
      </w:r>
      <w:r w:rsidRPr="00CF587B">
        <w:rPr>
          <w:rFonts w:ascii="Times New Roman" w:hAnsi="Times New Roman" w:cs="Times New Roman"/>
          <w:sz w:val="28"/>
          <w:szCs w:val="28"/>
        </w:rPr>
        <w:t>Для підтвердження отриманих результатів, досліджувані марки коагуля</w:t>
      </w:r>
      <w:r w:rsidR="00CD1E7A" w:rsidRPr="00CF587B">
        <w:rPr>
          <w:rFonts w:ascii="Times New Roman" w:hAnsi="Times New Roman" w:cs="Times New Roman"/>
          <w:sz w:val="28"/>
          <w:szCs w:val="28"/>
        </w:rPr>
        <w:t>нтів, включаюч</w:t>
      </w:r>
      <w:r w:rsidRPr="00CF587B">
        <w:rPr>
          <w:rFonts w:ascii="Times New Roman" w:hAnsi="Times New Roman" w:cs="Times New Roman"/>
          <w:sz w:val="28"/>
          <w:szCs w:val="28"/>
        </w:rPr>
        <w:t xml:space="preserve">и синтезований з шламу глиноземного заводу, тестували на реальній воді з річки </w:t>
      </w:r>
      <w:r w:rsidR="00CE17B4" w:rsidRPr="00CF587B">
        <w:rPr>
          <w:rFonts w:ascii="Times New Roman" w:hAnsi="Times New Roman" w:cs="Times New Roman"/>
          <w:sz w:val="28"/>
          <w:szCs w:val="28"/>
        </w:rPr>
        <w:t>Дніпро</w:t>
      </w:r>
      <w:r w:rsidRPr="00CF587B">
        <w:rPr>
          <w:rFonts w:ascii="Times New Roman" w:hAnsi="Times New Roman" w:cs="Times New Roman"/>
          <w:sz w:val="28"/>
          <w:szCs w:val="28"/>
        </w:rPr>
        <w:t xml:space="preserve"> (точка відбору – м. Київ). Результати експериментів</w:t>
      </w:r>
      <w:r w:rsidR="00F9112A" w:rsidRPr="00CF587B">
        <w:rPr>
          <w:rFonts w:ascii="Times New Roman" w:hAnsi="Times New Roman" w:cs="Times New Roman"/>
          <w:sz w:val="28"/>
          <w:szCs w:val="28"/>
        </w:rPr>
        <w:t xml:space="preserve"> по очищенню дніпровської води наведені в </w:t>
      </w:r>
      <w:r w:rsidR="00CE17B4" w:rsidRPr="00CF587B">
        <w:rPr>
          <w:rFonts w:ascii="Times New Roman" w:hAnsi="Times New Roman" w:cs="Times New Roman"/>
          <w:sz w:val="28"/>
          <w:szCs w:val="28"/>
        </w:rPr>
        <w:t>табл</w:t>
      </w:r>
      <w:r w:rsidR="00A9037E" w:rsidRPr="00CF587B">
        <w:rPr>
          <w:rFonts w:ascii="Times New Roman" w:hAnsi="Times New Roman" w:cs="Times New Roman"/>
          <w:sz w:val="28"/>
          <w:szCs w:val="28"/>
        </w:rPr>
        <w:t>ицях</w:t>
      </w:r>
      <w:r w:rsidR="00F9112A" w:rsidRPr="00CF587B">
        <w:rPr>
          <w:rFonts w:ascii="Times New Roman" w:hAnsi="Times New Roman" w:cs="Times New Roman"/>
          <w:sz w:val="28"/>
          <w:szCs w:val="28"/>
        </w:rPr>
        <w:t xml:space="preserve"> </w:t>
      </w:r>
      <w:r w:rsidR="00CE17B4" w:rsidRPr="00CF587B">
        <w:rPr>
          <w:rFonts w:ascii="Times New Roman" w:hAnsi="Times New Roman" w:cs="Times New Roman"/>
          <w:sz w:val="28"/>
          <w:szCs w:val="28"/>
        </w:rPr>
        <w:t>2.10</w:t>
      </w:r>
      <w:r w:rsidR="00A9037E" w:rsidRPr="00CF587B">
        <w:rPr>
          <w:rFonts w:ascii="Times New Roman" w:hAnsi="Times New Roman" w:cs="Times New Roman"/>
          <w:sz w:val="28"/>
          <w:szCs w:val="28"/>
        </w:rPr>
        <w:t xml:space="preserve"> та 2.11.</w:t>
      </w:r>
      <w:r w:rsidR="00CE17B4" w:rsidRPr="00CF587B">
        <w:rPr>
          <w:rFonts w:ascii="Times New Roman" w:hAnsi="Times New Roman" w:cs="Times New Roman"/>
          <w:sz w:val="28"/>
          <w:szCs w:val="28"/>
        </w:rPr>
        <w:t xml:space="preserve"> </w:t>
      </w:r>
    </w:p>
    <w:p w:rsidR="00F9112A" w:rsidRPr="00CF587B" w:rsidRDefault="00CE17B4" w:rsidP="00BC652A">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З кожним </w:t>
      </w:r>
      <w:r w:rsidR="00F9112A" w:rsidRPr="00CF587B">
        <w:rPr>
          <w:rFonts w:ascii="Times New Roman" w:hAnsi="Times New Roman" w:cs="Times New Roman"/>
          <w:sz w:val="28"/>
          <w:szCs w:val="28"/>
        </w:rPr>
        <w:t xml:space="preserve">модельним </w:t>
      </w:r>
      <w:r w:rsidRPr="00CF587B">
        <w:rPr>
          <w:rFonts w:ascii="Times New Roman" w:hAnsi="Times New Roman" w:cs="Times New Roman"/>
          <w:sz w:val="28"/>
          <w:szCs w:val="28"/>
        </w:rPr>
        <w:t>розчином бул</w:t>
      </w:r>
      <w:r w:rsidR="00F9112A" w:rsidRPr="00CF587B">
        <w:rPr>
          <w:rFonts w:ascii="Times New Roman" w:hAnsi="Times New Roman" w:cs="Times New Roman"/>
          <w:sz w:val="28"/>
          <w:szCs w:val="28"/>
        </w:rPr>
        <w:t>о</w:t>
      </w:r>
      <w:r w:rsidRPr="00CF587B">
        <w:rPr>
          <w:rFonts w:ascii="Times New Roman" w:hAnsi="Times New Roman" w:cs="Times New Roman"/>
          <w:sz w:val="28"/>
          <w:szCs w:val="28"/>
        </w:rPr>
        <w:t xml:space="preserve"> проведено ряд </w:t>
      </w:r>
      <w:r w:rsidR="00F9112A" w:rsidRPr="00CF587B">
        <w:rPr>
          <w:rFonts w:ascii="Times New Roman" w:hAnsi="Times New Roman" w:cs="Times New Roman"/>
          <w:sz w:val="28"/>
          <w:szCs w:val="28"/>
        </w:rPr>
        <w:t>експериментів з використанням найбільш</w:t>
      </w:r>
      <w:r w:rsidRPr="00CF587B">
        <w:rPr>
          <w:rFonts w:ascii="Times New Roman" w:hAnsi="Times New Roman" w:cs="Times New Roman"/>
          <w:sz w:val="28"/>
          <w:szCs w:val="28"/>
        </w:rPr>
        <w:t xml:space="preserve"> </w:t>
      </w:r>
      <w:r w:rsidR="00F9112A" w:rsidRPr="00CF587B">
        <w:rPr>
          <w:rFonts w:ascii="Times New Roman" w:hAnsi="Times New Roman" w:cs="Times New Roman"/>
          <w:sz w:val="28"/>
          <w:szCs w:val="28"/>
        </w:rPr>
        <w:t xml:space="preserve">розповсюджених </w:t>
      </w:r>
      <w:r w:rsidRPr="00CF587B">
        <w:rPr>
          <w:rFonts w:ascii="Times New Roman" w:hAnsi="Times New Roman" w:cs="Times New Roman"/>
          <w:sz w:val="28"/>
          <w:szCs w:val="28"/>
        </w:rPr>
        <w:t>коагулянтів</w:t>
      </w:r>
      <w:r w:rsidR="00F9112A" w:rsidRPr="00CF587B">
        <w:rPr>
          <w:rFonts w:ascii="Times New Roman" w:hAnsi="Times New Roman" w:cs="Times New Roman"/>
          <w:sz w:val="28"/>
          <w:szCs w:val="28"/>
        </w:rPr>
        <w:t xml:space="preserve"> промислового виробництва</w:t>
      </w:r>
      <w:r w:rsidRPr="00CF587B">
        <w:rPr>
          <w:rFonts w:ascii="Times New Roman" w:hAnsi="Times New Roman" w:cs="Times New Roman"/>
          <w:sz w:val="28"/>
          <w:szCs w:val="28"/>
        </w:rPr>
        <w:t xml:space="preserve">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r w:rsidR="00F9112A" w:rsidRPr="00CF587B">
        <w:rPr>
          <w:rFonts w:ascii="Times New Roman" w:hAnsi="Times New Roman" w:cs="Times New Roman"/>
          <w:sz w:val="28"/>
          <w:szCs w:val="28"/>
        </w:rPr>
        <w:t xml:space="preserve"> та</w:t>
      </w:r>
      <w:r w:rsidRPr="00CF587B">
        <w:rPr>
          <w:rFonts w:ascii="Times New Roman" w:hAnsi="Times New Roman" w:cs="Times New Roman"/>
          <w:sz w:val="28"/>
          <w:szCs w:val="28"/>
        </w:rPr>
        <w:t xml:space="preserve">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а також з коагулянтом</w:t>
      </w:r>
      <w:r w:rsidR="00F9112A" w:rsidRPr="00CF587B">
        <w:rPr>
          <w:rFonts w:ascii="Times New Roman" w:hAnsi="Times New Roman" w:cs="Times New Roman"/>
          <w:sz w:val="28"/>
          <w:szCs w:val="28"/>
        </w:rPr>
        <w:t>, отриманим з шламу (коагулянт ШК)</w:t>
      </w:r>
      <w:r w:rsidRPr="00CF587B">
        <w:rPr>
          <w:rFonts w:ascii="Times New Roman" w:hAnsi="Times New Roman" w:cs="Times New Roman"/>
          <w:sz w:val="28"/>
          <w:szCs w:val="28"/>
        </w:rPr>
        <w:t xml:space="preserve">. </w:t>
      </w:r>
    </w:p>
    <w:p w:rsidR="00CE17B4" w:rsidRPr="00CF587B" w:rsidRDefault="00CE17B4" w:rsidP="00BC652A">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Даний коагулянт був синтезований </w:t>
      </w:r>
      <w:r w:rsidR="00F9112A" w:rsidRPr="00CF587B">
        <w:rPr>
          <w:rFonts w:ascii="Times New Roman" w:hAnsi="Times New Roman" w:cs="Times New Roman"/>
          <w:sz w:val="28"/>
          <w:szCs w:val="28"/>
        </w:rPr>
        <w:t xml:space="preserve">нами </w:t>
      </w:r>
      <w:r w:rsidRPr="00CF587B">
        <w:rPr>
          <w:rFonts w:ascii="Times New Roman" w:hAnsi="Times New Roman" w:cs="Times New Roman"/>
          <w:sz w:val="28"/>
          <w:szCs w:val="28"/>
        </w:rPr>
        <w:t xml:space="preserve">шляхом подрібнення </w:t>
      </w:r>
      <w:r w:rsidR="00F9112A" w:rsidRPr="00CF587B">
        <w:rPr>
          <w:rFonts w:ascii="Times New Roman" w:hAnsi="Times New Roman" w:cs="Times New Roman"/>
          <w:sz w:val="28"/>
          <w:szCs w:val="28"/>
        </w:rPr>
        <w:t xml:space="preserve">червоного </w:t>
      </w:r>
      <w:r w:rsidRPr="00CF587B">
        <w:rPr>
          <w:rFonts w:ascii="Times New Roman" w:hAnsi="Times New Roman" w:cs="Times New Roman"/>
          <w:sz w:val="28"/>
          <w:szCs w:val="28"/>
        </w:rPr>
        <w:t>шламу</w:t>
      </w:r>
      <w:r w:rsidR="00F9112A" w:rsidRPr="00CF587B">
        <w:rPr>
          <w:rFonts w:ascii="Times New Roman" w:hAnsi="Times New Roman" w:cs="Times New Roman"/>
          <w:sz w:val="28"/>
          <w:szCs w:val="28"/>
        </w:rPr>
        <w:t xml:space="preserve"> глиноземного заводу. Отриману масу обробляли </w:t>
      </w:r>
      <w:r w:rsidRPr="00CF587B">
        <w:rPr>
          <w:rFonts w:ascii="Times New Roman" w:hAnsi="Times New Roman" w:cs="Times New Roman"/>
          <w:sz w:val="28"/>
          <w:szCs w:val="28"/>
        </w:rPr>
        <w:t>10%-</w:t>
      </w:r>
      <w:r w:rsidR="00F9112A" w:rsidRPr="00CF587B">
        <w:rPr>
          <w:rFonts w:ascii="Times New Roman" w:hAnsi="Times New Roman" w:cs="Times New Roman"/>
          <w:sz w:val="28"/>
          <w:szCs w:val="28"/>
        </w:rPr>
        <w:t>м</w:t>
      </w:r>
      <w:r w:rsidRPr="00CF587B">
        <w:rPr>
          <w:rFonts w:ascii="Times New Roman" w:hAnsi="Times New Roman" w:cs="Times New Roman"/>
          <w:sz w:val="28"/>
          <w:szCs w:val="28"/>
        </w:rPr>
        <w:t xml:space="preserve"> </w:t>
      </w:r>
      <w:r w:rsidR="00F9112A" w:rsidRPr="00CF587B">
        <w:rPr>
          <w:rFonts w:ascii="Times New Roman" w:hAnsi="Times New Roman" w:cs="Times New Roman"/>
          <w:sz w:val="28"/>
          <w:szCs w:val="28"/>
        </w:rPr>
        <w:t>розчином</w:t>
      </w:r>
      <w:r w:rsidRPr="00CF587B">
        <w:rPr>
          <w:rFonts w:ascii="Times New Roman" w:hAnsi="Times New Roman" w:cs="Times New Roman"/>
          <w:sz w:val="28"/>
          <w:szCs w:val="28"/>
        </w:rPr>
        <w:t xml:space="preserve"> HCl.  </w:t>
      </w:r>
    </w:p>
    <w:p w:rsidR="00053A4F" w:rsidRPr="00CF587B" w:rsidRDefault="00053A4F" w:rsidP="00BC652A">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В кожну пробу модельного розчину та пробу води з річки Дніпро вводили певну кількість коагулянту. Фіксували початкове значення каламутності та кольоровості. Повторно вимірювали каламутність та кольоровість після відстоювання проб протягом </w:t>
      </w:r>
      <w:r w:rsidR="009B5F84" w:rsidRPr="00CF587B">
        <w:rPr>
          <w:rFonts w:ascii="Times New Roman" w:hAnsi="Times New Roman" w:cs="Times New Roman"/>
          <w:sz w:val="28"/>
          <w:szCs w:val="28"/>
        </w:rPr>
        <w:t>1</w:t>
      </w:r>
      <w:r w:rsidRPr="00CF587B">
        <w:rPr>
          <w:rFonts w:ascii="Times New Roman" w:hAnsi="Times New Roman" w:cs="Times New Roman"/>
          <w:sz w:val="28"/>
          <w:szCs w:val="28"/>
        </w:rPr>
        <w:t xml:space="preserve"> годин</w:t>
      </w:r>
      <w:r w:rsidR="009B5F84" w:rsidRPr="00CF587B">
        <w:rPr>
          <w:rFonts w:ascii="Times New Roman" w:hAnsi="Times New Roman" w:cs="Times New Roman"/>
          <w:sz w:val="28"/>
          <w:szCs w:val="28"/>
        </w:rPr>
        <w:t>и</w:t>
      </w:r>
      <w:r w:rsidRPr="00CF587B">
        <w:rPr>
          <w:rFonts w:ascii="Times New Roman" w:hAnsi="Times New Roman" w:cs="Times New Roman"/>
          <w:sz w:val="28"/>
          <w:szCs w:val="28"/>
        </w:rPr>
        <w:t xml:space="preserve">. Після відстоювання кожну пробу фільтрували через колонку з фільтруючим завантаженням та повторно визначали показники каламутності та кольоровості в фільтраті. </w:t>
      </w:r>
      <w:r w:rsidRPr="00CF587B">
        <w:rPr>
          <w:rFonts w:ascii="Times New Roman" w:hAnsi="Times New Roman"/>
          <w:sz w:val="28"/>
          <w:szCs w:val="28"/>
        </w:rPr>
        <w:t>В якості фільтруючого матеріалу використовували пісок. Об’єм завантаження  фільтруючої колонки становив 50 см</w:t>
      </w:r>
      <w:r w:rsidRPr="00CF587B">
        <w:rPr>
          <w:rFonts w:ascii="Times New Roman" w:hAnsi="Times New Roman"/>
          <w:sz w:val="28"/>
          <w:szCs w:val="28"/>
          <w:vertAlign w:val="superscript"/>
        </w:rPr>
        <w:t>3</w:t>
      </w:r>
      <w:r w:rsidRPr="00CF587B">
        <w:rPr>
          <w:rFonts w:ascii="Times New Roman" w:hAnsi="Times New Roman"/>
          <w:sz w:val="28"/>
          <w:szCs w:val="28"/>
        </w:rPr>
        <w:t>.  Після кожного фільтрування колонку та фільтруюче завантаження ретельно відмивали дистильованою водою.</w:t>
      </w:r>
    </w:p>
    <w:p w:rsidR="00C64A32" w:rsidRPr="00CF587B" w:rsidRDefault="00CE17B4" w:rsidP="00BC652A">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Хід </w:t>
      </w:r>
      <w:r w:rsidR="00053A4F" w:rsidRPr="00CF587B">
        <w:rPr>
          <w:rFonts w:ascii="Times New Roman" w:hAnsi="Times New Roman" w:cs="Times New Roman"/>
          <w:sz w:val="28"/>
          <w:szCs w:val="28"/>
        </w:rPr>
        <w:t>експерименту</w:t>
      </w:r>
      <w:r w:rsidRPr="00CF587B">
        <w:rPr>
          <w:rFonts w:ascii="Times New Roman" w:hAnsi="Times New Roman" w:cs="Times New Roman"/>
          <w:sz w:val="28"/>
          <w:szCs w:val="28"/>
        </w:rPr>
        <w:t xml:space="preserve"> полягав у наступному. Перед початком досліду  визначали початкову </w:t>
      </w:r>
      <w:r w:rsidR="009B5F84" w:rsidRPr="00CF587B">
        <w:rPr>
          <w:rFonts w:ascii="Times New Roman" w:hAnsi="Times New Roman" w:cs="Times New Roman"/>
          <w:sz w:val="28"/>
          <w:szCs w:val="28"/>
        </w:rPr>
        <w:t>кала</w:t>
      </w:r>
      <w:r w:rsidRPr="00CF587B">
        <w:rPr>
          <w:rFonts w:ascii="Times New Roman" w:hAnsi="Times New Roman" w:cs="Times New Roman"/>
          <w:sz w:val="28"/>
          <w:szCs w:val="28"/>
        </w:rPr>
        <w:t>мутність і кольоровіс</w:t>
      </w:r>
      <w:r w:rsidR="00820D28" w:rsidRPr="00CF587B">
        <w:rPr>
          <w:rFonts w:ascii="Times New Roman" w:hAnsi="Times New Roman" w:cs="Times New Roman"/>
          <w:sz w:val="28"/>
          <w:szCs w:val="28"/>
        </w:rPr>
        <w:t xml:space="preserve">ть </w:t>
      </w:r>
      <w:r w:rsidR="009B5F84" w:rsidRPr="00CF587B">
        <w:rPr>
          <w:rFonts w:ascii="Times New Roman" w:hAnsi="Times New Roman" w:cs="Times New Roman"/>
          <w:sz w:val="28"/>
          <w:szCs w:val="28"/>
        </w:rPr>
        <w:t>модельного розчину</w:t>
      </w:r>
      <w:r w:rsidR="00820D28" w:rsidRPr="00CF587B">
        <w:rPr>
          <w:rFonts w:ascii="Times New Roman" w:hAnsi="Times New Roman" w:cs="Times New Roman"/>
          <w:sz w:val="28"/>
          <w:szCs w:val="28"/>
        </w:rPr>
        <w:t>, з яким працю</w:t>
      </w:r>
      <w:r w:rsidR="009B5F84" w:rsidRPr="00CF587B">
        <w:rPr>
          <w:rFonts w:ascii="Times New Roman" w:hAnsi="Times New Roman" w:cs="Times New Roman"/>
          <w:sz w:val="28"/>
          <w:szCs w:val="28"/>
        </w:rPr>
        <w:t>вали</w:t>
      </w:r>
      <w:r w:rsidR="00820D28" w:rsidRPr="00CF587B">
        <w:rPr>
          <w:rFonts w:ascii="Times New Roman" w:hAnsi="Times New Roman" w:cs="Times New Roman"/>
          <w:sz w:val="28"/>
          <w:szCs w:val="28"/>
        </w:rPr>
        <w:t xml:space="preserve">. </w:t>
      </w:r>
      <w:r w:rsidR="00CD1E7A" w:rsidRPr="00CF587B">
        <w:rPr>
          <w:rFonts w:ascii="Times New Roman" w:hAnsi="Times New Roman" w:cs="Times New Roman"/>
          <w:sz w:val="28"/>
          <w:szCs w:val="28"/>
        </w:rPr>
        <w:t>Об’єм</w:t>
      </w:r>
      <w:r w:rsidRPr="00CF587B">
        <w:rPr>
          <w:rFonts w:ascii="Times New Roman" w:hAnsi="Times New Roman" w:cs="Times New Roman"/>
          <w:sz w:val="28"/>
          <w:szCs w:val="28"/>
        </w:rPr>
        <w:t xml:space="preserve"> кожної проби складав 200 см</w:t>
      </w:r>
      <w:r w:rsidRPr="00CF587B">
        <w:rPr>
          <w:rFonts w:ascii="Times New Roman" w:hAnsi="Times New Roman" w:cs="Times New Roman"/>
          <w:sz w:val="28"/>
          <w:szCs w:val="28"/>
          <w:vertAlign w:val="superscript"/>
        </w:rPr>
        <w:t>3</w:t>
      </w:r>
      <w:r w:rsidR="009B5F84" w:rsidRPr="00CF587B">
        <w:rPr>
          <w:rFonts w:ascii="Times New Roman" w:hAnsi="Times New Roman" w:cs="Times New Roman"/>
          <w:sz w:val="28"/>
          <w:szCs w:val="28"/>
        </w:rPr>
        <w:t>.</w:t>
      </w:r>
      <w:r w:rsidRPr="00CF587B">
        <w:rPr>
          <w:rFonts w:ascii="Times New Roman" w:hAnsi="Times New Roman" w:cs="Times New Roman"/>
          <w:sz w:val="28"/>
          <w:szCs w:val="28"/>
        </w:rPr>
        <w:t xml:space="preserve"> </w:t>
      </w:r>
      <w:r w:rsidR="009B5F84" w:rsidRPr="00CF587B">
        <w:rPr>
          <w:rFonts w:ascii="Times New Roman" w:hAnsi="Times New Roman" w:cs="Times New Roman"/>
          <w:sz w:val="28"/>
          <w:szCs w:val="28"/>
        </w:rPr>
        <w:t>Д</w:t>
      </w:r>
      <w:r w:rsidRPr="00CF587B">
        <w:rPr>
          <w:rFonts w:ascii="Times New Roman" w:hAnsi="Times New Roman" w:cs="Times New Roman"/>
          <w:sz w:val="28"/>
          <w:szCs w:val="28"/>
        </w:rPr>
        <w:t xml:space="preserve">о кожної </w:t>
      </w:r>
      <w:r w:rsidR="009B5F84" w:rsidRPr="00CF587B">
        <w:rPr>
          <w:rFonts w:ascii="Times New Roman" w:hAnsi="Times New Roman" w:cs="Times New Roman"/>
          <w:sz w:val="28"/>
          <w:szCs w:val="28"/>
        </w:rPr>
        <w:t>проби</w:t>
      </w:r>
      <w:r w:rsidRPr="00CF587B">
        <w:rPr>
          <w:rFonts w:ascii="Times New Roman" w:hAnsi="Times New Roman" w:cs="Times New Roman"/>
          <w:sz w:val="28"/>
          <w:szCs w:val="28"/>
        </w:rPr>
        <w:t xml:space="preserve"> було додано певну дозу коагулянту</w:t>
      </w:r>
      <w:r w:rsidR="009B5F84" w:rsidRPr="00CF587B">
        <w:rPr>
          <w:rFonts w:ascii="Times New Roman" w:hAnsi="Times New Roman" w:cs="Times New Roman"/>
          <w:sz w:val="28"/>
          <w:szCs w:val="28"/>
        </w:rPr>
        <w:t xml:space="preserve"> певної марки</w:t>
      </w:r>
      <w:r w:rsidRPr="00CF587B">
        <w:rPr>
          <w:rFonts w:ascii="Times New Roman" w:hAnsi="Times New Roman" w:cs="Times New Roman"/>
          <w:sz w:val="28"/>
          <w:szCs w:val="28"/>
        </w:rPr>
        <w:t xml:space="preserve">. Далі протягом години всі проби </w:t>
      </w:r>
      <w:r w:rsidRPr="00CF587B">
        <w:rPr>
          <w:rFonts w:ascii="Times New Roman" w:hAnsi="Times New Roman" w:cs="Times New Roman"/>
          <w:sz w:val="28"/>
          <w:szCs w:val="28"/>
        </w:rPr>
        <w:lastRenderedPageBreak/>
        <w:t xml:space="preserve">відстоювались, після чого вимірювали </w:t>
      </w:r>
      <w:r w:rsidR="009B5F84" w:rsidRPr="00CF587B">
        <w:rPr>
          <w:rFonts w:ascii="Times New Roman" w:hAnsi="Times New Roman" w:cs="Times New Roman"/>
          <w:sz w:val="28"/>
          <w:szCs w:val="28"/>
        </w:rPr>
        <w:t>кала</w:t>
      </w:r>
      <w:r w:rsidRPr="00CF587B">
        <w:rPr>
          <w:rFonts w:ascii="Times New Roman" w:hAnsi="Times New Roman" w:cs="Times New Roman"/>
          <w:sz w:val="28"/>
          <w:szCs w:val="28"/>
        </w:rPr>
        <w:t xml:space="preserve">мутність і кольоровість кожної проби після відстоювання. </w:t>
      </w:r>
    </w:p>
    <w:p w:rsidR="00CE17B4" w:rsidRPr="00CF587B" w:rsidRDefault="00CE17B4" w:rsidP="00BC652A">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Після цього </w:t>
      </w:r>
      <w:r w:rsidR="00C64A32" w:rsidRPr="00CF587B">
        <w:rPr>
          <w:rFonts w:ascii="Times New Roman" w:hAnsi="Times New Roman" w:cs="Times New Roman"/>
          <w:sz w:val="28"/>
          <w:szCs w:val="28"/>
        </w:rPr>
        <w:t>проводили</w:t>
      </w:r>
      <w:r w:rsidRPr="00CF587B">
        <w:rPr>
          <w:rFonts w:ascii="Times New Roman" w:hAnsi="Times New Roman" w:cs="Times New Roman"/>
          <w:sz w:val="28"/>
          <w:szCs w:val="28"/>
        </w:rPr>
        <w:t xml:space="preserve"> етап механічного фільтрування в колон</w:t>
      </w:r>
      <w:r w:rsidR="00C64A32" w:rsidRPr="00CF587B">
        <w:rPr>
          <w:rFonts w:ascii="Times New Roman" w:hAnsi="Times New Roman" w:cs="Times New Roman"/>
          <w:sz w:val="28"/>
          <w:szCs w:val="28"/>
        </w:rPr>
        <w:t>ку</w:t>
      </w:r>
      <w:r w:rsidRPr="00CF587B">
        <w:rPr>
          <w:rFonts w:ascii="Times New Roman" w:hAnsi="Times New Roman" w:cs="Times New Roman"/>
          <w:sz w:val="28"/>
          <w:szCs w:val="28"/>
        </w:rPr>
        <w:t xml:space="preserve"> з піщаним завантаженням. Кожна проба відправлялась на фільтрування </w:t>
      </w:r>
      <w:r w:rsidR="00C64A32" w:rsidRPr="00CF587B">
        <w:rPr>
          <w:rFonts w:ascii="Times New Roman" w:hAnsi="Times New Roman" w:cs="Times New Roman"/>
          <w:sz w:val="28"/>
          <w:szCs w:val="28"/>
        </w:rPr>
        <w:t>після</w:t>
      </w:r>
      <w:r w:rsidRPr="00CF587B">
        <w:rPr>
          <w:rFonts w:ascii="Times New Roman" w:hAnsi="Times New Roman" w:cs="Times New Roman"/>
          <w:sz w:val="28"/>
          <w:szCs w:val="28"/>
        </w:rPr>
        <w:t xml:space="preserve"> попередньо</w:t>
      </w:r>
      <w:r w:rsidR="00C64A32" w:rsidRPr="00CF587B">
        <w:rPr>
          <w:rFonts w:ascii="Times New Roman" w:hAnsi="Times New Roman" w:cs="Times New Roman"/>
          <w:sz w:val="28"/>
          <w:szCs w:val="28"/>
        </w:rPr>
        <w:t>ї</w:t>
      </w:r>
      <w:r w:rsidRPr="00CF587B">
        <w:rPr>
          <w:rFonts w:ascii="Times New Roman" w:hAnsi="Times New Roman" w:cs="Times New Roman"/>
          <w:sz w:val="28"/>
          <w:szCs w:val="28"/>
        </w:rPr>
        <w:t xml:space="preserve"> промивк</w:t>
      </w:r>
      <w:r w:rsidR="00C64A32" w:rsidRPr="00CF587B">
        <w:rPr>
          <w:rFonts w:ascii="Times New Roman" w:hAnsi="Times New Roman" w:cs="Times New Roman"/>
          <w:sz w:val="28"/>
          <w:szCs w:val="28"/>
        </w:rPr>
        <w:t>и</w:t>
      </w:r>
      <w:r w:rsidRPr="00CF587B">
        <w:rPr>
          <w:rFonts w:ascii="Times New Roman" w:hAnsi="Times New Roman" w:cs="Times New Roman"/>
          <w:sz w:val="28"/>
          <w:szCs w:val="28"/>
        </w:rPr>
        <w:t xml:space="preserve"> фільтр</w:t>
      </w:r>
      <w:r w:rsidR="00C64A32" w:rsidRPr="00CF587B">
        <w:rPr>
          <w:rFonts w:ascii="Times New Roman" w:hAnsi="Times New Roman" w:cs="Times New Roman"/>
          <w:sz w:val="28"/>
          <w:szCs w:val="28"/>
        </w:rPr>
        <w:t>уючої колонки</w:t>
      </w:r>
      <w:r w:rsidRPr="00CF587B">
        <w:rPr>
          <w:rFonts w:ascii="Times New Roman" w:hAnsi="Times New Roman" w:cs="Times New Roman"/>
          <w:sz w:val="28"/>
          <w:szCs w:val="28"/>
        </w:rPr>
        <w:t xml:space="preserve">. Після фільтрування </w:t>
      </w:r>
      <w:r w:rsidR="00C64A32" w:rsidRPr="00CF587B">
        <w:rPr>
          <w:rFonts w:ascii="Times New Roman" w:hAnsi="Times New Roman" w:cs="Times New Roman"/>
          <w:sz w:val="28"/>
          <w:szCs w:val="28"/>
        </w:rPr>
        <w:t>повторно</w:t>
      </w:r>
      <w:r w:rsidRPr="00CF587B">
        <w:rPr>
          <w:rFonts w:ascii="Times New Roman" w:hAnsi="Times New Roman" w:cs="Times New Roman"/>
          <w:sz w:val="28"/>
          <w:szCs w:val="28"/>
        </w:rPr>
        <w:t xml:space="preserve"> вимірювали </w:t>
      </w:r>
      <w:r w:rsidR="00C64A32" w:rsidRPr="00CF587B">
        <w:rPr>
          <w:rFonts w:ascii="Times New Roman" w:hAnsi="Times New Roman" w:cs="Times New Roman"/>
          <w:sz w:val="28"/>
          <w:szCs w:val="28"/>
        </w:rPr>
        <w:t>кала</w:t>
      </w:r>
      <w:r w:rsidRPr="00CF587B">
        <w:rPr>
          <w:rFonts w:ascii="Times New Roman" w:hAnsi="Times New Roman" w:cs="Times New Roman"/>
          <w:sz w:val="28"/>
          <w:szCs w:val="28"/>
        </w:rPr>
        <w:t>мутність та кольоровість за допомогою фотоколориметра.</w:t>
      </w:r>
    </w:p>
    <w:p w:rsidR="00617AFC" w:rsidRPr="00CF587B" w:rsidRDefault="00617AFC" w:rsidP="00BC652A">
      <w:pPr>
        <w:tabs>
          <w:tab w:val="left" w:pos="284"/>
        </w:tabs>
        <w:spacing w:after="0" w:line="360" w:lineRule="auto"/>
        <w:ind w:firstLine="709"/>
        <w:jc w:val="both"/>
        <w:rPr>
          <w:rFonts w:ascii="Times New Roman" w:hAnsi="Times New Roman" w:cs="Times New Roman"/>
          <w:sz w:val="28"/>
          <w:szCs w:val="28"/>
        </w:rPr>
      </w:pPr>
    </w:p>
    <w:p w:rsidR="00617AFC" w:rsidRPr="0032360F" w:rsidRDefault="00617AFC" w:rsidP="00BC652A">
      <w:pPr>
        <w:tabs>
          <w:tab w:val="left" w:pos="284"/>
        </w:tabs>
        <w:spacing w:after="0" w:line="360" w:lineRule="auto"/>
        <w:ind w:firstLine="709"/>
        <w:jc w:val="both"/>
        <w:rPr>
          <w:rFonts w:ascii="Times New Roman" w:hAnsi="Times New Roman" w:cs="Times New Roman"/>
          <w:b/>
          <w:i/>
          <w:sz w:val="28"/>
          <w:szCs w:val="28"/>
        </w:rPr>
      </w:pPr>
      <w:r w:rsidRPr="0032360F">
        <w:rPr>
          <w:rFonts w:ascii="Times New Roman" w:hAnsi="Times New Roman" w:cs="Times New Roman"/>
          <w:b/>
          <w:i/>
          <w:sz w:val="28"/>
          <w:szCs w:val="28"/>
        </w:rPr>
        <w:t>2.</w:t>
      </w:r>
      <w:r w:rsidR="00445193" w:rsidRPr="0032360F">
        <w:rPr>
          <w:rFonts w:ascii="Times New Roman" w:hAnsi="Times New Roman" w:cs="Times New Roman"/>
          <w:b/>
          <w:i/>
          <w:sz w:val="28"/>
          <w:szCs w:val="28"/>
        </w:rPr>
        <w:t>7.1</w:t>
      </w:r>
      <w:r w:rsidRPr="0032360F">
        <w:rPr>
          <w:rFonts w:ascii="Times New Roman" w:hAnsi="Times New Roman" w:cs="Times New Roman"/>
          <w:b/>
          <w:i/>
          <w:sz w:val="28"/>
          <w:szCs w:val="28"/>
        </w:rPr>
        <w:t xml:space="preserve"> Дослідження ефективності зниження каламутності модельного розчину бентоніту</w:t>
      </w:r>
    </w:p>
    <w:p w:rsidR="00617AFC" w:rsidRPr="00CF587B" w:rsidRDefault="00617AFC" w:rsidP="00BC652A">
      <w:pPr>
        <w:tabs>
          <w:tab w:val="left" w:pos="284"/>
        </w:tabs>
        <w:spacing w:after="0" w:line="360" w:lineRule="auto"/>
        <w:ind w:firstLine="709"/>
        <w:jc w:val="both"/>
        <w:rPr>
          <w:rFonts w:ascii="Times New Roman" w:hAnsi="Times New Roman" w:cs="Times New Roman"/>
          <w:b/>
          <w:sz w:val="28"/>
          <w:szCs w:val="28"/>
        </w:rPr>
      </w:pPr>
    </w:p>
    <w:p w:rsidR="002206B2" w:rsidRPr="00CF587B" w:rsidRDefault="00C64A32" w:rsidP="00A9037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Першим етапом досліджень було вивчення ефективності зниження каламутності модельного розчину бентоніту різними типами коагулянтів з різними концентраціями. </w:t>
      </w:r>
      <w:r w:rsidR="00A9037E" w:rsidRPr="00CF587B">
        <w:rPr>
          <w:rFonts w:ascii="Times New Roman" w:hAnsi="Times New Roman" w:cs="Times New Roman"/>
          <w:sz w:val="28"/>
          <w:szCs w:val="28"/>
        </w:rPr>
        <w:t>Готували модельну суспензію бентоніту з початковою концентрацією 100 мг/дм</w:t>
      </w:r>
      <w:r w:rsidR="00A9037E" w:rsidRPr="00CF587B">
        <w:rPr>
          <w:rFonts w:ascii="Times New Roman" w:hAnsi="Times New Roman" w:cs="Times New Roman"/>
          <w:sz w:val="28"/>
          <w:szCs w:val="28"/>
          <w:vertAlign w:val="superscript"/>
        </w:rPr>
        <w:t>3</w:t>
      </w:r>
      <w:r w:rsidR="002206B2" w:rsidRPr="00CF587B">
        <w:rPr>
          <w:rFonts w:ascii="Times New Roman" w:hAnsi="Times New Roman" w:cs="Times New Roman"/>
          <w:sz w:val="28"/>
          <w:szCs w:val="28"/>
        </w:rPr>
        <w:t xml:space="preserve">. </w:t>
      </w:r>
      <w:r w:rsidR="00A9037E" w:rsidRPr="00CF587B">
        <w:rPr>
          <w:rFonts w:ascii="Times New Roman" w:hAnsi="Times New Roman" w:cs="Times New Roman"/>
          <w:sz w:val="28"/>
          <w:szCs w:val="28"/>
        </w:rPr>
        <w:t>Початкова каламутність</w:t>
      </w:r>
      <w:r w:rsidR="002206B2" w:rsidRPr="00CF587B">
        <w:rPr>
          <w:rFonts w:ascii="Times New Roman" w:hAnsi="Times New Roman" w:cs="Times New Roman"/>
          <w:sz w:val="28"/>
          <w:szCs w:val="28"/>
        </w:rPr>
        <w:t xml:space="preserve"> модельного розчину ск</w:t>
      </w:r>
      <w:r w:rsidR="00E15BDA" w:rsidRPr="00CF587B">
        <w:rPr>
          <w:rFonts w:ascii="Times New Roman" w:hAnsi="Times New Roman" w:cs="Times New Roman"/>
          <w:sz w:val="28"/>
          <w:szCs w:val="28"/>
        </w:rPr>
        <w:t>ла</w:t>
      </w:r>
      <w:r w:rsidR="002206B2" w:rsidRPr="00CF587B">
        <w:rPr>
          <w:rFonts w:ascii="Times New Roman" w:hAnsi="Times New Roman" w:cs="Times New Roman"/>
          <w:sz w:val="28"/>
          <w:szCs w:val="28"/>
        </w:rPr>
        <w:t xml:space="preserve">дала </w:t>
      </w:r>
      <w:r w:rsidR="00A9037E" w:rsidRPr="00CF587B">
        <w:rPr>
          <w:rFonts w:ascii="Times New Roman" w:hAnsi="Times New Roman" w:cs="Times New Roman"/>
          <w:sz w:val="28"/>
          <w:szCs w:val="28"/>
        </w:rPr>
        <w:t>97,5 мг/дм</w:t>
      </w:r>
      <w:r w:rsidR="00A9037E" w:rsidRPr="00CF587B">
        <w:rPr>
          <w:rFonts w:ascii="Times New Roman" w:hAnsi="Times New Roman" w:cs="Times New Roman"/>
          <w:sz w:val="28"/>
          <w:szCs w:val="28"/>
          <w:vertAlign w:val="superscript"/>
        </w:rPr>
        <w:t>3</w:t>
      </w:r>
      <w:r w:rsidR="002206B2" w:rsidRPr="00CF587B">
        <w:rPr>
          <w:rFonts w:ascii="Times New Roman" w:hAnsi="Times New Roman" w:cs="Times New Roman"/>
          <w:sz w:val="28"/>
          <w:szCs w:val="28"/>
        </w:rPr>
        <w:t xml:space="preserve">. </w:t>
      </w:r>
    </w:p>
    <w:p w:rsidR="00C64A32" w:rsidRPr="00CF587B" w:rsidRDefault="00C64A32" w:rsidP="00C64A32">
      <w:pPr>
        <w:tabs>
          <w:tab w:val="left" w:pos="284"/>
        </w:tabs>
        <w:spacing w:after="0" w:line="360" w:lineRule="auto"/>
        <w:ind w:firstLine="709"/>
        <w:jc w:val="both"/>
        <w:rPr>
          <w:rFonts w:ascii="Times New Roman" w:hAnsi="Times New Roman" w:cs="Times New Roman"/>
          <w:sz w:val="28"/>
          <w:szCs w:val="28"/>
        </w:rPr>
      </w:pPr>
    </w:p>
    <w:p w:rsidR="00CE17B4" w:rsidRPr="00CF587B" w:rsidRDefault="00CE17B4" w:rsidP="00C64A32">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Таблиця 2.7 – </w:t>
      </w:r>
      <w:r w:rsidR="00C64A32" w:rsidRPr="00CF587B">
        <w:rPr>
          <w:rFonts w:ascii="Times New Roman" w:hAnsi="Times New Roman" w:cs="Times New Roman"/>
          <w:sz w:val="28"/>
          <w:szCs w:val="28"/>
        </w:rPr>
        <w:t>Дослідження ефективності зниження каламутності модельного розчину бентоніту</w:t>
      </w:r>
    </w:p>
    <w:tbl>
      <w:tblPr>
        <w:tblStyle w:val="a7"/>
        <w:tblW w:w="0" w:type="auto"/>
        <w:tblLook w:val="04A0" w:firstRow="1" w:lastRow="0" w:firstColumn="1" w:lastColumn="0" w:noHBand="0" w:noVBand="1"/>
      </w:tblPr>
      <w:tblGrid>
        <w:gridCol w:w="2179"/>
        <w:gridCol w:w="1613"/>
        <w:gridCol w:w="1755"/>
        <w:gridCol w:w="2016"/>
        <w:gridCol w:w="2008"/>
      </w:tblGrid>
      <w:tr w:rsidR="00CE17B4" w:rsidRPr="00CF587B" w:rsidTr="009F3032">
        <w:tc>
          <w:tcPr>
            <w:tcW w:w="2155" w:type="dxa"/>
            <w:vAlign w:val="center"/>
          </w:tcPr>
          <w:p w:rsidR="00CE17B4" w:rsidRPr="00CF587B" w:rsidRDefault="00CE17B4" w:rsidP="00C64A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Коагулянти</w:t>
            </w:r>
          </w:p>
        </w:tc>
        <w:tc>
          <w:tcPr>
            <w:tcW w:w="1625" w:type="dxa"/>
            <w:vAlign w:val="center"/>
          </w:tcPr>
          <w:p w:rsidR="00CE17B4" w:rsidRPr="00CF587B" w:rsidRDefault="00CE17B4" w:rsidP="00C64A32">
            <w:pPr>
              <w:tabs>
                <w:tab w:val="left" w:pos="284"/>
              </w:tabs>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Доза коаг., мг/дм</w:t>
            </w:r>
            <w:r w:rsidRPr="00CF587B">
              <w:rPr>
                <w:rFonts w:ascii="Times New Roman" w:hAnsi="Times New Roman" w:cs="Times New Roman"/>
                <w:sz w:val="28"/>
                <w:szCs w:val="28"/>
                <w:vertAlign w:val="superscript"/>
              </w:rPr>
              <w:t>3</w:t>
            </w:r>
          </w:p>
        </w:tc>
        <w:tc>
          <w:tcPr>
            <w:tcW w:w="1763" w:type="dxa"/>
            <w:vAlign w:val="center"/>
          </w:tcPr>
          <w:p w:rsidR="00CE17B4" w:rsidRPr="00CF587B" w:rsidRDefault="00CE17B4" w:rsidP="00C64A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Поч. каламут., мг/дм</w:t>
            </w:r>
            <w:r w:rsidRPr="00CF587B">
              <w:rPr>
                <w:rFonts w:ascii="Times New Roman" w:hAnsi="Times New Roman" w:cs="Times New Roman"/>
                <w:sz w:val="28"/>
                <w:szCs w:val="28"/>
                <w:vertAlign w:val="superscript"/>
              </w:rPr>
              <w:t>3</w:t>
            </w:r>
          </w:p>
        </w:tc>
        <w:tc>
          <w:tcPr>
            <w:tcW w:w="2018" w:type="dxa"/>
            <w:vAlign w:val="center"/>
          </w:tcPr>
          <w:p w:rsidR="00CE17B4" w:rsidRPr="00CF587B" w:rsidRDefault="00CE17B4" w:rsidP="009F30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відстоювання, мг/дм</w:t>
            </w:r>
            <w:r w:rsidRPr="00CF587B">
              <w:rPr>
                <w:rFonts w:ascii="Times New Roman" w:hAnsi="Times New Roman" w:cs="Times New Roman"/>
                <w:sz w:val="28"/>
                <w:szCs w:val="28"/>
                <w:vertAlign w:val="superscript"/>
              </w:rPr>
              <w:t>3</w:t>
            </w:r>
          </w:p>
        </w:tc>
        <w:tc>
          <w:tcPr>
            <w:tcW w:w="2010" w:type="dxa"/>
            <w:vAlign w:val="center"/>
          </w:tcPr>
          <w:p w:rsidR="00CE17B4" w:rsidRPr="00CF587B" w:rsidRDefault="00CE17B4" w:rsidP="00C64A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фільтрування, мг/дм</w:t>
            </w:r>
            <w:r w:rsidRPr="00CF587B">
              <w:rPr>
                <w:rFonts w:ascii="Times New Roman" w:hAnsi="Times New Roman" w:cs="Times New Roman"/>
                <w:sz w:val="28"/>
                <w:szCs w:val="28"/>
                <w:vertAlign w:val="superscript"/>
              </w:rPr>
              <w:t>3</w:t>
            </w:r>
          </w:p>
        </w:tc>
      </w:tr>
      <w:tr w:rsidR="009F3032" w:rsidRPr="00CF587B" w:rsidTr="009F3032">
        <w:tc>
          <w:tcPr>
            <w:tcW w:w="2155" w:type="dxa"/>
            <w:vMerge w:val="restart"/>
            <w:vAlign w:val="center"/>
          </w:tcPr>
          <w:p w:rsidR="009F3032" w:rsidRPr="00CF587B" w:rsidRDefault="009F3032" w:rsidP="00F9112A">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ШК</w:t>
            </w: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3"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76</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A5098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r w:rsidR="009F3032" w:rsidRPr="00CF587B">
              <w:rPr>
                <w:rFonts w:ascii="Times New Roman" w:hAnsi="Times New Roman" w:cs="Times New Roman"/>
                <w:sz w:val="28"/>
                <w:szCs w:val="28"/>
              </w:rPr>
              <w:t>3</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11</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A5098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w:t>
            </w:r>
            <w:r w:rsidR="00A50982" w:rsidRPr="00CF587B">
              <w:rPr>
                <w:rFonts w:ascii="Times New Roman" w:hAnsi="Times New Roman" w:cs="Times New Roman"/>
                <w:sz w:val="28"/>
                <w:szCs w:val="28"/>
              </w:rPr>
              <w:t>0</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A5098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w:t>
            </w:r>
            <w:r w:rsidR="009F3032" w:rsidRPr="00CF587B">
              <w:rPr>
                <w:rFonts w:ascii="Times New Roman" w:hAnsi="Times New Roman" w:cs="Times New Roman"/>
                <w:sz w:val="28"/>
                <w:szCs w:val="28"/>
              </w:rPr>
              <w:t>2</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47,5</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restart"/>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3"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FA2C31"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75</w:t>
            </w:r>
          </w:p>
        </w:tc>
        <w:tc>
          <w:tcPr>
            <w:tcW w:w="2010" w:type="dxa"/>
            <w:vAlign w:val="center"/>
          </w:tcPr>
          <w:p w:rsidR="009F3032" w:rsidRPr="00CF587B" w:rsidRDefault="009F3032" w:rsidP="009F30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29</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39</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33</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26</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26</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restart"/>
            <w:vAlign w:val="center"/>
          </w:tcPr>
          <w:p w:rsidR="009F3032" w:rsidRPr="00CF587B" w:rsidRDefault="009F3032" w:rsidP="009F3032">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3"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77</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28</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60,5</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52</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52</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9F3032" w:rsidRPr="00CF587B" w:rsidTr="009F3032">
        <w:tc>
          <w:tcPr>
            <w:tcW w:w="2155" w:type="dxa"/>
            <w:vMerge/>
            <w:vAlign w:val="center"/>
          </w:tcPr>
          <w:p w:rsidR="009F3032" w:rsidRPr="00CF587B" w:rsidRDefault="009F3032" w:rsidP="00133D69">
            <w:pPr>
              <w:tabs>
                <w:tab w:val="left" w:pos="284"/>
              </w:tabs>
              <w:jc w:val="center"/>
              <w:rPr>
                <w:rFonts w:ascii="Times New Roman" w:hAnsi="Times New Roman" w:cs="Times New Roman"/>
                <w:sz w:val="28"/>
                <w:szCs w:val="28"/>
              </w:rPr>
            </w:pPr>
          </w:p>
        </w:tc>
        <w:tc>
          <w:tcPr>
            <w:tcW w:w="1625"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3" w:type="dxa"/>
            <w:vAlign w:val="center"/>
          </w:tcPr>
          <w:p w:rsidR="009F3032"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97,5</w:t>
            </w:r>
          </w:p>
        </w:tc>
        <w:tc>
          <w:tcPr>
            <w:tcW w:w="2018"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25,5</w:t>
            </w:r>
          </w:p>
        </w:tc>
        <w:tc>
          <w:tcPr>
            <w:tcW w:w="2010" w:type="dxa"/>
            <w:vAlign w:val="center"/>
          </w:tcPr>
          <w:p w:rsidR="009F3032" w:rsidRPr="00CF587B" w:rsidRDefault="009F3032"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bl>
    <w:p w:rsidR="0032360F" w:rsidRPr="00CF587B" w:rsidRDefault="0032360F" w:rsidP="0032360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Кожен дослід для кожного типу коагулянту складався з 5 проб з різними дозами коагулянту. Визначали початкову каламутність модельного розчину бентоніту, каламутність в кожній пробі після відстоювання та фільтрування. Результати дослідів наведені в таблиці 2.7.</w:t>
      </w:r>
    </w:p>
    <w:p w:rsidR="00CE17B4" w:rsidRPr="0032360F" w:rsidRDefault="00CE17B4" w:rsidP="00133D69">
      <w:pPr>
        <w:tabs>
          <w:tab w:val="left" w:pos="284"/>
        </w:tabs>
        <w:jc w:val="center"/>
        <w:rPr>
          <w:rFonts w:ascii="Times New Roman" w:hAnsi="Times New Roman" w:cs="Times New Roman"/>
          <w:i/>
          <w:sz w:val="28"/>
          <w:szCs w:val="28"/>
        </w:rPr>
      </w:pPr>
    </w:p>
    <w:p w:rsidR="00617AFC" w:rsidRPr="0032360F" w:rsidRDefault="00617AFC" w:rsidP="00617AFC">
      <w:pPr>
        <w:tabs>
          <w:tab w:val="left" w:pos="284"/>
        </w:tabs>
        <w:spacing w:after="0" w:line="360" w:lineRule="auto"/>
        <w:ind w:firstLine="709"/>
        <w:jc w:val="both"/>
        <w:rPr>
          <w:rFonts w:ascii="Times New Roman" w:hAnsi="Times New Roman" w:cs="Times New Roman"/>
          <w:b/>
          <w:i/>
          <w:sz w:val="28"/>
          <w:szCs w:val="28"/>
        </w:rPr>
      </w:pPr>
      <w:r w:rsidRPr="0032360F">
        <w:rPr>
          <w:rFonts w:ascii="Times New Roman" w:hAnsi="Times New Roman" w:cs="Times New Roman"/>
          <w:b/>
          <w:i/>
          <w:sz w:val="28"/>
          <w:szCs w:val="28"/>
        </w:rPr>
        <w:t>2.</w:t>
      </w:r>
      <w:r w:rsidR="00445193" w:rsidRPr="0032360F">
        <w:rPr>
          <w:rFonts w:ascii="Times New Roman" w:hAnsi="Times New Roman" w:cs="Times New Roman"/>
          <w:b/>
          <w:i/>
          <w:sz w:val="28"/>
          <w:szCs w:val="28"/>
        </w:rPr>
        <w:t xml:space="preserve">7.2 </w:t>
      </w:r>
      <w:r w:rsidRPr="0032360F">
        <w:rPr>
          <w:rFonts w:ascii="Times New Roman" w:hAnsi="Times New Roman" w:cs="Times New Roman"/>
          <w:b/>
          <w:i/>
          <w:sz w:val="28"/>
          <w:szCs w:val="28"/>
        </w:rPr>
        <w:t xml:space="preserve"> Вивчення ефективності зниження каламутності суспензії каоліну</w:t>
      </w:r>
    </w:p>
    <w:p w:rsidR="00617AFC" w:rsidRPr="00CF587B" w:rsidRDefault="00617AFC" w:rsidP="00E23684">
      <w:pPr>
        <w:tabs>
          <w:tab w:val="left" w:pos="284"/>
        </w:tabs>
        <w:spacing w:after="0" w:line="360" w:lineRule="auto"/>
        <w:ind w:firstLine="709"/>
        <w:jc w:val="both"/>
        <w:rPr>
          <w:rFonts w:ascii="Times New Roman" w:hAnsi="Times New Roman" w:cs="Times New Roman"/>
          <w:sz w:val="28"/>
          <w:szCs w:val="28"/>
        </w:rPr>
      </w:pPr>
    </w:p>
    <w:p w:rsidR="00E23684" w:rsidRPr="00CF587B" w:rsidRDefault="00A50982" w:rsidP="00E23684">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На наступному етапі було проведено дослідження ефективності з</w:t>
      </w:r>
      <w:r w:rsidR="00E15BDA" w:rsidRPr="00CF587B">
        <w:rPr>
          <w:rFonts w:ascii="Times New Roman" w:hAnsi="Times New Roman" w:cs="Times New Roman"/>
          <w:sz w:val="28"/>
          <w:szCs w:val="28"/>
        </w:rPr>
        <w:t>н</w:t>
      </w:r>
      <w:r w:rsidRPr="00CF587B">
        <w:rPr>
          <w:rFonts w:ascii="Times New Roman" w:hAnsi="Times New Roman" w:cs="Times New Roman"/>
          <w:sz w:val="28"/>
          <w:szCs w:val="28"/>
        </w:rPr>
        <w:t xml:space="preserve">иження каламутності коагулянтами різних типів та різної концентрації в пробах модельних суспензій каоліну. </w:t>
      </w:r>
      <w:r w:rsidR="00A9037E" w:rsidRPr="00CF587B">
        <w:rPr>
          <w:rFonts w:ascii="Times New Roman" w:hAnsi="Times New Roman" w:cs="Times New Roman"/>
          <w:sz w:val="28"/>
          <w:szCs w:val="28"/>
        </w:rPr>
        <w:t>Готували модельний розчин з початковою концентрацією каоліну 100 мг/дм</w:t>
      </w:r>
      <w:r w:rsidR="00A9037E" w:rsidRPr="00CF587B">
        <w:rPr>
          <w:rFonts w:ascii="Times New Roman" w:hAnsi="Times New Roman" w:cs="Times New Roman"/>
          <w:sz w:val="28"/>
          <w:szCs w:val="28"/>
          <w:vertAlign w:val="superscript"/>
        </w:rPr>
        <w:t>3</w:t>
      </w:r>
      <w:r w:rsidR="00A9037E" w:rsidRPr="00CF587B">
        <w:rPr>
          <w:rFonts w:ascii="Times New Roman" w:hAnsi="Times New Roman" w:cs="Times New Roman"/>
          <w:sz w:val="28"/>
          <w:szCs w:val="28"/>
        </w:rPr>
        <w:t xml:space="preserve">. </w:t>
      </w:r>
    </w:p>
    <w:p w:rsidR="00E23684" w:rsidRPr="00CF587B" w:rsidRDefault="00E23684" w:rsidP="00E23684">
      <w:pPr>
        <w:tabs>
          <w:tab w:val="left" w:pos="284"/>
        </w:tabs>
        <w:spacing w:after="0" w:line="360" w:lineRule="auto"/>
        <w:ind w:firstLine="709"/>
        <w:jc w:val="both"/>
        <w:rPr>
          <w:rFonts w:ascii="Times New Roman" w:hAnsi="Times New Roman" w:cs="Times New Roman"/>
          <w:sz w:val="28"/>
          <w:szCs w:val="28"/>
        </w:rPr>
      </w:pPr>
    </w:p>
    <w:p w:rsidR="00CE17B4" w:rsidRPr="00CF587B" w:rsidRDefault="00CE17B4" w:rsidP="00E23684">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Таблиця 2.8 – </w:t>
      </w:r>
      <w:r w:rsidR="00E23684" w:rsidRPr="00CF587B">
        <w:rPr>
          <w:rFonts w:ascii="Times New Roman" w:hAnsi="Times New Roman" w:cs="Times New Roman"/>
          <w:sz w:val="28"/>
          <w:szCs w:val="28"/>
        </w:rPr>
        <w:t xml:space="preserve">Дослідження ефективності зниження каламутності модельного розчину </w:t>
      </w:r>
      <w:r w:rsidRPr="00CF587B">
        <w:rPr>
          <w:rFonts w:ascii="Times New Roman" w:hAnsi="Times New Roman" w:cs="Times New Roman"/>
          <w:sz w:val="28"/>
          <w:szCs w:val="28"/>
        </w:rPr>
        <w:t>каоліну</w:t>
      </w:r>
    </w:p>
    <w:tbl>
      <w:tblPr>
        <w:tblStyle w:val="a7"/>
        <w:tblW w:w="0" w:type="auto"/>
        <w:tblLook w:val="04A0" w:firstRow="1" w:lastRow="0" w:firstColumn="1" w:lastColumn="0" w:noHBand="0" w:noVBand="1"/>
      </w:tblPr>
      <w:tblGrid>
        <w:gridCol w:w="2179"/>
        <w:gridCol w:w="1747"/>
        <w:gridCol w:w="1761"/>
        <w:gridCol w:w="1946"/>
        <w:gridCol w:w="1938"/>
      </w:tblGrid>
      <w:tr w:rsidR="00CE17B4" w:rsidRPr="00CF587B" w:rsidTr="00E23684">
        <w:tc>
          <w:tcPr>
            <w:tcW w:w="2155"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Коагулянти</w:t>
            </w:r>
          </w:p>
        </w:tc>
        <w:tc>
          <w:tcPr>
            <w:tcW w:w="1761" w:type="dxa"/>
            <w:vAlign w:val="center"/>
          </w:tcPr>
          <w:p w:rsidR="00CE17B4" w:rsidRPr="00CF587B" w:rsidRDefault="00CE17B4" w:rsidP="00133D69">
            <w:pPr>
              <w:tabs>
                <w:tab w:val="left" w:pos="284"/>
              </w:tabs>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Доза коаг., мг/дм</w:t>
            </w:r>
            <w:r w:rsidRPr="00CF587B">
              <w:rPr>
                <w:rFonts w:ascii="Times New Roman" w:hAnsi="Times New Roman" w:cs="Times New Roman"/>
                <w:sz w:val="28"/>
                <w:szCs w:val="28"/>
                <w:vertAlign w:val="superscript"/>
              </w:rPr>
              <w:t>3</w:t>
            </w:r>
          </w:p>
        </w:tc>
        <w:tc>
          <w:tcPr>
            <w:tcW w:w="1769"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Поч. калам</w:t>
            </w:r>
            <w:r w:rsidR="00E23684" w:rsidRPr="00CF587B">
              <w:rPr>
                <w:rFonts w:ascii="Times New Roman" w:hAnsi="Times New Roman" w:cs="Times New Roman"/>
                <w:sz w:val="28"/>
                <w:szCs w:val="28"/>
              </w:rPr>
              <w:t>ут</w:t>
            </w:r>
            <w:r w:rsidRPr="00CF587B">
              <w:rPr>
                <w:rFonts w:ascii="Times New Roman" w:hAnsi="Times New Roman" w:cs="Times New Roman"/>
                <w:sz w:val="28"/>
                <w:szCs w:val="28"/>
              </w:rPr>
              <w:t>., мг/дм</w:t>
            </w:r>
            <w:r w:rsidRPr="00CF587B">
              <w:rPr>
                <w:rFonts w:ascii="Times New Roman" w:hAnsi="Times New Roman" w:cs="Times New Roman"/>
                <w:sz w:val="28"/>
                <w:szCs w:val="28"/>
                <w:vertAlign w:val="superscript"/>
              </w:rPr>
              <w:t>3</w:t>
            </w:r>
          </w:p>
        </w:tc>
        <w:tc>
          <w:tcPr>
            <w:tcW w:w="1946" w:type="dxa"/>
            <w:vAlign w:val="center"/>
          </w:tcPr>
          <w:p w:rsidR="00CE17B4" w:rsidRPr="00CF587B" w:rsidRDefault="00CE17B4" w:rsidP="00E23684">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відстоювання, мг/дм</w:t>
            </w:r>
            <w:r w:rsidRPr="00CF587B">
              <w:rPr>
                <w:rFonts w:ascii="Times New Roman" w:hAnsi="Times New Roman" w:cs="Times New Roman"/>
                <w:sz w:val="28"/>
                <w:szCs w:val="28"/>
                <w:vertAlign w:val="superscript"/>
              </w:rPr>
              <w:t>3</w:t>
            </w:r>
          </w:p>
        </w:tc>
        <w:tc>
          <w:tcPr>
            <w:tcW w:w="1939"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фільтрування, мг/дм</w:t>
            </w:r>
            <w:r w:rsidRPr="00CF587B">
              <w:rPr>
                <w:rFonts w:ascii="Times New Roman" w:hAnsi="Times New Roman" w:cs="Times New Roman"/>
                <w:sz w:val="28"/>
                <w:szCs w:val="28"/>
                <w:vertAlign w:val="superscript"/>
              </w:rPr>
              <w:t>3</w:t>
            </w:r>
          </w:p>
        </w:tc>
      </w:tr>
      <w:tr w:rsidR="00E23684" w:rsidRPr="00CF587B" w:rsidTr="00E23684">
        <w:tc>
          <w:tcPr>
            <w:tcW w:w="2155" w:type="dxa"/>
            <w:vMerge w:val="restart"/>
            <w:vAlign w:val="center"/>
          </w:tcPr>
          <w:p w:rsidR="00E23684" w:rsidRPr="00CF587B" w:rsidRDefault="00E23684" w:rsidP="00F9112A">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ШК</w:t>
            </w: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9" w:type="dxa"/>
            <w:vAlign w:val="center"/>
          </w:tcPr>
          <w:p w:rsidR="00E23684" w:rsidRPr="00CF587B" w:rsidRDefault="00E23684"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150</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29</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62</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56,5</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12,5</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26</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8</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E23684" w:rsidRPr="00CF587B" w:rsidTr="00E23684">
        <w:tc>
          <w:tcPr>
            <w:tcW w:w="2155" w:type="dxa"/>
            <w:vMerge w:val="restart"/>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9" w:type="dxa"/>
            <w:vAlign w:val="center"/>
          </w:tcPr>
          <w:p w:rsidR="00E23684" w:rsidRPr="00CF587B" w:rsidRDefault="00E23684"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E23684">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145</w:t>
            </w:r>
          </w:p>
        </w:tc>
        <w:tc>
          <w:tcPr>
            <w:tcW w:w="1939" w:type="dxa"/>
            <w:vAlign w:val="center"/>
          </w:tcPr>
          <w:p w:rsidR="00E23684" w:rsidRPr="00CF587B" w:rsidRDefault="00E23684" w:rsidP="00E23684">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25</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39</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11</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8</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9" w:type="dxa"/>
            <w:vAlign w:val="center"/>
          </w:tcPr>
          <w:p w:rsidR="00E23684" w:rsidRPr="00CF587B" w:rsidRDefault="00760020" w:rsidP="00BA3653">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6,5</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E23684" w:rsidRPr="00CF587B" w:rsidTr="00E23684">
        <w:tc>
          <w:tcPr>
            <w:tcW w:w="2155" w:type="dxa"/>
            <w:vMerge w:val="restart"/>
            <w:vAlign w:val="center"/>
          </w:tcPr>
          <w:p w:rsidR="00E23684" w:rsidRPr="00CF587B" w:rsidRDefault="00E23684" w:rsidP="00E23684">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76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150</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30</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769" w:type="dxa"/>
            <w:vAlign w:val="center"/>
          </w:tcPr>
          <w:p w:rsidR="00E23684"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117,5</w:t>
            </w:r>
          </w:p>
        </w:tc>
        <w:tc>
          <w:tcPr>
            <w:tcW w:w="1939" w:type="dxa"/>
            <w:vAlign w:val="center"/>
          </w:tcPr>
          <w:p w:rsidR="00E23684" w:rsidRPr="00CF587B" w:rsidRDefault="00A452B7" w:rsidP="00A452B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25</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769" w:type="dxa"/>
            <w:vAlign w:val="center"/>
          </w:tcPr>
          <w:p w:rsidR="00E23684"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107,5</w:t>
            </w:r>
          </w:p>
        </w:tc>
        <w:tc>
          <w:tcPr>
            <w:tcW w:w="1939" w:type="dxa"/>
            <w:vAlign w:val="center"/>
          </w:tcPr>
          <w:p w:rsidR="00E23684" w:rsidRPr="00CF587B" w:rsidRDefault="00A452B7"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E23684" w:rsidRPr="00CF587B">
              <w:rPr>
                <w:rFonts w:ascii="Times New Roman" w:hAnsi="Times New Roman" w:cs="Times New Roman"/>
                <w:sz w:val="28"/>
                <w:szCs w:val="28"/>
              </w:rPr>
              <w:t>2,5</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769" w:type="dxa"/>
            <w:vAlign w:val="center"/>
          </w:tcPr>
          <w:p w:rsidR="00E23684"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87,5</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w:t>
            </w:r>
          </w:p>
        </w:tc>
      </w:tr>
      <w:tr w:rsidR="00E23684" w:rsidRPr="00CF587B" w:rsidTr="00E23684">
        <w:tc>
          <w:tcPr>
            <w:tcW w:w="2155" w:type="dxa"/>
            <w:vMerge/>
            <w:vAlign w:val="center"/>
          </w:tcPr>
          <w:p w:rsidR="00E23684" w:rsidRPr="00CF587B" w:rsidRDefault="00E23684" w:rsidP="00133D69">
            <w:pPr>
              <w:tabs>
                <w:tab w:val="left" w:pos="284"/>
              </w:tabs>
              <w:jc w:val="center"/>
              <w:rPr>
                <w:rFonts w:ascii="Times New Roman" w:hAnsi="Times New Roman" w:cs="Times New Roman"/>
                <w:sz w:val="28"/>
                <w:szCs w:val="28"/>
              </w:rPr>
            </w:pPr>
          </w:p>
        </w:tc>
        <w:tc>
          <w:tcPr>
            <w:tcW w:w="1761"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769" w:type="dxa"/>
            <w:vAlign w:val="center"/>
          </w:tcPr>
          <w:p w:rsidR="00E23684"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170</w:t>
            </w:r>
          </w:p>
        </w:tc>
        <w:tc>
          <w:tcPr>
            <w:tcW w:w="1946"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62,5</w:t>
            </w:r>
          </w:p>
        </w:tc>
        <w:tc>
          <w:tcPr>
            <w:tcW w:w="1939" w:type="dxa"/>
            <w:vAlign w:val="center"/>
          </w:tcPr>
          <w:p w:rsidR="00E23684" w:rsidRPr="00CF587B" w:rsidRDefault="00E2368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r>
    </w:tbl>
    <w:p w:rsidR="00CE17B4" w:rsidRDefault="00CE17B4" w:rsidP="00133D69">
      <w:pPr>
        <w:tabs>
          <w:tab w:val="left" w:pos="284"/>
        </w:tabs>
        <w:spacing w:line="360" w:lineRule="auto"/>
        <w:jc w:val="both"/>
        <w:rPr>
          <w:rFonts w:ascii="Times New Roman" w:hAnsi="Times New Roman" w:cs="Times New Roman"/>
          <w:sz w:val="28"/>
          <w:szCs w:val="28"/>
        </w:rPr>
      </w:pPr>
    </w:p>
    <w:p w:rsidR="0032360F" w:rsidRDefault="0032360F" w:rsidP="000A14A9">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Pr="00CF587B">
        <w:rPr>
          <w:rFonts w:ascii="Times New Roman" w:hAnsi="Times New Roman" w:cs="Times New Roman"/>
          <w:sz w:val="28"/>
          <w:szCs w:val="28"/>
        </w:rPr>
        <w:t>Аналогічно попередньому етапу, для трьох типів коагулянтів (ШК – коагулянт, синтезований з шламу;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було приготовано 5 однакових проб (об’єм проби – 200 см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модельного розчину каоліну з  початковим значенням каламутності 170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В кожну пробу було введено коагулянт у кількості 1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та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відповідно. Для кожної серії дослідів окремо готували холосту пробу з модельним розчином каоліну, але без введення коагулянтів. Залишкову каламутність визначали в кожній пробі після відстоювання протягом 1 години та після подальшого фільтрування відстояних зразків. Результати експериментів наведені в таблиці 2.8.</w:t>
      </w:r>
    </w:p>
    <w:p w:rsidR="000A14A9" w:rsidRPr="00CF587B" w:rsidRDefault="000A14A9" w:rsidP="000A14A9">
      <w:pPr>
        <w:tabs>
          <w:tab w:val="left" w:pos="284"/>
        </w:tabs>
        <w:spacing w:after="0" w:line="360" w:lineRule="auto"/>
        <w:jc w:val="both"/>
        <w:rPr>
          <w:rFonts w:ascii="Times New Roman" w:hAnsi="Times New Roman" w:cs="Times New Roman"/>
          <w:sz w:val="28"/>
          <w:szCs w:val="28"/>
        </w:rPr>
      </w:pPr>
    </w:p>
    <w:p w:rsidR="00617AFC" w:rsidRPr="0032360F" w:rsidRDefault="00617AFC" w:rsidP="000A14A9">
      <w:pPr>
        <w:tabs>
          <w:tab w:val="left" w:pos="284"/>
        </w:tabs>
        <w:spacing w:after="0" w:line="360" w:lineRule="auto"/>
        <w:ind w:firstLine="709"/>
        <w:jc w:val="both"/>
        <w:rPr>
          <w:rFonts w:ascii="Times New Roman" w:hAnsi="Times New Roman" w:cs="Times New Roman"/>
          <w:b/>
          <w:i/>
          <w:sz w:val="28"/>
          <w:szCs w:val="28"/>
        </w:rPr>
      </w:pPr>
      <w:r w:rsidRPr="0032360F">
        <w:rPr>
          <w:rFonts w:ascii="Times New Roman" w:hAnsi="Times New Roman" w:cs="Times New Roman"/>
          <w:b/>
          <w:i/>
          <w:sz w:val="28"/>
          <w:szCs w:val="28"/>
        </w:rPr>
        <w:t>2.</w:t>
      </w:r>
      <w:r w:rsidR="00445193" w:rsidRPr="0032360F">
        <w:rPr>
          <w:rFonts w:ascii="Times New Roman" w:hAnsi="Times New Roman" w:cs="Times New Roman"/>
          <w:b/>
          <w:i/>
          <w:sz w:val="28"/>
          <w:szCs w:val="28"/>
        </w:rPr>
        <w:t>7.3</w:t>
      </w:r>
      <w:r w:rsidRPr="0032360F">
        <w:rPr>
          <w:rFonts w:ascii="Times New Roman" w:hAnsi="Times New Roman" w:cs="Times New Roman"/>
          <w:b/>
          <w:i/>
          <w:sz w:val="28"/>
          <w:szCs w:val="28"/>
        </w:rPr>
        <w:t xml:space="preserve"> Дослідження процесів зниження кольоровості модельного розчину гумату натрію</w:t>
      </w:r>
    </w:p>
    <w:p w:rsidR="00617AFC" w:rsidRPr="00CF587B" w:rsidRDefault="00617AFC" w:rsidP="000A14A9">
      <w:pPr>
        <w:tabs>
          <w:tab w:val="left" w:pos="284"/>
        </w:tabs>
        <w:spacing w:after="0" w:line="360" w:lineRule="auto"/>
        <w:ind w:firstLine="709"/>
        <w:jc w:val="both"/>
        <w:rPr>
          <w:rFonts w:ascii="Times New Roman" w:hAnsi="Times New Roman" w:cs="Times New Roman"/>
          <w:sz w:val="28"/>
          <w:szCs w:val="28"/>
        </w:rPr>
      </w:pPr>
    </w:p>
    <w:p w:rsidR="0032360F" w:rsidRDefault="00085463" w:rsidP="0030710F">
      <w:pPr>
        <w:tabs>
          <w:tab w:val="left" w:pos="284"/>
        </w:tabs>
        <w:spacing w:after="0" w:line="360" w:lineRule="auto"/>
        <w:ind w:firstLine="709"/>
        <w:jc w:val="both"/>
        <w:rPr>
          <w:rFonts w:ascii="Times New Roman" w:hAnsi="Times New Roman"/>
          <w:sz w:val="28"/>
          <w:szCs w:val="28"/>
        </w:rPr>
      </w:pPr>
      <w:r w:rsidRPr="00CF587B">
        <w:rPr>
          <w:rFonts w:ascii="Times New Roman" w:hAnsi="Times New Roman" w:cs="Times New Roman"/>
          <w:sz w:val="28"/>
          <w:szCs w:val="28"/>
        </w:rPr>
        <w:t>Наступним етапом було вивчення роботи коагулянтів з рі</w:t>
      </w:r>
      <w:r w:rsidR="00C7771E" w:rsidRPr="00CF587B">
        <w:rPr>
          <w:rFonts w:ascii="Times New Roman" w:hAnsi="Times New Roman" w:cs="Times New Roman"/>
          <w:sz w:val="28"/>
          <w:szCs w:val="28"/>
        </w:rPr>
        <w:t>з</w:t>
      </w:r>
      <w:r w:rsidRPr="00CF587B">
        <w:rPr>
          <w:rFonts w:ascii="Times New Roman" w:hAnsi="Times New Roman" w:cs="Times New Roman"/>
          <w:sz w:val="28"/>
          <w:szCs w:val="28"/>
        </w:rPr>
        <w:t xml:space="preserve">ною концентрацією введення в проби при зниженні кольоровості води. </w:t>
      </w:r>
      <w:r w:rsidR="00CE17B4" w:rsidRPr="00CF587B">
        <w:rPr>
          <w:rFonts w:ascii="Times New Roman" w:hAnsi="Times New Roman" w:cs="Times New Roman"/>
          <w:sz w:val="28"/>
          <w:szCs w:val="28"/>
        </w:rPr>
        <w:t xml:space="preserve"> </w:t>
      </w:r>
      <w:r w:rsidR="00C7771E" w:rsidRPr="00CF587B">
        <w:rPr>
          <w:rFonts w:ascii="Times New Roman" w:hAnsi="Times New Roman" w:cs="Times New Roman"/>
          <w:sz w:val="28"/>
          <w:szCs w:val="28"/>
        </w:rPr>
        <w:t>Для трьох обраних типів коагулянтів готували модельний розчин гумату натрію з початковою концентрацією</w:t>
      </w:r>
      <w:r w:rsidR="00C7771E" w:rsidRPr="00CF587B">
        <w:rPr>
          <w:rFonts w:ascii="Times New Roman" w:hAnsi="Times New Roman"/>
          <w:sz w:val="28"/>
          <w:szCs w:val="28"/>
        </w:rPr>
        <w:t xml:space="preserve"> 16,8 мг/дм</w:t>
      </w:r>
      <w:r w:rsidR="00C7771E" w:rsidRPr="00CF587B">
        <w:rPr>
          <w:rFonts w:ascii="Times New Roman" w:hAnsi="Times New Roman"/>
          <w:sz w:val="28"/>
          <w:szCs w:val="28"/>
          <w:vertAlign w:val="superscript"/>
        </w:rPr>
        <w:t>3</w:t>
      </w:r>
      <w:r w:rsidR="00C7771E" w:rsidRPr="00CF587B">
        <w:rPr>
          <w:rFonts w:ascii="Times New Roman" w:hAnsi="Times New Roman"/>
          <w:sz w:val="28"/>
          <w:szCs w:val="28"/>
        </w:rPr>
        <w:t xml:space="preserve">, що створювало початкову кольоровість води на рівні </w:t>
      </w:r>
      <w:r w:rsidR="00C7771E" w:rsidRPr="00CF587B">
        <w:rPr>
          <w:rFonts w:ascii="Times New Roman" w:hAnsi="Times New Roman" w:cs="Times New Roman"/>
          <w:sz w:val="28"/>
          <w:szCs w:val="28"/>
        </w:rPr>
        <w:t xml:space="preserve">190 градусів </w:t>
      </w:r>
      <w:r w:rsidR="00C7771E" w:rsidRPr="00CF587B">
        <w:rPr>
          <w:rFonts w:ascii="Times New Roman" w:hAnsi="Times New Roman"/>
          <w:sz w:val="28"/>
          <w:szCs w:val="28"/>
        </w:rPr>
        <w:t>хромато-кобальтової шкали (ХКШ). Як і в попередніх експериментах, для кожного типу коагулянту відбирали 5 проб модельного розчину об’ємом 200 см</w:t>
      </w:r>
      <w:r w:rsidR="00C7771E" w:rsidRPr="00CF587B">
        <w:rPr>
          <w:rFonts w:ascii="Times New Roman" w:hAnsi="Times New Roman"/>
          <w:sz w:val="28"/>
          <w:szCs w:val="28"/>
          <w:vertAlign w:val="superscript"/>
        </w:rPr>
        <w:t>3</w:t>
      </w:r>
      <w:r w:rsidR="00C7771E" w:rsidRPr="00CF587B">
        <w:rPr>
          <w:rFonts w:ascii="Times New Roman" w:hAnsi="Times New Roman"/>
          <w:sz w:val="28"/>
          <w:szCs w:val="28"/>
        </w:rPr>
        <w:t xml:space="preserve">. </w:t>
      </w:r>
    </w:p>
    <w:p w:rsidR="0030710F" w:rsidRPr="00CF587B" w:rsidRDefault="0030710F" w:rsidP="0030710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sz w:val="28"/>
          <w:szCs w:val="28"/>
        </w:rPr>
        <w:t xml:space="preserve">В кожну пробу, крім першої (холоста проба) додавали коагулянт, щоб отримати такі концентрації в розчині: </w:t>
      </w:r>
      <w:r w:rsidRPr="00CF587B">
        <w:rPr>
          <w:rFonts w:ascii="Times New Roman" w:hAnsi="Times New Roman" w:cs="Times New Roman"/>
          <w:sz w:val="28"/>
          <w:szCs w:val="28"/>
        </w:rPr>
        <w:t>1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та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Після годинного відстоювання та подальшого фільтрування відстояних проб в них повторно визначали кол</w:t>
      </w:r>
      <w:r w:rsidR="00CD1E7A" w:rsidRPr="00CF587B">
        <w:rPr>
          <w:rFonts w:ascii="Times New Roman" w:hAnsi="Times New Roman" w:cs="Times New Roman"/>
          <w:sz w:val="28"/>
          <w:szCs w:val="28"/>
        </w:rPr>
        <w:t>ьорові</w:t>
      </w:r>
      <w:r w:rsidRPr="00CF587B">
        <w:rPr>
          <w:rFonts w:ascii="Times New Roman" w:hAnsi="Times New Roman" w:cs="Times New Roman"/>
          <w:sz w:val="28"/>
          <w:szCs w:val="28"/>
        </w:rPr>
        <w:t>сть. Результати досліджень наведені в таблиці 2.9.</w:t>
      </w:r>
    </w:p>
    <w:p w:rsidR="003F11D2" w:rsidRDefault="0030710F" w:rsidP="0030710F">
      <w:pPr>
        <w:tabs>
          <w:tab w:val="left" w:pos="284"/>
        </w:tabs>
        <w:spacing w:after="0" w:line="360" w:lineRule="auto"/>
        <w:ind w:firstLine="709"/>
        <w:jc w:val="both"/>
        <w:rPr>
          <w:rFonts w:ascii="Times New Roman" w:hAnsi="Times New Roman"/>
          <w:sz w:val="28"/>
          <w:szCs w:val="28"/>
        </w:rPr>
      </w:pPr>
      <w:r w:rsidRPr="00CF587B">
        <w:rPr>
          <w:rFonts w:ascii="Times New Roman" w:hAnsi="Times New Roman" w:cs="Times New Roman"/>
          <w:sz w:val="28"/>
          <w:szCs w:val="28"/>
          <w:vertAlign w:val="superscript"/>
        </w:rPr>
        <w:t xml:space="preserve"> </w:t>
      </w:r>
      <w:r w:rsidRPr="00CF587B">
        <w:rPr>
          <w:rFonts w:ascii="Times New Roman" w:hAnsi="Times New Roman"/>
          <w:sz w:val="28"/>
          <w:szCs w:val="28"/>
        </w:rPr>
        <w:t xml:space="preserve"> </w:t>
      </w:r>
    </w:p>
    <w:p w:rsidR="0032360F" w:rsidRDefault="0032360F" w:rsidP="0030710F">
      <w:pPr>
        <w:tabs>
          <w:tab w:val="left" w:pos="284"/>
        </w:tabs>
        <w:spacing w:after="0" w:line="360" w:lineRule="auto"/>
        <w:ind w:firstLine="709"/>
        <w:jc w:val="both"/>
        <w:rPr>
          <w:rFonts w:ascii="Times New Roman" w:hAnsi="Times New Roman"/>
          <w:sz w:val="28"/>
          <w:szCs w:val="28"/>
        </w:rPr>
      </w:pPr>
    </w:p>
    <w:p w:rsidR="0032360F" w:rsidRDefault="0032360F" w:rsidP="0030710F">
      <w:pPr>
        <w:tabs>
          <w:tab w:val="left" w:pos="284"/>
        </w:tabs>
        <w:spacing w:after="0" w:line="360" w:lineRule="auto"/>
        <w:ind w:firstLine="709"/>
        <w:jc w:val="both"/>
        <w:rPr>
          <w:rFonts w:ascii="Times New Roman" w:hAnsi="Times New Roman"/>
          <w:sz w:val="28"/>
          <w:szCs w:val="28"/>
        </w:rPr>
      </w:pPr>
    </w:p>
    <w:p w:rsidR="0032360F" w:rsidRPr="00CF587B" w:rsidRDefault="0032360F" w:rsidP="0030710F">
      <w:pPr>
        <w:tabs>
          <w:tab w:val="left" w:pos="284"/>
        </w:tabs>
        <w:spacing w:after="0" w:line="360" w:lineRule="auto"/>
        <w:ind w:firstLine="709"/>
        <w:jc w:val="both"/>
        <w:rPr>
          <w:rFonts w:ascii="Times New Roman" w:hAnsi="Times New Roman" w:cs="Times New Roman"/>
          <w:sz w:val="28"/>
          <w:szCs w:val="28"/>
        </w:rPr>
      </w:pPr>
    </w:p>
    <w:p w:rsidR="00CE17B4" w:rsidRPr="00CF587B" w:rsidRDefault="00CE17B4" w:rsidP="0030710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lastRenderedPageBreak/>
        <w:t xml:space="preserve">Таблиця 2.9 – </w:t>
      </w:r>
      <w:r w:rsidR="0030710F" w:rsidRPr="00CF587B">
        <w:rPr>
          <w:rFonts w:ascii="Times New Roman" w:hAnsi="Times New Roman" w:cs="Times New Roman"/>
          <w:sz w:val="28"/>
          <w:szCs w:val="28"/>
        </w:rPr>
        <w:t xml:space="preserve">Дослідження ефективності зниження кольоровості  модельного розчину </w:t>
      </w:r>
      <w:r w:rsidRPr="00CF587B">
        <w:rPr>
          <w:rFonts w:ascii="Times New Roman" w:hAnsi="Times New Roman" w:cs="Times New Roman"/>
          <w:sz w:val="28"/>
          <w:szCs w:val="28"/>
        </w:rPr>
        <w:t xml:space="preserve">гумату </w:t>
      </w:r>
      <w:r w:rsidR="00F9112A" w:rsidRPr="00CF587B">
        <w:rPr>
          <w:rFonts w:ascii="Times New Roman" w:hAnsi="Times New Roman" w:cs="Times New Roman"/>
          <w:sz w:val="28"/>
          <w:szCs w:val="28"/>
        </w:rPr>
        <w:t>натрію</w:t>
      </w:r>
    </w:p>
    <w:tbl>
      <w:tblPr>
        <w:tblStyle w:val="a7"/>
        <w:tblW w:w="0" w:type="auto"/>
        <w:tblLook w:val="04A0" w:firstRow="1" w:lastRow="0" w:firstColumn="1" w:lastColumn="0" w:noHBand="0" w:noVBand="1"/>
      </w:tblPr>
      <w:tblGrid>
        <w:gridCol w:w="2180"/>
        <w:gridCol w:w="1325"/>
        <w:gridCol w:w="1911"/>
        <w:gridCol w:w="1971"/>
        <w:gridCol w:w="1958"/>
      </w:tblGrid>
      <w:tr w:rsidR="00CE17B4" w:rsidRPr="00CF587B" w:rsidTr="005B0DDD">
        <w:tc>
          <w:tcPr>
            <w:tcW w:w="2180"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Коагулянти</w:t>
            </w:r>
          </w:p>
        </w:tc>
        <w:tc>
          <w:tcPr>
            <w:tcW w:w="1325" w:type="dxa"/>
            <w:vAlign w:val="center"/>
          </w:tcPr>
          <w:p w:rsidR="00CE17B4" w:rsidRPr="00CF587B" w:rsidRDefault="00CE17B4" w:rsidP="00133D69">
            <w:pPr>
              <w:tabs>
                <w:tab w:val="left" w:pos="284"/>
              </w:tabs>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Доза коаг., мг/дм</w:t>
            </w:r>
            <w:r w:rsidRPr="00CF587B">
              <w:rPr>
                <w:rFonts w:ascii="Times New Roman" w:hAnsi="Times New Roman" w:cs="Times New Roman"/>
                <w:sz w:val="28"/>
                <w:szCs w:val="28"/>
                <w:vertAlign w:val="superscript"/>
              </w:rPr>
              <w:t>3</w:t>
            </w:r>
          </w:p>
        </w:tc>
        <w:tc>
          <w:tcPr>
            <w:tcW w:w="1911" w:type="dxa"/>
            <w:vAlign w:val="center"/>
          </w:tcPr>
          <w:p w:rsidR="00CE17B4" w:rsidRPr="00CF587B" w:rsidRDefault="00CE17B4" w:rsidP="0030710F">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 xml:space="preserve">Поч. кольоровість, </w:t>
            </w:r>
            <w:r w:rsidR="0030710F" w:rsidRPr="00CF587B">
              <w:rPr>
                <w:rFonts w:ascii="Times New Roman" w:hAnsi="Times New Roman" w:cs="Times New Roman"/>
                <w:sz w:val="28"/>
                <w:szCs w:val="28"/>
              </w:rPr>
              <w:t>град. ПКШ</w:t>
            </w:r>
          </w:p>
        </w:tc>
        <w:tc>
          <w:tcPr>
            <w:tcW w:w="1971"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 xml:space="preserve">Кольоровість після відстоювання, </w:t>
            </w:r>
            <w:r w:rsidR="0030710F" w:rsidRPr="00CF587B">
              <w:rPr>
                <w:rFonts w:ascii="Times New Roman" w:hAnsi="Times New Roman" w:cs="Times New Roman"/>
                <w:sz w:val="28"/>
                <w:szCs w:val="28"/>
              </w:rPr>
              <w:t>град. ПКШ</w:t>
            </w:r>
          </w:p>
        </w:tc>
        <w:tc>
          <w:tcPr>
            <w:tcW w:w="1958" w:type="dxa"/>
            <w:vAlign w:val="center"/>
          </w:tcPr>
          <w:p w:rsidR="00CE17B4" w:rsidRPr="00CF587B" w:rsidRDefault="00CE17B4"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 xml:space="preserve">Кольоровість після фільтрування, </w:t>
            </w:r>
            <w:r w:rsidR="0030710F" w:rsidRPr="00CF587B">
              <w:rPr>
                <w:rFonts w:ascii="Times New Roman" w:hAnsi="Times New Roman" w:cs="Times New Roman"/>
                <w:sz w:val="28"/>
                <w:szCs w:val="28"/>
              </w:rPr>
              <w:t>град. ПКШ</w:t>
            </w:r>
          </w:p>
        </w:tc>
      </w:tr>
      <w:tr w:rsidR="003B2B56" w:rsidRPr="00CF587B" w:rsidTr="005B0DDD">
        <w:tc>
          <w:tcPr>
            <w:tcW w:w="2180" w:type="dxa"/>
            <w:vMerge w:val="restart"/>
            <w:vAlign w:val="center"/>
          </w:tcPr>
          <w:p w:rsidR="003B2B56" w:rsidRPr="00CF587B" w:rsidRDefault="003B2B56" w:rsidP="00F9112A">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ШК</w:t>
            </w: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11" w:type="dxa"/>
            <w:vAlign w:val="center"/>
          </w:tcPr>
          <w:p w:rsidR="003B2B56" w:rsidRPr="00CF587B" w:rsidRDefault="003B2B56" w:rsidP="003B2B5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96</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42,5</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169</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w:t>
            </w:r>
          </w:p>
        </w:tc>
      </w:tr>
      <w:tr w:rsidR="003B2B56" w:rsidRPr="00CF587B" w:rsidTr="005B0DDD">
        <w:tc>
          <w:tcPr>
            <w:tcW w:w="2180" w:type="dxa"/>
            <w:vMerge w:val="restart"/>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11" w:type="dxa"/>
            <w:vAlign w:val="center"/>
          </w:tcPr>
          <w:p w:rsidR="003B2B56" w:rsidRPr="00CF587B" w:rsidRDefault="003B2B56" w:rsidP="003B2B5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95</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56</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20</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8,5</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173</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r>
      <w:tr w:rsidR="003B2B56" w:rsidRPr="00CF587B" w:rsidTr="005B0DDD">
        <w:tc>
          <w:tcPr>
            <w:tcW w:w="2180" w:type="dxa"/>
            <w:vMerge w:val="restart"/>
            <w:vAlign w:val="center"/>
          </w:tcPr>
          <w:p w:rsidR="003B2B56" w:rsidRPr="00CF587B" w:rsidRDefault="003B2B56" w:rsidP="0030710F">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1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3B2B5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93</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188</w:t>
            </w:r>
          </w:p>
        </w:tc>
        <w:tc>
          <w:tcPr>
            <w:tcW w:w="1958"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168</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3B2B56" w:rsidP="00061461">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061461" w:rsidRPr="00CF587B">
              <w:rPr>
                <w:rFonts w:ascii="Times New Roman" w:hAnsi="Times New Roman" w:cs="Times New Roman"/>
                <w:sz w:val="28"/>
                <w:szCs w:val="28"/>
              </w:rPr>
              <w:t>9</w:t>
            </w:r>
            <w:r w:rsidRPr="00CF587B">
              <w:rPr>
                <w:rFonts w:ascii="Times New Roman" w:hAnsi="Times New Roman" w:cs="Times New Roman"/>
                <w:sz w:val="28"/>
                <w:szCs w:val="28"/>
              </w:rPr>
              <w:t>7</w:t>
            </w:r>
          </w:p>
        </w:tc>
        <w:tc>
          <w:tcPr>
            <w:tcW w:w="1958" w:type="dxa"/>
            <w:vAlign w:val="center"/>
          </w:tcPr>
          <w:p w:rsidR="003B2B56" w:rsidRPr="00CF587B" w:rsidRDefault="003B2B56" w:rsidP="00061461">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061461" w:rsidRPr="00CF587B">
              <w:rPr>
                <w:rFonts w:ascii="Times New Roman" w:hAnsi="Times New Roman" w:cs="Times New Roman"/>
                <w:sz w:val="28"/>
                <w:szCs w:val="28"/>
              </w:rPr>
              <w:t>80</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061461"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223</w:t>
            </w:r>
          </w:p>
        </w:tc>
        <w:tc>
          <w:tcPr>
            <w:tcW w:w="1958" w:type="dxa"/>
            <w:vAlign w:val="center"/>
          </w:tcPr>
          <w:p w:rsidR="003B2B56" w:rsidRPr="00CF587B" w:rsidRDefault="00061461"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198</w:t>
            </w:r>
          </w:p>
        </w:tc>
      </w:tr>
      <w:tr w:rsidR="003B2B56" w:rsidRPr="00CF587B" w:rsidTr="005B0DDD">
        <w:tc>
          <w:tcPr>
            <w:tcW w:w="2180" w:type="dxa"/>
            <w:vMerge/>
            <w:vAlign w:val="center"/>
          </w:tcPr>
          <w:p w:rsidR="003B2B56" w:rsidRPr="00CF587B" w:rsidRDefault="003B2B56" w:rsidP="00133D69">
            <w:pPr>
              <w:tabs>
                <w:tab w:val="left" w:pos="284"/>
              </w:tabs>
              <w:jc w:val="center"/>
              <w:rPr>
                <w:rFonts w:ascii="Times New Roman" w:hAnsi="Times New Roman" w:cs="Times New Roman"/>
                <w:sz w:val="28"/>
                <w:szCs w:val="28"/>
              </w:rPr>
            </w:pPr>
          </w:p>
        </w:tc>
        <w:tc>
          <w:tcPr>
            <w:tcW w:w="1325" w:type="dxa"/>
            <w:vAlign w:val="center"/>
          </w:tcPr>
          <w:p w:rsidR="003B2B56" w:rsidRPr="00CF587B" w:rsidRDefault="003B2B56"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11" w:type="dxa"/>
            <w:vAlign w:val="center"/>
          </w:tcPr>
          <w:p w:rsidR="003B2B56" w:rsidRPr="00CF587B" w:rsidRDefault="0076002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190</w:t>
            </w:r>
          </w:p>
        </w:tc>
        <w:tc>
          <w:tcPr>
            <w:tcW w:w="1971" w:type="dxa"/>
            <w:vAlign w:val="center"/>
          </w:tcPr>
          <w:p w:rsidR="003B2B56" w:rsidRPr="00CF587B" w:rsidRDefault="00061461"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265</w:t>
            </w:r>
          </w:p>
        </w:tc>
        <w:tc>
          <w:tcPr>
            <w:tcW w:w="1958" w:type="dxa"/>
            <w:vAlign w:val="center"/>
          </w:tcPr>
          <w:p w:rsidR="003B2B56" w:rsidRPr="00CF587B" w:rsidRDefault="00061461"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211</w:t>
            </w:r>
          </w:p>
        </w:tc>
      </w:tr>
    </w:tbl>
    <w:p w:rsidR="007D2B7E" w:rsidRPr="00CF587B" w:rsidRDefault="007D2B7E" w:rsidP="0032360F">
      <w:pPr>
        <w:tabs>
          <w:tab w:val="left" w:pos="284"/>
        </w:tabs>
        <w:spacing w:after="0" w:line="360" w:lineRule="auto"/>
        <w:ind w:firstLine="709"/>
        <w:jc w:val="both"/>
        <w:rPr>
          <w:rFonts w:ascii="Times New Roman" w:hAnsi="Times New Roman" w:cs="Times New Roman"/>
          <w:b/>
          <w:sz w:val="28"/>
          <w:szCs w:val="28"/>
        </w:rPr>
      </w:pPr>
    </w:p>
    <w:p w:rsidR="003B2B56" w:rsidRPr="00CF587B" w:rsidRDefault="003B2B56" w:rsidP="0032360F">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2.</w:t>
      </w:r>
      <w:r w:rsidR="00445193" w:rsidRPr="00CF587B">
        <w:rPr>
          <w:rFonts w:ascii="Times New Roman" w:hAnsi="Times New Roman" w:cs="Times New Roman"/>
          <w:b/>
          <w:sz w:val="28"/>
          <w:szCs w:val="28"/>
        </w:rPr>
        <w:t>8</w:t>
      </w:r>
      <w:r w:rsidRPr="00CF587B">
        <w:rPr>
          <w:rFonts w:ascii="Times New Roman" w:hAnsi="Times New Roman" w:cs="Times New Roman"/>
          <w:b/>
          <w:sz w:val="28"/>
          <w:szCs w:val="28"/>
        </w:rPr>
        <w:t xml:space="preserve"> Дослідження ефективності зниження каламутності та кольоровості води річки Дніпро при застосуванні різних типів коагулянтів </w:t>
      </w:r>
    </w:p>
    <w:p w:rsidR="007D2B7E" w:rsidRPr="00CF587B" w:rsidRDefault="007D2B7E" w:rsidP="0032360F">
      <w:pPr>
        <w:tabs>
          <w:tab w:val="left" w:pos="284"/>
        </w:tabs>
        <w:spacing w:after="0" w:line="360" w:lineRule="auto"/>
        <w:ind w:firstLine="709"/>
        <w:jc w:val="both"/>
        <w:rPr>
          <w:rFonts w:ascii="Times New Roman" w:hAnsi="Times New Roman" w:cs="Times New Roman"/>
          <w:b/>
          <w:sz w:val="28"/>
          <w:szCs w:val="28"/>
        </w:rPr>
      </w:pPr>
    </w:p>
    <w:p w:rsidR="0013525B" w:rsidRDefault="003B2B56" w:rsidP="0032360F">
      <w:pPr>
        <w:tabs>
          <w:tab w:val="left" w:pos="284"/>
        </w:tabs>
        <w:spacing w:after="0" w:line="360" w:lineRule="auto"/>
        <w:ind w:firstLine="709"/>
        <w:jc w:val="both"/>
        <w:rPr>
          <w:rFonts w:ascii="Times New Roman" w:hAnsi="Times New Roman" w:cs="Times New Roman"/>
          <w:sz w:val="28"/>
          <w:szCs w:val="28"/>
          <w:lang w:eastAsia="uk-UA"/>
        </w:rPr>
      </w:pPr>
      <w:r w:rsidRPr="00CF587B">
        <w:rPr>
          <w:rFonts w:ascii="Times New Roman" w:hAnsi="Times New Roman" w:cs="Times New Roman"/>
          <w:sz w:val="28"/>
          <w:szCs w:val="28"/>
        </w:rPr>
        <w:t>Дослідив</w:t>
      </w:r>
      <w:r w:rsidR="00CD1E7A" w:rsidRPr="00CF587B">
        <w:rPr>
          <w:rFonts w:ascii="Times New Roman" w:hAnsi="Times New Roman" w:cs="Times New Roman"/>
          <w:sz w:val="28"/>
          <w:szCs w:val="28"/>
        </w:rPr>
        <w:t>ш</w:t>
      </w:r>
      <w:r w:rsidRPr="00CF587B">
        <w:rPr>
          <w:rFonts w:ascii="Times New Roman" w:hAnsi="Times New Roman" w:cs="Times New Roman"/>
          <w:sz w:val="28"/>
          <w:szCs w:val="28"/>
        </w:rPr>
        <w:t xml:space="preserve">и процеси зниження </w:t>
      </w:r>
      <w:r w:rsidR="0013525B" w:rsidRPr="00CF587B">
        <w:rPr>
          <w:rFonts w:ascii="Times New Roman" w:hAnsi="Times New Roman" w:cs="Times New Roman"/>
          <w:sz w:val="28"/>
          <w:szCs w:val="28"/>
        </w:rPr>
        <w:t>каламутності та кольоровості в модельних розчинах, висновки щодо ефективності використання коагулянтів були</w:t>
      </w:r>
      <w:r w:rsidR="00CD1E7A" w:rsidRPr="00CF587B">
        <w:rPr>
          <w:rFonts w:ascii="Times New Roman" w:hAnsi="Times New Roman" w:cs="Times New Roman"/>
          <w:sz w:val="28"/>
          <w:szCs w:val="28"/>
        </w:rPr>
        <w:t xml:space="preserve"> </w:t>
      </w:r>
      <w:r w:rsidR="0013525B" w:rsidRPr="00CF587B">
        <w:rPr>
          <w:rFonts w:ascii="Times New Roman" w:hAnsi="Times New Roman" w:cs="Times New Roman"/>
          <w:sz w:val="28"/>
          <w:szCs w:val="28"/>
        </w:rPr>
        <w:t>б неповні без дослідження їх роботи на реальних водах. З цією метою були відібрані проби води з річки Дніпро в місті Києві</w:t>
      </w:r>
      <w:r w:rsidR="007052C4" w:rsidRPr="00CF587B">
        <w:rPr>
          <w:rFonts w:ascii="Times New Roman" w:hAnsi="Times New Roman" w:cs="Times New Roman"/>
          <w:sz w:val="28"/>
          <w:szCs w:val="28"/>
        </w:rPr>
        <w:t xml:space="preserve"> (станція метро «Дніпро»)</w:t>
      </w:r>
      <w:r w:rsidR="0013525B" w:rsidRPr="00CF587B">
        <w:rPr>
          <w:rFonts w:ascii="Times New Roman" w:hAnsi="Times New Roman" w:cs="Times New Roman"/>
          <w:sz w:val="28"/>
          <w:szCs w:val="28"/>
        </w:rPr>
        <w:t>. Точка відбору зображена на рис. 2.4.</w:t>
      </w:r>
      <w:r w:rsidR="007052C4" w:rsidRPr="00CF587B">
        <w:rPr>
          <w:rFonts w:ascii="Times New Roman" w:hAnsi="Times New Roman" w:cs="Times New Roman"/>
          <w:sz w:val="28"/>
          <w:szCs w:val="28"/>
          <w:lang w:eastAsia="uk-UA"/>
        </w:rPr>
        <w:t xml:space="preserve"> </w:t>
      </w:r>
    </w:p>
    <w:p w:rsidR="0032360F" w:rsidRPr="00CF587B" w:rsidRDefault="0032360F" w:rsidP="0032360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Методика проведення досліджень не відрізнялась від методики дослідження модельних розчинів. Пробу води річки Дніпро об’ємом 200 см</w:t>
      </w:r>
      <w:r w:rsidRPr="00CF587B">
        <w:rPr>
          <w:rFonts w:ascii="Times New Roman" w:hAnsi="Times New Roman" w:cs="Times New Roman"/>
          <w:sz w:val="28"/>
          <w:szCs w:val="28"/>
          <w:vertAlign w:val="superscript"/>
        </w:rPr>
        <w:t xml:space="preserve">3 </w:t>
      </w:r>
      <w:r w:rsidRPr="00CF587B">
        <w:rPr>
          <w:rFonts w:ascii="Times New Roman" w:hAnsi="Times New Roman" w:cs="Times New Roman"/>
          <w:sz w:val="28"/>
          <w:szCs w:val="28"/>
        </w:rPr>
        <w:t>обробляли певною дозою досліджуваних коагулянтів: ШК,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 xml:space="preserve">O з розрахунку, щоб концентрація коагулянту в пробі становила 1 </w:t>
      </w:r>
      <w:r w:rsidRPr="00CF587B">
        <w:rPr>
          <w:rFonts w:ascii="Times New Roman" w:hAnsi="Times New Roman" w:cs="Times New Roman"/>
          <w:sz w:val="28"/>
          <w:szCs w:val="28"/>
        </w:rPr>
        <w:lastRenderedPageBreak/>
        <w:t>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та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відповідно. Окремо готували холості проби дніпровської води,  які лишали без введення коагулянтів. </w:t>
      </w:r>
    </w:p>
    <w:p w:rsidR="007D0B09" w:rsidRPr="00CF587B" w:rsidRDefault="007D0B09" w:rsidP="00522A3C">
      <w:pPr>
        <w:tabs>
          <w:tab w:val="left" w:pos="284"/>
        </w:tabs>
        <w:spacing w:line="360" w:lineRule="auto"/>
        <w:ind w:firstLine="709"/>
        <w:jc w:val="both"/>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anchor distT="0" distB="0" distL="114300" distR="114300" simplePos="0" relativeHeight="251658240" behindDoc="0" locked="0" layoutInCell="1" allowOverlap="1">
            <wp:simplePos x="0" y="0"/>
            <wp:positionH relativeFrom="column">
              <wp:posOffset>603942</wp:posOffset>
            </wp:positionH>
            <wp:positionV relativeFrom="paragraph">
              <wp:posOffset>68523</wp:posOffset>
            </wp:positionV>
            <wp:extent cx="4839553" cy="2579427"/>
            <wp:effectExtent l="19050" t="0" r="0" b="0"/>
            <wp:wrapNone/>
            <wp:docPr id="9" name="Рисунок 3" descr="C:\Documents and Settings\Slava\Мои документы\_даунлоад\Новый рисун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Slava\Мои документы\_даунлоад\Новый рисунок.jpg"/>
                    <pic:cNvPicPr>
                      <a:picLocks noChangeAspect="1" noChangeArrowheads="1"/>
                    </pic:cNvPicPr>
                  </pic:nvPicPr>
                  <pic:blipFill>
                    <a:blip r:embed="rId24"/>
                    <a:srcRect/>
                    <a:stretch>
                      <a:fillRect/>
                    </a:stretch>
                  </pic:blipFill>
                  <pic:spPr bwMode="auto">
                    <a:xfrm>
                      <a:off x="0" y="0"/>
                      <a:ext cx="4839553" cy="2579427"/>
                    </a:xfrm>
                    <a:prstGeom prst="rect">
                      <a:avLst/>
                    </a:prstGeom>
                    <a:noFill/>
                    <a:ln w="9525">
                      <a:noFill/>
                      <a:miter lim="800000"/>
                      <a:headEnd/>
                      <a:tailEnd/>
                    </a:ln>
                  </pic:spPr>
                </pic:pic>
              </a:graphicData>
            </a:graphic>
          </wp:anchor>
        </w:drawing>
      </w:r>
    </w:p>
    <w:p w:rsidR="0013525B" w:rsidRPr="00CF587B" w:rsidRDefault="0013525B" w:rsidP="00522A3C">
      <w:pPr>
        <w:tabs>
          <w:tab w:val="left" w:pos="284"/>
        </w:tabs>
        <w:spacing w:line="360" w:lineRule="auto"/>
        <w:ind w:firstLine="709"/>
        <w:jc w:val="both"/>
        <w:rPr>
          <w:rFonts w:ascii="Times New Roman" w:hAnsi="Times New Roman" w:cs="Times New Roman"/>
          <w:sz w:val="28"/>
          <w:szCs w:val="28"/>
        </w:rPr>
      </w:pPr>
    </w:p>
    <w:p w:rsidR="007052C4" w:rsidRPr="00CF587B" w:rsidRDefault="007052C4" w:rsidP="00522A3C">
      <w:pPr>
        <w:tabs>
          <w:tab w:val="left" w:pos="284"/>
        </w:tabs>
        <w:spacing w:line="360" w:lineRule="auto"/>
        <w:ind w:firstLine="709"/>
        <w:jc w:val="both"/>
        <w:rPr>
          <w:rFonts w:ascii="Times New Roman" w:hAnsi="Times New Roman" w:cs="Times New Roman"/>
          <w:sz w:val="28"/>
          <w:szCs w:val="28"/>
        </w:rPr>
      </w:pPr>
    </w:p>
    <w:p w:rsidR="007052C4" w:rsidRPr="00CF587B" w:rsidRDefault="007052C4" w:rsidP="00522A3C">
      <w:pPr>
        <w:tabs>
          <w:tab w:val="left" w:pos="284"/>
        </w:tabs>
        <w:spacing w:line="360" w:lineRule="auto"/>
        <w:ind w:firstLine="709"/>
        <w:jc w:val="both"/>
        <w:rPr>
          <w:rFonts w:ascii="Times New Roman" w:hAnsi="Times New Roman" w:cs="Times New Roman"/>
          <w:sz w:val="28"/>
          <w:szCs w:val="28"/>
        </w:rPr>
      </w:pPr>
    </w:p>
    <w:p w:rsidR="007052C4" w:rsidRPr="00CF587B" w:rsidRDefault="007052C4" w:rsidP="00522A3C">
      <w:pPr>
        <w:tabs>
          <w:tab w:val="left" w:pos="284"/>
        </w:tabs>
        <w:spacing w:line="360" w:lineRule="auto"/>
        <w:ind w:firstLine="709"/>
        <w:jc w:val="both"/>
        <w:rPr>
          <w:rFonts w:ascii="Times New Roman" w:hAnsi="Times New Roman" w:cs="Times New Roman"/>
          <w:sz w:val="28"/>
          <w:szCs w:val="28"/>
        </w:rPr>
      </w:pPr>
    </w:p>
    <w:p w:rsidR="007052C4" w:rsidRPr="00CF587B" w:rsidRDefault="007052C4" w:rsidP="00522A3C">
      <w:pPr>
        <w:tabs>
          <w:tab w:val="left" w:pos="284"/>
        </w:tabs>
        <w:spacing w:line="360" w:lineRule="auto"/>
        <w:ind w:firstLine="709"/>
        <w:jc w:val="both"/>
        <w:rPr>
          <w:rFonts w:ascii="Times New Roman" w:hAnsi="Times New Roman" w:cs="Times New Roman"/>
          <w:sz w:val="28"/>
          <w:szCs w:val="28"/>
        </w:rPr>
      </w:pPr>
    </w:p>
    <w:p w:rsidR="007D2B7E" w:rsidRPr="00CF587B" w:rsidRDefault="007D2B7E" w:rsidP="007052C4">
      <w:pPr>
        <w:tabs>
          <w:tab w:val="left" w:pos="284"/>
        </w:tabs>
        <w:spacing w:line="360" w:lineRule="auto"/>
        <w:ind w:firstLine="709"/>
        <w:jc w:val="center"/>
        <w:rPr>
          <w:rFonts w:ascii="Times New Roman" w:hAnsi="Times New Roman" w:cs="Times New Roman"/>
          <w:sz w:val="28"/>
          <w:szCs w:val="28"/>
        </w:rPr>
      </w:pPr>
    </w:p>
    <w:p w:rsidR="0013525B" w:rsidRPr="00CF587B" w:rsidRDefault="0013525B" w:rsidP="007D2B7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Рисунок 2.4  – Точка відбору проб річкової води</w:t>
      </w:r>
    </w:p>
    <w:p w:rsidR="007D2B7E" w:rsidRPr="00CF587B" w:rsidRDefault="007D2B7E" w:rsidP="007D2B7E">
      <w:pPr>
        <w:tabs>
          <w:tab w:val="left" w:pos="284"/>
        </w:tabs>
        <w:spacing w:after="0" w:line="360" w:lineRule="auto"/>
        <w:ind w:firstLine="709"/>
        <w:jc w:val="both"/>
        <w:rPr>
          <w:rFonts w:ascii="Times New Roman" w:hAnsi="Times New Roman" w:cs="Times New Roman"/>
          <w:sz w:val="28"/>
          <w:szCs w:val="28"/>
        </w:rPr>
      </w:pPr>
    </w:p>
    <w:p w:rsidR="00CE17B4" w:rsidRPr="00CF587B" w:rsidRDefault="0032360F" w:rsidP="007D2B7E">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CE17B4" w:rsidRPr="00CF587B">
        <w:rPr>
          <w:rFonts w:ascii="Times New Roman" w:hAnsi="Times New Roman" w:cs="Times New Roman"/>
          <w:sz w:val="28"/>
          <w:szCs w:val="28"/>
        </w:rPr>
        <w:t xml:space="preserve">Таблиця 2.10 – </w:t>
      </w:r>
      <w:r w:rsidR="003B2B56" w:rsidRPr="00CF587B">
        <w:rPr>
          <w:rFonts w:ascii="Times New Roman" w:hAnsi="Times New Roman" w:cs="Times New Roman"/>
          <w:sz w:val="28"/>
          <w:szCs w:val="28"/>
        </w:rPr>
        <w:t>Е</w:t>
      </w:r>
      <w:r w:rsidR="00CE17B4" w:rsidRPr="00CF587B">
        <w:rPr>
          <w:rFonts w:ascii="Times New Roman" w:hAnsi="Times New Roman" w:cs="Times New Roman"/>
          <w:sz w:val="28"/>
          <w:szCs w:val="28"/>
        </w:rPr>
        <w:t>фективні</w:t>
      </w:r>
      <w:r w:rsidR="003B2B56" w:rsidRPr="00CF587B">
        <w:rPr>
          <w:rFonts w:ascii="Times New Roman" w:hAnsi="Times New Roman" w:cs="Times New Roman"/>
          <w:sz w:val="28"/>
          <w:szCs w:val="28"/>
        </w:rPr>
        <w:t>сть</w:t>
      </w:r>
      <w:r w:rsidR="00CE17B4" w:rsidRPr="00CF587B">
        <w:rPr>
          <w:rFonts w:ascii="Times New Roman" w:hAnsi="Times New Roman" w:cs="Times New Roman"/>
          <w:sz w:val="28"/>
          <w:szCs w:val="28"/>
        </w:rPr>
        <w:t xml:space="preserve"> </w:t>
      </w:r>
      <w:r w:rsidR="003B2B56" w:rsidRPr="00CF587B">
        <w:rPr>
          <w:rFonts w:ascii="Times New Roman" w:hAnsi="Times New Roman" w:cs="Times New Roman"/>
          <w:sz w:val="28"/>
          <w:szCs w:val="28"/>
        </w:rPr>
        <w:t>зниження каламутності різними типами коагулянтів (вода з р. Дніпро)</w:t>
      </w:r>
    </w:p>
    <w:tbl>
      <w:tblPr>
        <w:tblStyle w:val="a7"/>
        <w:tblW w:w="9924" w:type="dxa"/>
        <w:jc w:val="center"/>
        <w:tblLayout w:type="fixed"/>
        <w:tblLook w:val="04A0" w:firstRow="1" w:lastRow="0" w:firstColumn="1" w:lastColumn="0" w:noHBand="0" w:noVBand="1"/>
      </w:tblPr>
      <w:tblGrid>
        <w:gridCol w:w="2269"/>
        <w:gridCol w:w="1135"/>
        <w:gridCol w:w="1984"/>
        <w:gridCol w:w="2410"/>
        <w:gridCol w:w="2126"/>
      </w:tblGrid>
      <w:tr w:rsidR="006E3C47" w:rsidRPr="00CF587B" w:rsidTr="00E90736">
        <w:trPr>
          <w:jc w:val="center"/>
        </w:trPr>
        <w:tc>
          <w:tcPr>
            <w:tcW w:w="2269" w:type="dxa"/>
            <w:vAlign w:val="center"/>
          </w:tcPr>
          <w:p w:rsidR="006E3C47" w:rsidRPr="00CF587B" w:rsidRDefault="006E3C47" w:rsidP="007D2B7E">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Коагулянти</w:t>
            </w:r>
          </w:p>
        </w:tc>
        <w:tc>
          <w:tcPr>
            <w:tcW w:w="1135" w:type="dxa"/>
            <w:vAlign w:val="center"/>
          </w:tcPr>
          <w:p w:rsidR="006E3C47" w:rsidRPr="00CF587B" w:rsidRDefault="006E3C47" w:rsidP="007D2B7E">
            <w:pPr>
              <w:tabs>
                <w:tab w:val="left" w:pos="284"/>
              </w:tabs>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Доза коаг., мг/дм</w:t>
            </w:r>
            <w:r w:rsidRPr="00CF587B">
              <w:rPr>
                <w:rFonts w:ascii="Times New Roman" w:hAnsi="Times New Roman" w:cs="Times New Roman"/>
                <w:sz w:val="28"/>
                <w:szCs w:val="28"/>
                <w:vertAlign w:val="superscript"/>
              </w:rPr>
              <w:t>3</w:t>
            </w:r>
          </w:p>
        </w:tc>
        <w:tc>
          <w:tcPr>
            <w:tcW w:w="1984" w:type="dxa"/>
            <w:vAlign w:val="center"/>
          </w:tcPr>
          <w:p w:rsidR="006E3C47" w:rsidRPr="00CF587B" w:rsidRDefault="006E3C47" w:rsidP="007D2B7E">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Поч. каламут., мг/дм</w:t>
            </w:r>
            <w:r w:rsidRPr="00CF587B">
              <w:rPr>
                <w:rFonts w:ascii="Times New Roman" w:hAnsi="Times New Roman" w:cs="Times New Roman"/>
                <w:sz w:val="28"/>
                <w:szCs w:val="28"/>
                <w:vertAlign w:val="superscript"/>
              </w:rPr>
              <w:t>3</w:t>
            </w:r>
          </w:p>
        </w:tc>
        <w:tc>
          <w:tcPr>
            <w:tcW w:w="2410" w:type="dxa"/>
            <w:vAlign w:val="center"/>
          </w:tcPr>
          <w:p w:rsidR="006E3C47" w:rsidRPr="00CF587B" w:rsidRDefault="006E3C47" w:rsidP="007D2B7E">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відстоювання, мг/дм</w:t>
            </w:r>
            <w:r w:rsidRPr="00CF587B">
              <w:rPr>
                <w:rFonts w:ascii="Times New Roman" w:hAnsi="Times New Roman" w:cs="Times New Roman"/>
                <w:sz w:val="28"/>
                <w:szCs w:val="28"/>
                <w:vertAlign w:val="superscript"/>
              </w:rPr>
              <w:t>3</w:t>
            </w:r>
          </w:p>
        </w:tc>
        <w:tc>
          <w:tcPr>
            <w:tcW w:w="2126" w:type="dxa"/>
            <w:vAlign w:val="center"/>
          </w:tcPr>
          <w:p w:rsidR="006E3C47" w:rsidRPr="00CF587B" w:rsidRDefault="006E3C47" w:rsidP="007D2B7E">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Каламут. після фільтрування, мг/дм</w:t>
            </w:r>
            <w:r w:rsidRPr="00CF587B">
              <w:rPr>
                <w:rFonts w:ascii="Times New Roman" w:hAnsi="Times New Roman" w:cs="Times New Roman"/>
                <w:sz w:val="28"/>
                <w:szCs w:val="28"/>
                <w:vertAlign w:val="superscript"/>
              </w:rPr>
              <w:t>3</w:t>
            </w:r>
          </w:p>
        </w:tc>
      </w:tr>
      <w:tr w:rsidR="006E3C47" w:rsidRPr="00CF587B" w:rsidTr="00E90736">
        <w:trPr>
          <w:jc w:val="center"/>
        </w:trPr>
        <w:tc>
          <w:tcPr>
            <w:tcW w:w="2269" w:type="dxa"/>
            <w:vMerge w:val="restart"/>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ШК</w:t>
            </w: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12</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11</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845111"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6E3C47" w:rsidRPr="00CF587B">
              <w:rPr>
                <w:rFonts w:ascii="Times New Roman" w:hAnsi="Times New Roman" w:cs="Times New Roman"/>
                <w:sz w:val="28"/>
                <w:szCs w:val="28"/>
              </w:rPr>
              <w:t>6</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restart"/>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13</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7,5</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restart"/>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6E3C47" w:rsidRPr="00CF587B">
              <w:rPr>
                <w:rFonts w:ascii="Times New Roman" w:hAnsi="Times New Roman" w:cs="Times New Roman"/>
                <w:sz w:val="28"/>
                <w:szCs w:val="28"/>
              </w:rPr>
              <w:t>2</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7,5</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11</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r w:rsidR="006E3C47" w:rsidRPr="00CF587B" w:rsidTr="00E90736">
        <w:trPr>
          <w:jc w:val="center"/>
        </w:trPr>
        <w:tc>
          <w:tcPr>
            <w:tcW w:w="2269" w:type="dxa"/>
            <w:vMerge/>
            <w:vAlign w:val="center"/>
          </w:tcPr>
          <w:p w:rsidR="006E3C47" w:rsidRPr="00CF587B" w:rsidRDefault="006E3C47" w:rsidP="00E90736">
            <w:pPr>
              <w:tabs>
                <w:tab w:val="left" w:pos="284"/>
              </w:tabs>
              <w:jc w:val="center"/>
              <w:rPr>
                <w:rFonts w:ascii="Times New Roman" w:hAnsi="Times New Roman" w:cs="Times New Roman"/>
                <w:sz w:val="28"/>
                <w:szCs w:val="28"/>
              </w:rPr>
            </w:pP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6E3C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15</w:t>
            </w:r>
          </w:p>
        </w:tc>
        <w:tc>
          <w:tcPr>
            <w:tcW w:w="2410" w:type="dxa"/>
            <w:vAlign w:val="center"/>
          </w:tcPr>
          <w:p w:rsidR="006E3C47" w:rsidRPr="00CF587B" w:rsidRDefault="00845111"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6E3C47" w:rsidRPr="00CF587B">
              <w:rPr>
                <w:rFonts w:ascii="Times New Roman" w:hAnsi="Times New Roman" w:cs="Times New Roman"/>
                <w:sz w:val="28"/>
                <w:szCs w:val="28"/>
              </w:rPr>
              <w:t>6</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r>
    </w:tbl>
    <w:p w:rsidR="003B2B56" w:rsidRDefault="003B2B56" w:rsidP="00133D69">
      <w:pPr>
        <w:tabs>
          <w:tab w:val="left" w:pos="284"/>
        </w:tabs>
        <w:jc w:val="both"/>
        <w:rPr>
          <w:rFonts w:ascii="Times New Roman" w:hAnsi="Times New Roman" w:cs="Times New Roman"/>
          <w:sz w:val="28"/>
          <w:szCs w:val="28"/>
        </w:rPr>
      </w:pPr>
    </w:p>
    <w:p w:rsidR="0032360F" w:rsidRPr="00CF587B" w:rsidRDefault="0032360F" w:rsidP="0032360F">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Спочатку визначили початкові показники каламутності та кольоровості в річковій воді. Всі проби ретельно перемішували протягом кількох хвилин </w:t>
      </w:r>
      <w:r w:rsidRPr="00CF587B">
        <w:rPr>
          <w:rFonts w:ascii="Times New Roman" w:hAnsi="Times New Roman" w:cs="Times New Roman"/>
          <w:sz w:val="28"/>
          <w:szCs w:val="28"/>
        </w:rPr>
        <w:lastRenderedPageBreak/>
        <w:t>та годину відстоювали. Після відстоювання повторно вимірювали каламутність та кольоровість. Потім відстояні проби пропускали через колонку з пісчаним фільтрувальним завантаженням. В фільтратах також визначали кольоровість та каламутність. Результати досліджень коагулянтів при очищенні води річки Дніпро наведені в таблицях 2.10 та 2.11.</w:t>
      </w:r>
    </w:p>
    <w:p w:rsidR="0032360F" w:rsidRPr="00CF587B" w:rsidRDefault="0032360F" w:rsidP="00133D69">
      <w:pPr>
        <w:tabs>
          <w:tab w:val="left" w:pos="284"/>
        </w:tabs>
        <w:jc w:val="both"/>
        <w:rPr>
          <w:rFonts w:ascii="Times New Roman" w:hAnsi="Times New Roman" w:cs="Times New Roman"/>
          <w:sz w:val="28"/>
          <w:szCs w:val="28"/>
        </w:rPr>
      </w:pPr>
    </w:p>
    <w:p w:rsidR="006E3C47" w:rsidRPr="00CF587B" w:rsidRDefault="003B2B56" w:rsidP="00133D69">
      <w:pPr>
        <w:tabs>
          <w:tab w:val="left" w:pos="284"/>
        </w:tabs>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Таблиця 2.1</w:t>
      </w:r>
      <w:r w:rsidR="00845111" w:rsidRPr="00CF587B">
        <w:rPr>
          <w:rFonts w:ascii="Times New Roman" w:hAnsi="Times New Roman" w:cs="Times New Roman"/>
          <w:sz w:val="28"/>
          <w:szCs w:val="28"/>
        </w:rPr>
        <w:t>1</w:t>
      </w:r>
      <w:r w:rsidRPr="00CF587B">
        <w:rPr>
          <w:rFonts w:ascii="Times New Roman" w:hAnsi="Times New Roman" w:cs="Times New Roman"/>
          <w:sz w:val="28"/>
          <w:szCs w:val="28"/>
        </w:rPr>
        <w:t xml:space="preserve"> – Ефективність зниження кольоровості води різними типами коагулянтів (вода з р. Дніпро)</w:t>
      </w:r>
    </w:p>
    <w:tbl>
      <w:tblPr>
        <w:tblStyle w:val="a7"/>
        <w:tblW w:w="9924" w:type="dxa"/>
        <w:jc w:val="center"/>
        <w:tblLayout w:type="fixed"/>
        <w:tblLook w:val="04A0" w:firstRow="1" w:lastRow="0" w:firstColumn="1" w:lastColumn="0" w:noHBand="0" w:noVBand="1"/>
      </w:tblPr>
      <w:tblGrid>
        <w:gridCol w:w="2269"/>
        <w:gridCol w:w="1135"/>
        <w:gridCol w:w="1984"/>
        <w:gridCol w:w="2410"/>
        <w:gridCol w:w="2126"/>
      </w:tblGrid>
      <w:tr w:rsidR="006E3C47" w:rsidRPr="00CF587B" w:rsidTr="006E3C47">
        <w:trPr>
          <w:jc w:val="center"/>
        </w:trPr>
        <w:tc>
          <w:tcPr>
            <w:tcW w:w="2269"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Коагулянти</w:t>
            </w:r>
          </w:p>
        </w:tc>
        <w:tc>
          <w:tcPr>
            <w:tcW w:w="1135" w:type="dxa"/>
            <w:vAlign w:val="center"/>
          </w:tcPr>
          <w:p w:rsidR="006E3C47" w:rsidRPr="00CF587B" w:rsidRDefault="006E3C47" w:rsidP="00E90736">
            <w:pPr>
              <w:tabs>
                <w:tab w:val="left" w:pos="284"/>
              </w:tabs>
              <w:jc w:val="center"/>
              <w:rPr>
                <w:rFonts w:ascii="Times New Roman" w:hAnsi="Times New Roman" w:cs="Times New Roman"/>
                <w:sz w:val="28"/>
                <w:szCs w:val="28"/>
                <w:vertAlign w:val="superscript"/>
              </w:rPr>
            </w:pPr>
            <w:r w:rsidRPr="00CF587B">
              <w:rPr>
                <w:rFonts w:ascii="Times New Roman" w:hAnsi="Times New Roman" w:cs="Times New Roman"/>
                <w:sz w:val="28"/>
                <w:szCs w:val="28"/>
              </w:rPr>
              <w:t>Доза коаг., мг/дм</w:t>
            </w:r>
            <w:r w:rsidRPr="00CF587B">
              <w:rPr>
                <w:rFonts w:ascii="Times New Roman" w:hAnsi="Times New Roman" w:cs="Times New Roman"/>
                <w:sz w:val="28"/>
                <w:szCs w:val="28"/>
                <w:vertAlign w:val="superscript"/>
              </w:rPr>
              <w:t>3</w:t>
            </w:r>
          </w:p>
        </w:tc>
        <w:tc>
          <w:tcPr>
            <w:tcW w:w="1984"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Поч. кольоровість, град. ПКШ</w:t>
            </w:r>
          </w:p>
        </w:tc>
        <w:tc>
          <w:tcPr>
            <w:tcW w:w="2410"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Кольоровість після відстоювання, град. ПКШ</w:t>
            </w:r>
          </w:p>
        </w:tc>
        <w:tc>
          <w:tcPr>
            <w:tcW w:w="2126" w:type="dxa"/>
            <w:vAlign w:val="center"/>
          </w:tcPr>
          <w:p w:rsidR="006E3C47" w:rsidRPr="00CF587B" w:rsidRDefault="006E3C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Кольоровість після фільтрування, град. ПКШ</w:t>
            </w:r>
          </w:p>
        </w:tc>
      </w:tr>
      <w:tr w:rsidR="00D40147" w:rsidRPr="00CF587B" w:rsidTr="006E3C47">
        <w:trPr>
          <w:jc w:val="center"/>
        </w:trPr>
        <w:tc>
          <w:tcPr>
            <w:tcW w:w="2269" w:type="dxa"/>
            <w:vMerge w:val="restart"/>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ШК</w:t>
            </w: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D40147" w:rsidRPr="00CF587B" w:rsidRDefault="00D40147" w:rsidP="00D4014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93</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57</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56,5</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37</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63,5</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33,5</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D4014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77</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28</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D4014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79</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14</w:t>
            </w:r>
          </w:p>
        </w:tc>
      </w:tr>
      <w:tr w:rsidR="00D40147" w:rsidRPr="00CF587B" w:rsidTr="006E3C47">
        <w:trPr>
          <w:jc w:val="center"/>
        </w:trPr>
        <w:tc>
          <w:tcPr>
            <w:tcW w:w="2269" w:type="dxa"/>
            <w:vMerge w:val="restart"/>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95</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53,5</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90</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42,5</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D4014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92</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40</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95</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30</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D40147">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91</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22</w:t>
            </w:r>
          </w:p>
        </w:tc>
      </w:tr>
      <w:tr w:rsidR="00D40147" w:rsidRPr="00CF587B" w:rsidTr="006E3C47">
        <w:trPr>
          <w:jc w:val="center"/>
        </w:trPr>
        <w:tc>
          <w:tcPr>
            <w:tcW w:w="2269" w:type="dxa"/>
            <w:vMerge w:val="restart"/>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0</w:t>
            </w:r>
          </w:p>
        </w:tc>
        <w:tc>
          <w:tcPr>
            <w:tcW w:w="1984"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94</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56,5</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90,5</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51</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102</w:t>
            </w:r>
          </w:p>
        </w:tc>
        <w:tc>
          <w:tcPr>
            <w:tcW w:w="2126"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56,5</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152BD"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D40147" w:rsidRPr="00CF587B">
              <w:rPr>
                <w:rFonts w:ascii="Times New Roman" w:hAnsi="Times New Roman" w:cs="Times New Roman"/>
                <w:sz w:val="28"/>
                <w:szCs w:val="28"/>
              </w:rPr>
              <w:t>55</w:t>
            </w:r>
          </w:p>
        </w:tc>
        <w:tc>
          <w:tcPr>
            <w:tcW w:w="2126" w:type="dxa"/>
            <w:vAlign w:val="center"/>
          </w:tcPr>
          <w:p w:rsidR="00D40147" w:rsidRPr="00CF587B" w:rsidRDefault="00D152BD"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7</w:t>
            </w:r>
            <w:r w:rsidR="00D40147" w:rsidRPr="00CF587B">
              <w:rPr>
                <w:rFonts w:ascii="Times New Roman" w:hAnsi="Times New Roman" w:cs="Times New Roman"/>
                <w:sz w:val="28"/>
                <w:szCs w:val="28"/>
              </w:rPr>
              <w:t>0</w:t>
            </w:r>
          </w:p>
        </w:tc>
      </w:tr>
      <w:tr w:rsidR="00D40147" w:rsidRPr="00CF587B" w:rsidTr="006E3C47">
        <w:trPr>
          <w:jc w:val="center"/>
        </w:trPr>
        <w:tc>
          <w:tcPr>
            <w:tcW w:w="2269" w:type="dxa"/>
            <w:vMerge/>
            <w:vAlign w:val="center"/>
          </w:tcPr>
          <w:p w:rsidR="00D40147" w:rsidRPr="00CF587B" w:rsidRDefault="00D40147" w:rsidP="00E90736">
            <w:pPr>
              <w:tabs>
                <w:tab w:val="left" w:pos="284"/>
              </w:tabs>
              <w:jc w:val="center"/>
              <w:rPr>
                <w:rFonts w:ascii="Times New Roman" w:hAnsi="Times New Roman" w:cs="Times New Roman"/>
                <w:sz w:val="28"/>
                <w:szCs w:val="28"/>
              </w:rPr>
            </w:pPr>
          </w:p>
        </w:tc>
        <w:tc>
          <w:tcPr>
            <w:tcW w:w="1135" w:type="dxa"/>
            <w:vAlign w:val="center"/>
          </w:tcPr>
          <w:p w:rsidR="00D40147" w:rsidRPr="00CF587B" w:rsidRDefault="00D40147"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w:t>
            </w:r>
          </w:p>
        </w:tc>
        <w:tc>
          <w:tcPr>
            <w:tcW w:w="1984" w:type="dxa"/>
            <w:vAlign w:val="center"/>
          </w:tcPr>
          <w:p w:rsidR="00D40147" w:rsidRPr="00CF587B" w:rsidRDefault="00760020"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97</w:t>
            </w:r>
          </w:p>
        </w:tc>
        <w:tc>
          <w:tcPr>
            <w:tcW w:w="2410" w:type="dxa"/>
            <w:vAlign w:val="center"/>
          </w:tcPr>
          <w:p w:rsidR="00D40147" w:rsidRPr="00CF587B" w:rsidRDefault="00D152BD"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r w:rsidR="00D40147" w:rsidRPr="00CF587B">
              <w:rPr>
                <w:rFonts w:ascii="Times New Roman" w:hAnsi="Times New Roman" w:cs="Times New Roman"/>
                <w:sz w:val="28"/>
                <w:szCs w:val="28"/>
              </w:rPr>
              <w:t>86</w:t>
            </w:r>
          </w:p>
        </w:tc>
        <w:tc>
          <w:tcPr>
            <w:tcW w:w="2126" w:type="dxa"/>
            <w:vAlign w:val="center"/>
          </w:tcPr>
          <w:p w:rsidR="00D40147" w:rsidRPr="00CF587B" w:rsidRDefault="00D152BD" w:rsidP="00E90736">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89</w:t>
            </w:r>
          </w:p>
        </w:tc>
      </w:tr>
    </w:tbl>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32360F" w:rsidRDefault="0032360F" w:rsidP="007D2B7E">
      <w:pPr>
        <w:tabs>
          <w:tab w:val="left" w:pos="284"/>
          <w:tab w:val="left" w:pos="4018"/>
        </w:tabs>
        <w:spacing w:after="0" w:line="360" w:lineRule="auto"/>
        <w:ind w:firstLine="567"/>
        <w:jc w:val="center"/>
        <w:rPr>
          <w:rFonts w:ascii="Times New Roman" w:hAnsi="Times New Roman" w:cs="Times New Roman"/>
          <w:b/>
          <w:iCs/>
          <w:sz w:val="28"/>
          <w:szCs w:val="28"/>
        </w:rPr>
      </w:pPr>
    </w:p>
    <w:p w:rsidR="00BC0977" w:rsidRPr="00CF587B" w:rsidRDefault="00BC0977" w:rsidP="007D2B7E">
      <w:pPr>
        <w:tabs>
          <w:tab w:val="left" w:pos="284"/>
          <w:tab w:val="left" w:pos="4018"/>
        </w:tabs>
        <w:spacing w:after="0" w:line="360" w:lineRule="auto"/>
        <w:ind w:firstLine="567"/>
        <w:jc w:val="center"/>
        <w:rPr>
          <w:rFonts w:ascii="Times New Roman" w:hAnsi="Times New Roman" w:cs="Times New Roman"/>
          <w:b/>
          <w:iCs/>
          <w:sz w:val="28"/>
          <w:szCs w:val="28"/>
        </w:rPr>
      </w:pPr>
      <w:r w:rsidRPr="00CF587B">
        <w:rPr>
          <w:rFonts w:ascii="Times New Roman" w:hAnsi="Times New Roman" w:cs="Times New Roman"/>
          <w:b/>
          <w:iCs/>
          <w:sz w:val="28"/>
          <w:szCs w:val="28"/>
        </w:rPr>
        <w:lastRenderedPageBreak/>
        <w:t>РОЗДІЛ 3</w:t>
      </w:r>
    </w:p>
    <w:p w:rsidR="00BC0977" w:rsidRPr="00CF587B" w:rsidRDefault="00BC0977" w:rsidP="007D2B7E">
      <w:pPr>
        <w:tabs>
          <w:tab w:val="left" w:pos="284"/>
          <w:tab w:val="left" w:pos="4018"/>
        </w:tabs>
        <w:spacing w:after="0" w:line="360" w:lineRule="auto"/>
        <w:ind w:firstLine="567"/>
        <w:jc w:val="center"/>
        <w:rPr>
          <w:rFonts w:ascii="Times New Roman" w:hAnsi="Times New Roman" w:cs="Times New Roman"/>
          <w:b/>
          <w:iCs/>
          <w:sz w:val="28"/>
          <w:szCs w:val="28"/>
        </w:rPr>
      </w:pPr>
      <w:r w:rsidRPr="00CF587B">
        <w:rPr>
          <w:rFonts w:ascii="Times New Roman" w:hAnsi="Times New Roman" w:cs="Times New Roman"/>
          <w:b/>
          <w:iCs/>
          <w:sz w:val="28"/>
          <w:szCs w:val="28"/>
        </w:rPr>
        <w:t>ОБГОВОРЕННЯ РЕЗУЛЬТАТІВ</w:t>
      </w:r>
    </w:p>
    <w:p w:rsidR="00457AC2" w:rsidRPr="00CF587B" w:rsidRDefault="00457AC2" w:rsidP="00D05BE5">
      <w:pPr>
        <w:tabs>
          <w:tab w:val="left" w:pos="284"/>
        </w:tabs>
        <w:spacing w:after="0" w:line="360" w:lineRule="auto"/>
        <w:jc w:val="both"/>
        <w:rPr>
          <w:rFonts w:ascii="Times New Roman" w:hAnsi="Times New Roman" w:cs="Times New Roman"/>
          <w:sz w:val="28"/>
          <w:szCs w:val="28"/>
        </w:rPr>
      </w:pPr>
    </w:p>
    <w:p w:rsidR="0082517E" w:rsidRPr="00CF587B" w:rsidRDefault="00EE5665" w:rsidP="00D05BE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Знесолення природних та стічних вод є однією із найскладніших проблем в технології водоочищення. Розроблені досконалі установки </w:t>
      </w:r>
      <w:r w:rsidR="0082297D" w:rsidRPr="00CF587B">
        <w:rPr>
          <w:rFonts w:ascii="Times New Roman" w:hAnsi="Times New Roman" w:cs="Times New Roman"/>
          <w:sz w:val="28"/>
          <w:szCs w:val="28"/>
        </w:rPr>
        <w:t>б</w:t>
      </w:r>
      <w:r w:rsidRPr="00CF587B">
        <w:rPr>
          <w:rFonts w:ascii="Times New Roman" w:hAnsi="Times New Roman" w:cs="Times New Roman"/>
          <w:sz w:val="28"/>
          <w:szCs w:val="28"/>
        </w:rPr>
        <w:t>аромембранного, електродіалізного, іонообмінного та термічного опріснення води вирішують проблему знесолення води локально, але ніяк не вирішують її в цілому. Це пов’язано з тим, що будь-який метод знесолення при отриманні прісної води передбачає утворення концентрованих сольових відходів, які частіше за все скидаються в природне середовище, суттєво погіршуючи якість природних вод.</w:t>
      </w:r>
      <w:r w:rsidR="001F0F9E" w:rsidRPr="00CF587B">
        <w:rPr>
          <w:rFonts w:ascii="Times New Roman" w:hAnsi="Times New Roman" w:cs="Times New Roman"/>
          <w:b/>
          <w:sz w:val="28"/>
          <w:szCs w:val="28"/>
        </w:rPr>
        <w:t xml:space="preserve"> </w:t>
      </w:r>
      <w:r w:rsidRPr="00CF587B">
        <w:rPr>
          <w:rFonts w:ascii="Times New Roman" w:hAnsi="Times New Roman" w:cs="Times New Roman"/>
          <w:sz w:val="28"/>
          <w:szCs w:val="28"/>
        </w:rPr>
        <w:t>Для запобігання забрудненню водних об’єктів необхідна розробка рішень для переробки концентратів, що утворюються при баромембранному очищенні води.</w:t>
      </w:r>
      <w:r w:rsidR="0082297D" w:rsidRPr="00CF587B">
        <w:rPr>
          <w:rFonts w:ascii="Times New Roman" w:hAnsi="Times New Roman" w:cs="Times New Roman"/>
          <w:sz w:val="28"/>
          <w:szCs w:val="28"/>
        </w:rPr>
        <w:t xml:space="preserve"> </w:t>
      </w:r>
    </w:p>
    <w:p w:rsidR="007D2B7E" w:rsidRPr="00CF587B" w:rsidRDefault="007D2B7E" w:rsidP="00D05BE5">
      <w:pPr>
        <w:tabs>
          <w:tab w:val="left" w:pos="284"/>
        </w:tabs>
        <w:spacing w:after="0" w:line="360" w:lineRule="auto"/>
        <w:ind w:firstLine="709"/>
        <w:jc w:val="both"/>
        <w:rPr>
          <w:rFonts w:ascii="Times New Roman" w:hAnsi="Times New Roman" w:cs="Times New Roman"/>
          <w:sz w:val="28"/>
          <w:szCs w:val="28"/>
        </w:rPr>
      </w:pPr>
    </w:p>
    <w:p w:rsidR="009D318D" w:rsidRPr="00CF587B" w:rsidRDefault="007D2B7E" w:rsidP="009D318D">
      <w:pPr>
        <w:tabs>
          <w:tab w:val="left" w:pos="284"/>
        </w:tabs>
        <w:spacing w:after="0" w:line="360" w:lineRule="auto"/>
        <w:jc w:val="both"/>
        <w:rPr>
          <w:rFonts w:ascii="Times New Roman" w:hAnsi="Times New Roman" w:cs="Times New Roman"/>
          <w:b/>
          <w:sz w:val="28"/>
          <w:szCs w:val="28"/>
        </w:rPr>
      </w:pPr>
      <w:r w:rsidRPr="00CF587B">
        <w:rPr>
          <w:rFonts w:ascii="Times New Roman" w:hAnsi="Times New Roman" w:cs="Times New Roman"/>
          <w:b/>
          <w:sz w:val="28"/>
          <w:szCs w:val="28"/>
        </w:rPr>
        <w:tab/>
      </w:r>
      <w:r w:rsidRPr="00CF587B">
        <w:rPr>
          <w:rFonts w:ascii="Times New Roman" w:hAnsi="Times New Roman" w:cs="Times New Roman"/>
          <w:b/>
          <w:sz w:val="28"/>
          <w:szCs w:val="28"/>
        </w:rPr>
        <w:tab/>
      </w:r>
      <w:r w:rsidR="009D318D" w:rsidRPr="00CF587B">
        <w:rPr>
          <w:rFonts w:ascii="Times New Roman" w:hAnsi="Times New Roman" w:cs="Times New Roman"/>
          <w:b/>
          <w:sz w:val="28"/>
          <w:szCs w:val="28"/>
        </w:rPr>
        <w:t>3.1 Зміна концентрації хлоридів в залежності від часу електролізу</w:t>
      </w:r>
    </w:p>
    <w:p w:rsidR="009D318D" w:rsidRPr="00CF587B" w:rsidRDefault="009D318D" w:rsidP="009D318D">
      <w:pPr>
        <w:tabs>
          <w:tab w:val="left" w:pos="284"/>
        </w:tabs>
        <w:spacing w:after="0" w:line="360" w:lineRule="auto"/>
        <w:jc w:val="both"/>
        <w:rPr>
          <w:rFonts w:ascii="Times New Roman" w:hAnsi="Times New Roman" w:cs="Times New Roman"/>
          <w:b/>
          <w:sz w:val="28"/>
          <w:szCs w:val="28"/>
        </w:rPr>
      </w:pPr>
    </w:p>
    <w:p w:rsidR="009D318D" w:rsidRDefault="009D318D" w:rsidP="009D318D">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Аналізуючи вихідні дані по зміні концентрації хлоридів спостерігається значне зменшення іонів Cl</w:t>
      </w:r>
      <w:r w:rsidRPr="00CF587B">
        <w:rPr>
          <w:rFonts w:ascii="Times New Roman" w:hAnsi="Times New Roman" w:cs="Times New Roman"/>
          <w:sz w:val="28"/>
          <w:szCs w:val="28"/>
          <w:vertAlign w:val="superscript"/>
        </w:rPr>
        <w:t>-</w:t>
      </w:r>
      <w:r w:rsidRPr="00CF587B">
        <w:rPr>
          <w:rFonts w:ascii="Times New Roman" w:hAnsi="Times New Roman" w:cs="Times New Roman"/>
          <w:sz w:val="28"/>
          <w:szCs w:val="28"/>
        </w:rPr>
        <w:t>, що відображено на рис. 3.1.</w:t>
      </w:r>
    </w:p>
    <w:p w:rsidR="0032360F" w:rsidRPr="00CF587B" w:rsidRDefault="0032360F" w:rsidP="0032360F">
      <w:pPr>
        <w:pStyle w:val="a6"/>
        <w:tabs>
          <w:tab w:val="left" w:pos="284"/>
        </w:tabs>
        <w:spacing w:before="0" w:beforeAutospacing="0" w:after="0" w:afterAutospacing="0" w:line="360" w:lineRule="auto"/>
        <w:ind w:firstLine="709"/>
        <w:jc w:val="both"/>
        <w:rPr>
          <w:sz w:val="28"/>
          <w:szCs w:val="28"/>
          <w:lang w:val="uk-UA"/>
        </w:rPr>
      </w:pPr>
      <w:r w:rsidRPr="00CE381B">
        <w:rPr>
          <w:sz w:val="28"/>
          <w:szCs w:val="28"/>
          <w:lang w:val="ru-RU"/>
        </w:rPr>
        <w:t xml:space="preserve">На даному графіку показано як, в результаті трьох електролізів з різними початковими умовами проведення процесу, змінюється з часом концентрація хлоридів в робочій камері електролізеру. Кожен  процес електролізу відрізнявся силою струму або значенням рН в анодній області. Сила струму є визначальним показником при проведенні електролізу. Електричний струм є рушійною силою процесу руху іонів до катоду та аноду через іонообмінні мембрани. З одного боку при збільшенні сили струму пришвидшується процес електролізу. Але при цьому можуть спостерігатись такі негативні явища як: перевитрата електроенергії, сильне нагрівання робочих розчинів та самого електролізеру, інтенсивний електроліз води з виділенням великої кількості водню. Тому для ефективної реалізації процесу електролізу необхідно використовувати мінімальні значення сили струму. </w:t>
      </w:r>
    </w:p>
    <w:p w:rsidR="009D318D" w:rsidRPr="00CF587B" w:rsidRDefault="009D318D" w:rsidP="0032360F">
      <w:pPr>
        <w:tabs>
          <w:tab w:val="left" w:pos="284"/>
        </w:tabs>
        <w:spacing w:after="0" w:line="360" w:lineRule="auto"/>
        <w:ind w:firstLine="142"/>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lastRenderedPageBreak/>
        <w:drawing>
          <wp:inline distT="0" distB="0" distL="0" distR="0">
            <wp:extent cx="5424820" cy="3423684"/>
            <wp:effectExtent l="19050" t="0" r="23480" b="5316"/>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D318D" w:rsidRPr="0032360F" w:rsidRDefault="009D318D" w:rsidP="009D318D">
      <w:pPr>
        <w:pStyle w:val="a3"/>
        <w:tabs>
          <w:tab w:val="left" w:pos="284"/>
        </w:tabs>
        <w:spacing w:line="360" w:lineRule="auto"/>
        <w:jc w:val="both"/>
      </w:pPr>
      <w:r w:rsidRPr="00CF587B">
        <w:tab/>
      </w:r>
      <w:r w:rsidRPr="00CF587B">
        <w:tab/>
      </w:r>
      <w:r w:rsidRPr="0032360F">
        <w:t>1– електроліз при силі струму 0,2 А та рН = 3 в анодній області; 2 – електроліз при силі струму 0,2 А та рН = 7 в анодній області; 3 – електроліз при силі струму 0,5 А та рН = 3,78 в анодній області</w:t>
      </w:r>
    </w:p>
    <w:p w:rsidR="009D318D" w:rsidRPr="00CF587B" w:rsidRDefault="009D318D" w:rsidP="009D318D">
      <w:pPr>
        <w:pStyle w:val="a3"/>
        <w:tabs>
          <w:tab w:val="left" w:pos="284"/>
        </w:tabs>
        <w:spacing w:line="360" w:lineRule="auto"/>
        <w:ind w:right="843"/>
        <w:jc w:val="both"/>
      </w:pPr>
      <w:r w:rsidRPr="00CF587B">
        <w:tab/>
      </w:r>
      <w:r w:rsidRPr="00CF587B">
        <w:tab/>
        <w:t>Рисунок 3.1 – Зміна концентрації хлоридів від часу електролізу</w:t>
      </w:r>
    </w:p>
    <w:p w:rsidR="009D318D" w:rsidRPr="00CF587B" w:rsidRDefault="009D318D" w:rsidP="009D318D">
      <w:pPr>
        <w:pStyle w:val="a3"/>
        <w:tabs>
          <w:tab w:val="left" w:pos="284"/>
        </w:tabs>
        <w:spacing w:line="360" w:lineRule="auto"/>
        <w:ind w:right="843"/>
        <w:jc w:val="both"/>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 xml:space="preserve">На катоді відбувається відновлення води з виділенням водню та утворенням гідроксид-аніону за реакцією (3.1): </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right"/>
        <w:rPr>
          <w:sz w:val="28"/>
          <w:szCs w:val="28"/>
          <w:lang w:val="uk-UA"/>
        </w:rPr>
      </w:pPr>
      <w:r w:rsidRPr="00CF587B">
        <w:rPr>
          <w:sz w:val="28"/>
          <w:szCs w:val="28"/>
          <w:lang w:val="uk-UA"/>
        </w:rPr>
        <w:t>2H</w:t>
      </w:r>
      <w:r w:rsidRPr="00CF587B">
        <w:rPr>
          <w:sz w:val="28"/>
          <w:szCs w:val="28"/>
          <w:vertAlign w:val="subscript"/>
          <w:lang w:val="uk-UA"/>
        </w:rPr>
        <w:t>2</w:t>
      </w:r>
      <w:r w:rsidRPr="00CF587B">
        <w:rPr>
          <w:sz w:val="28"/>
          <w:szCs w:val="28"/>
          <w:lang w:val="uk-UA"/>
        </w:rPr>
        <w:t>O − 2ē → Н</w:t>
      </w:r>
      <w:r w:rsidRPr="00CF587B">
        <w:rPr>
          <w:sz w:val="28"/>
          <w:szCs w:val="28"/>
          <w:vertAlign w:val="subscript"/>
          <w:lang w:val="uk-UA"/>
        </w:rPr>
        <w:t>2</w:t>
      </w:r>
      <w:r w:rsidRPr="00CF587B">
        <w:rPr>
          <w:sz w:val="28"/>
          <w:szCs w:val="28"/>
          <w:lang w:val="uk-UA"/>
        </w:rPr>
        <w:t xml:space="preserve"> + 2ОН</w:t>
      </w:r>
      <w:r w:rsidRPr="00CF587B">
        <w:rPr>
          <w:sz w:val="28"/>
          <w:szCs w:val="28"/>
          <w:vertAlign w:val="superscript"/>
          <w:lang w:val="uk-UA"/>
        </w:rPr>
        <w:t>-</w:t>
      </w:r>
      <w:r w:rsidRPr="00CF587B">
        <w:rPr>
          <w:sz w:val="28"/>
          <w:szCs w:val="28"/>
          <w:lang w:val="uk-UA"/>
        </w:rPr>
        <w:t xml:space="preserve">                                       (3.1)</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При цьому при дифузії катіонів натрію в катодну область через катіонну мембрану відбувається концентрування розчину NaOH в катодній камері.</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 xml:space="preserve"> В анодній камері можливе проходження двох конкуруючих реакцій (3.2, 3.3):</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jc w:val="right"/>
        <w:rPr>
          <w:sz w:val="28"/>
          <w:szCs w:val="28"/>
          <w:lang w:val="uk-UA"/>
        </w:rPr>
      </w:pPr>
      <w:r w:rsidRPr="00CF587B">
        <w:rPr>
          <w:sz w:val="28"/>
          <w:szCs w:val="28"/>
          <w:lang w:val="uk-UA"/>
        </w:rPr>
        <w:t>2Cl</w:t>
      </w:r>
      <w:r w:rsidRPr="00CF587B">
        <w:rPr>
          <w:sz w:val="28"/>
          <w:szCs w:val="28"/>
          <w:vertAlign w:val="superscript"/>
          <w:lang w:val="uk-UA"/>
        </w:rPr>
        <w:t>−</w:t>
      </w:r>
      <w:r w:rsidRPr="00CF587B">
        <w:rPr>
          <w:sz w:val="28"/>
          <w:szCs w:val="28"/>
          <w:lang w:val="uk-UA"/>
        </w:rPr>
        <w:t xml:space="preserve"> - 2ē → Cl</w:t>
      </w:r>
      <w:r w:rsidRPr="00CF587B">
        <w:rPr>
          <w:sz w:val="28"/>
          <w:szCs w:val="28"/>
          <w:vertAlign w:val="subscript"/>
          <w:lang w:val="uk-UA"/>
        </w:rPr>
        <w:t>2</w:t>
      </w:r>
      <w:r w:rsidRPr="00CF587B">
        <w:rPr>
          <w:sz w:val="28"/>
          <w:szCs w:val="28"/>
          <w:lang w:val="uk-UA"/>
        </w:rPr>
        <w:t xml:space="preserve">   - з утворенням активного хлору              (3.2)</w:t>
      </w:r>
    </w:p>
    <w:p w:rsidR="009D318D" w:rsidRPr="00CF587B" w:rsidRDefault="009D318D" w:rsidP="009D318D">
      <w:pPr>
        <w:pStyle w:val="a6"/>
        <w:tabs>
          <w:tab w:val="left" w:pos="284"/>
        </w:tabs>
        <w:spacing w:before="0" w:beforeAutospacing="0" w:after="0" w:afterAutospacing="0" w:line="360" w:lineRule="auto"/>
        <w:jc w:val="right"/>
        <w:rPr>
          <w:sz w:val="28"/>
          <w:szCs w:val="28"/>
          <w:lang w:val="uk-UA"/>
        </w:rPr>
      </w:pPr>
      <w:r w:rsidRPr="00CF587B">
        <w:rPr>
          <w:sz w:val="28"/>
          <w:szCs w:val="28"/>
          <w:lang w:val="uk-UA"/>
        </w:rPr>
        <w:t xml:space="preserve"> 2H</w:t>
      </w:r>
      <w:r w:rsidRPr="00CF587B">
        <w:rPr>
          <w:sz w:val="28"/>
          <w:szCs w:val="28"/>
          <w:vertAlign w:val="subscript"/>
          <w:lang w:val="uk-UA"/>
        </w:rPr>
        <w:t>2</w:t>
      </w:r>
      <w:r w:rsidRPr="00CF587B">
        <w:rPr>
          <w:sz w:val="28"/>
          <w:szCs w:val="28"/>
          <w:lang w:val="uk-UA"/>
        </w:rPr>
        <w:t>O – 4ē → О</w:t>
      </w:r>
      <w:r w:rsidRPr="00CF587B">
        <w:rPr>
          <w:sz w:val="28"/>
          <w:szCs w:val="28"/>
          <w:vertAlign w:val="subscript"/>
          <w:lang w:val="uk-UA"/>
        </w:rPr>
        <w:t>2</w:t>
      </w:r>
      <w:r w:rsidRPr="00CF587B">
        <w:rPr>
          <w:sz w:val="28"/>
          <w:szCs w:val="28"/>
          <w:lang w:val="uk-UA"/>
        </w:rPr>
        <w:t xml:space="preserve"> + 4Н</w:t>
      </w:r>
      <w:r w:rsidRPr="00CF587B">
        <w:rPr>
          <w:sz w:val="28"/>
          <w:szCs w:val="28"/>
          <w:vertAlign w:val="superscript"/>
          <w:lang w:val="uk-UA"/>
        </w:rPr>
        <w:t>+</w:t>
      </w:r>
      <w:r w:rsidRPr="00CF587B">
        <w:rPr>
          <w:sz w:val="28"/>
          <w:szCs w:val="28"/>
          <w:lang w:val="uk-UA"/>
        </w:rPr>
        <w:t xml:space="preserve"> -  з утворенням вільного кисню            (3.3)</w:t>
      </w:r>
    </w:p>
    <w:p w:rsidR="009D318D" w:rsidRPr="00CF587B" w:rsidRDefault="009D318D" w:rsidP="009D318D">
      <w:pPr>
        <w:pStyle w:val="a3"/>
        <w:tabs>
          <w:tab w:val="left" w:pos="284"/>
        </w:tabs>
        <w:spacing w:line="360" w:lineRule="auto"/>
        <w:ind w:right="-1" w:firstLine="709"/>
        <w:jc w:val="both"/>
      </w:pPr>
    </w:p>
    <w:p w:rsidR="009D318D" w:rsidRPr="00CF587B" w:rsidRDefault="009D318D" w:rsidP="009D318D">
      <w:pPr>
        <w:pStyle w:val="a3"/>
        <w:tabs>
          <w:tab w:val="left" w:pos="284"/>
        </w:tabs>
        <w:spacing w:line="360" w:lineRule="auto"/>
        <w:ind w:right="-1" w:firstLine="709"/>
        <w:jc w:val="both"/>
      </w:pPr>
      <w:r w:rsidRPr="00CF587B">
        <w:lastRenderedPageBreak/>
        <w:t>Як видно з графіків на рис. 3.1, в робочій камері концентрація хлоридів з часом зменшується, що зумовлено  їх дифузією до анодної камери електролізера.</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В результаті першого досліду (</w:t>
      </w:r>
      <w:r w:rsidRPr="00CE381B">
        <w:rPr>
          <w:sz w:val="28"/>
          <w:szCs w:val="28"/>
          <w:lang w:val="uk-UA"/>
        </w:rPr>
        <w:t>електроліз при силі струму 0,2 А та рН = 3 в анодній області</w:t>
      </w:r>
      <w:r w:rsidRPr="00CF587B">
        <w:rPr>
          <w:sz w:val="28"/>
          <w:szCs w:val="28"/>
          <w:lang w:val="uk-UA"/>
        </w:rPr>
        <w:t>) під час проходження електролізу концентрація хлоридів в робочій камері знижується з 370 мг-екв/дм</w:t>
      </w:r>
      <w:r w:rsidRPr="00CF587B">
        <w:rPr>
          <w:sz w:val="28"/>
          <w:szCs w:val="28"/>
          <w:vertAlign w:val="superscript"/>
          <w:lang w:val="uk-UA"/>
        </w:rPr>
        <w:t>3</w:t>
      </w:r>
      <w:r w:rsidRPr="00CF587B">
        <w:rPr>
          <w:sz w:val="28"/>
          <w:szCs w:val="28"/>
          <w:lang w:val="uk-UA"/>
        </w:rPr>
        <w:t xml:space="preserve"> до 58,3 мг-екв/дм</w:t>
      </w:r>
      <w:r w:rsidRPr="00CF587B">
        <w:rPr>
          <w:sz w:val="28"/>
          <w:szCs w:val="28"/>
          <w:vertAlign w:val="superscript"/>
          <w:lang w:val="uk-UA"/>
        </w:rPr>
        <w:t>3</w:t>
      </w:r>
      <w:r w:rsidRPr="00CF587B">
        <w:rPr>
          <w:sz w:val="28"/>
          <w:szCs w:val="28"/>
          <w:lang w:val="uk-UA"/>
        </w:rPr>
        <w:t>.</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В результаті другого досліду (</w:t>
      </w:r>
      <w:r w:rsidRPr="00CE381B">
        <w:rPr>
          <w:sz w:val="28"/>
          <w:szCs w:val="28"/>
          <w:lang w:val="ru-RU"/>
        </w:rPr>
        <w:t xml:space="preserve">електроліз при силі струму 0,2 А та рН = </w:t>
      </w:r>
      <w:r w:rsidRPr="00CF587B">
        <w:rPr>
          <w:sz w:val="28"/>
          <w:szCs w:val="28"/>
          <w:lang w:val="uk-UA"/>
        </w:rPr>
        <w:t>7</w:t>
      </w:r>
      <w:r w:rsidRPr="00CE381B">
        <w:rPr>
          <w:sz w:val="28"/>
          <w:szCs w:val="28"/>
          <w:lang w:val="ru-RU"/>
        </w:rPr>
        <w:t xml:space="preserve"> в анодній області</w:t>
      </w:r>
      <w:r w:rsidRPr="00CF587B">
        <w:rPr>
          <w:sz w:val="28"/>
          <w:szCs w:val="28"/>
          <w:lang w:val="uk-UA"/>
        </w:rPr>
        <w:t>)  під час проходження електролізу концентрація хлоридів в робочій камері знижується з 370 мг-екв/дм</w:t>
      </w:r>
      <w:r w:rsidRPr="00CF587B">
        <w:rPr>
          <w:sz w:val="28"/>
          <w:szCs w:val="28"/>
          <w:vertAlign w:val="superscript"/>
          <w:lang w:val="uk-UA"/>
        </w:rPr>
        <w:t>3</w:t>
      </w:r>
      <w:r w:rsidRPr="00CF587B">
        <w:rPr>
          <w:sz w:val="28"/>
          <w:szCs w:val="28"/>
          <w:lang w:val="uk-UA"/>
        </w:rPr>
        <w:t xml:space="preserve"> до 102,5 мг-екв/дм</w:t>
      </w:r>
      <w:r w:rsidRPr="00CF587B">
        <w:rPr>
          <w:sz w:val="28"/>
          <w:szCs w:val="28"/>
          <w:vertAlign w:val="superscript"/>
          <w:lang w:val="uk-UA"/>
        </w:rPr>
        <w:t>3</w:t>
      </w:r>
      <w:r w:rsidRPr="00CF587B">
        <w:rPr>
          <w:sz w:val="28"/>
          <w:szCs w:val="28"/>
          <w:lang w:val="uk-UA"/>
        </w:rPr>
        <w:t xml:space="preserve">. </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В результаті третього досліду  (</w:t>
      </w:r>
      <w:r w:rsidRPr="00CE381B">
        <w:rPr>
          <w:sz w:val="28"/>
          <w:szCs w:val="28"/>
          <w:lang w:val="ru-RU"/>
        </w:rPr>
        <w:t>електроліз при силі струму 0,</w:t>
      </w:r>
      <w:r w:rsidRPr="00CF587B">
        <w:rPr>
          <w:sz w:val="28"/>
          <w:szCs w:val="28"/>
          <w:lang w:val="uk-UA"/>
        </w:rPr>
        <w:t>5</w:t>
      </w:r>
      <w:r w:rsidRPr="00CE381B">
        <w:rPr>
          <w:sz w:val="28"/>
          <w:szCs w:val="28"/>
          <w:lang w:val="ru-RU"/>
        </w:rPr>
        <w:t xml:space="preserve"> А та рН = </w:t>
      </w:r>
      <w:r w:rsidRPr="00CF587B">
        <w:rPr>
          <w:sz w:val="28"/>
          <w:szCs w:val="28"/>
          <w:lang w:val="uk-UA"/>
        </w:rPr>
        <w:t>3,2</w:t>
      </w:r>
      <w:r w:rsidRPr="00CE381B">
        <w:rPr>
          <w:sz w:val="28"/>
          <w:szCs w:val="28"/>
          <w:lang w:val="ru-RU"/>
        </w:rPr>
        <w:t xml:space="preserve"> в анодній області</w:t>
      </w:r>
      <w:r w:rsidRPr="00CF587B">
        <w:rPr>
          <w:sz w:val="28"/>
          <w:szCs w:val="28"/>
          <w:lang w:val="uk-UA"/>
        </w:rPr>
        <w:t>) під час проходження електролізу концентрація хлоридів в робочій камері знижується з 370 мг-екв/дм</w:t>
      </w:r>
      <w:r w:rsidRPr="00CF587B">
        <w:rPr>
          <w:sz w:val="28"/>
          <w:szCs w:val="28"/>
          <w:vertAlign w:val="superscript"/>
          <w:lang w:val="uk-UA"/>
        </w:rPr>
        <w:t>3</w:t>
      </w:r>
      <w:r w:rsidRPr="00CF587B">
        <w:rPr>
          <w:sz w:val="28"/>
          <w:szCs w:val="28"/>
          <w:lang w:val="uk-UA"/>
        </w:rPr>
        <w:t xml:space="preserve"> до 2 мг-екв/дм</w:t>
      </w:r>
      <w:r w:rsidRPr="00CF587B">
        <w:rPr>
          <w:sz w:val="28"/>
          <w:szCs w:val="28"/>
          <w:vertAlign w:val="superscript"/>
          <w:lang w:val="uk-UA"/>
        </w:rPr>
        <w:t>3</w:t>
      </w:r>
      <w:r w:rsidRPr="00CF587B">
        <w:rPr>
          <w:sz w:val="28"/>
          <w:szCs w:val="28"/>
          <w:lang w:val="uk-UA"/>
        </w:rPr>
        <w:t xml:space="preserve">. </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Аналізуючи отримані результати можна сказати, що зниження хлоридів у робочій камері електролізеру  ефективніше проходить за умови кислого середовища в анодній області. Це можна пояснити більш інтенсивним процесом розчинення залізного електроду та, як результат, кращого зв’язування іонів хлору та заліза в анодній області.</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b/>
          <w:sz w:val="28"/>
          <w:szCs w:val="28"/>
          <w:lang w:val="uk-UA"/>
        </w:rPr>
      </w:pPr>
      <w:r w:rsidRPr="00CF587B">
        <w:rPr>
          <w:b/>
          <w:sz w:val="28"/>
          <w:szCs w:val="28"/>
          <w:lang w:val="uk-UA"/>
        </w:rPr>
        <w:t xml:space="preserve">3.2 </w:t>
      </w:r>
      <w:r w:rsidRPr="00CE381B">
        <w:rPr>
          <w:b/>
          <w:sz w:val="28"/>
          <w:szCs w:val="28"/>
          <w:lang w:val="ru-RU"/>
        </w:rPr>
        <w:t xml:space="preserve">Зміна концентрації </w:t>
      </w:r>
      <w:r w:rsidRPr="00CF587B">
        <w:rPr>
          <w:b/>
          <w:sz w:val="28"/>
          <w:szCs w:val="28"/>
          <w:lang w:val="uk-UA"/>
        </w:rPr>
        <w:t>заліза</w:t>
      </w:r>
      <w:r w:rsidRPr="00CE381B">
        <w:rPr>
          <w:b/>
          <w:sz w:val="28"/>
          <w:szCs w:val="28"/>
          <w:lang w:val="ru-RU"/>
        </w:rPr>
        <w:t xml:space="preserve"> в залежності від часу електролізу</w:t>
      </w:r>
    </w:p>
    <w:p w:rsidR="009D318D" w:rsidRPr="00CF587B" w:rsidRDefault="009D318D" w:rsidP="009D318D">
      <w:pPr>
        <w:pStyle w:val="a6"/>
        <w:tabs>
          <w:tab w:val="left" w:pos="284"/>
        </w:tabs>
        <w:spacing w:before="0" w:beforeAutospacing="0" w:after="0" w:afterAutospacing="0" w:line="360" w:lineRule="auto"/>
        <w:ind w:firstLine="709"/>
        <w:jc w:val="both"/>
        <w:rPr>
          <w:b/>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Для ефективного очищення високомінералізованих розчинів хлориду натрію з отриманням корисних продуктів дуже важливим параметром є процес розчинення металевого електроду. Для контролю цього параметра кожні 20 - 60 хвилин відбирали проби розчину з анодної області та проводили визначення вмісту іонів заліза. Результати вимірювань наведені на рис. 3.2.</w:t>
      </w:r>
    </w:p>
    <w:p w:rsidR="00BD435B" w:rsidRPr="00CF587B" w:rsidRDefault="00BD435B" w:rsidP="00BD435B">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На даному графіку показано, як в результаті трьох електролізів змінюється з часом концентрація заліза в анодній камері електролізеру при різній силі струму та різних значеннях рН в анодній області.</w:t>
      </w:r>
    </w:p>
    <w:p w:rsidR="00BD435B" w:rsidRPr="00CF587B" w:rsidRDefault="00BD435B" w:rsidP="00BD435B">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lastRenderedPageBreak/>
        <w:t>В результаті першого досліду (при силі струму 0,2 А, рН = 3) під час проходження електролізу концентрація заліза в анодній камері зростає до 1700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0A14A9">
      <w:pPr>
        <w:pStyle w:val="a6"/>
        <w:tabs>
          <w:tab w:val="left" w:pos="284"/>
        </w:tabs>
        <w:spacing w:before="0" w:beforeAutospacing="0" w:after="0" w:afterAutospacing="0" w:line="360" w:lineRule="auto"/>
        <w:jc w:val="center"/>
        <w:rPr>
          <w:sz w:val="28"/>
          <w:szCs w:val="28"/>
          <w:lang w:val="uk-UA"/>
        </w:rPr>
      </w:pPr>
      <w:r w:rsidRPr="00CF587B">
        <w:rPr>
          <w:noProof/>
          <w:sz w:val="28"/>
          <w:szCs w:val="28"/>
          <w:lang w:val="ru-RU" w:eastAsia="ru-RU"/>
        </w:rPr>
        <w:drawing>
          <wp:inline distT="0" distB="0" distL="0" distR="0">
            <wp:extent cx="5371657" cy="3391786"/>
            <wp:effectExtent l="19050" t="0" r="19493" b="0"/>
            <wp:docPr id="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D318D" w:rsidRPr="00CF587B" w:rsidRDefault="009D318D" w:rsidP="009D318D">
      <w:pPr>
        <w:pStyle w:val="a3"/>
        <w:tabs>
          <w:tab w:val="left" w:pos="284"/>
        </w:tabs>
        <w:spacing w:line="360" w:lineRule="auto"/>
        <w:jc w:val="both"/>
      </w:pPr>
      <w:r w:rsidRPr="00CF587B">
        <w:tab/>
      </w:r>
      <w:r w:rsidRPr="00CF587B">
        <w:tab/>
        <w:t xml:space="preserve">1– електроліз при силі струму 0,2 А та рН = 3 в анодній області; 2 – електроліз при силі струму 0,2 А та рН = </w:t>
      </w:r>
      <w:r w:rsidRPr="00E41E36">
        <w:t>7 в анодній області; 3 – електроліз при силі струму 0,5 А та рН = 3,78 в</w:t>
      </w:r>
      <w:r w:rsidRPr="00CF587B">
        <w:t xml:space="preserve"> анодній області</w:t>
      </w:r>
    </w:p>
    <w:p w:rsidR="009D318D" w:rsidRDefault="009D318D" w:rsidP="009D318D">
      <w:pPr>
        <w:pStyle w:val="a3"/>
        <w:tabs>
          <w:tab w:val="left" w:pos="284"/>
        </w:tabs>
        <w:spacing w:line="360" w:lineRule="auto"/>
        <w:ind w:right="843"/>
        <w:jc w:val="both"/>
      </w:pPr>
      <w:r w:rsidRPr="00CF587B">
        <w:tab/>
      </w:r>
      <w:r w:rsidRPr="00CF587B">
        <w:tab/>
        <w:t>Рисунок 3.2 – Зміна концентрації заліза від часу електролізу</w:t>
      </w:r>
    </w:p>
    <w:p w:rsidR="00BD435B" w:rsidRPr="00CF587B" w:rsidRDefault="00BD435B" w:rsidP="009D318D">
      <w:pPr>
        <w:pStyle w:val="a3"/>
        <w:tabs>
          <w:tab w:val="left" w:pos="284"/>
        </w:tabs>
        <w:spacing w:line="360" w:lineRule="auto"/>
        <w:ind w:right="843"/>
        <w:jc w:val="both"/>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В результаті другого досліду (при силі струму 0,2 А, рН = 7) під час проходження електролізу концентрація заліза в анодній камері зростає до 5500 мг/дм</w:t>
      </w:r>
      <w:r w:rsidRPr="00CF587B">
        <w:rPr>
          <w:sz w:val="28"/>
          <w:szCs w:val="28"/>
          <w:vertAlign w:val="superscript"/>
          <w:lang w:val="uk-UA"/>
        </w:rPr>
        <w:t>3</w:t>
      </w:r>
      <w:r w:rsidRPr="00CF587B">
        <w:rPr>
          <w:sz w:val="28"/>
          <w:szCs w:val="28"/>
          <w:lang w:val="uk-UA"/>
        </w:rPr>
        <w:t>.</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В результаті третього досліду (при силі струму 0,5 А, рН = 3,2) під час проходження електролізу концентрація заліза в анодній камері зростає до 4900 мг/дм</w:t>
      </w:r>
      <w:r w:rsidRPr="00CF587B">
        <w:rPr>
          <w:sz w:val="28"/>
          <w:szCs w:val="28"/>
          <w:vertAlign w:val="superscript"/>
          <w:lang w:val="uk-UA"/>
        </w:rPr>
        <w:t>3</w:t>
      </w:r>
      <w:r w:rsidRPr="00CF587B">
        <w:rPr>
          <w:sz w:val="28"/>
          <w:szCs w:val="28"/>
          <w:lang w:val="uk-UA"/>
        </w:rPr>
        <w:t>. Найбільш ефективно процес розчинення металевого електроду проходить в лужному середовищі та при максимальних значеннях сили струму.</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 xml:space="preserve">В анодній області відбувається зростання концентрації заліза. Це спричинено тим, що в розчин занурено залізний анод, який при електролізі </w:t>
      </w:r>
      <w:r w:rsidRPr="00CF587B">
        <w:rPr>
          <w:sz w:val="28"/>
          <w:szCs w:val="28"/>
          <w:lang w:val="uk-UA"/>
        </w:rPr>
        <w:lastRenderedPageBreak/>
        <w:t>розчиняється. Як наслідок, в аноліті ферум зв’яується з іонами хлору, який надходить з робочої камери (камера 2) утворюючи хлорид заліза FeCl</w:t>
      </w:r>
      <w:r w:rsidRPr="00CF587B">
        <w:rPr>
          <w:sz w:val="28"/>
          <w:szCs w:val="28"/>
          <w:vertAlign w:val="subscript"/>
          <w:lang w:val="uk-UA"/>
        </w:rPr>
        <w:t>3</w:t>
      </w:r>
      <w:r w:rsidRPr="00CF587B">
        <w:rPr>
          <w:sz w:val="28"/>
          <w:szCs w:val="28"/>
          <w:lang w:val="uk-UA"/>
        </w:rPr>
        <w:t>. При досягненні високої концентрації хлориду заліза в анодній області, розчин з неї можна використовувати в якості ефективного коагулянту.</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b/>
          <w:sz w:val="28"/>
          <w:szCs w:val="28"/>
          <w:lang w:val="uk-UA"/>
        </w:rPr>
        <w:t xml:space="preserve">3.3 </w:t>
      </w:r>
      <w:r w:rsidRPr="00CE381B">
        <w:rPr>
          <w:b/>
          <w:sz w:val="28"/>
          <w:szCs w:val="28"/>
          <w:lang w:val="ru-RU"/>
        </w:rPr>
        <w:t xml:space="preserve">Зміна </w:t>
      </w:r>
      <w:r w:rsidRPr="00CF587B">
        <w:rPr>
          <w:b/>
          <w:sz w:val="28"/>
          <w:szCs w:val="28"/>
          <w:lang w:val="uk-UA"/>
        </w:rPr>
        <w:t>лужності в катодній області</w:t>
      </w:r>
      <w:r w:rsidRPr="00CE381B">
        <w:rPr>
          <w:b/>
          <w:sz w:val="28"/>
          <w:szCs w:val="28"/>
          <w:lang w:val="ru-RU"/>
        </w:rPr>
        <w:t xml:space="preserve"> в залежності від часу електролізу</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Під час реалізації процесу електролізу в катодній камері значно зростає лужність. До  катодної області відбувається перехід іоні натрію та утворення гідрооксиду натрію. Вивчення цього процесу досить важливе з точки зору оцінки можливості подальшого використання отриманого лугу в технологічних процесах.</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p>
    <w:p w:rsidR="000A14A9" w:rsidRDefault="009D318D" w:rsidP="000A14A9">
      <w:pPr>
        <w:pStyle w:val="a3"/>
        <w:tabs>
          <w:tab w:val="left" w:pos="284"/>
        </w:tabs>
        <w:spacing w:line="360" w:lineRule="auto"/>
        <w:jc w:val="center"/>
      </w:pPr>
      <w:r w:rsidRPr="00CF587B">
        <w:rPr>
          <w:noProof/>
          <w:lang w:val="ru-RU" w:bidi="ar-SA"/>
        </w:rPr>
        <w:drawing>
          <wp:inline distT="0" distB="0" distL="0" distR="0">
            <wp:extent cx="5549237" cy="3466532"/>
            <wp:effectExtent l="19050" t="0" r="13363" b="568"/>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D318D" w:rsidRPr="00CF587B" w:rsidRDefault="000A14A9" w:rsidP="000A14A9">
      <w:pPr>
        <w:pStyle w:val="a3"/>
        <w:tabs>
          <w:tab w:val="left" w:pos="284"/>
        </w:tabs>
        <w:spacing w:line="360" w:lineRule="auto"/>
        <w:jc w:val="both"/>
      </w:pPr>
      <w:r>
        <w:tab/>
      </w:r>
      <w:r>
        <w:tab/>
      </w:r>
      <w:r w:rsidR="009D318D" w:rsidRPr="00CF587B">
        <w:t xml:space="preserve">1– електроліз при силі струму 0,2 А та рН = 3 в анодній області; 2 – електроліз при силі струму 0,2 А та рН = 7 в анодній області; 3 – електроліз при силі струму 0,5 А та </w:t>
      </w:r>
      <w:r w:rsidR="009D318D" w:rsidRPr="00E41E36">
        <w:t>рН = 3,78 в анодній</w:t>
      </w:r>
      <w:r w:rsidR="009D318D" w:rsidRPr="00CF587B">
        <w:t xml:space="preserve"> області</w:t>
      </w:r>
    </w:p>
    <w:p w:rsidR="009D318D" w:rsidRPr="00CF587B" w:rsidRDefault="009D318D" w:rsidP="000A14A9">
      <w:pPr>
        <w:pStyle w:val="a3"/>
        <w:tabs>
          <w:tab w:val="left" w:pos="284"/>
        </w:tabs>
        <w:spacing w:line="360" w:lineRule="auto"/>
        <w:jc w:val="both"/>
      </w:pPr>
      <w:r w:rsidRPr="00CF587B">
        <w:tab/>
      </w:r>
      <w:r w:rsidRPr="00CF587B">
        <w:tab/>
        <w:t>Рисунок 3.3 – Зміна лужності в катодній області від часу електролізу</w:t>
      </w:r>
    </w:p>
    <w:p w:rsidR="009D318D" w:rsidRPr="00CF587B" w:rsidRDefault="009D318D" w:rsidP="009D318D">
      <w:pPr>
        <w:pStyle w:val="a6"/>
        <w:tabs>
          <w:tab w:val="left" w:pos="284"/>
        </w:tabs>
        <w:spacing w:before="0" w:beforeAutospacing="0" w:after="0" w:afterAutospacing="0" w:line="360" w:lineRule="auto"/>
        <w:jc w:val="both"/>
        <w:rPr>
          <w:sz w:val="28"/>
          <w:szCs w:val="28"/>
          <w:lang w:val="uk-UA"/>
        </w:rPr>
      </w:pP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lastRenderedPageBreak/>
        <w:t>При проведенні трьох електролізів, лужність в катодній області зростаж з часом прямо пропорційно в кожному випадку. Для всіх експериментів початкова лужність складала 59 мг-екв/дм</w:t>
      </w:r>
      <w:r w:rsidRPr="00CF587B">
        <w:rPr>
          <w:sz w:val="28"/>
          <w:szCs w:val="28"/>
          <w:vertAlign w:val="superscript"/>
          <w:lang w:val="uk-UA"/>
        </w:rPr>
        <w:t>3</w:t>
      </w:r>
      <w:r w:rsidRPr="00CF587B">
        <w:rPr>
          <w:sz w:val="28"/>
          <w:szCs w:val="28"/>
          <w:lang w:val="uk-UA"/>
        </w:rPr>
        <w:t>. При силі струму 0,2 А та рН = 3 лужність в катодній камері зростала  до 300 мг-екв/дм</w:t>
      </w:r>
      <w:r w:rsidRPr="00CF587B">
        <w:rPr>
          <w:sz w:val="28"/>
          <w:szCs w:val="28"/>
          <w:vertAlign w:val="superscript"/>
          <w:lang w:val="uk-UA"/>
        </w:rPr>
        <w:t>3</w:t>
      </w:r>
      <w:r w:rsidRPr="00CF587B">
        <w:rPr>
          <w:sz w:val="28"/>
          <w:szCs w:val="28"/>
          <w:lang w:val="uk-UA"/>
        </w:rPr>
        <w:t xml:space="preserve">. </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При силі струму 0,2 А та значенні рН = 7 лужність в катодній камері зростала до 292 мг-екв/дм</w:t>
      </w:r>
      <w:r w:rsidRPr="00CF587B">
        <w:rPr>
          <w:sz w:val="28"/>
          <w:szCs w:val="28"/>
          <w:vertAlign w:val="superscript"/>
          <w:lang w:val="uk-UA"/>
        </w:rPr>
        <w:t>3</w:t>
      </w:r>
      <w:r w:rsidRPr="00CF587B">
        <w:rPr>
          <w:sz w:val="28"/>
          <w:szCs w:val="28"/>
          <w:lang w:val="uk-UA"/>
        </w:rPr>
        <w:t xml:space="preserve">.  </w:t>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Лужність в катодній камері зростає  до 330 мг-екв/дм</w:t>
      </w:r>
      <w:r w:rsidRPr="00CF587B">
        <w:rPr>
          <w:sz w:val="28"/>
          <w:szCs w:val="28"/>
          <w:vertAlign w:val="superscript"/>
          <w:lang w:val="uk-UA"/>
        </w:rPr>
        <w:t>3</w:t>
      </w:r>
      <w:r w:rsidRPr="00CF587B">
        <w:rPr>
          <w:sz w:val="28"/>
          <w:szCs w:val="28"/>
          <w:lang w:val="uk-UA"/>
        </w:rPr>
        <w:t xml:space="preserve"> при силі струму 0,5 А, рН = 3,2. Аналізуючи отримані данні можна вважати, що на процес збільшення лужності найбільше впливає збільшення сили струму (крива 3). Це пояснюється швидшим процесом транспортування іонів натрію в катодну область.</w:t>
      </w:r>
    </w:p>
    <w:p w:rsidR="009D318D" w:rsidRPr="00CF587B" w:rsidRDefault="009D318D" w:rsidP="009D318D">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9D318D" w:rsidRPr="00CF587B" w:rsidRDefault="009D318D" w:rsidP="009D318D">
      <w:pPr>
        <w:tabs>
          <w:tab w:val="left" w:pos="284"/>
        </w:tabs>
        <w:spacing w:after="0" w:line="360" w:lineRule="auto"/>
        <w:ind w:firstLine="851"/>
        <w:jc w:val="both"/>
        <w:rPr>
          <w:rFonts w:ascii="Times New Roman" w:hAnsi="Times New Roman" w:cs="Times New Roman"/>
          <w:b/>
          <w:sz w:val="28"/>
          <w:szCs w:val="28"/>
        </w:rPr>
      </w:pPr>
      <w:r w:rsidRPr="00CF587B">
        <w:rPr>
          <w:rFonts w:ascii="Times New Roman" w:hAnsi="Times New Roman" w:cs="Times New Roman"/>
          <w:b/>
          <w:sz w:val="28"/>
          <w:szCs w:val="28"/>
        </w:rPr>
        <w:t>3.4 Отримання коагулянту електрохімічною переробкою висококмінералізованих розчинів</w:t>
      </w:r>
    </w:p>
    <w:p w:rsidR="009D318D" w:rsidRPr="00CF587B" w:rsidRDefault="009D318D" w:rsidP="009D318D">
      <w:pPr>
        <w:tabs>
          <w:tab w:val="left" w:pos="284"/>
        </w:tabs>
        <w:spacing w:after="0" w:line="360" w:lineRule="auto"/>
        <w:ind w:firstLine="851"/>
        <w:jc w:val="both"/>
        <w:rPr>
          <w:rFonts w:ascii="Times New Roman" w:hAnsi="Times New Roman" w:cs="Times New Roman"/>
          <w:sz w:val="28"/>
          <w:szCs w:val="28"/>
        </w:rPr>
      </w:pPr>
    </w:p>
    <w:p w:rsidR="009D318D" w:rsidRPr="00CF587B" w:rsidRDefault="009D318D" w:rsidP="009D318D">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Розчин хлориду заліза з концентрацією більше 12 % (по залізу) може бути ефективним коагулянтом. Враховуючи отримані раніше результати, було проведено ряд дослідів для визначення можливості отримання розчину хлориду заліза в анодній області заданої концентрації. Важливим аспектом даного процесу була оцінка необхідного часу для реалізації процесу.</w:t>
      </w:r>
    </w:p>
    <w:p w:rsidR="009D318D" w:rsidRPr="00CF587B" w:rsidRDefault="009D318D" w:rsidP="009D318D">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Для збільшення площі електроду та кількості розчиненого заліза, додатково в анодну область додавали залізну стружку.</w:t>
      </w:r>
    </w:p>
    <w:p w:rsidR="009D318D" w:rsidRDefault="009D318D" w:rsidP="009D318D">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Результати експерименту наведені на рис.  3.4.</w:t>
      </w:r>
    </w:p>
    <w:p w:rsidR="000A14A9" w:rsidRPr="00CF587B" w:rsidRDefault="000A14A9" w:rsidP="000A14A9">
      <w:pPr>
        <w:pStyle w:val="a3"/>
        <w:tabs>
          <w:tab w:val="left" w:pos="284"/>
        </w:tabs>
        <w:spacing w:line="360" w:lineRule="auto"/>
        <w:ind w:right="-1" w:firstLine="709"/>
        <w:jc w:val="both"/>
      </w:pPr>
      <w:r w:rsidRPr="00CF587B">
        <w:t xml:space="preserve">В даному досліді спостерігаємо постійне збільшення концентрації заліза в анодній камері. Це спричинено тим, що в розчин занурено залізний анод, який при електролізі розчиняється, а також ми додали залізну стружку для отримання ще кращих результатів. </w:t>
      </w:r>
    </w:p>
    <w:p w:rsidR="000A14A9" w:rsidRPr="00CF587B" w:rsidRDefault="000A14A9" w:rsidP="000A14A9">
      <w:pPr>
        <w:tabs>
          <w:tab w:val="left" w:pos="284"/>
        </w:tabs>
        <w:spacing w:after="0" w:line="360" w:lineRule="auto"/>
        <w:ind w:firstLine="851"/>
        <w:jc w:val="both"/>
        <w:rPr>
          <w:rFonts w:ascii="Times New Roman" w:hAnsi="Times New Roman" w:cs="Times New Roman"/>
          <w:sz w:val="28"/>
          <w:szCs w:val="28"/>
        </w:rPr>
      </w:pPr>
      <w:r w:rsidRPr="00CF587B">
        <w:rPr>
          <w:rFonts w:ascii="Times New Roman" w:hAnsi="Times New Roman" w:cs="Times New Roman"/>
          <w:sz w:val="28"/>
          <w:szCs w:val="28"/>
        </w:rPr>
        <w:t>В результаті досліду під час проходження електролізу концентрація заліза в анодній камері зростає з 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до 14000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при силі струму 0,5 А, рН = 3,78. Концентрація заліза стрімко збільшується. Це спричинено </w:t>
      </w:r>
      <w:r w:rsidRPr="00CF587B">
        <w:rPr>
          <w:rFonts w:ascii="Times New Roman" w:hAnsi="Times New Roman" w:cs="Times New Roman"/>
          <w:sz w:val="28"/>
          <w:szCs w:val="28"/>
        </w:rPr>
        <w:lastRenderedPageBreak/>
        <w:t xml:space="preserve">тим, що в розчин занурено залізний анод, який при електролізі розчиняється, а також за рахунок додавання залізної стружки в анодну область електролізера. </w:t>
      </w:r>
    </w:p>
    <w:p w:rsidR="000A14A9" w:rsidRPr="00CF587B" w:rsidRDefault="000A14A9" w:rsidP="009D318D">
      <w:pPr>
        <w:tabs>
          <w:tab w:val="left" w:pos="284"/>
        </w:tabs>
        <w:spacing w:after="0" w:line="360" w:lineRule="auto"/>
        <w:ind w:firstLine="851"/>
        <w:jc w:val="both"/>
        <w:rPr>
          <w:rFonts w:ascii="Times New Roman" w:hAnsi="Times New Roman" w:cs="Times New Roman"/>
          <w:sz w:val="28"/>
          <w:szCs w:val="28"/>
        </w:rPr>
      </w:pPr>
    </w:p>
    <w:p w:rsidR="009D318D" w:rsidRPr="00CF587B" w:rsidRDefault="009D318D" w:rsidP="000A14A9">
      <w:pPr>
        <w:tabs>
          <w:tab w:val="left" w:pos="284"/>
        </w:tabs>
        <w:spacing w:after="0" w:line="360" w:lineRule="auto"/>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5467350" cy="3534770"/>
            <wp:effectExtent l="19050" t="0" r="19050" b="8530"/>
            <wp:docPr id="19"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D318D" w:rsidRPr="00CF587B" w:rsidRDefault="009D318D" w:rsidP="009D318D">
      <w:pPr>
        <w:pStyle w:val="a6"/>
        <w:tabs>
          <w:tab w:val="left" w:pos="284"/>
        </w:tabs>
        <w:spacing w:before="0" w:beforeAutospacing="0" w:after="0" w:afterAutospacing="0" w:line="360" w:lineRule="auto"/>
        <w:ind w:firstLine="709"/>
        <w:jc w:val="both"/>
        <w:rPr>
          <w:sz w:val="28"/>
          <w:szCs w:val="28"/>
          <w:lang w:val="uk-UA"/>
        </w:rPr>
      </w:pPr>
      <w:r w:rsidRPr="00CF587B">
        <w:rPr>
          <w:sz w:val="28"/>
          <w:szCs w:val="28"/>
          <w:lang w:val="uk-UA"/>
        </w:rPr>
        <w:t xml:space="preserve">Рисунок 3.4 </w:t>
      </w:r>
      <w:r w:rsidRPr="00CE381B">
        <w:rPr>
          <w:sz w:val="28"/>
          <w:szCs w:val="28"/>
          <w:lang w:val="ru-RU"/>
        </w:rPr>
        <w:t>–</w:t>
      </w:r>
      <w:r w:rsidRPr="00CF587B">
        <w:rPr>
          <w:sz w:val="28"/>
          <w:szCs w:val="28"/>
          <w:lang w:val="uk-UA"/>
        </w:rPr>
        <w:t xml:space="preserve"> Зміна концентрації заліза при електролізі з залізною стружкою</w:t>
      </w:r>
    </w:p>
    <w:p w:rsidR="00EE5665" w:rsidRPr="00CF587B" w:rsidRDefault="00EE5665" w:rsidP="009D318D">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F91D64" w:rsidRPr="00CF587B" w:rsidRDefault="00445193" w:rsidP="00F91D64">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3</w:t>
      </w:r>
      <w:r w:rsidR="00F91D64" w:rsidRPr="00CF587B">
        <w:rPr>
          <w:rFonts w:ascii="Times New Roman" w:hAnsi="Times New Roman" w:cs="Times New Roman"/>
          <w:b/>
          <w:sz w:val="28"/>
          <w:szCs w:val="28"/>
        </w:rPr>
        <w:t>.</w:t>
      </w:r>
      <w:r w:rsidR="00EB7EE1">
        <w:rPr>
          <w:rFonts w:ascii="Times New Roman" w:hAnsi="Times New Roman" w:cs="Times New Roman"/>
          <w:b/>
          <w:sz w:val="28"/>
          <w:szCs w:val="28"/>
        </w:rPr>
        <w:t>5</w:t>
      </w:r>
      <w:r w:rsidR="00F91D64" w:rsidRPr="00CF587B">
        <w:rPr>
          <w:rFonts w:ascii="Times New Roman" w:hAnsi="Times New Roman" w:cs="Times New Roman"/>
          <w:b/>
          <w:sz w:val="28"/>
          <w:szCs w:val="28"/>
        </w:rPr>
        <w:t xml:space="preserve"> </w:t>
      </w:r>
      <w:r w:rsidR="000C13A9" w:rsidRPr="00CF587B">
        <w:rPr>
          <w:rFonts w:ascii="Times New Roman" w:hAnsi="Times New Roman" w:cs="Times New Roman"/>
          <w:b/>
          <w:sz w:val="28"/>
          <w:szCs w:val="28"/>
        </w:rPr>
        <w:t>З</w:t>
      </w:r>
      <w:r w:rsidR="00F91D64" w:rsidRPr="00CF587B">
        <w:rPr>
          <w:rFonts w:ascii="Times New Roman" w:hAnsi="Times New Roman" w:cs="Times New Roman"/>
          <w:b/>
          <w:sz w:val="28"/>
          <w:szCs w:val="28"/>
        </w:rPr>
        <w:t>ниження каламутності модельного розчину бентоніту</w:t>
      </w:r>
      <w:r w:rsidR="000C13A9" w:rsidRPr="00CF587B">
        <w:rPr>
          <w:rFonts w:ascii="Times New Roman" w:hAnsi="Times New Roman" w:cs="Times New Roman"/>
          <w:b/>
          <w:sz w:val="28"/>
          <w:szCs w:val="28"/>
        </w:rPr>
        <w:t xml:space="preserve"> різними типами коагулянтів</w:t>
      </w:r>
    </w:p>
    <w:p w:rsidR="007D2B7E" w:rsidRPr="00CF587B" w:rsidRDefault="007D2B7E" w:rsidP="00F91D64">
      <w:pPr>
        <w:tabs>
          <w:tab w:val="left" w:pos="284"/>
        </w:tabs>
        <w:spacing w:after="0" w:line="360" w:lineRule="auto"/>
        <w:ind w:firstLine="709"/>
        <w:jc w:val="both"/>
        <w:rPr>
          <w:rFonts w:ascii="Times New Roman" w:hAnsi="Times New Roman" w:cs="Times New Roman"/>
          <w:b/>
          <w:sz w:val="28"/>
          <w:szCs w:val="28"/>
        </w:rPr>
      </w:pPr>
    </w:p>
    <w:p w:rsidR="00A310FA" w:rsidRPr="00CF587B" w:rsidRDefault="007D2B7E" w:rsidP="000C13A9">
      <w:pPr>
        <w:tabs>
          <w:tab w:val="left" w:pos="284"/>
        </w:tabs>
        <w:spacing w:after="0" w:line="360" w:lineRule="auto"/>
        <w:jc w:val="both"/>
        <w:rPr>
          <w:rFonts w:ascii="Times New Roman" w:hAnsi="Times New Roman" w:cs="Times New Roman"/>
          <w:sz w:val="28"/>
          <w:szCs w:val="28"/>
          <w:u w:val="single"/>
        </w:rPr>
      </w:pPr>
      <w:r w:rsidRPr="00CF587B">
        <w:rPr>
          <w:rFonts w:ascii="Times New Roman" w:hAnsi="Times New Roman" w:cs="Times New Roman"/>
          <w:sz w:val="28"/>
          <w:szCs w:val="28"/>
        </w:rPr>
        <w:tab/>
      </w:r>
      <w:r w:rsidRPr="00CF587B">
        <w:rPr>
          <w:rFonts w:ascii="Times New Roman" w:hAnsi="Times New Roman" w:cs="Times New Roman"/>
          <w:sz w:val="28"/>
          <w:szCs w:val="28"/>
        </w:rPr>
        <w:tab/>
      </w:r>
      <w:r w:rsidR="000C13A9" w:rsidRPr="00CF587B">
        <w:rPr>
          <w:rFonts w:ascii="Times New Roman" w:hAnsi="Times New Roman" w:cs="Times New Roman"/>
          <w:sz w:val="28"/>
          <w:szCs w:val="28"/>
        </w:rPr>
        <w:t>Каламутність природної води створюється різноманітними нерозчинними завислими домішками. Для моделювання природної каламутності досить часто використовують бентоніт, як доступну та ефективну речовину. При проведенні експериментів використовували розчин бентоніту з початковою каламутністю 97,5 мг/дм</w:t>
      </w:r>
      <w:r w:rsidR="000C13A9" w:rsidRPr="00CF587B">
        <w:rPr>
          <w:rFonts w:ascii="Times New Roman" w:hAnsi="Times New Roman" w:cs="Times New Roman"/>
          <w:sz w:val="28"/>
          <w:szCs w:val="28"/>
          <w:vertAlign w:val="superscript"/>
        </w:rPr>
        <w:t>3</w:t>
      </w:r>
      <w:r w:rsidR="000C13A9" w:rsidRPr="00CF587B">
        <w:rPr>
          <w:rFonts w:ascii="Times New Roman" w:hAnsi="Times New Roman" w:cs="Times New Roman"/>
          <w:sz w:val="28"/>
          <w:szCs w:val="28"/>
        </w:rPr>
        <w:t>. Після годинного відстоювання каламутність в усіх пробах значно знизилась.  Результати</w:t>
      </w:r>
      <w:r w:rsidR="00CD1E7A" w:rsidRPr="00CF587B">
        <w:rPr>
          <w:rFonts w:ascii="Times New Roman" w:hAnsi="Times New Roman" w:cs="Times New Roman"/>
          <w:sz w:val="28"/>
          <w:szCs w:val="28"/>
        </w:rPr>
        <w:t xml:space="preserve"> </w:t>
      </w:r>
      <w:r w:rsidR="000C13A9" w:rsidRPr="00CF587B">
        <w:rPr>
          <w:rFonts w:ascii="Times New Roman" w:hAnsi="Times New Roman" w:cs="Times New Roman"/>
          <w:sz w:val="28"/>
          <w:szCs w:val="28"/>
        </w:rPr>
        <w:t>наведені на рисунку 3.</w:t>
      </w:r>
      <w:r w:rsidR="006F5AA8">
        <w:rPr>
          <w:rFonts w:ascii="Times New Roman" w:hAnsi="Times New Roman" w:cs="Times New Roman"/>
          <w:sz w:val="28"/>
          <w:szCs w:val="28"/>
        </w:rPr>
        <w:t>5.</w:t>
      </w:r>
      <w:r w:rsidR="000C13A9" w:rsidRPr="00CF587B">
        <w:rPr>
          <w:rFonts w:ascii="Times New Roman" w:hAnsi="Times New Roman" w:cs="Times New Roman"/>
          <w:sz w:val="28"/>
          <w:szCs w:val="28"/>
          <w:u w:val="single"/>
        </w:rPr>
        <w:t xml:space="preserve"> </w:t>
      </w:r>
    </w:p>
    <w:p w:rsidR="00A50982" w:rsidRPr="00CF587B" w:rsidRDefault="00A50982"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A50982" w:rsidRPr="00CF587B" w:rsidRDefault="00F91D64" w:rsidP="00770018">
      <w:pPr>
        <w:tabs>
          <w:tab w:val="left" w:pos="284"/>
        </w:tabs>
        <w:spacing w:after="0" w:line="360" w:lineRule="auto"/>
        <w:jc w:val="center"/>
        <w:rPr>
          <w:rFonts w:ascii="Times New Roman" w:eastAsia="Times New Roman" w:hAnsi="Times New Roman" w:cs="Times New Roman"/>
          <w:b/>
          <w:bCs/>
          <w:sz w:val="28"/>
          <w:szCs w:val="28"/>
          <w:lang w:eastAsia="ru-RU" w:bidi="ru-RU"/>
        </w:rPr>
      </w:pPr>
      <w:r w:rsidRPr="00CF587B">
        <w:rPr>
          <w:rFonts w:ascii="Times New Roman" w:eastAsia="Times New Roman" w:hAnsi="Times New Roman" w:cs="Times New Roman"/>
          <w:b/>
          <w:bCs/>
          <w:noProof/>
          <w:sz w:val="28"/>
          <w:szCs w:val="28"/>
          <w:lang w:val="ru-RU" w:eastAsia="ru-RU"/>
        </w:rPr>
        <w:lastRenderedPageBreak/>
        <w:drawing>
          <wp:inline distT="0" distB="0" distL="0" distR="0">
            <wp:extent cx="5358168" cy="3316406"/>
            <wp:effectExtent l="19050" t="0" r="13932" b="0"/>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91D64" w:rsidRPr="00CF587B" w:rsidRDefault="00F91D64" w:rsidP="00F91D64">
      <w:pPr>
        <w:tabs>
          <w:tab w:val="left" w:pos="284"/>
        </w:tabs>
        <w:spacing w:after="0" w:line="360" w:lineRule="auto"/>
        <w:jc w:val="both"/>
        <w:rPr>
          <w:rFonts w:ascii="Times New Roman" w:hAnsi="Times New Roman" w:cs="Times New Roman"/>
          <w:sz w:val="28"/>
          <w:szCs w:val="28"/>
        </w:rPr>
      </w:pPr>
      <w:r w:rsidRPr="00CF587B">
        <w:rPr>
          <w:rFonts w:ascii="Times New Roman" w:eastAsia="Times New Roman" w:hAnsi="Times New Roman" w:cs="Times New Roman"/>
          <w:b/>
          <w:bCs/>
          <w:sz w:val="28"/>
          <w:szCs w:val="28"/>
          <w:lang w:eastAsia="ru-RU" w:bidi="ru-RU"/>
        </w:rPr>
        <w:tab/>
      </w:r>
      <w:r w:rsidRPr="00CF587B">
        <w:rPr>
          <w:rFonts w:ascii="Times New Roman" w:eastAsia="Times New Roman" w:hAnsi="Times New Roman" w:cs="Times New Roman"/>
          <w:b/>
          <w:bCs/>
          <w:sz w:val="28"/>
          <w:szCs w:val="28"/>
          <w:lang w:eastAsia="ru-RU" w:bidi="ru-RU"/>
        </w:rPr>
        <w:tab/>
      </w:r>
      <w:r w:rsidRPr="00CF587B">
        <w:rPr>
          <w:rFonts w:ascii="Times New Roman" w:eastAsia="Times New Roman" w:hAnsi="Times New Roman" w:cs="Times New Roman"/>
          <w:bCs/>
          <w:sz w:val="28"/>
          <w:szCs w:val="28"/>
          <w:lang w:eastAsia="ru-RU" w:bidi="ru-RU"/>
        </w:rPr>
        <w:t>1</w:t>
      </w:r>
      <w:r w:rsidRPr="00CF587B">
        <w:rPr>
          <w:rFonts w:ascii="Times New Roman" w:eastAsia="Times New Roman" w:hAnsi="Times New Roman" w:cs="Times New Roman"/>
          <w:b/>
          <w:bCs/>
          <w:sz w:val="28"/>
          <w:szCs w:val="28"/>
          <w:lang w:eastAsia="ru-RU" w:bidi="ru-RU"/>
        </w:rPr>
        <w:t xml:space="preserve"> </w:t>
      </w:r>
      <w:r w:rsidRPr="00CF587B">
        <w:rPr>
          <w:rFonts w:ascii="Times New Roman" w:hAnsi="Times New Roman" w:cs="Times New Roman"/>
          <w:sz w:val="28"/>
          <w:szCs w:val="28"/>
        </w:rPr>
        <w:t>– ШК; 2 – Al</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(SO</w:t>
      </w:r>
      <w:r w:rsidRPr="00CF587B">
        <w:rPr>
          <w:rFonts w:ascii="Times New Roman" w:hAnsi="Times New Roman" w:cs="Times New Roman"/>
          <w:sz w:val="28"/>
          <w:szCs w:val="28"/>
          <w:vertAlign w:val="subscript"/>
        </w:rPr>
        <w:t>4</w:t>
      </w:r>
      <w:r w:rsidRPr="00CF587B">
        <w:rPr>
          <w:rFonts w:ascii="Times New Roman" w:hAnsi="Times New Roman" w:cs="Times New Roman"/>
          <w:sz w:val="28"/>
          <w:szCs w:val="28"/>
        </w:rPr>
        <w:t>)</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·18H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 3 – FeCl</w:t>
      </w:r>
      <w:r w:rsidRPr="00CF587B">
        <w:rPr>
          <w:rFonts w:ascii="Times New Roman" w:hAnsi="Times New Roman" w:cs="Times New Roman"/>
          <w:sz w:val="28"/>
          <w:szCs w:val="28"/>
          <w:vertAlign w:val="subscript"/>
        </w:rPr>
        <w:t>3</w:t>
      </w:r>
      <w:r w:rsidRPr="00CF587B">
        <w:rPr>
          <w:rFonts w:ascii="Times New Roman" w:hAnsi="Times New Roman" w:cs="Times New Roman"/>
          <w:sz w:val="28"/>
          <w:szCs w:val="28"/>
        </w:rPr>
        <w:t>·6H</w:t>
      </w:r>
      <w:r w:rsidRPr="00CF587B">
        <w:rPr>
          <w:rFonts w:ascii="Times New Roman" w:hAnsi="Times New Roman" w:cs="Times New Roman"/>
          <w:sz w:val="28"/>
          <w:szCs w:val="28"/>
          <w:vertAlign w:val="subscript"/>
        </w:rPr>
        <w:t>2</w:t>
      </w:r>
      <w:r w:rsidRPr="00CF587B">
        <w:rPr>
          <w:rFonts w:ascii="Times New Roman" w:hAnsi="Times New Roman" w:cs="Times New Roman"/>
          <w:sz w:val="28"/>
          <w:szCs w:val="28"/>
        </w:rPr>
        <w:t>O</w:t>
      </w:r>
    </w:p>
    <w:p w:rsidR="00F91D64" w:rsidRPr="00CF587B" w:rsidRDefault="00F91D64" w:rsidP="00F91D64">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6F5AA8">
        <w:rPr>
          <w:rFonts w:ascii="Times New Roman" w:hAnsi="Times New Roman" w:cs="Times New Roman"/>
          <w:sz w:val="28"/>
          <w:szCs w:val="28"/>
        </w:rPr>
        <w:t>5</w:t>
      </w:r>
      <w:r w:rsidRPr="00CF587B">
        <w:rPr>
          <w:rFonts w:ascii="Times New Roman" w:hAnsi="Times New Roman" w:cs="Times New Roman"/>
          <w:sz w:val="28"/>
          <w:szCs w:val="28"/>
        </w:rPr>
        <w:t xml:space="preserve"> –</w:t>
      </w:r>
      <w:r w:rsidR="00667901" w:rsidRPr="00CF587B">
        <w:rPr>
          <w:rFonts w:ascii="Times New Roman" w:hAnsi="Times New Roman" w:cs="Times New Roman"/>
          <w:sz w:val="28"/>
          <w:szCs w:val="28"/>
        </w:rPr>
        <w:t xml:space="preserve"> </w:t>
      </w:r>
      <w:r w:rsidR="00445193" w:rsidRPr="00CF587B">
        <w:rPr>
          <w:rFonts w:ascii="Times New Roman" w:hAnsi="Times New Roman" w:cs="Times New Roman"/>
          <w:sz w:val="28"/>
          <w:szCs w:val="28"/>
        </w:rPr>
        <w:t xml:space="preserve">Зміна каламутності суспензії бентоніту </w:t>
      </w:r>
      <w:r w:rsidR="00667901" w:rsidRPr="00CF587B">
        <w:rPr>
          <w:rFonts w:ascii="Times New Roman" w:hAnsi="Times New Roman" w:cs="Times New Roman"/>
          <w:sz w:val="28"/>
          <w:szCs w:val="28"/>
        </w:rPr>
        <w:t>після відстоювання (початкова каламутність = 97,5 мг/дм</w:t>
      </w:r>
      <w:r w:rsidR="00667901" w:rsidRPr="00CF587B">
        <w:rPr>
          <w:rFonts w:ascii="Times New Roman" w:hAnsi="Times New Roman" w:cs="Times New Roman"/>
          <w:sz w:val="28"/>
          <w:szCs w:val="28"/>
          <w:vertAlign w:val="superscript"/>
        </w:rPr>
        <w:t>3</w:t>
      </w:r>
      <w:r w:rsidR="00667901" w:rsidRPr="00CF587B">
        <w:rPr>
          <w:rFonts w:ascii="Times New Roman" w:hAnsi="Times New Roman" w:cs="Times New Roman"/>
          <w:sz w:val="28"/>
          <w:szCs w:val="28"/>
        </w:rPr>
        <w:t>, проба без коагулянту = 76 мг/дм</w:t>
      </w:r>
      <w:r w:rsidR="00667901" w:rsidRPr="00CF587B">
        <w:rPr>
          <w:rFonts w:ascii="Times New Roman" w:hAnsi="Times New Roman" w:cs="Times New Roman"/>
          <w:sz w:val="28"/>
          <w:szCs w:val="28"/>
          <w:vertAlign w:val="superscript"/>
        </w:rPr>
        <w:t>3</w:t>
      </w:r>
      <w:r w:rsidR="00667901" w:rsidRPr="00CF587B">
        <w:rPr>
          <w:rFonts w:ascii="Times New Roman" w:hAnsi="Times New Roman" w:cs="Times New Roman"/>
          <w:sz w:val="28"/>
          <w:szCs w:val="28"/>
        </w:rPr>
        <w:t>)</w:t>
      </w:r>
    </w:p>
    <w:p w:rsidR="000C13A9" w:rsidRPr="00CF587B" w:rsidRDefault="000C13A9" w:rsidP="00F91D64">
      <w:pPr>
        <w:tabs>
          <w:tab w:val="left" w:pos="284"/>
        </w:tabs>
        <w:spacing w:after="0" w:line="360" w:lineRule="auto"/>
        <w:jc w:val="both"/>
        <w:rPr>
          <w:rFonts w:ascii="Times New Roman" w:hAnsi="Times New Roman" w:cs="Times New Roman"/>
          <w:sz w:val="28"/>
          <w:szCs w:val="28"/>
        </w:rPr>
      </w:pPr>
    </w:p>
    <w:p w:rsidR="000C13A9" w:rsidRPr="00CF587B" w:rsidRDefault="000C13A9" w:rsidP="000C13A9">
      <w:pPr>
        <w:tabs>
          <w:tab w:val="left" w:pos="284"/>
        </w:tabs>
        <w:spacing w:after="0" w:line="360" w:lineRule="auto"/>
        <w:jc w:val="both"/>
        <w:rPr>
          <w:rFonts w:ascii="Times New Roman" w:hAnsi="Times New Roman" w:cs="Times New Roman"/>
          <w:sz w:val="28"/>
          <w:szCs w:val="28"/>
        </w:rPr>
      </w:pPr>
      <w:r w:rsidRPr="00CF587B">
        <w:rPr>
          <w:rFonts w:ascii="Times New Roman" w:eastAsia="Times New Roman" w:hAnsi="Times New Roman" w:cs="Times New Roman"/>
          <w:bCs/>
          <w:sz w:val="28"/>
          <w:szCs w:val="28"/>
          <w:lang w:eastAsia="ru-RU" w:bidi="ru-RU"/>
        </w:rPr>
        <w:tab/>
      </w:r>
      <w:r w:rsidRPr="00CF587B">
        <w:rPr>
          <w:rFonts w:ascii="Times New Roman" w:eastAsia="Times New Roman" w:hAnsi="Times New Roman" w:cs="Times New Roman"/>
          <w:bCs/>
          <w:sz w:val="28"/>
          <w:szCs w:val="28"/>
          <w:lang w:eastAsia="ru-RU" w:bidi="ru-RU"/>
        </w:rPr>
        <w:tab/>
      </w:r>
      <w:r w:rsidRPr="00CF587B">
        <w:rPr>
          <w:rFonts w:ascii="Times New Roman" w:hAnsi="Times New Roman" w:cs="Times New Roman"/>
          <w:sz w:val="28"/>
          <w:szCs w:val="28"/>
        </w:rPr>
        <w:t>Навіть в холостій пробі, в котру не вводили жодних коагулянтів, цей показник знизився до 76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w:t>
      </w:r>
      <w:r w:rsidR="00760020" w:rsidRPr="00CF587B">
        <w:rPr>
          <w:rFonts w:ascii="Times New Roman" w:hAnsi="Times New Roman" w:cs="Times New Roman"/>
          <w:sz w:val="28"/>
          <w:szCs w:val="28"/>
        </w:rPr>
        <w:t>Кожен тип коагулянтів показав різні зміни ефективності при збільшенні дози в пробах. Отриманий зі шламу коагулянт показав найкращі результати при концентрації 2 мг/дм</w:t>
      </w:r>
      <w:r w:rsidR="00760020"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vertAlign w:val="superscript"/>
        </w:rPr>
        <w:t xml:space="preserve"> </w:t>
      </w:r>
      <w:r w:rsidR="000B2F16" w:rsidRPr="00CF587B">
        <w:rPr>
          <w:rFonts w:ascii="Times New Roman" w:hAnsi="Times New Roman" w:cs="Times New Roman"/>
          <w:sz w:val="28"/>
          <w:szCs w:val="28"/>
        </w:rPr>
        <w:t>(каламутність 40 мг/дм</w:t>
      </w:r>
      <w:r w:rsidR="000B2F16"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rPr>
        <w:t>)</w:t>
      </w:r>
      <w:r w:rsidR="00760020" w:rsidRPr="00CF587B">
        <w:rPr>
          <w:rFonts w:ascii="Times New Roman" w:hAnsi="Times New Roman" w:cs="Times New Roman"/>
          <w:sz w:val="28"/>
          <w:szCs w:val="28"/>
        </w:rPr>
        <w:t xml:space="preserve">, хоча висока його ефективність спостерігається в всьому діапазоні концентрацій. Дещо кращі </w:t>
      </w:r>
      <w:r w:rsidR="001B7059" w:rsidRPr="00CF587B">
        <w:rPr>
          <w:rFonts w:ascii="Times New Roman" w:hAnsi="Times New Roman" w:cs="Times New Roman"/>
          <w:sz w:val="28"/>
          <w:szCs w:val="28"/>
        </w:rPr>
        <w:t>результати отримані для сульфату алюмінію, щоправда оптимальні концентрації для нього  - 5 та 10 мг/дм</w:t>
      </w:r>
      <w:r w:rsidR="001B7059"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rPr>
        <w:t xml:space="preserve"> (каламутність 26 мг/дм</w:t>
      </w:r>
      <w:r w:rsidR="000B2F16"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rPr>
        <w:t>)</w:t>
      </w:r>
      <w:r w:rsidR="001B7059" w:rsidRPr="00CF587B">
        <w:rPr>
          <w:rFonts w:ascii="Times New Roman" w:hAnsi="Times New Roman" w:cs="Times New Roman"/>
          <w:sz w:val="28"/>
          <w:szCs w:val="28"/>
        </w:rPr>
        <w:t>. Хлорид заліза показав найгірші результати для всіх концентрацій, крім 10 мг/дм</w:t>
      </w:r>
      <w:r w:rsidR="001B7059"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rPr>
        <w:t xml:space="preserve">, де було </w:t>
      </w:r>
      <w:r w:rsidR="00CD1E7A" w:rsidRPr="00CF587B">
        <w:rPr>
          <w:rFonts w:ascii="Times New Roman" w:hAnsi="Times New Roman" w:cs="Times New Roman"/>
          <w:sz w:val="28"/>
          <w:szCs w:val="28"/>
        </w:rPr>
        <w:t>досягнуто</w:t>
      </w:r>
      <w:r w:rsidR="000B2F16" w:rsidRPr="00CF587B">
        <w:rPr>
          <w:rFonts w:ascii="Times New Roman" w:hAnsi="Times New Roman" w:cs="Times New Roman"/>
          <w:sz w:val="28"/>
          <w:szCs w:val="28"/>
        </w:rPr>
        <w:t xml:space="preserve"> 25,5 мг/дм</w:t>
      </w:r>
      <w:r w:rsidR="000B2F16" w:rsidRPr="00CF587B">
        <w:rPr>
          <w:rFonts w:ascii="Times New Roman" w:hAnsi="Times New Roman" w:cs="Times New Roman"/>
          <w:sz w:val="28"/>
          <w:szCs w:val="28"/>
          <w:vertAlign w:val="superscript"/>
        </w:rPr>
        <w:t>3</w:t>
      </w:r>
      <w:r w:rsidR="000B2F16" w:rsidRPr="00CF587B">
        <w:rPr>
          <w:rFonts w:ascii="Times New Roman" w:hAnsi="Times New Roman" w:cs="Times New Roman"/>
          <w:sz w:val="28"/>
          <w:szCs w:val="28"/>
        </w:rPr>
        <w:t xml:space="preserve"> каламутності.</w:t>
      </w:r>
    </w:p>
    <w:p w:rsidR="001B7059" w:rsidRPr="00CF587B" w:rsidRDefault="001B7059" w:rsidP="000C13A9">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Значно кращі результати були отримані після фільтрування проб через пісчане завантаження. Всі коагулянти, починаючи з концентрації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забезпечують зниження каламутності до 0.</w:t>
      </w:r>
    </w:p>
    <w:p w:rsidR="001B7059" w:rsidRPr="00CF587B" w:rsidRDefault="001B7059" w:rsidP="000C13A9">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lastRenderedPageBreak/>
        <w:tab/>
      </w:r>
      <w:r w:rsidRPr="00CF587B">
        <w:rPr>
          <w:rFonts w:ascii="Times New Roman" w:hAnsi="Times New Roman" w:cs="Times New Roman"/>
          <w:sz w:val="28"/>
          <w:szCs w:val="28"/>
        </w:rPr>
        <w:tab/>
        <w:t xml:space="preserve">Порівнюючи результати дослідів можна стверджувати, що ефективність </w:t>
      </w:r>
      <w:r w:rsidR="00770018" w:rsidRPr="00CF587B">
        <w:rPr>
          <w:rFonts w:ascii="Times New Roman" w:hAnsi="Times New Roman" w:cs="Times New Roman"/>
          <w:sz w:val="28"/>
          <w:szCs w:val="28"/>
        </w:rPr>
        <w:t>застосування коагулянту з шламу знаходиться на рівні коагулянтів промислового виробництва.</w:t>
      </w:r>
    </w:p>
    <w:p w:rsidR="000C13A9" w:rsidRPr="00CF587B" w:rsidRDefault="000C13A9" w:rsidP="00F91D64">
      <w:pPr>
        <w:tabs>
          <w:tab w:val="left" w:pos="284"/>
        </w:tabs>
        <w:spacing w:after="0" w:line="360" w:lineRule="auto"/>
        <w:jc w:val="both"/>
        <w:rPr>
          <w:rFonts w:ascii="Times New Roman" w:eastAsia="Times New Roman" w:hAnsi="Times New Roman" w:cs="Times New Roman"/>
          <w:bCs/>
          <w:sz w:val="28"/>
          <w:szCs w:val="28"/>
          <w:lang w:eastAsia="ru-RU" w:bidi="ru-RU"/>
        </w:rPr>
      </w:pPr>
    </w:p>
    <w:p w:rsidR="00770018" w:rsidRPr="00CF587B" w:rsidRDefault="00445193" w:rsidP="00770018">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3</w:t>
      </w:r>
      <w:r w:rsidR="00E523FC" w:rsidRPr="00CF587B">
        <w:rPr>
          <w:rFonts w:ascii="Times New Roman" w:hAnsi="Times New Roman" w:cs="Times New Roman"/>
          <w:b/>
          <w:sz w:val="28"/>
          <w:szCs w:val="28"/>
        </w:rPr>
        <w:t>.</w:t>
      </w:r>
      <w:r w:rsidR="00EB7EE1">
        <w:rPr>
          <w:rFonts w:ascii="Times New Roman" w:hAnsi="Times New Roman" w:cs="Times New Roman"/>
          <w:b/>
          <w:sz w:val="28"/>
          <w:szCs w:val="28"/>
        </w:rPr>
        <w:t>6</w:t>
      </w:r>
      <w:r w:rsidR="00E523FC" w:rsidRPr="00CF587B">
        <w:rPr>
          <w:rFonts w:ascii="Times New Roman" w:hAnsi="Times New Roman" w:cs="Times New Roman"/>
          <w:b/>
          <w:sz w:val="28"/>
          <w:szCs w:val="28"/>
        </w:rPr>
        <w:t xml:space="preserve"> </w:t>
      </w:r>
      <w:r w:rsidR="00770018" w:rsidRPr="00CF587B">
        <w:rPr>
          <w:rFonts w:ascii="Times New Roman" w:hAnsi="Times New Roman" w:cs="Times New Roman"/>
          <w:b/>
          <w:sz w:val="28"/>
          <w:szCs w:val="28"/>
        </w:rPr>
        <w:t>З</w:t>
      </w:r>
      <w:r w:rsidR="00E523FC" w:rsidRPr="00CF587B">
        <w:rPr>
          <w:rFonts w:ascii="Times New Roman" w:hAnsi="Times New Roman" w:cs="Times New Roman"/>
          <w:b/>
          <w:sz w:val="28"/>
          <w:szCs w:val="28"/>
        </w:rPr>
        <w:t>ниження каламутності суспензії каоліну</w:t>
      </w:r>
      <w:r w:rsidR="00770018" w:rsidRPr="00CF587B">
        <w:rPr>
          <w:rFonts w:ascii="Times New Roman" w:hAnsi="Times New Roman" w:cs="Times New Roman"/>
          <w:b/>
          <w:sz w:val="28"/>
          <w:szCs w:val="28"/>
        </w:rPr>
        <w:t xml:space="preserve"> різними типами коагулянтів</w:t>
      </w:r>
    </w:p>
    <w:p w:rsidR="00770018" w:rsidRPr="00CF587B" w:rsidRDefault="00770018" w:rsidP="00770018">
      <w:pPr>
        <w:tabs>
          <w:tab w:val="left" w:pos="284"/>
        </w:tabs>
        <w:spacing w:after="0" w:line="360" w:lineRule="auto"/>
        <w:ind w:firstLine="709"/>
        <w:jc w:val="both"/>
        <w:rPr>
          <w:rFonts w:ascii="Times New Roman" w:hAnsi="Times New Roman" w:cs="Times New Roman"/>
          <w:b/>
          <w:sz w:val="28"/>
          <w:szCs w:val="28"/>
        </w:rPr>
      </w:pPr>
    </w:p>
    <w:p w:rsidR="00770018" w:rsidRPr="00CF587B" w:rsidRDefault="00770018" w:rsidP="00770018">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Каолін є природною сполукою, яка за своїми фізико-хімічними властивостями досить близька до багатьох мінеральних компонентів води. </w:t>
      </w:r>
      <w:r w:rsidR="00CD1E7A" w:rsidRPr="00CF587B">
        <w:rPr>
          <w:rFonts w:ascii="Times New Roman" w:hAnsi="Times New Roman" w:cs="Times New Roman"/>
          <w:sz w:val="28"/>
          <w:szCs w:val="28"/>
        </w:rPr>
        <w:t>Результати</w:t>
      </w:r>
      <w:r w:rsidRPr="00CF587B">
        <w:rPr>
          <w:rFonts w:ascii="Times New Roman" w:hAnsi="Times New Roman" w:cs="Times New Roman"/>
          <w:sz w:val="28"/>
          <w:szCs w:val="28"/>
        </w:rPr>
        <w:t xml:space="preserve"> дослідження зниження каламутності суспензії каоліну наведені на рисунку 3.</w:t>
      </w:r>
      <w:r w:rsidR="006F5AA8">
        <w:rPr>
          <w:rFonts w:ascii="Times New Roman" w:hAnsi="Times New Roman" w:cs="Times New Roman"/>
          <w:sz w:val="28"/>
          <w:szCs w:val="28"/>
        </w:rPr>
        <w:t>6</w:t>
      </w:r>
      <w:r w:rsidR="00445193" w:rsidRPr="00CF587B">
        <w:rPr>
          <w:rFonts w:ascii="Times New Roman" w:hAnsi="Times New Roman" w:cs="Times New Roman"/>
          <w:sz w:val="28"/>
          <w:szCs w:val="28"/>
        </w:rPr>
        <w:t>.</w:t>
      </w:r>
      <w:r w:rsidRPr="00CF587B">
        <w:rPr>
          <w:rFonts w:ascii="Times New Roman" w:hAnsi="Times New Roman" w:cs="Times New Roman"/>
          <w:sz w:val="28"/>
          <w:szCs w:val="28"/>
        </w:rPr>
        <w:t xml:space="preserve"> Варто зауважити, що після відстоювання показник в холостій пробі знизився з 170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до 150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E523FC" w:rsidRPr="00CF587B" w:rsidRDefault="00E523FC"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E523FC" w:rsidRPr="00CF587B" w:rsidRDefault="00E523FC" w:rsidP="00770018">
      <w:pPr>
        <w:tabs>
          <w:tab w:val="left" w:pos="284"/>
        </w:tabs>
        <w:spacing w:after="0" w:line="360" w:lineRule="auto"/>
        <w:jc w:val="center"/>
        <w:rPr>
          <w:rFonts w:ascii="Times New Roman" w:eastAsia="Times New Roman" w:hAnsi="Times New Roman" w:cs="Times New Roman"/>
          <w:b/>
          <w:bCs/>
          <w:sz w:val="28"/>
          <w:szCs w:val="28"/>
          <w:lang w:eastAsia="ru-RU" w:bidi="ru-RU"/>
        </w:rPr>
      </w:pPr>
      <w:r w:rsidRPr="00CF587B">
        <w:rPr>
          <w:rFonts w:ascii="Times New Roman" w:eastAsia="Times New Roman" w:hAnsi="Times New Roman" w:cs="Times New Roman"/>
          <w:b/>
          <w:bCs/>
          <w:noProof/>
          <w:sz w:val="28"/>
          <w:szCs w:val="28"/>
          <w:lang w:val="ru-RU" w:eastAsia="ru-RU"/>
        </w:rPr>
        <w:drawing>
          <wp:inline distT="0" distB="0" distL="0" distR="0">
            <wp:extent cx="5426407" cy="3370997"/>
            <wp:effectExtent l="19050" t="0" r="21893" b="853"/>
            <wp:docPr id="1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523FC" w:rsidRPr="00CF587B" w:rsidRDefault="00E523FC"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E523FC" w:rsidRPr="00CF587B" w:rsidRDefault="006F5AA8" w:rsidP="00E523FC">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E523FC" w:rsidRPr="00CF587B">
        <w:rPr>
          <w:rFonts w:ascii="Times New Roman" w:eastAsia="Times New Roman" w:hAnsi="Times New Roman" w:cs="Times New Roman"/>
          <w:bCs/>
          <w:sz w:val="28"/>
          <w:szCs w:val="28"/>
          <w:lang w:eastAsia="ru-RU" w:bidi="ru-RU"/>
        </w:rPr>
        <w:t>1</w:t>
      </w:r>
      <w:r w:rsidR="00E523FC" w:rsidRPr="00CF587B">
        <w:rPr>
          <w:rFonts w:ascii="Times New Roman" w:eastAsia="Times New Roman" w:hAnsi="Times New Roman" w:cs="Times New Roman"/>
          <w:b/>
          <w:bCs/>
          <w:sz w:val="28"/>
          <w:szCs w:val="28"/>
          <w:lang w:eastAsia="ru-RU" w:bidi="ru-RU"/>
        </w:rPr>
        <w:t xml:space="preserve"> </w:t>
      </w:r>
      <w:r w:rsidR="00E523FC" w:rsidRPr="00CF587B">
        <w:rPr>
          <w:rFonts w:ascii="Times New Roman" w:hAnsi="Times New Roman" w:cs="Times New Roman"/>
          <w:sz w:val="28"/>
          <w:szCs w:val="28"/>
        </w:rPr>
        <w:t>– ШК; 2 – Al</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(SO</w:t>
      </w:r>
      <w:r w:rsidR="00E523FC" w:rsidRPr="00CF587B">
        <w:rPr>
          <w:rFonts w:ascii="Times New Roman" w:hAnsi="Times New Roman" w:cs="Times New Roman"/>
          <w:sz w:val="28"/>
          <w:szCs w:val="28"/>
          <w:vertAlign w:val="subscript"/>
        </w:rPr>
        <w:t>4</w:t>
      </w:r>
      <w:r w:rsidR="00E523FC" w:rsidRPr="00CF587B">
        <w:rPr>
          <w:rFonts w:ascii="Times New Roman" w:hAnsi="Times New Roman" w:cs="Times New Roman"/>
          <w:sz w:val="28"/>
          <w:szCs w:val="28"/>
        </w:rPr>
        <w:t>)</w:t>
      </w:r>
      <w:r w:rsidR="00E523FC" w:rsidRPr="00CF587B">
        <w:rPr>
          <w:rFonts w:ascii="Times New Roman" w:hAnsi="Times New Roman" w:cs="Times New Roman"/>
          <w:sz w:val="28"/>
          <w:szCs w:val="28"/>
          <w:vertAlign w:val="subscript"/>
        </w:rPr>
        <w:t>3</w:t>
      </w:r>
      <w:r w:rsidR="00E523FC" w:rsidRPr="00CF587B">
        <w:rPr>
          <w:rFonts w:ascii="Times New Roman" w:hAnsi="Times New Roman" w:cs="Times New Roman"/>
          <w:sz w:val="28"/>
          <w:szCs w:val="28"/>
        </w:rPr>
        <w:t>·18H</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O; 3 – FeCl</w:t>
      </w:r>
      <w:r w:rsidR="00E523FC" w:rsidRPr="00CF587B">
        <w:rPr>
          <w:rFonts w:ascii="Times New Roman" w:hAnsi="Times New Roman" w:cs="Times New Roman"/>
          <w:sz w:val="28"/>
          <w:szCs w:val="28"/>
          <w:vertAlign w:val="subscript"/>
        </w:rPr>
        <w:t>3</w:t>
      </w:r>
      <w:r w:rsidR="00E523FC" w:rsidRPr="00CF587B">
        <w:rPr>
          <w:rFonts w:ascii="Times New Roman" w:hAnsi="Times New Roman" w:cs="Times New Roman"/>
          <w:sz w:val="28"/>
          <w:szCs w:val="28"/>
        </w:rPr>
        <w:t>·6H</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O</w:t>
      </w:r>
    </w:p>
    <w:p w:rsidR="00E523FC" w:rsidRPr="00CF587B" w:rsidRDefault="00E523FC" w:rsidP="00E523FC">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6F5AA8">
        <w:rPr>
          <w:rFonts w:ascii="Times New Roman" w:hAnsi="Times New Roman" w:cs="Times New Roman"/>
          <w:sz w:val="28"/>
          <w:szCs w:val="28"/>
        </w:rPr>
        <w:t xml:space="preserve">6 </w:t>
      </w:r>
      <w:r w:rsidRPr="00CF587B">
        <w:rPr>
          <w:rFonts w:ascii="Times New Roman" w:hAnsi="Times New Roman" w:cs="Times New Roman"/>
          <w:sz w:val="28"/>
          <w:szCs w:val="28"/>
        </w:rPr>
        <w:t xml:space="preserve"> – </w:t>
      </w:r>
      <w:r w:rsidR="000B2F16" w:rsidRPr="00CF587B">
        <w:rPr>
          <w:rFonts w:ascii="Times New Roman" w:hAnsi="Times New Roman" w:cs="Times New Roman"/>
          <w:sz w:val="28"/>
          <w:szCs w:val="28"/>
        </w:rPr>
        <w:t xml:space="preserve">Зміна каламутності суспензії каоліну </w:t>
      </w:r>
      <w:r w:rsidRPr="00CF587B">
        <w:rPr>
          <w:rFonts w:ascii="Times New Roman" w:hAnsi="Times New Roman" w:cs="Times New Roman"/>
          <w:sz w:val="28"/>
          <w:szCs w:val="28"/>
        </w:rPr>
        <w:t>після відстоювання (початкова каламутність = 170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проба без коагулянту = 150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770018" w:rsidRPr="00CF587B" w:rsidRDefault="00770018" w:rsidP="00E523FC">
      <w:pPr>
        <w:tabs>
          <w:tab w:val="left" w:pos="284"/>
        </w:tabs>
        <w:spacing w:after="0" w:line="360" w:lineRule="auto"/>
        <w:jc w:val="both"/>
        <w:rPr>
          <w:rFonts w:ascii="Times New Roman" w:hAnsi="Times New Roman" w:cs="Times New Roman"/>
          <w:sz w:val="28"/>
          <w:szCs w:val="28"/>
        </w:rPr>
      </w:pPr>
    </w:p>
    <w:p w:rsidR="00F575EA" w:rsidRPr="00CF587B" w:rsidRDefault="00770018" w:rsidP="000104E8">
      <w:pPr>
        <w:tabs>
          <w:tab w:val="left" w:pos="284"/>
        </w:tabs>
        <w:spacing w:after="0" w:line="360" w:lineRule="auto"/>
        <w:jc w:val="both"/>
        <w:rPr>
          <w:rFonts w:ascii="Times New Roman" w:hAnsi="Times New Roman" w:cs="Times New Roman"/>
          <w:sz w:val="28"/>
          <w:szCs w:val="28"/>
        </w:rPr>
      </w:pPr>
      <w:r w:rsidRPr="00CF587B">
        <w:rPr>
          <w:rFonts w:ascii="Times New Roman" w:eastAsia="Times New Roman" w:hAnsi="Times New Roman" w:cs="Times New Roman"/>
          <w:b/>
          <w:bCs/>
          <w:sz w:val="28"/>
          <w:szCs w:val="28"/>
          <w:lang w:eastAsia="ru-RU" w:bidi="ru-RU"/>
        </w:rPr>
        <w:lastRenderedPageBreak/>
        <w:tab/>
      </w:r>
      <w:r w:rsidRPr="00CF587B">
        <w:rPr>
          <w:rFonts w:ascii="Times New Roman" w:eastAsia="Times New Roman" w:hAnsi="Times New Roman" w:cs="Times New Roman"/>
          <w:b/>
          <w:bCs/>
          <w:sz w:val="28"/>
          <w:szCs w:val="28"/>
          <w:lang w:eastAsia="ru-RU" w:bidi="ru-RU"/>
        </w:rPr>
        <w:tab/>
      </w:r>
      <w:r w:rsidRPr="00CF587B">
        <w:rPr>
          <w:rFonts w:ascii="Times New Roman" w:eastAsia="Times New Roman" w:hAnsi="Times New Roman" w:cs="Times New Roman"/>
          <w:bCs/>
          <w:sz w:val="28"/>
          <w:szCs w:val="28"/>
          <w:lang w:eastAsia="ru-RU" w:bidi="ru-RU"/>
        </w:rPr>
        <w:t>З отриманих залежностей вид</w:t>
      </w:r>
      <w:r w:rsidR="00CD1E7A" w:rsidRPr="00CF587B">
        <w:rPr>
          <w:rFonts w:ascii="Times New Roman" w:eastAsia="Times New Roman" w:hAnsi="Times New Roman" w:cs="Times New Roman"/>
          <w:bCs/>
          <w:sz w:val="28"/>
          <w:szCs w:val="28"/>
          <w:lang w:eastAsia="ru-RU" w:bidi="ru-RU"/>
        </w:rPr>
        <w:t>н</w:t>
      </w:r>
      <w:r w:rsidRPr="00CF587B">
        <w:rPr>
          <w:rFonts w:ascii="Times New Roman" w:eastAsia="Times New Roman" w:hAnsi="Times New Roman" w:cs="Times New Roman"/>
          <w:bCs/>
          <w:sz w:val="28"/>
          <w:szCs w:val="28"/>
          <w:lang w:eastAsia="ru-RU" w:bidi="ru-RU"/>
        </w:rPr>
        <w:t xml:space="preserve">о, що найбільш ефективним коагулянтом  в даному випадку є сульфат алюмінію. </w:t>
      </w:r>
      <w:r w:rsidR="000104E8" w:rsidRPr="00CF587B">
        <w:rPr>
          <w:rFonts w:ascii="Times New Roman" w:eastAsia="Times New Roman" w:hAnsi="Times New Roman" w:cs="Times New Roman"/>
          <w:bCs/>
          <w:sz w:val="28"/>
          <w:szCs w:val="28"/>
          <w:lang w:eastAsia="ru-RU" w:bidi="ru-RU"/>
        </w:rPr>
        <w:t xml:space="preserve">Причому даний коагулянт працює однаково ефективно в діапазонах концентрацій від 2 до 10 </w:t>
      </w:r>
      <w:r w:rsidR="000104E8" w:rsidRPr="00CF587B">
        <w:rPr>
          <w:rFonts w:ascii="Times New Roman" w:hAnsi="Times New Roman" w:cs="Times New Roman"/>
          <w:sz w:val="28"/>
          <w:szCs w:val="28"/>
        </w:rPr>
        <w:t>мг/дм</w:t>
      </w:r>
      <w:r w:rsidR="000104E8"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забезпечуючи 11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8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6,5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xml:space="preserve"> каламутності відповідно. </w:t>
      </w:r>
      <w:r w:rsidR="000104E8" w:rsidRPr="00CF587B">
        <w:rPr>
          <w:rFonts w:ascii="Times New Roman" w:hAnsi="Times New Roman" w:cs="Times New Roman"/>
          <w:sz w:val="28"/>
          <w:szCs w:val="28"/>
        </w:rPr>
        <w:t xml:space="preserve"> Найгірші результати показав хлорид заліза. Незважаючи на чітку тенденцію зниження каламутності з збільшенням концентрації коагулянту в пробах, навіть при концентрації 10 мг/дм</w:t>
      </w:r>
      <w:r w:rsidR="000104E8"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xml:space="preserve"> (каламутність 62,5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w:t>
      </w:r>
      <w:r w:rsidR="000104E8" w:rsidRPr="00CF587B">
        <w:rPr>
          <w:rFonts w:ascii="Times New Roman" w:hAnsi="Times New Roman" w:cs="Times New Roman"/>
          <w:sz w:val="28"/>
          <w:szCs w:val="28"/>
        </w:rPr>
        <w:t>, хлорид заліза не забезпечив зниження до показників, які були отримані при застосуванні коагулянту з шламу та сульфату алюмінію з концентрацією 1 мг/дм</w:t>
      </w:r>
      <w:r w:rsidR="000104E8"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xml:space="preserve"> – 62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xml:space="preserve"> та 39 мг/дм</w:t>
      </w:r>
      <w:r w:rsidR="00F575EA" w:rsidRPr="00CF587B">
        <w:rPr>
          <w:rFonts w:ascii="Times New Roman" w:hAnsi="Times New Roman" w:cs="Times New Roman"/>
          <w:sz w:val="28"/>
          <w:szCs w:val="28"/>
          <w:vertAlign w:val="superscript"/>
        </w:rPr>
        <w:t>3</w:t>
      </w:r>
      <w:r w:rsidR="00F575EA" w:rsidRPr="00CF587B">
        <w:rPr>
          <w:rFonts w:ascii="Times New Roman" w:hAnsi="Times New Roman" w:cs="Times New Roman"/>
          <w:sz w:val="28"/>
          <w:szCs w:val="28"/>
        </w:rPr>
        <w:t xml:space="preserve"> відповідно.</w:t>
      </w:r>
    </w:p>
    <w:p w:rsidR="000104E8" w:rsidRPr="00CF587B" w:rsidRDefault="00F575EA" w:rsidP="000104E8">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r>
      <w:r w:rsidR="000104E8" w:rsidRPr="00CF587B">
        <w:rPr>
          <w:rFonts w:ascii="Times New Roman" w:hAnsi="Times New Roman" w:cs="Times New Roman"/>
          <w:sz w:val="28"/>
          <w:szCs w:val="28"/>
        </w:rPr>
        <w:t xml:space="preserve"> Коагулянт з шламу (ШК) займає проміжне місце між двома іншими коагулянтами. Для нього, як і для хлори</w:t>
      </w:r>
      <w:r w:rsidR="00CD1E7A" w:rsidRPr="00CF587B">
        <w:rPr>
          <w:rFonts w:ascii="Times New Roman" w:hAnsi="Times New Roman" w:cs="Times New Roman"/>
          <w:sz w:val="28"/>
          <w:szCs w:val="28"/>
        </w:rPr>
        <w:t>д</w:t>
      </w:r>
      <w:r w:rsidR="000104E8" w:rsidRPr="00CF587B">
        <w:rPr>
          <w:rFonts w:ascii="Times New Roman" w:hAnsi="Times New Roman" w:cs="Times New Roman"/>
          <w:sz w:val="28"/>
          <w:szCs w:val="28"/>
        </w:rPr>
        <w:t>у заліза, спостерігається чітка залежність між концентрацією коагулянту та зниженням каламутності.</w:t>
      </w:r>
    </w:p>
    <w:p w:rsidR="00E523FC" w:rsidRPr="00CF587B" w:rsidRDefault="000104E8"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r>
    </w:p>
    <w:p w:rsidR="00E523FC" w:rsidRPr="00CF587B" w:rsidRDefault="00F613C3"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eastAsia="Times New Roman" w:hAnsi="Times New Roman" w:cs="Times New Roman"/>
          <w:b/>
          <w:bCs/>
          <w:noProof/>
          <w:sz w:val="28"/>
          <w:szCs w:val="28"/>
          <w:lang w:val="ru-RU" w:eastAsia="ru-RU"/>
        </w:rPr>
        <w:drawing>
          <wp:inline distT="0" distB="0" distL="0" distR="0">
            <wp:extent cx="5940425" cy="3816884"/>
            <wp:effectExtent l="19050" t="0" r="22225" b="0"/>
            <wp:docPr id="2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613C3" w:rsidRPr="00CF587B" w:rsidRDefault="006F5AA8" w:rsidP="00F613C3">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F613C3" w:rsidRPr="00CF587B">
        <w:rPr>
          <w:rFonts w:ascii="Times New Roman" w:eastAsia="Times New Roman" w:hAnsi="Times New Roman" w:cs="Times New Roman"/>
          <w:bCs/>
          <w:sz w:val="28"/>
          <w:szCs w:val="28"/>
          <w:lang w:eastAsia="ru-RU" w:bidi="ru-RU"/>
        </w:rPr>
        <w:t>1</w:t>
      </w:r>
      <w:r w:rsidR="00F613C3" w:rsidRPr="00CF587B">
        <w:rPr>
          <w:rFonts w:ascii="Times New Roman" w:eastAsia="Times New Roman" w:hAnsi="Times New Roman" w:cs="Times New Roman"/>
          <w:b/>
          <w:bCs/>
          <w:sz w:val="28"/>
          <w:szCs w:val="28"/>
          <w:lang w:eastAsia="ru-RU" w:bidi="ru-RU"/>
        </w:rPr>
        <w:t xml:space="preserve"> </w:t>
      </w:r>
      <w:r w:rsidR="00F613C3" w:rsidRPr="00CF587B">
        <w:rPr>
          <w:rFonts w:ascii="Times New Roman" w:hAnsi="Times New Roman" w:cs="Times New Roman"/>
          <w:sz w:val="28"/>
          <w:szCs w:val="28"/>
        </w:rPr>
        <w:t>– ШК; 2 – Al</w:t>
      </w:r>
      <w:r w:rsidR="00F613C3" w:rsidRPr="00CF587B">
        <w:rPr>
          <w:rFonts w:ascii="Times New Roman" w:hAnsi="Times New Roman" w:cs="Times New Roman"/>
          <w:sz w:val="28"/>
          <w:szCs w:val="28"/>
          <w:vertAlign w:val="subscript"/>
        </w:rPr>
        <w:t>2</w:t>
      </w:r>
      <w:r w:rsidR="00F613C3" w:rsidRPr="00CF587B">
        <w:rPr>
          <w:rFonts w:ascii="Times New Roman" w:hAnsi="Times New Roman" w:cs="Times New Roman"/>
          <w:sz w:val="28"/>
          <w:szCs w:val="28"/>
        </w:rPr>
        <w:t>(SO</w:t>
      </w:r>
      <w:r w:rsidR="00F613C3" w:rsidRPr="00CF587B">
        <w:rPr>
          <w:rFonts w:ascii="Times New Roman" w:hAnsi="Times New Roman" w:cs="Times New Roman"/>
          <w:sz w:val="28"/>
          <w:szCs w:val="28"/>
          <w:vertAlign w:val="subscript"/>
        </w:rPr>
        <w:t>4</w:t>
      </w:r>
      <w:r w:rsidR="00F613C3" w:rsidRPr="00CF587B">
        <w:rPr>
          <w:rFonts w:ascii="Times New Roman" w:hAnsi="Times New Roman" w:cs="Times New Roman"/>
          <w:sz w:val="28"/>
          <w:szCs w:val="28"/>
        </w:rPr>
        <w:t>)</w:t>
      </w:r>
      <w:r w:rsidR="00F613C3" w:rsidRPr="00CF587B">
        <w:rPr>
          <w:rFonts w:ascii="Times New Roman" w:hAnsi="Times New Roman" w:cs="Times New Roman"/>
          <w:sz w:val="28"/>
          <w:szCs w:val="28"/>
          <w:vertAlign w:val="subscript"/>
        </w:rPr>
        <w:t>3</w:t>
      </w:r>
      <w:r w:rsidR="00F613C3" w:rsidRPr="00CF587B">
        <w:rPr>
          <w:rFonts w:ascii="Times New Roman" w:hAnsi="Times New Roman" w:cs="Times New Roman"/>
          <w:sz w:val="28"/>
          <w:szCs w:val="28"/>
        </w:rPr>
        <w:t>·18H</w:t>
      </w:r>
      <w:r w:rsidR="00F613C3" w:rsidRPr="00CF587B">
        <w:rPr>
          <w:rFonts w:ascii="Times New Roman" w:hAnsi="Times New Roman" w:cs="Times New Roman"/>
          <w:sz w:val="28"/>
          <w:szCs w:val="28"/>
          <w:vertAlign w:val="subscript"/>
        </w:rPr>
        <w:t>2</w:t>
      </w:r>
      <w:r w:rsidR="00F613C3" w:rsidRPr="00CF587B">
        <w:rPr>
          <w:rFonts w:ascii="Times New Roman" w:hAnsi="Times New Roman" w:cs="Times New Roman"/>
          <w:sz w:val="28"/>
          <w:szCs w:val="28"/>
        </w:rPr>
        <w:t>O; 3 – FeCl</w:t>
      </w:r>
      <w:r w:rsidR="00F613C3" w:rsidRPr="00CF587B">
        <w:rPr>
          <w:rFonts w:ascii="Times New Roman" w:hAnsi="Times New Roman" w:cs="Times New Roman"/>
          <w:sz w:val="28"/>
          <w:szCs w:val="28"/>
          <w:vertAlign w:val="subscript"/>
        </w:rPr>
        <w:t>3</w:t>
      </w:r>
      <w:r w:rsidR="00F613C3" w:rsidRPr="00CF587B">
        <w:rPr>
          <w:rFonts w:ascii="Times New Roman" w:hAnsi="Times New Roman" w:cs="Times New Roman"/>
          <w:sz w:val="28"/>
          <w:szCs w:val="28"/>
        </w:rPr>
        <w:t>·6H</w:t>
      </w:r>
      <w:r w:rsidR="00F613C3" w:rsidRPr="00CF587B">
        <w:rPr>
          <w:rFonts w:ascii="Times New Roman" w:hAnsi="Times New Roman" w:cs="Times New Roman"/>
          <w:sz w:val="28"/>
          <w:szCs w:val="28"/>
          <w:vertAlign w:val="subscript"/>
        </w:rPr>
        <w:t>2</w:t>
      </w:r>
      <w:r w:rsidR="00F613C3" w:rsidRPr="00CF587B">
        <w:rPr>
          <w:rFonts w:ascii="Times New Roman" w:hAnsi="Times New Roman" w:cs="Times New Roman"/>
          <w:sz w:val="28"/>
          <w:szCs w:val="28"/>
        </w:rPr>
        <w:t>O</w:t>
      </w:r>
    </w:p>
    <w:p w:rsidR="00F613C3" w:rsidRPr="00CF587B" w:rsidRDefault="00F613C3" w:rsidP="00F613C3">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6F5AA8">
        <w:rPr>
          <w:rFonts w:ascii="Times New Roman" w:hAnsi="Times New Roman" w:cs="Times New Roman"/>
          <w:sz w:val="28"/>
          <w:szCs w:val="28"/>
        </w:rPr>
        <w:t>7</w:t>
      </w:r>
      <w:r w:rsidRPr="00CF587B">
        <w:rPr>
          <w:rFonts w:ascii="Times New Roman" w:hAnsi="Times New Roman" w:cs="Times New Roman"/>
          <w:sz w:val="28"/>
          <w:szCs w:val="28"/>
        </w:rPr>
        <w:t xml:space="preserve"> – </w:t>
      </w:r>
      <w:r w:rsidR="000B2F16" w:rsidRPr="00CF587B">
        <w:rPr>
          <w:rFonts w:ascii="Times New Roman" w:hAnsi="Times New Roman" w:cs="Times New Roman"/>
          <w:sz w:val="28"/>
          <w:szCs w:val="28"/>
        </w:rPr>
        <w:t xml:space="preserve">Зміна каламутності суспензії каоліну </w:t>
      </w:r>
      <w:r w:rsidRPr="00CF587B">
        <w:rPr>
          <w:rFonts w:ascii="Times New Roman" w:hAnsi="Times New Roman" w:cs="Times New Roman"/>
          <w:sz w:val="28"/>
          <w:szCs w:val="28"/>
        </w:rPr>
        <w:t>після фільтрування (початкова каламутність = 170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проба без коагулянту = 27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E523FC" w:rsidRPr="00CF587B" w:rsidRDefault="00E523FC" w:rsidP="00D05BE5">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A574BA" w:rsidRPr="00CF587B" w:rsidRDefault="00F575EA" w:rsidP="00A574BA">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lastRenderedPageBreak/>
        <w:tab/>
      </w:r>
      <w:r w:rsidRPr="00CF587B">
        <w:rPr>
          <w:rFonts w:ascii="Times New Roman" w:hAnsi="Times New Roman" w:cs="Times New Roman"/>
          <w:sz w:val="28"/>
          <w:szCs w:val="28"/>
        </w:rPr>
        <w:tab/>
      </w:r>
      <w:r w:rsidR="009B2649" w:rsidRPr="00CF587B">
        <w:rPr>
          <w:rFonts w:ascii="Times New Roman" w:hAnsi="Times New Roman" w:cs="Times New Roman"/>
          <w:sz w:val="28"/>
          <w:szCs w:val="28"/>
        </w:rPr>
        <w:t>На рисунку 3</w:t>
      </w:r>
      <w:r w:rsidR="00445193" w:rsidRPr="00CF587B">
        <w:rPr>
          <w:rFonts w:ascii="Times New Roman" w:hAnsi="Times New Roman" w:cs="Times New Roman"/>
          <w:sz w:val="28"/>
          <w:szCs w:val="28"/>
        </w:rPr>
        <w:t>.</w:t>
      </w:r>
      <w:r w:rsidR="006F5AA8">
        <w:rPr>
          <w:rFonts w:ascii="Times New Roman" w:hAnsi="Times New Roman" w:cs="Times New Roman"/>
          <w:sz w:val="28"/>
          <w:szCs w:val="28"/>
        </w:rPr>
        <w:t>7</w:t>
      </w:r>
      <w:r w:rsidR="009B2649" w:rsidRPr="00CF587B">
        <w:rPr>
          <w:rFonts w:ascii="Times New Roman" w:hAnsi="Times New Roman" w:cs="Times New Roman"/>
          <w:sz w:val="28"/>
          <w:szCs w:val="28"/>
        </w:rPr>
        <w:t xml:space="preserve"> представлені дані вимірювання залишкової каламутності в пробах після їх фільтрування. </w:t>
      </w:r>
      <w:r w:rsidR="00A574BA" w:rsidRPr="00CF587B">
        <w:rPr>
          <w:rFonts w:ascii="Times New Roman" w:hAnsi="Times New Roman" w:cs="Times New Roman"/>
          <w:sz w:val="28"/>
          <w:szCs w:val="28"/>
        </w:rPr>
        <w:t>Сульфат алюмінію забезпечив зниження каламутності до 0 у всьому діапазоні досліджуваних концентрацій. Хлорид заліза забезпечив ефективне зниження каламутності починаючи з концентрації 5 мг/дм</w:t>
      </w:r>
      <w:r w:rsidR="00A574BA" w:rsidRPr="00CF587B">
        <w:rPr>
          <w:rFonts w:ascii="Times New Roman" w:hAnsi="Times New Roman" w:cs="Times New Roman"/>
          <w:sz w:val="28"/>
          <w:szCs w:val="28"/>
          <w:vertAlign w:val="superscript"/>
        </w:rPr>
        <w:t>3</w:t>
      </w:r>
      <w:r w:rsidR="00A574BA" w:rsidRPr="00CF587B">
        <w:rPr>
          <w:rFonts w:ascii="Times New Roman" w:hAnsi="Times New Roman" w:cs="Times New Roman"/>
          <w:sz w:val="28"/>
          <w:szCs w:val="28"/>
        </w:rPr>
        <w:t>. ШК працював дещо краще за хлорид заліза та знизив каламутність до 0 при концентрації коагулянту в пробі 10 мг/дм</w:t>
      </w:r>
      <w:r w:rsidR="00A574BA" w:rsidRPr="00CF587B">
        <w:rPr>
          <w:rFonts w:ascii="Times New Roman" w:hAnsi="Times New Roman" w:cs="Times New Roman"/>
          <w:sz w:val="28"/>
          <w:szCs w:val="28"/>
          <w:vertAlign w:val="superscript"/>
        </w:rPr>
        <w:t>3</w:t>
      </w:r>
      <w:r w:rsidR="00A574BA" w:rsidRPr="00CF587B">
        <w:rPr>
          <w:rFonts w:ascii="Times New Roman" w:hAnsi="Times New Roman" w:cs="Times New Roman"/>
          <w:sz w:val="28"/>
          <w:szCs w:val="28"/>
        </w:rPr>
        <w:t>.</w:t>
      </w:r>
    </w:p>
    <w:p w:rsidR="00E523FC" w:rsidRPr="00CF587B" w:rsidRDefault="00A574BA" w:rsidP="00F575EA">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 </w:t>
      </w:r>
    </w:p>
    <w:p w:rsidR="00E523FC" w:rsidRPr="00CF587B" w:rsidRDefault="00445193" w:rsidP="00E523FC">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3</w:t>
      </w:r>
      <w:r w:rsidR="00E523FC" w:rsidRPr="00CF587B">
        <w:rPr>
          <w:rFonts w:ascii="Times New Roman" w:hAnsi="Times New Roman" w:cs="Times New Roman"/>
          <w:b/>
          <w:sz w:val="28"/>
          <w:szCs w:val="28"/>
        </w:rPr>
        <w:t>.</w:t>
      </w:r>
      <w:r w:rsidR="00EB7EE1">
        <w:rPr>
          <w:rFonts w:ascii="Times New Roman" w:hAnsi="Times New Roman" w:cs="Times New Roman"/>
          <w:b/>
          <w:sz w:val="28"/>
          <w:szCs w:val="28"/>
        </w:rPr>
        <w:t>7</w:t>
      </w:r>
      <w:r w:rsidR="00E523FC" w:rsidRPr="00CF587B">
        <w:rPr>
          <w:rFonts w:ascii="Times New Roman" w:hAnsi="Times New Roman" w:cs="Times New Roman"/>
          <w:b/>
          <w:sz w:val="28"/>
          <w:szCs w:val="28"/>
        </w:rPr>
        <w:t xml:space="preserve"> </w:t>
      </w:r>
      <w:r w:rsidR="00A574BA" w:rsidRPr="00CF587B">
        <w:rPr>
          <w:rFonts w:ascii="Times New Roman" w:hAnsi="Times New Roman" w:cs="Times New Roman"/>
          <w:b/>
          <w:sz w:val="28"/>
          <w:szCs w:val="28"/>
        </w:rPr>
        <w:t>Процеси</w:t>
      </w:r>
      <w:r w:rsidR="00E523FC" w:rsidRPr="00CF587B">
        <w:rPr>
          <w:rFonts w:ascii="Times New Roman" w:hAnsi="Times New Roman" w:cs="Times New Roman"/>
          <w:b/>
          <w:sz w:val="28"/>
          <w:szCs w:val="28"/>
        </w:rPr>
        <w:t xml:space="preserve"> зниження кольоровості модельного розчину гумату натрію</w:t>
      </w:r>
    </w:p>
    <w:p w:rsidR="00A574BA" w:rsidRPr="00CF587B" w:rsidRDefault="00A574BA" w:rsidP="00E523FC">
      <w:pPr>
        <w:tabs>
          <w:tab w:val="left" w:pos="284"/>
        </w:tabs>
        <w:spacing w:after="0" w:line="360" w:lineRule="auto"/>
        <w:ind w:firstLine="709"/>
        <w:jc w:val="both"/>
        <w:rPr>
          <w:rFonts w:ascii="Times New Roman" w:hAnsi="Times New Roman" w:cs="Times New Roman"/>
          <w:b/>
          <w:sz w:val="28"/>
          <w:szCs w:val="28"/>
        </w:rPr>
      </w:pPr>
    </w:p>
    <w:p w:rsidR="0016316E" w:rsidRPr="00CF587B" w:rsidRDefault="000A14A9" w:rsidP="0016316E">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A574BA" w:rsidRPr="00CF587B">
        <w:rPr>
          <w:rFonts w:ascii="Times New Roman" w:hAnsi="Times New Roman" w:cs="Times New Roman"/>
          <w:sz w:val="28"/>
          <w:szCs w:val="28"/>
        </w:rPr>
        <w:t>Гумінові та фульвокислоти є природними кислотами</w:t>
      </w:r>
      <w:r w:rsidR="0016316E" w:rsidRPr="00CF587B">
        <w:rPr>
          <w:rFonts w:ascii="Times New Roman" w:hAnsi="Times New Roman" w:cs="Times New Roman"/>
          <w:sz w:val="28"/>
          <w:szCs w:val="28"/>
        </w:rPr>
        <w:t>,</w:t>
      </w:r>
      <w:r w:rsidR="00A574BA" w:rsidRPr="00CF587B">
        <w:rPr>
          <w:rFonts w:ascii="Times New Roman" w:hAnsi="Times New Roman" w:cs="Times New Roman"/>
          <w:sz w:val="28"/>
          <w:szCs w:val="28"/>
        </w:rPr>
        <w:t xml:space="preserve"> </w:t>
      </w:r>
      <w:r w:rsidR="0016316E" w:rsidRPr="00CF587B">
        <w:rPr>
          <w:rFonts w:ascii="Times New Roman" w:hAnsi="Times New Roman" w:cs="Times New Roman"/>
          <w:sz w:val="28"/>
          <w:szCs w:val="28"/>
        </w:rPr>
        <w:t>щ</w:t>
      </w:r>
      <w:r w:rsidR="00A574BA" w:rsidRPr="00CF587B">
        <w:rPr>
          <w:rFonts w:ascii="Times New Roman" w:hAnsi="Times New Roman" w:cs="Times New Roman"/>
          <w:sz w:val="28"/>
          <w:szCs w:val="28"/>
        </w:rPr>
        <w:t>о містяться в органічних компонентах грунту.  Сполуки цих кислот в великій кількості потрапляють в природні водойми разом з поверхневим стоком. Високий вміст їх у воді є однією з головних причин кольоровості води природних джерел.</w:t>
      </w:r>
      <w:r w:rsidR="009055AE" w:rsidRPr="00CF587B">
        <w:rPr>
          <w:rFonts w:ascii="Times New Roman" w:hAnsi="Times New Roman" w:cs="Times New Roman"/>
          <w:sz w:val="28"/>
          <w:szCs w:val="28"/>
        </w:rPr>
        <w:t xml:space="preserve"> Оскільки більшість сполук гумінових кислот розчинні у воді, видалення їх за допомогою коагулянтів може бути малоефективним. Резу</w:t>
      </w:r>
      <w:r w:rsidR="00CD1E7A" w:rsidRPr="00CF587B">
        <w:rPr>
          <w:rFonts w:ascii="Times New Roman" w:hAnsi="Times New Roman" w:cs="Times New Roman"/>
          <w:sz w:val="28"/>
          <w:szCs w:val="28"/>
        </w:rPr>
        <w:t>л</w:t>
      </w:r>
      <w:r w:rsidR="009055AE" w:rsidRPr="00CF587B">
        <w:rPr>
          <w:rFonts w:ascii="Times New Roman" w:hAnsi="Times New Roman" w:cs="Times New Roman"/>
          <w:sz w:val="28"/>
          <w:szCs w:val="28"/>
        </w:rPr>
        <w:t>ьтати досліджень зниження кольоровості води при використанні коагулянтів наведені на рис. 3</w:t>
      </w:r>
      <w:r w:rsidR="00445193" w:rsidRPr="00CF587B">
        <w:rPr>
          <w:rFonts w:ascii="Times New Roman" w:hAnsi="Times New Roman" w:cs="Times New Roman"/>
          <w:sz w:val="28"/>
          <w:szCs w:val="28"/>
        </w:rPr>
        <w:t>.</w:t>
      </w:r>
      <w:r w:rsidR="006F5AA8">
        <w:rPr>
          <w:rFonts w:ascii="Times New Roman" w:hAnsi="Times New Roman" w:cs="Times New Roman"/>
          <w:sz w:val="28"/>
          <w:szCs w:val="28"/>
        </w:rPr>
        <w:t>8</w:t>
      </w:r>
      <w:r w:rsidR="009055AE" w:rsidRPr="00CF587B">
        <w:rPr>
          <w:rFonts w:ascii="Times New Roman" w:hAnsi="Times New Roman" w:cs="Times New Roman"/>
          <w:sz w:val="28"/>
          <w:szCs w:val="28"/>
        </w:rPr>
        <w:t xml:space="preserve"> та 3.</w:t>
      </w:r>
      <w:r w:rsidR="006F5AA8">
        <w:rPr>
          <w:rFonts w:ascii="Times New Roman" w:hAnsi="Times New Roman" w:cs="Times New Roman"/>
          <w:sz w:val="28"/>
          <w:szCs w:val="28"/>
        </w:rPr>
        <w:t>9</w:t>
      </w:r>
      <w:r w:rsidR="00445193" w:rsidRPr="00CF587B">
        <w:rPr>
          <w:rFonts w:ascii="Times New Roman" w:hAnsi="Times New Roman" w:cs="Times New Roman"/>
          <w:sz w:val="28"/>
          <w:szCs w:val="28"/>
        </w:rPr>
        <w:t>.</w:t>
      </w:r>
      <w:r w:rsidR="00A574BA" w:rsidRPr="00CF587B">
        <w:rPr>
          <w:rFonts w:ascii="Times New Roman" w:hAnsi="Times New Roman" w:cs="Times New Roman"/>
          <w:sz w:val="28"/>
          <w:szCs w:val="28"/>
        </w:rPr>
        <w:t xml:space="preserve">  </w:t>
      </w:r>
    </w:p>
    <w:p w:rsidR="0016316E" w:rsidRPr="00CF587B" w:rsidRDefault="0016316E" w:rsidP="0016316E">
      <w:pPr>
        <w:tabs>
          <w:tab w:val="left" w:pos="284"/>
        </w:tabs>
        <w:spacing w:after="0" w:line="360" w:lineRule="auto"/>
        <w:jc w:val="both"/>
        <w:rPr>
          <w:rFonts w:ascii="Times New Roman" w:hAnsi="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 xml:space="preserve">Після відстоювання кольоровість у пробі порівняння не </w:t>
      </w:r>
      <w:r w:rsidR="00CD1E7A" w:rsidRPr="00CF587B">
        <w:rPr>
          <w:rFonts w:ascii="Times New Roman" w:hAnsi="Times New Roman" w:cs="Times New Roman"/>
          <w:sz w:val="28"/>
          <w:szCs w:val="28"/>
        </w:rPr>
        <w:t>змінилась</w:t>
      </w:r>
      <w:r w:rsidRPr="00CF587B">
        <w:rPr>
          <w:rFonts w:ascii="Times New Roman" w:hAnsi="Times New Roman" w:cs="Times New Roman"/>
          <w:sz w:val="28"/>
          <w:szCs w:val="28"/>
        </w:rPr>
        <w:t xml:space="preserve"> і дорівнювала початковій (190 град. ПКШ). Жодного впливу на кольоровість води в у</w:t>
      </w:r>
      <w:r w:rsidR="00CD1E7A" w:rsidRPr="00CF587B">
        <w:rPr>
          <w:rFonts w:ascii="Times New Roman" w:hAnsi="Times New Roman" w:cs="Times New Roman"/>
          <w:sz w:val="28"/>
          <w:szCs w:val="28"/>
        </w:rPr>
        <w:t>с</w:t>
      </w:r>
      <w:r w:rsidRPr="00CF587B">
        <w:rPr>
          <w:rFonts w:ascii="Times New Roman" w:hAnsi="Times New Roman" w:cs="Times New Roman"/>
          <w:sz w:val="28"/>
          <w:szCs w:val="28"/>
        </w:rPr>
        <w:t xml:space="preserve">іх діапазонах концентрацій не продемонстрував сульфат алюмінію. Хлорид заліза навпаки збільшив показник кольоровості. Це можна пояснити тим, що сам коагулянт має </w:t>
      </w:r>
      <w:r w:rsidRPr="00CF587B">
        <w:rPr>
          <w:rFonts w:ascii="Times New Roman" w:hAnsi="Times New Roman"/>
          <w:sz w:val="28"/>
          <w:szCs w:val="28"/>
        </w:rPr>
        <w:t xml:space="preserve">жовтувато-рудий колір, що додає кольоровості пробі. Єдиним коагулянтом, хто зміг знизити кольоровість води став ШК (169 град. ПКШ при концентрації коагулянту 10 </w:t>
      </w:r>
      <w:r w:rsidRPr="00CF587B">
        <w:rPr>
          <w:rFonts w:ascii="Times New Roman" w:hAnsi="Times New Roman" w:cs="Times New Roman"/>
          <w:sz w:val="28"/>
          <w:szCs w:val="28"/>
        </w:rPr>
        <w:t>мг/дм</w:t>
      </w:r>
      <w:r w:rsidRPr="00CF587B">
        <w:rPr>
          <w:rFonts w:ascii="Times New Roman" w:hAnsi="Times New Roman" w:cs="Times New Roman"/>
          <w:sz w:val="28"/>
          <w:szCs w:val="28"/>
          <w:vertAlign w:val="superscript"/>
        </w:rPr>
        <w:t>3</w:t>
      </w:r>
      <w:r w:rsidRPr="00CF587B">
        <w:rPr>
          <w:rFonts w:ascii="Times New Roman" w:hAnsi="Times New Roman"/>
          <w:sz w:val="28"/>
          <w:szCs w:val="28"/>
        </w:rPr>
        <w:t>).</w:t>
      </w:r>
    </w:p>
    <w:p w:rsidR="0016316E" w:rsidRPr="00CF587B" w:rsidRDefault="0016316E" w:rsidP="0016316E">
      <w:pPr>
        <w:tabs>
          <w:tab w:val="left" w:pos="284"/>
        </w:tabs>
        <w:spacing w:after="0" w:line="360" w:lineRule="auto"/>
        <w:jc w:val="both"/>
        <w:rPr>
          <w:rFonts w:ascii="Times New Roman" w:hAnsi="Times New Roman"/>
          <w:sz w:val="28"/>
          <w:szCs w:val="28"/>
        </w:rPr>
      </w:pPr>
      <w:r w:rsidRPr="00CF587B">
        <w:rPr>
          <w:rFonts w:ascii="Times New Roman" w:hAnsi="Times New Roman"/>
          <w:sz w:val="28"/>
          <w:szCs w:val="28"/>
        </w:rPr>
        <w:tab/>
      </w:r>
      <w:r w:rsidRPr="00CF587B">
        <w:rPr>
          <w:rFonts w:ascii="Times New Roman" w:hAnsi="Times New Roman"/>
          <w:sz w:val="28"/>
          <w:szCs w:val="28"/>
        </w:rPr>
        <w:tab/>
        <w:t>Результати фільтрування (рис. 3.</w:t>
      </w:r>
      <w:r w:rsidR="004E6EB1">
        <w:rPr>
          <w:rFonts w:ascii="Times New Roman" w:hAnsi="Times New Roman"/>
          <w:sz w:val="28"/>
          <w:szCs w:val="28"/>
        </w:rPr>
        <w:t>9</w:t>
      </w:r>
      <w:r w:rsidRPr="00CF587B">
        <w:rPr>
          <w:rFonts w:ascii="Times New Roman" w:hAnsi="Times New Roman"/>
          <w:sz w:val="28"/>
          <w:szCs w:val="28"/>
        </w:rPr>
        <w:t xml:space="preserve">.) оброблених коагулянтами проб показали дещо інші залежності. У холостій пробі кольоровість знизилась до </w:t>
      </w:r>
      <w:r w:rsidRPr="00CF587B">
        <w:rPr>
          <w:rFonts w:ascii="Times New Roman" w:hAnsi="Times New Roman" w:cs="Times New Roman"/>
          <w:sz w:val="28"/>
          <w:szCs w:val="28"/>
        </w:rPr>
        <w:t>95 град. ПКШ. Хлорид заліза зі збільшенням концентрації практично пропорційно збільшував показник кольоровості. Високу ефективність починаючи з концентрації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показали ШК та сульфат алюмінію. </w:t>
      </w:r>
    </w:p>
    <w:p w:rsidR="00E523FC" w:rsidRPr="00CF587B" w:rsidRDefault="00E523FC" w:rsidP="000C210F">
      <w:pPr>
        <w:tabs>
          <w:tab w:val="left" w:pos="284"/>
        </w:tabs>
        <w:spacing w:after="0" w:line="360" w:lineRule="auto"/>
        <w:jc w:val="center"/>
        <w:rPr>
          <w:rFonts w:ascii="Times New Roman" w:hAnsi="Times New Roman" w:cs="Times New Roman"/>
          <w:b/>
          <w:sz w:val="28"/>
          <w:szCs w:val="28"/>
        </w:rPr>
      </w:pPr>
      <w:r w:rsidRPr="00CF587B">
        <w:rPr>
          <w:rFonts w:ascii="Times New Roman" w:hAnsi="Times New Roman" w:cs="Times New Roman"/>
          <w:b/>
          <w:noProof/>
          <w:sz w:val="28"/>
          <w:szCs w:val="28"/>
          <w:lang w:val="ru-RU" w:eastAsia="ru-RU"/>
        </w:rPr>
        <w:lastRenderedPageBreak/>
        <w:drawing>
          <wp:inline distT="0" distB="0" distL="0" distR="0">
            <wp:extent cx="5030622" cy="3016155"/>
            <wp:effectExtent l="19050" t="0" r="17628" b="0"/>
            <wp:docPr id="2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523FC" w:rsidRPr="00CF587B" w:rsidRDefault="000A14A9" w:rsidP="00E523FC">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E523FC" w:rsidRPr="00CF587B">
        <w:rPr>
          <w:rFonts w:ascii="Times New Roman" w:eastAsia="Times New Roman" w:hAnsi="Times New Roman" w:cs="Times New Roman"/>
          <w:bCs/>
          <w:sz w:val="28"/>
          <w:szCs w:val="28"/>
          <w:lang w:eastAsia="ru-RU" w:bidi="ru-RU"/>
        </w:rPr>
        <w:t>1</w:t>
      </w:r>
      <w:r w:rsidR="00E523FC" w:rsidRPr="00CF587B">
        <w:rPr>
          <w:rFonts w:ascii="Times New Roman" w:eastAsia="Times New Roman" w:hAnsi="Times New Roman" w:cs="Times New Roman"/>
          <w:b/>
          <w:bCs/>
          <w:sz w:val="28"/>
          <w:szCs w:val="28"/>
          <w:lang w:eastAsia="ru-RU" w:bidi="ru-RU"/>
        </w:rPr>
        <w:t xml:space="preserve"> </w:t>
      </w:r>
      <w:r w:rsidR="00E523FC" w:rsidRPr="00CF587B">
        <w:rPr>
          <w:rFonts w:ascii="Times New Roman" w:hAnsi="Times New Roman" w:cs="Times New Roman"/>
          <w:sz w:val="28"/>
          <w:szCs w:val="28"/>
        </w:rPr>
        <w:t>– ШК; 2 – Al</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(SO</w:t>
      </w:r>
      <w:r w:rsidR="00E523FC" w:rsidRPr="00CF587B">
        <w:rPr>
          <w:rFonts w:ascii="Times New Roman" w:hAnsi="Times New Roman" w:cs="Times New Roman"/>
          <w:sz w:val="28"/>
          <w:szCs w:val="28"/>
          <w:vertAlign w:val="subscript"/>
        </w:rPr>
        <w:t>4</w:t>
      </w:r>
      <w:r w:rsidR="00E523FC" w:rsidRPr="00CF587B">
        <w:rPr>
          <w:rFonts w:ascii="Times New Roman" w:hAnsi="Times New Roman" w:cs="Times New Roman"/>
          <w:sz w:val="28"/>
          <w:szCs w:val="28"/>
        </w:rPr>
        <w:t>)</w:t>
      </w:r>
      <w:r w:rsidR="00E523FC" w:rsidRPr="00CF587B">
        <w:rPr>
          <w:rFonts w:ascii="Times New Roman" w:hAnsi="Times New Roman" w:cs="Times New Roman"/>
          <w:sz w:val="28"/>
          <w:szCs w:val="28"/>
          <w:vertAlign w:val="subscript"/>
        </w:rPr>
        <w:t>3</w:t>
      </w:r>
      <w:r w:rsidR="00E523FC" w:rsidRPr="00CF587B">
        <w:rPr>
          <w:rFonts w:ascii="Times New Roman" w:hAnsi="Times New Roman" w:cs="Times New Roman"/>
          <w:sz w:val="28"/>
          <w:szCs w:val="28"/>
        </w:rPr>
        <w:t>·18H</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O; 3 – FeCl</w:t>
      </w:r>
      <w:r w:rsidR="00E523FC" w:rsidRPr="00CF587B">
        <w:rPr>
          <w:rFonts w:ascii="Times New Roman" w:hAnsi="Times New Roman" w:cs="Times New Roman"/>
          <w:sz w:val="28"/>
          <w:szCs w:val="28"/>
          <w:vertAlign w:val="subscript"/>
        </w:rPr>
        <w:t>3</w:t>
      </w:r>
      <w:r w:rsidR="00E523FC" w:rsidRPr="00CF587B">
        <w:rPr>
          <w:rFonts w:ascii="Times New Roman" w:hAnsi="Times New Roman" w:cs="Times New Roman"/>
          <w:sz w:val="28"/>
          <w:szCs w:val="28"/>
        </w:rPr>
        <w:t>·6H</w:t>
      </w:r>
      <w:r w:rsidR="00E523FC" w:rsidRPr="00CF587B">
        <w:rPr>
          <w:rFonts w:ascii="Times New Roman" w:hAnsi="Times New Roman" w:cs="Times New Roman"/>
          <w:sz w:val="28"/>
          <w:szCs w:val="28"/>
          <w:vertAlign w:val="subscript"/>
        </w:rPr>
        <w:t>2</w:t>
      </w:r>
      <w:r w:rsidR="00E523FC" w:rsidRPr="00CF587B">
        <w:rPr>
          <w:rFonts w:ascii="Times New Roman" w:hAnsi="Times New Roman" w:cs="Times New Roman"/>
          <w:sz w:val="28"/>
          <w:szCs w:val="28"/>
        </w:rPr>
        <w:t>O</w:t>
      </w:r>
    </w:p>
    <w:p w:rsidR="00E523FC" w:rsidRPr="00CF587B" w:rsidRDefault="00E523FC" w:rsidP="00E523FC">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4E6EB1">
        <w:rPr>
          <w:rFonts w:ascii="Times New Roman" w:hAnsi="Times New Roman" w:cs="Times New Roman"/>
          <w:sz w:val="28"/>
          <w:szCs w:val="28"/>
        </w:rPr>
        <w:t>8</w:t>
      </w:r>
      <w:r w:rsidRPr="00CF587B">
        <w:rPr>
          <w:rFonts w:ascii="Times New Roman" w:hAnsi="Times New Roman" w:cs="Times New Roman"/>
          <w:sz w:val="28"/>
          <w:szCs w:val="28"/>
        </w:rPr>
        <w:t xml:space="preserve"> – </w:t>
      </w:r>
      <w:r w:rsidR="000B2F16" w:rsidRPr="00CF587B">
        <w:rPr>
          <w:rFonts w:ascii="Times New Roman" w:hAnsi="Times New Roman" w:cs="Times New Roman"/>
          <w:sz w:val="28"/>
          <w:szCs w:val="28"/>
        </w:rPr>
        <w:t xml:space="preserve">Зміна кольоровості розчину гумату  нартію </w:t>
      </w:r>
      <w:r w:rsidRPr="00CF587B">
        <w:rPr>
          <w:rFonts w:ascii="Times New Roman" w:hAnsi="Times New Roman" w:cs="Times New Roman"/>
          <w:sz w:val="28"/>
          <w:szCs w:val="28"/>
        </w:rPr>
        <w:t>після відстоювання (початкова кольоровість = 190 град. ПКШ, проба без коагулянту = 190 град. ПКШ)</w:t>
      </w:r>
    </w:p>
    <w:p w:rsidR="000C210F" w:rsidRPr="00CF587B" w:rsidRDefault="000C210F" w:rsidP="00F613C3">
      <w:pPr>
        <w:tabs>
          <w:tab w:val="left" w:pos="284"/>
        </w:tabs>
        <w:spacing w:after="0" w:line="360" w:lineRule="auto"/>
        <w:jc w:val="both"/>
        <w:rPr>
          <w:rFonts w:ascii="Times New Roman" w:hAnsi="Times New Roman" w:cs="Times New Roman"/>
          <w:sz w:val="28"/>
          <w:szCs w:val="28"/>
        </w:rPr>
      </w:pPr>
    </w:p>
    <w:p w:rsidR="007256E0" w:rsidRPr="00CF587B" w:rsidRDefault="007256E0" w:rsidP="000C210F">
      <w:pPr>
        <w:tabs>
          <w:tab w:val="left" w:pos="284"/>
        </w:tabs>
        <w:spacing w:after="0" w:line="360" w:lineRule="auto"/>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4976031" cy="2770495"/>
            <wp:effectExtent l="19050" t="0" r="15069" b="0"/>
            <wp:docPr id="24"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6316E" w:rsidRPr="00CF587B" w:rsidRDefault="000A14A9" w:rsidP="007256E0">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7256E0" w:rsidRPr="00CF587B">
        <w:rPr>
          <w:rFonts w:ascii="Times New Roman" w:eastAsia="Times New Roman" w:hAnsi="Times New Roman" w:cs="Times New Roman"/>
          <w:bCs/>
          <w:sz w:val="28"/>
          <w:szCs w:val="28"/>
          <w:lang w:eastAsia="ru-RU" w:bidi="ru-RU"/>
        </w:rPr>
        <w:t>1</w:t>
      </w:r>
      <w:r w:rsidR="007256E0" w:rsidRPr="00CF587B">
        <w:rPr>
          <w:rFonts w:ascii="Times New Roman" w:eastAsia="Times New Roman" w:hAnsi="Times New Roman" w:cs="Times New Roman"/>
          <w:b/>
          <w:bCs/>
          <w:sz w:val="28"/>
          <w:szCs w:val="28"/>
          <w:lang w:eastAsia="ru-RU" w:bidi="ru-RU"/>
        </w:rPr>
        <w:t xml:space="preserve"> </w:t>
      </w:r>
      <w:r w:rsidR="007256E0" w:rsidRPr="00CF587B">
        <w:rPr>
          <w:rFonts w:ascii="Times New Roman" w:hAnsi="Times New Roman" w:cs="Times New Roman"/>
          <w:sz w:val="28"/>
          <w:szCs w:val="28"/>
        </w:rPr>
        <w:t>– ШК; 2 – Al</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(SO</w:t>
      </w:r>
      <w:r w:rsidR="007256E0" w:rsidRPr="00CF587B">
        <w:rPr>
          <w:rFonts w:ascii="Times New Roman" w:hAnsi="Times New Roman" w:cs="Times New Roman"/>
          <w:sz w:val="28"/>
          <w:szCs w:val="28"/>
          <w:vertAlign w:val="subscript"/>
        </w:rPr>
        <w:t>4</w:t>
      </w:r>
      <w:r w:rsidR="007256E0" w:rsidRPr="00CF587B">
        <w:rPr>
          <w:rFonts w:ascii="Times New Roman" w:hAnsi="Times New Roman" w:cs="Times New Roman"/>
          <w:sz w:val="28"/>
          <w:szCs w:val="28"/>
        </w:rPr>
        <w:t>)</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·18H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 3 – FeCl</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·6H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w:t>
      </w:r>
    </w:p>
    <w:p w:rsidR="007256E0" w:rsidRPr="00CF587B" w:rsidRDefault="007256E0" w:rsidP="007256E0">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4E6EB1">
        <w:rPr>
          <w:rFonts w:ascii="Times New Roman" w:hAnsi="Times New Roman" w:cs="Times New Roman"/>
          <w:sz w:val="28"/>
          <w:szCs w:val="28"/>
        </w:rPr>
        <w:t>9</w:t>
      </w:r>
      <w:r w:rsidRPr="00CF587B">
        <w:rPr>
          <w:rFonts w:ascii="Times New Roman" w:hAnsi="Times New Roman" w:cs="Times New Roman"/>
          <w:sz w:val="28"/>
          <w:szCs w:val="28"/>
        </w:rPr>
        <w:t xml:space="preserve"> – </w:t>
      </w:r>
      <w:r w:rsidR="000B2F16" w:rsidRPr="00CF587B">
        <w:rPr>
          <w:rFonts w:ascii="Times New Roman" w:hAnsi="Times New Roman" w:cs="Times New Roman"/>
          <w:sz w:val="28"/>
          <w:szCs w:val="28"/>
        </w:rPr>
        <w:t xml:space="preserve">Зміна кольоровості розчину гумату  нартію </w:t>
      </w:r>
      <w:r w:rsidRPr="00CF587B">
        <w:rPr>
          <w:rFonts w:ascii="Times New Roman" w:hAnsi="Times New Roman" w:cs="Times New Roman"/>
          <w:sz w:val="28"/>
          <w:szCs w:val="28"/>
        </w:rPr>
        <w:t>після фільтрування (початкова кольоровість = 190 град. ПКШ, проба без коагулянту = 95 град. ПКШ)</w:t>
      </w:r>
    </w:p>
    <w:p w:rsidR="00E523FC" w:rsidRPr="00CF587B" w:rsidRDefault="00E523FC" w:rsidP="00D05BE5">
      <w:pPr>
        <w:tabs>
          <w:tab w:val="left" w:pos="284"/>
        </w:tabs>
        <w:spacing w:after="0" w:line="360" w:lineRule="auto"/>
        <w:ind w:firstLine="709"/>
        <w:jc w:val="both"/>
        <w:rPr>
          <w:rFonts w:ascii="Times New Roman" w:hAnsi="Times New Roman" w:cs="Times New Roman"/>
          <w:sz w:val="28"/>
          <w:szCs w:val="28"/>
        </w:rPr>
      </w:pPr>
    </w:p>
    <w:p w:rsidR="007256E0" w:rsidRPr="00CF587B" w:rsidRDefault="00445193" w:rsidP="0016316E">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lastRenderedPageBreak/>
        <w:t>3</w:t>
      </w:r>
      <w:r w:rsidR="007256E0" w:rsidRPr="00CF587B">
        <w:rPr>
          <w:rFonts w:ascii="Times New Roman" w:hAnsi="Times New Roman" w:cs="Times New Roman"/>
          <w:b/>
          <w:sz w:val="28"/>
          <w:szCs w:val="28"/>
        </w:rPr>
        <w:t>.</w:t>
      </w:r>
      <w:r w:rsidR="00EB7EE1">
        <w:rPr>
          <w:rFonts w:ascii="Times New Roman" w:hAnsi="Times New Roman" w:cs="Times New Roman"/>
          <w:b/>
          <w:sz w:val="28"/>
          <w:szCs w:val="28"/>
        </w:rPr>
        <w:t>8</w:t>
      </w:r>
      <w:r w:rsidR="007256E0" w:rsidRPr="00CF587B">
        <w:rPr>
          <w:rFonts w:ascii="Times New Roman" w:hAnsi="Times New Roman" w:cs="Times New Roman"/>
          <w:b/>
          <w:sz w:val="28"/>
          <w:szCs w:val="28"/>
        </w:rPr>
        <w:t xml:space="preserve"> Дослідження ефективності зниження каламутності та кольоровості води річки Дніпро при застосуванні різних типів коагулянтів </w:t>
      </w:r>
    </w:p>
    <w:p w:rsidR="0016316E" w:rsidRPr="00CF587B" w:rsidRDefault="0016316E" w:rsidP="0016316E">
      <w:pPr>
        <w:tabs>
          <w:tab w:val="left" w:pos="284"/>
        </w:tabs>
        <w:spacing w:after="0" w:line="360" w:lineRule="auto"/>
        <w:ind w:firstLine="709"/>
        <w:jc w:val="both"/>
        <w:rPr>
          <w:rFonts w:ascii="Times New Roman" w:hAnsi="Times New Roman" w:cs="Times New Roman"/>
          <w:b/>
          <w:sz w:val="28"/>
          <w:szCs w:val="28"/>
        </w:rPr>
      </w:pPr>
    </w:p>
    <w:p w:rsidR="0016316E" w:rsidRPr="00CF587B" w:rsidRDefault="0016316E" w:rsidP="0016316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Природна річкова вода містить велику кількість різноманітних домішок як природного, так і антропогенного характеру. </w:t>
      </w:r>
      <w:r w:rsidR="00D033F0" w:rsidRPr="00CF587B">
        <w:rPr>
          <w:rFonts w:ascii="Times New Roman" w:hAnsi="Times New Roman" w:cs="Times New Roman"/>
          <w:sz w:val="28"/>
          <w:szCs w:val="28"/>
        </w:rPr>
        <w:t xml:space="preserve">В комплексі такі компоненти можуть досить сильно впливати на ефективність роботи різних хімічних реагентів, що застосовуються для очищення води. Тому перевірка ефективності роботи досліджуваних коагулянтів на реальній річковій воді є важливим та незамінним етапом проведення комплексного дослідження обраних типів реагентів. </w:t>
      </w:r>
    </w:p>
    <w:p w:rsidR="00D033F0" w:rsidRPr="00CF587B" w:rsidRDefault="00D033F0" w:rsidP="0016316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Для проведення експериментів відбирали проби води з річки Дніпро (м. Київ). Початкове (фонове) значення каламутності у дніпровській воді складало 15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початкова кольоровість складала початкова кольоровість = 97 град. ПКШ.</w:t>
      </w:r>
    </w:p>
    <w:p w:rsidR="00D033F0" w:rsidRPr="00CF587B" w:rsidRDefault="00D033F0" w:rsidP="0016316E">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На рис. 3.</w:t>
      </w:r>
      <w:r w:rsidR="004E6EB1">
        <w:rPr>
          <w:rFonts w:ascii="Times New Roman" w:hAnsi="Times New Roman" w:cs="Times New Roman"/>
          <w:sz w:val="28"/>
          <w:szCs w:val="28"/>
        </w:rPr>
        <w:t>10</w:t>
      </w:r>
      <w:r w:rsidRPr="00CF587B">
        <w:rPr>
          <w:rFonts w:ascii="Times New Roman" w:hAnsi="Times New Roman" w:cs="Times New Roman"/>
          <w:sz w:val="28"/>
          <w:szCs w:val="28"/>
        </w:rPr>
        <w:t xml:space="preserve"> наведені результати зміни каламутності після відстоювання. Показник в пробі порівняння за годину відстоювання знизивс</w:t>
      </w:r>
      <w:r w:rsidR="00CD1E7A" w:rsidRPr="00CF587B">
        <w:rPr>
          <w:rFonts w:ascii="Times New Roman" w:hAnsi="Times New Roman" w:cs="Times New Roman"/>
          <w:sz w:val="28"/>
          <w:szCs w:val="28"/>
        </w:rPr>
        <w:t>я</w:t>
      </w:r>
      <w:r w:rsidRPr="00CF587B">
        <w:rPr>
          <w:rFonts w:ascii="Times New Roman" w:hAnsi="Times New Roman" w:cs="Times New Roman"/>
          <w:sz w:val="28"/>
          <w:szCs w:val="28"/>
        </w:rPr>
        <w:t xml:space="preserve"> до 12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A374D5" w:rsidRPr="00CF587B" w:rsidRDefault="00D033F0" w:rsidP="00A374D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 xml:space="preserve">Щодо коагулянтів, то всі показали приблизно однакові результати та виявили найбільшу ефективність при мінімальних концентраціях. Так, </w:t>
      </w:r>
      <w:r w:rsidR="00A374D5" w:rsidRPr="00CF587B">
        <w:rPr>
          <w:rFonts w:ascii="Times New Roman" w:hAnsi="Times New Roman" w:cs="Times New Roman"/>
          <w:sz w:val="28"/>
          <w:szCs w:val="28"/>
        </w:rPr>
        <w:t>найкращі результати показав хлорид заліза, який за концентрації 1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xml:space="preserve"> забезпечи</w:t>
      </w:r>
      <w:r w:rsidR="00CD1E7A" w:rsidRPr="00CF587B">
        <w:rPr>
          <w:rFonts w:ascii="Times New Roman" w:hAnsi="Times New Roman" w:cs="Times New Roman"/>
          <w:sz w:val="28"/>
          <w:szCs w:val="28"/>
        </w:rPr>
        <w:t>ти</w:t>
      </w:r>
      <w:r w:rsidR="00A374D5" w:rsidRPr="00CF587B">
        <w:rPr>
          <w:rFonts w:ascii="Times New Roman" w:hAnsi="Times New Roman" w:cs="Times New Roman"/>
          <w:sz w:val="28"/>
          <w:szCs w:val="28"/>
        </w:rPr>
        <w:t xml:space="preserve"> зниження каламутності до 2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Для сульфату алюмінію найоптимальніша концентрація коагулянту склала 2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xml:space="preserve"> (залишкова каламутність 7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Синтезований шлам показав зниження каламутності до 6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xml:space="preserve"> при концентрація коагулянту 1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xml:space="preserve"> та 2 мг/дм</w:t>
      </w:r>
      <w:r w:rsidR="00A374D5" w:rsidRPr="00CF587B">
        <w:rPr>
          <w:rFonts w:ascii="Times New Roman" w:hAnsi="Times New Roman" w:cs="Times New Roman"/>
          <w:sz w:val="28"/>
          <w:szCs w:val="28"/>
          <w:vertAlign w:val="superscript"/>
        </w:rPr>
        <w:t>3</w:t>
      </w:r>
      <w:r w:rsidR="00A374D5" w:rsidRPr="00CF587B">
        <w:rPr>
          <w:rFonts w:ascii="Times New Roman" w:hAnsi="Times New Roman" w:cs="Times New Roman"/>
          <w:sz w:val="28"/>
          <w:szCs w:val="28"/>
        </w:rPr>
        <w:t xml:space="preserve">. Для всіх проб спостерігається ріст каламутності при збільшенні дози коагулянту в досліджуваних пробах. </w:t>
      </w:r>
    </w:p>
    <w:p w:rsidR="00A374D5" w:rsidRPr="00CF587B" w:rsidRDefault="00A374D5" w:rsidP="00A374D5">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Після фільтрування каламутність в усіх пробах всіх типів коагулянтів знизилась до 0. Це свідчить про досить високу ефективність коагулянту, отриманого з шламу глиноземного заводу.</w:t>
      </w:r>
    </w:p>
    <w:p w:rsidR="007E3A51" w:rsidRPr="00CF587B" w:rsidRDefault="007256E0" w:rsidP="007256E0">
      <w:pPr>
        <w:tabs>
          <w:tab w:val="left" w:pos="284"/>
        </w:tabs>
        <w:spacing w:after="0" w:line="360" w:lineRule="auto"/>
        <w:jc w:val="center"/>
        <w:rPr>
          <w:rFonts w:ascii="Times New Roman" w:hAnsi="Times New Roman" w:cs="Times New Roman"/>
          <w:sz w:val="28"/>
          <w:szCs w:val="28"/>
        </w:rPr>
      </w:pPr>
      <w:r w:rsidRPr="00CF587B">
        <w:rPr>
          <w:rFonts w:ascii="Times New Roman" w:hAnsi="Times New Roman" w:cs="Times New Roman"/>
          <w:noProof/>
          <w:sz w:val="28"/>
          <w:szCs w:val="28"/>
          <w:lang w:val="ru-RU" w:eastAsia="ru-RU"/>
        </w:rPr>
        <w:lastRenderedPageBreak/>
        <w:drawing>
          <wp:inline distT="0" distB="0" distL="0" distR="0">
            <wp:extent cx="5221690" cy="2988860"/>
            <wp:effectExtent l="19050" t="0" r="17060" b="1990"/>
            <wp:docPr id="25"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256E0" w:rsidRPr="00CF587B" w:rsidRDefault="000A14A9" w:rsidP="007256E0">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7256E0" w:rsidRPr="00CF587B">
        <w:rPr>
          <w:rFonts w:ascii="Times New Roman" w:eastAsia="Times New Roman" w:hAnsi="Times New Roman" w:cs="Times New Roman"/>
          <w:bCs/>
          <w:sz w:val="28"/>
          <w:szCs w:val="28"/>
          <w:lang w:eastAsia="ru-RU" w:bidi="ru-RU"/>
        </w:rPr>
        <w:t>1</w:t>
      </w:r>
      <w:r w:rsidR="007256E0" w:rsidRPr="00CF587B">
        <w:rPr>
          <w:rFonts w:ascii="Times New Roman" w:eastAsia="Times New Roman" w:hAnsi="Times New Roman" w:cs="Times New Roman"/>
          <w:b/>
          <w:bCs/>
          <w:sz w:val="28"/>
          <w:szCs w:val="28"/>
          <w:lang w:eastAsia="ru-RU" w:bidi="ru-RU"/>
        </w:rPr>
        <w:t xml:space="preserve"> </w:t>
      </w:r>
      <w:r w:rsidR="007256E0" w:rsidRPr="00CF587B">
        <w:rPr>
          <w:rFonts w:ascii="Times New Roman" w:hAnsi="Times New Roman" w:cs="Times New Roman"/>
          <w:sz w:val="28"/>
          <w:szCs w:val="28"/>
        </w:rPr>
        <w:t>– ШК; 2 – Al</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(SO</w:t>
      </w:r>
      <w:r w:rsidR="007256E0" w:rsidRPr="00CF587B">
        <w:rPr>
          <w:rFonts w:ascii="Times New Roman" w:hAnsi="Times New Roman" w:cs="Times New Roman"/>
          <w:sz w:val="28"/>
          <w:szCs w:val="28"/>
          <w:vertAlign w:val="subscript"/>
        </w:rPr>
        <w:t>4</w:t>
      </w:r>
      <w:r w:rsidR="007256E0" w:rsidRPr="00CF587B">
        <w:rPr>
          <w:rFonts w:ascii="Times New Roman" w:hAnsi="Times New Roman" w:cs="Times New Roman"/>
          <w:sz w:val="28"/>
          <w:szCs w:val="28"/>
        </w:rPr>
        <w:t>)</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·18H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 3 – FeCl</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·6H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w:t>
      </w:r>
    </w:p>
    <w:p w:rsidR="007256E0" w:rsidRPr="00CF587B" w:rsidRDefault="007256E0"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4E6EB1">
        <w:rPr>
          <w:rFonts w:ascii="Times New Roman" w:hAnsi="Times New Roman" w:cs="Times New Roman"/>
          <w:sz w:val="28"/>
          <w:szCs w:val="28"/>
        </w:rPr>
        <w:t>10</w:t>
      </w:r>
      <w:r w:rsidRPr="00CF587B">
        <w:rPr>
          <w:rFonts w:ascii="Times New Roman" w:hAnsi="Times New Roman" w:cs="Times New Roman"/>
          <w:sz w:val="28"/>
          <w:szCs w:val="28"/>
        </w:rPr>
        <w:t xml:space="preserve"> – </w:t>
      </w:r>
      <w:r w:rsidR="009E7767" w:rsidRPr="00CF587B">
        <w:rPr>
          <w:rFonts w:ascii="Times New Roman" w:hAnsi="Times New Roman" w:cs="Times New Roman"/>
          <w:sz w:val="28"/>
          <w:szCs w:val="28"/>
        </w:rPr>
        <w:t xml:space="preserve">Зміна каламутності в воді річки Дніпро </w:t>
      </w:r>
      <w:r w:rsidRPr="00CF587B">
        <w:rPr>
          <w:rFonts w:ascii="Times New Roman" w:hAnsi="Times New Roman" w:cs="Times New Roman"/>
          <w:sz w:val="28"/>
          <w:szCs w:val="28"/>
        </w:rPr>
        <w:t>після відстоювання (початкова каламутність = 15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проба без коагулянту = 12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w:t>
      </w:r>
    </w:p>
    <w:p w:rsidR="007256E0" w:rsidRPr="00CF587B" w:rsidRDefault="007256E0" w:rsidP="007256E0">
      <w:pPr>
        <w:tabs>
          <w:tab w:val="left" w:pos="284"/>
        </w:tabs>
        <w:spacing w:after="0" w:line="360" w:lineRule="auto"/>
        <w:jc w:val="both"/>
        <w:rPr>
          <w:rFonts w:ascii="Times New Roman" w:eastAsia="Times New Roman" w:hAnsi="Times New Roman" w:cs="Times New Roman"/>
          <w:b/>
          <w:bCs/>
          <w:sz w:val="28"/>
          <w:szCs w:val="28"/>
          <w:lang w:eastAsia="ru-RU" w:bidi="ru-RU"/>
        </w:rPr>
      </w:pPr>
    </w:p>
    <w:p w:rsidR="007256E0" w:rsidRPr="00CF587B" w:rsidRDefault="007563D7" w:rsidP="007256E0">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eastAsia="Times New Roman" w:hAnsi="Times New Roman" w:cs="Times New Roman"/>
          <w:b/>
          <w:bCs/>
          <w:noProof/>
          <w:sz w:val="28"/>
          <w:szCs w:val="28"/>
          <w:lang w:val="ru-RU" w:eastAsia="ru-RU"/>
        </w:rPr>
        <w:drawing>
          <wp:inline distT="0" distB="0" distL="0" distR="0">
            <wp:extent cx="5686027" cy="3507475"/>
            <wp:effectExtent l="19050" t="0" r="9923" b="0"/>
            <wp:docPr id="27"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256E0" w:rsidRPr="00CF587B" w:rsidRDefault="000A14A9" w:rsidP="007256E0">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7256E0" w:rsidRPr="00CF587B">
        <w:rPr>
          <w:rFonts w:ascii="Times New Roman" w:eastAsia="Times New Roman" w:hAnsi="Times New Roman" w:cs="Times New Roman"/>
          <w:bCs/>
          <w:sz w:val="28"/>
          <w:szCs w:val="28"/>
          <w:lang w:eastAsia="ru-RU" w:bidi="ru-RU"/>
        </w:rPr>
        <w:t>1</w:t>
      </w:r>
      <w:r w:rsidR="007256E0" w:rsidRPr="00CF587B">
        <w:rPr>
          <w:rFonts w:ascii="Times New Roman" w:eastAsia="Times New Roman" w:hAnsi="Times New Roman" w:cs="Times New Roman"/>
          <w:b/>
          <w:bCs/>
          <w:sz w:val="28"/>
          <w:szCs w:val="28"/>
          <w:lang w:eastAsia="ru-RU" w:bidi="ru-RU"/>
        </w:rPr>
        <w:t xml:space="preserve"> </w:t>
      </w:r>
      <w:r w:rsidR="007256E0" w:rsidRPr="00CF587B">
        <w:rPr>
          <w:rFonts w:ascii="Times New Roman" w:hAnsi="Times New Roman" w:cs="Times New Roman"/>
          <w:sz w:val="28"/>
          <w:szCs w:val="28"/>
        </w:rPr>
        <w:t>– ШК; 2 – Al</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(SO</w:t>
      </w:r>
      <w:r w:rsidR="007256E0" w:rsidRPr="00CF587B">
        <w:rPr>
          <w:rFonts w:ascii="Times New Roman" w:hAnsi="Times New Roman" w:cs="Times New Roman"/>
          <w:sz w:val="28"/>
          <w:szCs w:val="28"/>
          <w:vertAlign w:val="subscript"/>
        </w:rPr>
        <w:t>4</w:t>
      </w:r>
      <w:r w:rsidR="007256E0" w:rsidRPr="00CF587B">
        <w:rPr>
          <w:rFonts w:ascii="Times New Roman" w:hAnsi="Times New Roman" w:cs="Times New Roman"/>
          <w:sz w:val="28"/>
          <w:szCs w:val="28"/>
        </w:rPr>
        <w:t>)</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·18H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 3 – FeCl</w:t>
      </w:r>
      <w:r w:rsidR="007256E0" w:rsidRPr="00CF587B">
        <w:rPr>
          <w:rFonts w:ascii="Times New Roman" w:hAnsi="Times New Roman" w:cs="Times New Roman"/>
          <w:sz w:val="28"/>
          <w:szCs w:val="28"/>
          <w:vertAlign w:val="subscript"/>
        </w:rPr>
        <w:t>3</w:t>
      </w:r>
      <w:r w:rsidR="007256E0" w:rsidRPr="00CF587B">
        <w:rPr>
          <w:rFonts w:ascii="Times New Roman" w:hAnsi="Times New Roman" w:cs="Times New Roman"/>
          <w:sz w:val="28"/>
          <w:szCs w:val="28"/>
        </w:rPr>
        <w:t>·6H</w:t>
      </w:r>
      <w:r w:rsidR="007256E0" w:rsidRPr="00CF587B">
        <w:rPr>
          <w:rFonts w:ascii="Times New Roman" w:hAnsi="Times New Roman" w:cs="Times New Roman"/>
          <w:sz w:val="28"/>
          <w:szCs w:val="28"/>
          <w:vertAlign w:val="subscript"/>
        </w:rPr>
        <w:t>2</w:t>
      </w:r>
      <w:r w:rsidR="007256E0" w:rsidRPr="00CF587B">
        <w:rPr>
          <w:rFonts w:ascii="Times New Roman" w:hAnsi="Times New Roman" w:cs="Times New Roman"/>
          <w:sz w:val="28"/>
          <w:szCs w:val="28"/>
        </w:rPr>
        <w:t>O</w:t>
      </w:r>
    </w:p>
    <w:p w:rsidR="007256E0" w:rsidRPr="00CF587B" w:rsidRDefault="007256E0"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445193" w:rsidRPr="00CF587B">
        <w:rPr>
          <w:rFonts w:ascii="Times New Roman" w:hAnsi="Times New Roman" w:cs="Times New Roman"/>
          <w:sz w:val="28"/>
          <w:szCs w:val="28"/>
        </w:rPr>
        <w:t>1</w:t>
      </w:r>
      <w:r w:rsidR="004E6EB1">
        <w:rPr>
          <w:rFonts w:ascii="Times New Roman" w:hAnsi="Times New Roman" w:cs="Times New Roman"/>
          <w:sz w:val="28"/>
          <w:szCs w:val="28"/>
        </w:rPr>
        <w:t>1</w:t>
      </w:r>
      <w:r w:rsidRPr="00CF587B">
        <w:rPr>
          <w:rFonts w:ascii="Times New Roman" w:hAnsi="Times New Roman" w:cs="Times New Roman"/>
          <w:sz w:val="28"/>
          <w:szCs w:val="28"/>
        </w:rPr>
        <w:t xml:space="preserve"> – </w:t>
      </w:r>
      <w:r w:rsidR="009E7767" w:rsidRPr="00CF587B">
        <w:rPr>
          <w:rFonts w:ascii="Times New Roman" w:hAnsi="Times New Roman" w:cs="Times New Roman"/>
          <w:sz w:val="28"/>
          <w:szCs w:val="28"/>
        </w:rPr>
        <w:t xml:space="preserve">Зміна кольоровості води річки Дніпро </w:t>
      </w:r>
      <w:r w:rsidRPr="00CF587B">
        <w:rPr>
          <w:rFonts w:ascii="Times New Roman" w:hAnsi="Times New Roman" w:cs="Times New Roman"/>
          <w:sz w:val="28"/>
          <w:szCs w:val="28"/>
        </w:rPr>
        <w:t xml:space="preserve">після відстоювання (початкова кольоровість = </w:t>
      </w:r>
      <w:r w:rsidR="007563D7" w:rsidRPr="00CF587B">
        <w:rPr>
          <w:rFonts w:ascii="Times New Roman" w:hAnsi="Times New Roman" w:cs="Times New Roman"/>
          <w:sz w:val="28"/>
          <w:szCs w:val="28"/>
        </w:rPr>
        <w:t>97</w:t>
      </w:r>
      <w:r w:rsidRPr="00CF587B">
        <w:rPr>
          <w:rFonts w:ascii="Times New Roman" w:hAnsi="Times New Roman" w:cs="Times New Roman"/>
          <w:sz w:val="28"/>
          <w:szCs w:val="28"/>
        </w:rPr>
        <w:t xml:space="preserve"> град. ПКШ, проба без коагулянту = </w:t>
      </w:r>
      <w:r w:rsidR="007563D7" w:rsidRPr="00CF587B">
        <w:rPr>
          <w:rFonts w:ascii="Times New Roman" w:hAnsi="Times New Roman" w:cs="Times New Roman"/>
          <w:sz w:val="28"/>
          <w:szCs w:val="28"/>
        </w:rPr>
        <w:t>94</w:t>
      </w:r>
      <w:r w:rsidRPr="00CF587B">
        <w:rPr>
          <w:rFonts w:ascii="Times New Roman" w:hAnsi="Times New Roman" w:cs="Times New Roman"/>
          <w:sz w:val="28"/>
          <w:szCs w:val="28"/>
        </w:rPr>
        <w:t xml:space="preserve"> град. ПКШ)</w:t>
      </w:r>
    </w:p>
    <w:p w:rsidR="007520DD" w:rsidRPr="00CF587B" w:rsidRDefault="007520DD"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lastRenderedPageBreak/>
        <w:tab/>
      </w:r>
      <w:r w:rsidRPr="00CF587B">
        <w:rPr>
          <w:rFonts w:ascii="Times New Roman" w:hAnsi="Times New Roman" w:cs="Times New Roman"/>
          <w:sz w:val="28"/>
          <w:szCs w:val="28"/>
        </w:rPr>
        <w:tab/>
        <w:t>Результати дослідження процесу зниження кольоровості річкової води наведені на рис. 3.1</w:t>
      </w:r>
      <w:r w:rsidR="004E6EB1">
        <w:rPr>
          <w:rFonts w:ascii="Times New Roman" w:hAnsi="Times New Roman" w:cs="Times New Roman"/>
          <w:sz w:val="28"/>
          <w:szCs w:val="28"/>
        </w:rPr>
        <w:t>1</w:t>
      </w:r>
      <w:r w:rsidRPr="00CF587B">
        <w:rPr>
          <w:rFonts w:ascii="Times New Roman" w:hAnsi="Times New Roman" w:cs="Times New Roman"/>
          <w:sz w:val="28"/>
          <w:szCs w:val="28"/>
        </w:rPr>
        <w:t>. (відстоювання) та рис. 3. 1</w:t>
      </w:r>
      <w:r w:rsidR="004E6EB1">
        <w:rPr>
          <w:rFonts w:ascii="Times New Roman" w:hAnsi="Times New Roman" w:cs="Times New Roman"/>
          <w:sz w:val="28"/>
          <w:szCs w:val="28"/>
        </w:rPr>
        <w:t>2</w:t>
      </w:r>
      <w:r w:rsidRPr="00CF587B">
        <w:rPr>
          <w:rFonts w:ascii="Times New Roman" w:hAnsi="Times New Roman" w:cs="Times New Roman"/>
          <w:sz w:val="28"/>
          <w:szCs w:val="28"/>
        </w:rPr>
        <w:t xml:space="preserve"> (фільтрування). </w:t>
      </w:r>
    </w:p>
    <w:p w:rsidR="00265F8D" w:rsidRPr="00CF587B" w:rsidRDefault="007520DD"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Аналогічно  з зміною каламутності, найкращі результати по зниженню кольоровості в річковій воді після відстоювання продемонстрували всі коагулянти за мінімальних концентрацій – 1 та 2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При чому, сульфат алюмінію практично не знизив кольоровість в усьому діапазоні концентрацій. </w:t>
      </w:r>
    </w:p>
    <w:p w:rsidR="007520DD" w:rsidRPr="00CF587B" w:rsidRDefault="00265F8D"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r>
      <w:r w:rsidR="007520DD" w:rsidRPr="00CF587B">
        <w:rPr>
          <w:rFonts w:ascii="Times New Roman" w:hAnsi="Times New Roman" w:cs="Times New Roman"/>
          <w:sz w:val="28"/>
          <w:szCs w:val="28"/>
        </w:rPr>
        <w:t>Хлорид заліза навпаки пропорційно збільшував кольоровість проб з ростом концентрації коагулянту. Так, при максимальній концентрації 10 мг/дм</w:t>
      </w:r>
      <w:r w:rsidR="007520DD" w:rsidRPr="00CF587B">
        <w:rPr>
          <w:rFonts w:ascii="Times New Roman" w:hAnsi="Times New Roman" w:cs="Times New Roman"/>
          <w:sz w:val="28"/>
          <w:szCs w:val="28"/>
          <w:vertAlign w:val="superscript"/>
        </w:rPr>
        <w:t>3</w:t>
      </w:r>
      <w:r w:rsidR="007520DD" w:rsidRPr="00CF587B">
        <w:rPr>
          <w:rFonts w:ascii="Times New Roman" w:hAnsi="Times New Roman" w:cs="Times New Roman"/>
          <w:sz w:val="28"/>
          <w:szCs w:val="28"/>
        </w:rPr>
        <w:t xml:space="preserve"> </w:t>
      </w:r>
      <w:r w:rsidRPr="00CF587B">
        <w:rPr>
          <w:rFonts w:ascii="Times New Roman" w:hAnsi="Times New Roman" w:cs="Times New Roman"/>
          <w:sz w:val="28"/>
          <w:szCs w:val="28"/>
        </w:rPr>
        <w:t>кольоровість проби складала 186 град. ПКШ при початковій 97 град. Така різка зміна може бути пояснена інтенсивною забарвленістю самого розчину коагулянту.</w:t>
      </w:r>
    </w:p>
    <w:p w:rsidR="00265F8D" w:rsidRPr="00CF587B" w:rsidRDefault="00265F8D"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Найкращі результати серед усіх досліджуваних коагулянтів показав ШК. При мінімальній концентрації кольоровість вдалося знизити до 56,5 град. ПКШ. Але зі збільшенням концентрації коагулянту кольоровість почала дещо зростати. Це можна пояснити утворенням забарвлених сполук при реакції коагулянту з компонентами річкової води.</w:t>
      </w:r>
    </w:p>
    <w:p w:rsidR="00265F8D" w:rsidRPr="00CF587B" w:rsidRDefault="00265F8D"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Після відстоювання</w:t>
      </w:r>
      <w:r w:rsidR="00CF55CC" w:rsidRPr="00CF587B">
        <w:rPr>
          <w:rFonts w:ascii="Times New Roman" w:hAnsi="Times New Roman" w:cs="Times New Roman"/>
          <w:sz w:val="28"/>
          <w:szCs w:val="28"/>
        </w:rPr>
        <w:t xml:space="preserve"> всі досліджувані зразки були профільтровані через колонку з пісчаним фільтрувальним завантаженням. Для коагулянту, отриманого з шламу та для сульфату алюмінію залежності виявились протилежними тим, що були отримані після відстоювання. Для сульфату алюмінію спостерігається пропорційне зниження кольоровості при збільшенні концентрації коагулянту. </w:t>
      </w:r>
    </w:p>
    <w:p w:rsidR="00CF55CC" w:rsidRPr="00CF587B" w:rsidRDefault="00CF55CC" w:rsidP="007256E0">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ab/>
      </w:r>
      <w:r w:rsidRPr="00CF587B">
        <w:rPr>
          <w:rFonts w:ascii="Times New Roman" w:hAnsi="Times New Roman" w:cs="Times New Roman"/>
          <w:sz w:val="28"/>
          <w:szCs w:val="28"/>
        </w:rPr>
        <w:tab/>
        <w:t>Аналогічна залежн</w:t>
      </w:r>
      <w:r w:rsidR="00CD1E7A" w:rsidRPr="00CF587B">
        <w:rPr>
          <w:rFonts w:ascii="Times New Roman" w:hAnsi="Times New Roman" w:cs="Times New Roman"/>
          <w:sz w:val="28"/>
          <w:szCs w:val="28"/>
        </w:rPr>
        <w:t>ість спостерігається і для проб,</w:t>
      </w:r>
      <w:r w:rsidRPr="00CF587B">
        <w:rPr>
          <w:rFonts w:ascii="Times New Roman" w:hAnsi="Times New Roman" w:cs="Times New Roman"/>
          <w:sz w:val="28"/>
          <w:szCs w:val="28"/>
        </w:rPr>
        <w:t xml:space="preserve"> </w:t>
      </w:r>
      <w:r w:rsidR="00CD1E7A" w:rsidRPr="00CF587B">
        <w:rPr>
          <w:rFonts w:ascii="Times New Roman" w:hAnsi="Times New Roman" w:cs="Times New Roman"/>
          <w:sz w:val="28"/>
          <w:szCs w:val="28"/>
        </w:rPr>
        <w:t>о</w:t>
      </w:r>
      <w:r w:rsidRPr="00CF587B">
        <w:rPr>
          <w:rFonts w:ascii="Times New Roman" w:hAnsi="Times New Roman" w:cs="Times New Roman"/>
          <w:sz w:val="28"/>
          <w:szCs w:val="28"/>
        </w:rPr>
        <w:t>броблени</w:t>
      </w:r>
      <w:r w:rsidR="00CD1E7A" w:rsidRPr="00CF587B">
        <w:rPr>
          <w:rFonts w:ascii="Times New Roman" w:hAnsi="Times New Roman" w:cs="Times New Roman"/>
          <w:sz w:val="28"/>
          <w:szCs w:val="28"/>
        </w:rPr>
        <w:t>х</w:t>
      </w:r>
      <w:r w:rsidRPr="00CF587B">
        <w:rPr>
          <w:rFonts w:ascii="Times New Roman" w:hAnsi="Times New Roman" w:cs="Times New Roman"/>
          <w:sz w:val="28"/>
          <w:szCs w:val="28"/>
        </w:rPr>
        <w:t xml:space="preserve"> коагулянтом ШК. Варто зауважити, що в даному досліді ШК показав найкращі результати. При концентрації коагулянту 10 мг/дм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кольоровість води вдалося знизити до 14 градусів ПКШ. Хлорид алюмінію пропорційно збільшував кольоровість проб з збільшенням концентрації коагулянту в них.</w:t>
      </w:r>
    </w:p>
    <w:p w:rsidR="00CF55CC" w:rsidRPr="00CF587B" w:rsidRDefault="00CF55CC" w:rsidP="007256E0">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t>Аналізуючи отримані результати</w:t>
      </w:r>
      <w:r w:rsidR="00697BBA" w:rsidRPr="00CF587B">
        <w:rPr>
          <w:rFonts w:ascii="Times New Roman" w:hAnsi="Times New Roman" w:cs="Times New Roman"/>
          <w:sz w:val="28"/>
          <w:szCs w:val="28"/>
        </w:rPr>
        <w:t xml:space="preserve">, можна стверджувати про високу ефективність застосування коагулянту, отриманого зі шламу глиноземного </w:t>
      </w:r>
      <w:r w:rsidR="00697BBA" w:rsidRPr="00CF587B">
        <w:rPr>
          <w:rFonts w:ascii="Times New Roman" w:hAnsi="Times New Roman" w:cs="Times New Roman"/>
          <w:sz w:val="28"/>
          <w:szCs w:val="28"/>
        </w:rPr>
        <w:lastRenderedPageBreak/>
        <w:t>заводу. В дослідженнях з використанням річкової води він показав найкращі результати.</w:t>
      </w:r>
    </w:p>
    <w:p w:rsidR="003B2B56" w:rsidRPr="00CF587B" w:rsidRDefault="003B2B56" w:rsidP="00D05BE5">
      <w:pPr>
        <w:tabs>
          <w:tab w:val="left" w:pos="284"/>
        </w:tabs>
        <w:spacing w:after="0" w:line="360" w:lineRule="auto"/>
        <w:ind w:firstLine="709"/>
        <w:jc w:val="both"/>
        <w:rPr>
          <w:rFonts w:ascii="Times New Roman" w:hAnsi="Times New Roman" w:cs="Times New Roman"/>
          <w:sz w:val="28"/>
          <w:szCs w:val="28"/>
        </w:rPr>
      </w:pPr>
    </w:p>
    <w:p w:rsidR="007256E0" w:rsidRPr="00CF587B" w:rsidRDefault="00373B36" w:rsidP="00373B36">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noProof/>
          <w:sz w:val="28"/>
          <w:szCs w:val="28"/>
          <w:lang w:val="ru-RU" w:eastAsia="ru-RU"/>
        </w:rPr>
        <w:drawing>
          <wp:inline distT="0" distB="0" distL="0" distR="0">
            <wp:extent cx="5940425" cy="3816884"/>
            <wp:effectExtent l="19050" t="0" r="22225" b="0"/>
            <wp:docPr id="28"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73B36" w:rsidRPr="00CF587B" w:rsidRDefault="006F5AA8" w:rsidP="00373B36">
      <w:pPr>
        <w:tabs>
          <w:tab w:val="left" w:pos="284"/>
        </w:tabs>
        <w:spacing w:after="0" w:line="360" w:lineRule="auto"/>
        <w:jc w:val="both"/>
        <w:rPr>
          <w:rFonts w:ascii="Times New Roman" w:hAnsi="Times New Roman" w:cs="Times New Roman"/>
          <w:sz w:val="28"/>
          <w:szCs w:val="28"/>
        </w:rPr>
      </w:pPr>
      <w:r>
        <w:rPr>
          <w:rFonts w:ascii="Times New Roman" w:eastAsia="Times New Roman" w:hAnsi="Times New Roman" w:cs="Times New Roman"/>
          <w:bCs/>
          <w:sz w:val="28"/>
          <w:szCs w:val="28"/>
          <w:lang w:eastAsia="ru-RU" w:bidi="ru-RU"/>
        </w:rPr>
        <w:tab/>
      </w:r>
      <w:r>
        <w:rPr>
          <w:rFonts w:ascii="Times New Roman" w:eastAsia="Times New Roman" w:hAnsi="Times New Roman" w:cs="Times New Roman"/>
          <w:bCs/>
          <w:sz w:val="28"/>
          <w:szCs w:val="28"/>
          <w:lang w:eastAsia="ru-RU" w:bidi="ru-RU"/>
        </w:rPr>
        <w:tab/>
      </w:r>
      <w:r w:rsidR="00373B36" w:rsidRPr="00CF587B">
        <w:rPr>
          <w:rFonts w:ascii="Times New Roman" w:eastAsia="Times New Roman" w:hAnsi="Times New Roman" w:cs="Times New Roman"/>
          <w:bCs/>
          <w:sz w:val="28"/>
          <w:szCs w:val="28"/>
          <w:lang w:eastAsia="ru-RU" w:bidi="ru-RU"/>
        </w:rPr>
        <w:t>1</w:t>
      </w:r>
      <w:r w:rsidR="00373B36" w:rsidRPr="00CF587B">
        <w:rPr>
          <w:rFonts w:ascii="Times New Roman" w:eastAsia="Times New Roman" w:hAnsi="Times New Roman" w:cs="Times New Roman"/>
          <w:b/>
          <w:bCs/>
          <w:sz w:val="28"/>
          <w:szCs w:val="28"/>
          <w:lang w:eastAsia="ru-RU" w:bidi="ru-RU"/>
        </w:rPr>
        <w:t xml:space="preserve"> </w:t>
      </w:r>
      <w:r w:rsidR="00373B36" w:rsidRPr="00CF587B">
        <w:rPr>
          <w:rFonts w:ascii="Times New Roman" w:hAnsi="Times New Roman" w:cs="Times New Roman"/>
          <w:sz w:val="28"/>
          <w:szCs w:val="28"/>
        </w:rPr>
        <w:t>– ШК; 2 – Al</w:t>
      </w:r>
      <w:r w:rsidR="00373B36" w:rsidRPr="00CF587B">
        <w:rPr>
          <w:rFonts w:ascii="Times New Roman" w:hAnsi="Times New Roman" w:cs="Times New Roman"/>
          <w:sz w:val="28"/>
          <w:szCs w:val="28"/>
          <w:vertAlign w:val="subscript"/>
        </w:rPr>
        <w:t>2</w:t>
      </w:r>
      <w:r w:rsidR="00373B36" w:rsidRPr="00CF587B">
        <w:rPr>
          <w:rFonts w:ascii="Times New Roman" w:hAnsi="Times New Roman" w:cs="Times New Roman"/>
          <w:sz w:val="28"/>
          <w:szCs w:val="28"/>
        </w:rPr>
        <w:t>(SO</w:t>
      </w:r>
      <w:r w:rsidR="00373B36" w:rsidRPr="00CF587B">
        <w:rPr>
          <w:rFonts w:ascii="Times New Roman" w:hAnsi="Times New Roman" w:cs="Times New Roman"/>
          <w:sz w:val="28"/>
          <w:szCs w:val="28"/>
          <w:vertAlign w:val="subscript"/>
        </w:rPr>
        <w:t>4</w:t>
      </w:r>
      <w:r w:rsidR="00373B36" w:rsidRPr="00CF587B">
        <w:rPr>
          <w:rFonts w:ascii="Times New Roman" w:hAnsi="Times New Roman" w:cs="Times New Roman"/>
          <w:sz w:val="28"/>
          <w:szCs w:val="28"/>
        </w:rPr>
        <w:t>)</w:t>
      </w:r>
      <w:r w:rsidR="00373B36" w:rsidRPr="00CF587B">
        <w:rPr>
          <w:rFonts w:ascii="Times New Roman" w:hAnsi="Times New Roman" w:cs="Times New Roman"/>
          <w:sz w:val="28"/>
          <w:szCs w:val="28"/>
          <w:vertAlign w:val="subscript"/>
        </w:rPr>
        <w:t>3</w:t>
      </w:r>
      <w:r w:rsidR="00373B36" w:rsidRPr="00CF587B">
        <w:rPr>
          <w:rFonts w:ascii="Times New Roman" w:hAnsi="Times New Roman" w:cs="Times New Roman"/>
          <w:sz w:val="28"/>
          <w:szCs w:val="28"/>
        </w:rPr>
        <w:t>·18H</w:t>
      </w:r>
      <w:r w:rsidR="00373B36" w:rsidRPr="00CF587B">
        <w:rPr>
          <w:rFonts w:ascii="Times New Roman" w:hAnsi="Times New Roman" w:cs="Times New Roman"/>
          <w:sz w:val="28"/>
          <w:szCs w:val="28"/>
          <w:vertAlign w:val="subscript"/>
        </w:rPr>
        <w:t>2</w:t>
      </w:r>
      <w:r w:rsidR="00373B36" w:rsidRPr="00CF587B">
        <w:rPr>
          <w:rFonts w:ascii="Times New Roman" w:hAnsi="Times New Roman" w:cs="Times New Roman"/>
          <w:sz w:val="28"/>
          <w:szCs w:val="28"/>
        </w:rPr>
        <w:t>O; 3 – FeCl</w:t>
      </w:r>
      <w:r w:rsidR="00373B36" w:rsidRPr="00CF587B">
        <w:rPr>
          <w:rFonts w:ascii="Times New Roman" w:hAnsi="Times New Roman" w:cs="Times New Roman"/>
          <w:sz w:val="28"/>
          <w:szCs w:val="28"/>
          <w:vertAlign w:val="subscript"/>
        </w:rPr>
        <w:t>3</w:t>
      </w:r>
      <w:r w:rsidR="00373B36" w:rsidRPr="00CF587B">
        <w:rPr>
          <w:rFonts w:ascii="Times New Roman" w:hAnsi="Times New Roman" w:cs="Times New Roman"/>
          <w:sz w:val="28"/>
          <w:szCs w:val="28"/>
        </w:rPr>
        <w:t>·6H</w:t>
      </w:r>
      <w:r w:rsidR="00373B36" w:rsidRPr="00CF587B">
        <w:rPr>
          <w:rFonts w:ascii="Times New Roman" w:hAnsi="Times New Roman" w:cs="Times New Roman"/>
          <w:sz w:val="28"/>
          <w:szCs w:val="28"/>
          <w:vertAlign w:val="subscript"/>
        </w:rPr>
        <w:t>2</w:t>
      </w:r>
      <w:r w:rsidR="00373B36" w:rsidRPr="00CF587B">
        <w:rPr>
          <w:rFonts w:ascii="Times New Roman" w:hAnsi="Times New Roman" w:cs="Times New Roman"/>
          <w:sz w:val="28"/>
          <w:szCs w:val="28"/>
        </w:rPr>
        <w:t>O</w:t>
      </w:r>
    </w:p>
    <w:p w:rsidR="00373B36" w:rsidRPr="00CF587B" w:rsidRDefault="00373B36" w:rsidP="000C59E7">
      <w:pPr>
        <w:tabs>
          <w:tab w:val="left" w:pos="284"/>
        </w:tabs>
        <w:spacing w:after="0" w:line="360" w:lineRule="auto"/>
        <w:jc w:val="both"/>
        <w:rPr>
          <w:rFonts w:ascii="Times New Roman" w:eastAsia="Times New Roman" w:hAnsi="Times New Roman" w:cs="Times New Roman"/>
          <w:b/>
          <w:bCs/>
          <w:sz w:val="28"/>
          <w:szCs w:val="28"/>
          <w:lang w:eastAsia="ru-RU" w:bidi="ru-RU"/>
        </w:rPr>
      </w:pPr>
      <w:r w:rsidRPr="00CF587B">
        <w:rPr>
          <w:rFonts w:ascii="Times New Roman" w:hAnsi="Times New Roman" w:cs="Times New Roman"/>
          <w:sz w:val="28"/>
          <w:szCs w:val="28"/>
        </w:rPr>
        <w:tab/>
      </w:r>
      <w:r w:rsidRPr="00CF587B">
        <w:rPr>
          <w:rFonts w:ascii="Times New Roman" w:hAnsi="Times New Roman" w:cs="Times New Roman"/>
          <w:sz w:val="28"/>
          <w:szCs w:val="28"/>
        </w:rPr>
        <w:tab/>
        <w:t>Рисунок 3.</w:t>
      </w:r>
      <w:r w:rsidR="00445193" w:rsidRPr="00CF587B">
        <w:rPr>
          <w:rFonts w:ascii="Times New Roman" w:hAnsi="Times New Roman" w:cs="Times New Roman"/>
          <w:sz w:val="28"/>
          <w:szCs w:val="28"/>
        </w:rPr>
        <w:t>1</w:t>
      </w:r>
      <w:r w:rsidR="004E6EB1">
        <w:rPr>
          <w:rFonts w:ascii="Times New Roman" w:hAnsi="Times New Roman" w:cs="Times New Roman"/>
          <w:sz w:val="28"/>
          <w:szCs w:val="28"/>
        </w:rPr>
        <w:t>2</w:t>
      </w:r>
      <w:r w:rsidRPr="00CF587B">
        <w:rPr>
          <w:rFonts w:ascii="Times New Roman" w:hAnsi="Times New Roman" w:cs="Times New Roman"/>
          <w:sz w:val="28"/>
          <w:szCs w:val="28"/>
        </w:rPr>
        <w:t xml:space="preserve"> – </w:t>
      </w:r>
      <w:r w:rsidR="009E7767" w:rsidRPr="00CF587B">
        <w:rPr>
          <w:rFonts w:ascii="Times New Roman" w:hAnsi="Times New Roman" w:cs="Times New Roman"/>
          <w:sz w:val="28"/>
          <w:szCs w:val="28"/>
        </w:rPr>
        <w:t xml:space="preserve">Зміна кольоровості води річки Дніпро </w:t>
      </w:r>
      <w:r w:rsidRPr="00CF587B">
        <w:rPr>
          <w:rFonts w:ascii="Times New Roman" w:hAnsi="Times New Roman" w:cs="Times New Roman"/>
          <w:sz w:val="28"/>
          <w:szCs w:val="28"/>
        </w:rPr>
        <w:t>після фільтрування (початкова кольоровість = 97 град. ПКШ, проба без коагулянту = 55,5 град. ПКШ)</w:t>
      </w:r>
    </w:p>
    <w:p w:rsidR="00373B36" w:rsidRPr="00CF587B" w:rsidRDefault="00373B36" w:rsidP="000C59E7">
      <w:pPr>
        <w:tabs>
          <w:tab w:val="left" w:pos="284"/>
        </w:tabs>
        <w:spacing w:after="0" w:line="360" w:lineRule="auto"/>
        <w:ind w:firstLine="709"/>
        <w:jc w:val="both"/>
        <w:rPr>
          <w:rFonts w:ascii="Times New Roman" w:hAnsi="Times New Roman" w:cs="Times New Roman"/>
          <w:sz w:val="28"/>
          <w:szCs w:val="28"/>
        </w:rPr>
      </w:pPr>
    </w:p>
    <w:p w:rsidR="00995819" w:rsidRPr="00CF587B" w:rsidRDefault="00995819" w:rsidP="000C59E7">
      <w:pPr>
        <w:tabs>
          <w:tab w:val="left" w:pos="284"/>
        </w:tabs>
        <w:spacing w:after="0" w:line="360" w:lineRule="auto"/>
        <w:ind w:firstLine="709"/>
        <w:jc w:val="both"/>
        <w:rPr>
          <w:rFonts w:ascii="Times New Roman" w:hAnsi="Times New Roman" w:cs="Times New Roman"/>
          <w:b/>
          <w:sz w:val="28"/>
          <w:szCs w:val="28"/>
        </w:rPr>
      </w:pPr>
      <w:r w:rsidRPr="00CF587B">
        <w:rPr>
          <w:rFonts w:ascii="Times New Roman" w:hAnsi="Times New Roman" w:cs="Times New Roman"/>
          <w:b/>
          <w:sz w:val="28"/>
          <w:szCs w:val="28"/>
        </w:rPr>
        <w:t>Висновки до розділу 3</w:t>
      </w:r>
    </w:p>
    <w:p w:rsidR="00995819" w:rsidRPr="00CF587B" w:rsidRDefault="00995819" w:rsidP="000C59E7">
      <w:pPr>
        <w:tabs>
          <w:tab w:val="left" w:pos="284"/>
        </w:tabs>
        <w:spacing w:after="0" w:line="360" w:lineRule="auto"/>
        <w:ind w:firstLine="709"/>
        <w:jc w:val="both"/>
        <w:rPr>
          <w:rFonts w:ascii="Times New Roman" w:hAnsi="Times New Roman" w:cs="Times New Roman"/>
          <w:sz w:val="28"/>
          <w:szCs w:val="28"/>
        </w:rPr>
      </w:pPr>
    </w:p>
    <w:p w:rsidR="00995819" w:rsidRPr="00CF587B" w:rsidRDefault="00995819" w:rsidP="000C59E7">
      <w:pPr>
        <w:pStyle w:val="a5"/>
        <w:widowControl/>
        <w:numPr>
          <w:ilvl w:val="0"/>
          <w:numId w:val="22"/>
        </w:numPr>
        <w:tabs>
          <w:tab w:val="left" w:pos="284"/>
        </w:tabs>
        <w:autoSpaceDE/>
        <w:autoSpaceDN/>
        <w:spacing w:line="360" w:lineRule="auto"/>
        <w:jc w:val="both"/>
        <w:rPr>
          <w:sz w:val="28"/>
          <w:szCs w:val="28"/>
        </w:rPr>
      </w:pPr>
      <w:r w:rsidRPr="00CF587B">
        <w:rPr>
          <w:sz w:val="28"/>
          <w:szCs w:val="28"/>
        </w:rPr>
        <w:t>Вивчено процеси електрохімічної переробки високо мінералізованих розчинів в трикамерному електролізері на прикладі обробки модельного розчину хлориду натрію;</w:t>
      </w:r>
    </w:p>
    <w:p w:rsidR="00995819" w:rsidRPr="00CF587B" w:rsidRDefault="000C59E7" w:rsidP="00995819">
      <w:pPr>
        <w:pStyle w:val="a5"/>
        <w:widowControl/>
        <w:numPr>
          <w:ilvl w:val="0"/>
          <w:numId w:val="22"/>
        </w:numPr>
        <w:tabs>
          <w:tab w:val="left" w:pos="284"/>
        </w:tabs>
        <w:autoSpaceDE/>
        <w:autoSpaceDN/>
        <w:spacing w:line="360" w:lineRule="auto"/>
        <w:contextualSpacing/>
        <w:jc w:val="both"/>
        <w:rPr>
          <w:sz w:val="28"/>
          <w:szCs w:val="28"/>
        </w:rPr>
      </w:pPr>
      <w:r w:rsidRPr="00CF587B">
        <w:rPr>
          <w:sz w:val="28"/>
          <w:szCs w:val="28"/>
        </w:rPr>
        <w:t>В катодній області утворюється розчин гідроксиду натрію, котрий можна концентрувати і використовувати в подальшому;</w:t>
      </w:r>
    </w:p>
    <w:p w:rsidR="000C59E7" w:rsidRPr="00CF587B" w:rsidRDefault="000C59E7" w:rsidP="000C59E7">
      <w:pPr>
        <w:pStyle w:val="a5"/>
        <w:numPr>
          <w:ilvl w:val="0"/>
          <w:numId w:val="22"/>
        </w:numPr>
        <w:spacing w:line="360" w:lineRule="auto"/>
        <w:jc w:val="both"/>
        <w:rPr>
          <w:sz w:val="28"/>
          <w:szCs w:val="28"/>
        </w:rPr>
      </w:pPr>
      <w:r w:rsidRPr="00CF587B">
        <w:rPr>
          <w:sz w:val="28"/>
          <w:szCs w:val="28"/>
        </w:rPr>
        <w:t>В</w:t>
      </w:r>
      <w:r w:rsidR="00995819" w:rsidRPr="00CF587B">
        <w:rPr>
          <w:sz w:val="28"/>
          <w:szCs w:val="28"/>
        </w:rPr>
        <w:t xml:space="preserve"> середній області під дією електричного струму </w:t>
      </w:r>
      <w:r w:rsidRPr="00CF587B">
        <w:rPr>
          <w:sz w:val="28"/>
          <w:szCs w:val="28"/>
        </w:rPr>
        <w:t>відбувається ефективне очищення води;</w:t>
      </w:r>
    </w:p>
    <w:p w:rsidR="00995819" w:rsidRPr="00CF587B" w:rsidRDefault="000C59E7" w:rsidP="000C59E7">
      <w:pPr>
        <w:pStyle w:val="a5"/>
        <w:numPr>
          <w:ilvl w:val="0"/>
          <w:numId w:val="22"/>
        </w:numPr>
        <w:spacing w:line="360" w:lineRule="auto"/>
        <w:jc w:val="both"/>
        <w:rPr>
          <w:sz w:val="28"/>
          <w:szCs w:val="28"/>
        </w:rPr>
      </w:pPr>
      <w:r w:rsidRPr="00CF587B">
        <w:rPr>
          <w:sz w:val="28"/>
          <w:szCs w:val="28"/>
        </w:rPr>
        <w:t>Встановлено, що при забезпеченні відповідних умов процесу</w:t>
      </w:r>
      <w:r w:rsidR="00995819" w:rsidRPr="00CF587B">
        <w:rPr>
          <w:sz w:val="28"/>
          <w:szCs w:val="28"/>
        </w:rPr>
        <w:t xml:space="preserve"> в </w:t>
      </w:r>
      <w:r w:rsidR="00995819" w:rsidRPr="00CF587B">
        <w:rPr>
          <w:sz w:val="28"/>
          <w:szCs w:val="28"/>
        </w:rPr>
        <w:lastRenderedPageBreak/>
        <w:t xml:space="preserve">анодній області при концентруванні іонів </w:t>
      </w:r>
      <w:r w:rsidR="00995819" w:rsidRPr="00CF587B">
        <w:rPr>
          <w:sz w:val="28"/>
          <w:szCs w:val="28"/>
          <w:lang w:val="en-US"/>
        </w:rPr>
        <w:t>Cl</w:t>
      </w:r>
      <w:r w:rsidR="00995819" w:rsidRPr="00CF587B">
        <w:rPr>
          <w:sz w:val="28"/>
          <w:szCs w:val="28"/>
          <w:vertAlign w:val="superscript"/>
        </w:rPr>
        <w:t>-</w:t>
      </w:r>
      <w:r w:rsidR="00995819" w:rsidRPr="00CF587B">
        <w:rPr>
          <w:sz w:val="28"/>
          <w:szCs w:val="28"/>
        </w:rPr>
        <w:t xml:space="preserve"> та розчиненн</w:t>
      </w:r>
      <w:r w:rsidRPr="00CF587B">
        <w:rPr>
          <w:sz w:val="28"/>
          <w:szCs w:val="28"/>
        </w:rPr>
        <w:t>і</w:t>
      </w:r>
      <w:r w:rsidR="00995819" w:rsidRPr="00CF587B">
        <w:rPr>
          <w:sz w:val="28"/>
          <w:szCs w:val="28"/>
        </w:rPr>
        <w:t xml:space="preserve"> залізного аноду утворюється розчин хлориду заліза (</w:t>
      </w:r>
      <w:r w:rsidR="00995819" w:rsidRPr="00CF587B">
        <w:rPr>
          <w:sz w:val="28"/>
          <w:szCs w:val="28"/>
          <w:lang w:val="en-US"/>
        </w:rPr>
        <w:t>III</w:t>
      </w:r>
      <w:r w:rsidR="00995819" w:rsidRPr="00CF587B">
        <w:rPr>
          <w:sz w:val="28"/>
          <w:szCs w:val="28"/>
        </w:rPr>
        <w:t xml:space="preserve">), який </w:t>
      </w:r>
      <w:r w:rsidRPr="00CF587B">
        <w:rPr>
          <w:sz w:val="28"/>
          <w:szCs w:val="28"/>
        </w:rPr>
        <w:t>може бути використаний як коагулянт;</w:t>
      </w:r>
    </w:p>
    <w:p w:rsidR="000C59E7" w:rsidRPr="00CF587B" w:rsidRDefault="000C59E7" w:rsidP="000C59E7">
      <w:pPr>
        <w:pStyle w:val="a5"/>
        <w:numPr>
          <w:ilvl w:val="0"/>
          <w:numId w:val="22"/>
        </w:numPr>
        <w:tabs>
          <w:tab w:val="left" w:pos="284"/>
        </w:tabs>
        <w:spacing w:line="360" w:lineRule="auto"/>
        <w:jc w:val="both"/>
        <w:rPr>
          <w:sz w:val="28"/>
          <w:szCs w:val="28"/>
        </w:rPr>
      </w:pPr>
      <w:r w:rsidRPr="00CF587B">
        <w:rPr>
          <w:sz w:val="28"/>
          <w:szCs w:val="28"/>
        </w:rPr>
        <w:t>Встановлено, що процес зниження концентрації хлоридів у робочій камері електролізеру  ефективніше проходить за умови кислого середовища в анодній області;</w:t>
      </w:r>
    </w:p>
    <w:p w:rsidR="000C59E7" w:rsidRPr="00CE381B" w:rsidRDefault="000C59E7" w:rsidP="000C59E7">
      <w:pPr>
        <w:pStyle w:val="a6"/>
        <w:numPr>
          <w:ilvl w:val="0"/>
          <w:numId w:val="22"/>
        </w:numPr>
        <w:tabs>
          <w:tab w:val="left" w:pos="284"/>
        </w:tabs>
        <w:spacing w:before="0" w:beforeAutospacing="0" w:after="0" w:afterAutospacing="0" w:line="360" w:lineRule="auto"/>
        <w:jc w:val="both"/>
        <w:rPr>
          <w:sz w:val="28"/>
          <w:szCs w:val="28"/>
          <w:lang w:val="ru-RU"/>
        </w:rPr>
      </w:pPr>
      <w:r w:rsidRPr="00CF587B">
        <w:rPr>
          <w:sz w:val="28"/>
          <w:szCs w:val="28"/>
          <w:lang w:val="uk-UA"/>
        </w:rPr>
        <w:t xml:space="preserve">Найбільш ефективно процес розчинення металевого електроду проходить в лужному середовищі та при максимальних значеннях сили струму </w:t>
      </w:r>
      <w:r w:rsidRPr="00CE381B">
        <w:rPr>
          <w:sz w:val="28"/>
          <w:szCs w:val="28"/>
          <w:lang w:val="ru-RU"/>
        </w:rPr>
        <w:t>(0,</w:t>
      </w:r>
      <w:r w:rsidRPr="00CF587B">
        <w:rPr>
          <w:sz w:val="28"/>
          <w:szCs w:val="28"/>
          <w:lang w:val="uk-UA"/>
        </w:rPr>
        <w:t>5</w:t>
      </w:r>
      <w:r w:rsidRPr="00CE381B">
        <w:rPr>
          <w:sz w:val="28"/>
          <w:szCs w:val="28"/>
          <w:lang w:val="ru-RU"/>
        </w:rPr>
        <w:t xml:space="preserve"> А);</w:t>
      </w:r>
    </w:p>
    <w:p w:rsidR="000C59E7" w:rsidRPr="00CF587B" w:rsidRDefault="000C59E7" w:rsidP="000C59E7">
      <w:pPr>
        <w:pStyle w:val="a5"/>
        <w:numPr>
          <w:ilvl w:val="0"/>
          <w:numId w:val="22"/>
        </w:numPr>
        <w:tabs>
          <w:tab w:val="left" w:pos="284"/>
        </w:tabs>
        <w:spacing w:line="360" w:lineRule="auto"/>
        <w:jc w:val="both"/>
        <w:rPr>
          <w:sz w:val="28"/>
          <w:szCs w:val="28"/>
        </w:rPr>
      </w:pPr>
      <w:r w:rsidRPr="00CF587B">
        <w:rPr>
          <w:sz w:val="28"/>
          <w:szCs w:val="28"/>
        </w:rPr>
        <w:t>Визначено, що процес утворення лугу в катодній області залежить від сили струму та практично не залежить від значення рН в анодній області.</w:t>
      </w:r>
    </w:p>
    <w:p w:rsidR="000C59E7" w:rsidRPr="00CF587B" w:rsidRDefault="000C59E7" w:rsidP="000C59E7">
      <w:pPr>
        <w:pStyle w:val="a5"/>
        <w:spacing w:line="360" w:lineRule="auto"/>
        <w:ind w:left="1069" w:firstLine="0"/>
        <w:jc w:val="both"/>
        <w:rPr>
          <w:sz w:val="28"/>
          <w:szCs w:val="28"/>
        </w:rPr>
      </w:pPr>
    </w:p>
    <w:p w:rsidR="00995819" w:rsidRPr="00CF587B" w:rsidRDefault="00995819" w:rsidP="00995819"/>
    <w:p w:rsidR="00995819" w:rsidRPr="00CF587B" w:rsidRDefault="00995819" w:rsidP="00D05BE5">
      <w:pPr>
        <w:tabs>
          <w:tab w:val="left" w:pos="284"/>
        </w:tabs>
        <w:spacing w:after="0" w:line="360" w:lineRule="auto"/>
        <w:ind w:firstLine="709"/>
        <w:jc w:val="both"/>
        <w:rPr>
          <w:rFonts w:ascii="Times New Roman" w:hAnsi="Times New Roman" w:cs="Times New Roman"/>
          <w:sz w:val="28"/>
          <w:szCs w:val="28"/>
        </w:rPr>
      </w:pPr>
    </w:p>
    <w:p w:rsidR="00497970" w:rsidRPr="00CF587B" w:rsidRDefault="00497970" w:rsidP="00111F3B">
      <w:pPr>
        <w:tabs>
          <w:tab w:val="left" w:pos="284"/>
        </w:tabs>
        <w:spacing w:after="0" w:line="360" w:lineRule="auto"/>
        <w:jc w:val="center"/>
        <w:rPr>
          <w:rFonts w:ascii="Times New Roman" w:hAnsi="Times New Roman" w:cs="Times New Roman"/>
          <w:b/>
          <w:sz w:val="28"/>
          <w:szCs w:val="28"/>
        </w:rPr>
      </w:pPr>
      <w:r w:rsidRPr="00CF587B">
        <w:rPr>
          <w:rFonts w:ascii="Times New Roman" w:eastAsia="Times New Roman" w:hAnsi="Times New Roman" w:cs="Times New Roman"/>
          <w:b/>
          <w:bCs/>
          <w:sz w:val="28"/>
          <w:szCs w:val="28"/>
          <w:lang w:eastAsia="ru-RU" w:bidi="ru-RU"/>
        </w:rPr>
        <w:br w:type="page"/>
      </w:r>
      <w:r w:rsidRPr="00CF587B">
        <w:rPr>
          <w:rFonts w:ascii="Times New Roman" w:hAnsi="Times New Roman" w:cs="Times New Roman"/>
          <w:b/>
          <w:sz w:val="28"/>
          <w:szCs w:val="28"/>
        </w:rPr>
        <w:lastRenderedPageBreak/>
        <w:t>РОЗДІЛ 4</w:t>
      </w:r>
    </w:p>
    <w:p w:rsidR="0076544C" w:rsidRPr="00CF587B" w:rsidRDefault="0076544C" w:rsidP="005E1BB9">
      <w:pPr>
        <w:tabs>
          <w:tab w:val="left" w:pos="284"/>
        </w:tabs>
        <w:spacing w:line="360" w:lineRule="auto"/>
        <w:jc w:val="center"/>
        <w:rPr>
          <w:rFonts w:ascii="Times New Roman" w:hAnsi="Times New Roman" w:cs="Times New Roman"/>
          <w:b/>
          <w:sz w:val="28"/>
          <w:szCs w:val="28"/>
        </w:rPr>
      </w:pPr>
      <w:r w:rsidRPr="00CF587B">
        <w:rPr>
          <w:rFonts w:ascii="Times New Roman" w:hAnsi="Times New Roman" w:cs="Times New Roman"/>
          <w:b/>
          <w:sz w:val="28"/>
          <w:szCs w:val="28"/>
        </w:rPr>
        <w:t>СТАРТАП-ПРОЕКТ</w:t>
      </w:r>
    </w:p>
    <w:p w:rsidR="00497970" w:rsidRPr="00CF587B" w:rsidRDefault="00AC609C" w:rsidP="0076544C">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w:t>
      </w:r>
      <w:r w:rsidR="00497970" w:rsidRPr="00CF587B">
        <w:rPr>
          <w:rFonts w:ascii="Times New Roman" w:hAnsi="Times New Roman" w:cs="Times New Roman"/>
          <w:b/>
          <w:sz w:val="28"/>
          <w:szCs w:val="28"/>
        </w:rPr>
        <w:t xml:space="preserve"> Опис ідеї стартап-проекту</w:t>
      </w:r>
    </w:p>
    <w:p w:rsidR="00497970" w:rsidRPr="00CF587B" w:rsidRDefault="00497970" w:rsidP="0076544C">
      <w:pPr>
        <w:tabs>
          <w:tab w:val="left" w:pos="284"/>
        </w:tabs>
        <w:spacing w:after="0" w:line="360" w:lineRule="auto"/>
        <w:ind w:firstLine="567"/>
        <w:jc w:val="both"/>
        <w:rPr>
          <w:rFonts w:ascii="Times New Roman" w:hAnsi="Times New Roman" w:cs="Times New Roman"/>
          <w:sz w:val="28"/>
          <w:szCs w:val="28"/>
        </w:rPr>
      </w:pPr>
      <w:r w:rsidRPr="00CF587B">
        <w:rPr>
          <w:rFonts w:ascii="Times New Roman" w:hAnsi="Times New Roman" w:cs="Times New Roman"/>
          <w:sz w:val="28"/>
          <w:szCs w:val="28"/>
        </w:rPr>
        <w:t xml:space="preserve">В Україні на сьогодні гостро стоїть проблема забруднення природних вод. Основними причинами забруднення і засмічення водойм є недостатній ступінь очищення стічних вод промислових, комунальних і сільськогосподарських підприємств, відходи виробництв при розробці рудних копалин та скид шахтних вод. Відмінною технологічною специфікою цих підприємств є не тільки споживання води для забезпечення виробничих процесів, але і надходження на поверхню землі значних об’ємів високомінералізованих стічних вод. Однією з природоохоронних проблем гірничо-добувної промисловості є забруднення поверхневих водних об’єктів речовинами, що містяться в шахтних водах.  </w:t>
      </w:r>
    </w:p>
    <w:p w:rsidR="00497970" w:rsidRPr="00CF587B" w:rsidRDefault="00497970" w:rsidP="008B3693">
      <w:pPr>
        <w:tabs>
          <w:tab w:val="left" w:pos="284"/>
        </w:tabs>
        <w:spacing w:after="0" w:line="360" w:lineRule="auto"/>
        <w:ind w:firstLine="567"/>
        <w:jc w:val="both"/>
        <w:rPr>
          <w:rFonts w:ascii="Times New Roman" w:hAnsi="Times New Roman" w:cs="Times New Roman"/>
          <w:sz w:val="28"/>
          <w:szCs w:val="28"/>
        </w:rPr>
      </w:pPr>
      <w:r w:rsidRPr="00CF587B">
        <w:rPr>
          <w:rFonts w:ascii="Times New Roman" w:hAnsi="Times New Roman" w:cs="Times New Roman"/>
          <w:sz w:val="28"/>
          <w:szCs w:val="28"/>
        </w:rPr>
        <w:t>Дані стічні води характеризуються механічним, хімічним, бактеріальним забрудненням, а також високою мінералізацією (іноді понад 70 г/дм</w:t>
      </w:r>
      <w:r w:rsidRPr="00CF587B">
        <w:rPr>
          <w:rFonts w:ascii="Times New Roman" w:hAnsi="Times New Roman" w:cs="Times New Roman"/>
          <w:sz w:val="28"/>
          <w:szCs w:val="28"/>
          <w:vertAlign w:val="superscript"/>
        </w:rPr>
        <w:t>3</w:t>
      </w:r>
      <w:r w:rsidRPr="00CF587B">
        <w:rPr>
          <w:rFonts w:ascii="Times New Roman" w:hAnsi="Times New Roman" w:cs="Times New Roman"/>
          <w:sz w:val="28"/>
          <w:szCs w:val="28"/>
        </w:rPr>
        <w:t xml:space="preserve"> ). Дуже часто такі стічні води скидаються у водойми без необхідної очистки. Як наслідок, поверхневі води, що забруднені даними, спричинюють величезні екологічні та матеріальні збитки. Отже, стає очевидним, що високомінералізовані стічні води повинні піддаватися належному очищенню.</w:t>
      </w:r>
    </w:p>
    <w:p w:rsidR="00133D69" w:rsidRPr="00CF587B" w:rsidRDefault="0098441D" w:rsidP="008B3693">
      <w:pPr>
        <w:tabs>
          <w:tab w:val="left" w:pos="284"/>
        </w:tabs>
        <w:spacing w:after="0" w:line="360" w:lineRule="auto"/>
        <w:ind w:firstLine="567"/>
        <w:jc w:val="both"/>
        <w:rPr>
          <w:rFonts w:ascii="Times New Roman" w:hAnsi="Times New Roman" w:cs="Times New Roman"/>
          <w:sz w:val="28"/>
          <w:szCs w:val="28"/>
        </w:rPr>
      </w:pPr>
      <w:r w:rsidRPr="00CF587B">
        <w:rPr>
          <w:rFonts w:ascii="Times New Roman" w:hAnsi="Times New Roman" w:cs="Times New Roman"/>
          <w:sz w:val="28"/>
          <w:szCs w:val="28"/>
        </w:rPr>
        <w:t>Розроблено та запропоновано наступну ідею стартап проекту [</w:t>
      </w:r>
      <w:r w:rsidR="00240AC9" w:rsidRPr="00CF587B">
        <w:rPr>
          <w:rFonts w:ascii="Times New Roman" w:hAnsi="Times New Roman" w:cs="Times New Roman"/>
          <w:sz w:val="28"/>
          <w:szCs w:val="28"/>
        </w:rPr>
        <w:t>44</w:t>
      </w:r>
      <w:r w:rsidRPr="00CF587B">
        <w:rPr>
          <w:rFonts w:ascii="Times New Roman" w:hAnsi="Times New Roman" w:cs="Times New Roman"/>
          <w:sz w:val="28"/>
          <w:szCs w:val="28"/>
        </w:rPr>
        <w:t xml:space="preserve">]. </w:t>
      </w:r>
      <w:r w:rsidR="00497970" w:rsidRPr="00CF587B">
        <w:rPr>
          <w:rFonts w:ascii="Times New Roman" w:hAnsi="Times New Roman" w:cs="Times New Roman"/>
          <w:sz w:val="28"/>
          <w:szCs w:val="28"/>
        </w:rPr>
        <w:t xml:space="preserve">Запропоновано розробку ефективної технології електрохімічної переробки розчинів з високим вмістом солей з отриманням корисних продуктів при використанні трикамерного електродіалізера з катіонною та аніонною мембранами. За рахунок процесу в анодній камері електродіалізеру ми отримуємо коагулянт на основі заліза, який в подальшому можна відправляти на продаж, або ж застосовувати в лабораторних умовах. В катодній області утворюється концентрований розчин хлориду натрію, який ми можемо реалізовувати аналогічними шляхами, як і з отриманим коагулянтом.  </w:t>
      </w:r>
    </w:p>
    <w:p w:rsidR="00497970" w:rsidRPr="00CF587B" w:rsidRDefault="00133D69" w:rsidP="00133D69">
      <w:pPr>
        <w:rPr>
          <w:rFonts w:ascii="Times New Roman" w:hAnsi="Times New Roman" w:cs="Times New Roman"/>
          <w:sz w:val="28"/>
          <w:szCs w:val="28"/>
        </w:rPr>
      </w:pPr>
      <w:r w:rsidRPr="00CF587B">
        <w:rPr>
          <w:rFonts w:ascii="Times New Roman" w:hAnsi="Times New Roman" w:cs="Times New Roman"/>
          <w:sz w:val="28"/>
          <w:szCs w:val="28"/>
        </w:rPr>
        <w:br w:type="page"/>
      </w:r>
    </w:p>
    <w:p w:rsidR="00497970" w:rsidRPr="00CF587B" w:rsidRDefault="00497970"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lastRenderedPageBreak/>
        <w:t>Таблиця 4.1 – Опис ідеї стартап-проекту</w:t>
      </w:r>
    </w:p>
    <w:tbl>
      <w:tblPr>
        <w:tblStyle w:val="a7"/>
        <w:tblW w:w="0" w:type="auto"/>
        <w:jc w:val="center"/>
        <w:tblLook w:val="04A0" w:firstRow="1" w:lastRow="0" w:firstColumn="1" w:lastColumn="0" w:noHBand="0" w:noVBand="1"/>
      </w:tblPr>
      <w:tblGrid>
        <w:gridCol w:w="4466"/>
        <w:gridCol w:w="4170"/>
      </w:tblGrid>
      <w:tr w:rsidR="00497970" w:rsidRPr="00CF587B" w:rsidTr="008B3693">
        <w:trPr>
          <w:jc w:val="center"/>
        </w:trPr>
        <w:tc>
          <w:tcPr>
            <w:tcW w:w="4466"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Напрямки застосування</w:t>
            </w:r>
          </w:p>
        </w:tc>
        <w:tc>
          <w:tcPr>
            <w:tcW w:w="4170"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Вигоди для користувача</w:t>
            </w:r>
          </w:p>
        </w:tc>
      </w:tr>
      <w:tr w:rsidR="00497970" w:rsidRPr="00CF587B" w:rsidTr="008B3693">
        <w:trPr>
          <w:jc w:val="center"/>
        </w:trPr>
        <w:tc>
          <w:tcPr>
            <w:tcW w:w="446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1.Очищення високомінералізованих розчинів перед скидом</w:t>
            </w:r>
          </w:p>
        </w:tc>
        <w:tc>
          <w:tcPr>
            <w:tcW w:w="417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Зменшення розміру плати за скид забруднених вод до водойм</w:t>
            </w:r>
          </w:p>
        </w:tc>
      </w:tr>
      <w:tr w:rsidR="00497970" w:rsidRPr="00CF587B" w:rsidTr="008B3693">
        <w:trPr>
          <w:jc w:val="center"/>
        </w:trPr>
        <w:tc>
          <w:tcPr>
            <w:tcW w:w="446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2. Синтез коагулянту </w:t>
            </w:r>
          </w:p>
        </w:tc>
        <w:tc>
          <w:tcPr>
            <w:tcW w:w="417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Можливість додаткового заробітку на переробці відходів</w:t>
            </w:r>
          </w:p>
        </w:tc>
      </w:tr>
      <w:tr w:rsidR="00497970" w:rsidRPr="00CF587B" w:rsidTr="008B3693">
        <w:trPr>
          <w:jc w:val="center"/>
        </w:trPr>
        <w:tc>
          <w:tcPr>
            <w:tcW w:w="446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3. Отримання концентрованих розчинів</w:t>
            </w:r>
          </w:p>
        </w:tc>
        <w:tc>
          <w:tcPr>
            <w:tcW w:w="417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Можливість збуту, а також економія на реактивах</w:t>
            </w:r>
          </w:p>
        </w:tc>
      </w:tr>
    </w:tbl>
    <w:p w:rsidR="00497970" w:rsidRPr="00CF587B" w:rsidRDefault="00497970" w:rsidP="00133D69">
      <w:pPr>
        <w:tabs>
          <w:tab w:val="left" w:pos="284"/>
        </w:tabs>
        <w:spacing w:line="360" w:lineRule="auto"/>
        <w:ind w:firstLine="567"/>
        <w:jc w:val="both"/>
        <w:rPr>
          <w:rFonts w:ascii="Times New Roman" w:hAnsi="Times New Roman" w:cs="Times New Roman"/>
          <w:sz w:val="28"/>
          <w:szCs w:val="28"/>
        </w:rPr>
      </w:pPr>
    </w:p>
    <w:p w:rsidR="00497970" w:rsidRPr="00CF587B" w:rsidRDefault="00AC609C" w:rsidP="007143CD">
      <w:pPr>
        <w:tabs>
          <w:tab w:val="left" w:pos="284"/>
        </w:tabs>
        <w:spacing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4.2</w:t>
      </w:r>
      <w:r w:rsidR="00497970" w:rsidRPr="00CF587B">
        <w:rPr>
          <w:rFonts w:ascii="Times New Roman" w:hAnsi="Times New Roman" w:cs="Times New Roman"/>
          <w:b/>
          <w:sz w:val="28"/>
          <w:szCs w:val="28"/>
        </w:rPr>
        <w:t xml:space="preserve"> Визначення сильних, слабких та нейтральних характеристик ідеї проекту</w:t>
      </w:r>
    </w:p>
    <w:p w:rsidR="00497970" w:rsidRPr="00CF587B" w:rsidRDefault="00497970"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t>Таблиця 4.2 – Визначення сильних, слабких та нейтральних характеристик ідеї проекту</w:t>
      </w:r>
    </w:p>
    <w:tbl>
      <w:tblPr>
        <w:tblStyle w:val="a7"/>
        <w:tblW w:w="0" w:type="auto"/>
        <w:jc w:val="center"/>
        <w:tblLayout w:type="fixed"/>
        <w:tblLook w:val="04A0" w:firstRow="1" w:lastRow="0" w:firstColumn="1" w:lastColumn="0" w:noHBand="0" w:noVBand="1"/>
      </w:tblPr>
      <w:tblGrid>
        <w:gridCol w:w="567"/>
        <w:gridCol w:w="1559"/>
        <w:gridCol w:w="709"/>
        <w:gridCol w:w="188"/>
        <w:gridCol w:w="1154"/>
        <w:gridCol w:w="1154"/>
        <w:gridCol w:w="1154"/>
        <w:gridCol w:w="932"/>
        <w:gridCol w:w="1300"/>
        <w:gridCol w:w="932"/>
      </w:tblGrid>
      <w:tr w:rsidR="00497970" w:rsidRPr="00CF587B" w:rsidTr="008B3693">
        <w:trPr>
          <w:trHeight w:val="945"/>
          <w:jc w:val="center"/>
        </w:trPr>
        <w:tc>
          <w:tcPr>
            <w:tcW w:w="567" w:type="dxa"/>
            <w:vMerge w:val="restart"/>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 п/п</w:t>
            </w:r>
          </w:p>
        </w:tc>
        <w:tc>
          <w:tcPr>
            <w:tcW w:w="1559" w:type="dxa"/>
            <w:vMerge w:val="restart"/>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Техніко-економічні характеристики ідеї</w:t>
            </w:r>
          </w:p>
        </w:tc>
        <w:tc>
          <w:tcPr>
            <w:tcW w:w="4359" w:type="dxa"/>
            <w:gridSpan w:val="5"/>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(потенційні) товари/концепції конкурентів</w:t>
            </w:r>
          </w:p>
        </w:tc>
        <w:tc>
          <w:tcPr>
            <w:tcW w:w="932" w:type="dxa"/>
            <w:vMerge w:val="restart"/>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W (слабка сторона)</w:t>
            </w:r>
          </w:p>
        </w:tc>
        <w:tc>
          <w:tcPr>
            <w:tcW w:w="1300" w:type="dxa"/>
            <w:vMerge w:val="restart"/>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N(нейтральна сторона)</w:t>
            </w:r>
          </w:p>
        </w:tc>
        <w:tc>
          <w:tcPr>
            <w:tcW w:w="932" w:type="dxa"/>
            <w:vMerge w:val="restart"/>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S(сильна сторона)</w:t>
            </w:r>
          </w:p>
        </w:tc>
      </w:tr>
      <w:tr w:rsidR="00497970" w:rsidRPr="00CF587B" w:rsidTr="008B3693">
        <w:trPr>
          <w:trHeight w:val="975"/>
          <w:jc w:val="center"/>
        </w:trPr>
        <w:tc>
          <w:tcPr>
            <w:tcW w:w="567" w:type="dxa"/>
            <w:vMerge/>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1559" w:type="dxa"/>
            <w:vMerge/>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709" w:type="dxa"/>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проект</w:t>
            </w:r>
          </w:p>
        </w:tc>
        <w:tc>
          <w:tcPr>
            <w:tcW w:w="1342" w:type="dxa"/>
            <w:gridSpan w:val="2"/>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Конкурент1</w:t>
            </w:r>
          </w:p>
        </w:tc>
        <w:tc>
          <w:tcPr>
            <w:tcW w:w="1154" w:type="dxa"/>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Конкурент2</w:t>
            </w:r>
          </w:p>
        </w:tc>
        <w:tc>
          <w:tcPr>
            <w:tcW w:w="1154" w:type="dxa"/>
          </w:tcPr>
          <w:p w:rsidR="00497970" w:rsidRPr="00CF587B" w:rsidRDefault="00497970" w:rsidP="00133D69">
            <w:pPr>
              <w:tabs>
                <w:tab w:val="left" w:pos="284"/>
              </w:tabs>
              <w:spacing w:line="360" w:lineRule="auto"/>
              <w:jc w:val="center"/>
              <w:rPr>
                <w:rFonts w:ascii="Times New Roman" w:hAnsi="Times New Roman" w:cs="Times New Roman"/>
                <w:i/>
                <w:sz w:val="28"/>
                <w:szCs w:val="28"/>
              </w:rPr>
            </w:pPr>
            <w:r w:rsidRPr="00CF587B">
              <w:rPr>
                <w:rFonts w:ascii="Times New Roman" w:hAnsi="Times New Roman" w:cs="Times New Roman"/>
                <w:i/>
                <w:sz w:val="28"/>
                <w:szCs w:val="28"/>
              </w:rPr>
              <w:t>Конкурент3</w:t>
            </w:r>
          </w:p>
        </w:tc>
        <w:tc>
          <w:tcPr>
            <w:tcW w:w="932" w:type="dxa"/>
            <w:vMerge/>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1300" w:type="dxa"/>
            <w:vMerge/>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932" w:type="dxa"/>
            <w:vMerge/>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r>
      <w:tr w:rsidR="00497970" w:rsidRPr="00CF587B" w:rsidTr="008B3693">
        <w:trPr>
          <w:jc w:val="center"/>
        </w:trPr>
        <w:tc>
          <w:tcPr>
            <w:tcW w:w="56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w:t>
            </w:r>
          </w:p>
        </w:tc>
        <w:tc>
          <w:tcPr>
            <w:tcW w:w="155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Ступінь очистки</w:t>
            </w:r>
          </w:p>
        </w:tc>
        <w:tc>
          <w:tcPr>
            <w:tcW w:w="897" w:type="dxa"/>
            <w:gridSpan w:val="2"/>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100%</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99%</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98%</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96%</w:t>
            </w: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130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w:t>
            </w:r>
          </w:p>
        </w:tc>
      </w:tr>
      <w:tr w:rsidR="00497970" w:rsidRPr="00CF587B" w:rsidTr="008B3693">
        <w:trPr>
          <w:jc w:val="center"/>
        </w:trPr>
        <w:tc>
          <w:tcPr>
            <w:tcW w:w="56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2. </w:t>
            </w:r>
          </w:p>
        </w:tc>
        <w:tc>
          <w:tcPr>
            <w:tcW w:w="155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Час очищення</w:t>
            </w:r>
          </w:p>
        </w:tc>
        <w:tc>
          <w:tcPr>
            <w:tcW w:w="897" w:type="dxa"/>
            <w:gridSpan w:val="2"/>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7-10 год</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11 год</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14 год</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13 год</w:t>
            </w: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130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w:t>
            </w:r>
          </w:p>
        </w:tc>
      </w:tr>
      <w:tr w:rsidR="00497970" w:rsidRPr="00CF587B" w:rsidTr="008B3693">
        <w:trPr>
          <w:jc w:val="center"/>
        </w:trPr>
        <w:tc>
          <w:tcPr>
            <w:tcW w:w="56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3.</w:t>
            </w:r>
          </w:p>
        </w:tc>
        <w:tc>
          <w:tcPr>
            <w:tcW w:w="155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Вартість мембран</w:t>
            </w:r>
          </w:p>
        </w:tc>
        <w:tc>
          <w:tcPr>
            <w:tcW w:w="897" w:type="dxa"/>
            <w:gridSpan w:val="2"/>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900 грн</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900 грн</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800грн</w:t>
            </w:r>
          </w:p>
        </w:tc>
        <w:tc>
          <w:tcPr>
            <w:tcW w:w="11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1000грн</w:t>
            </w: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c>
          <w:tcPr>
            <w:tcW w:w="130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w:t>
            </w:r>
          </w:p>
        </w:tc>
        <w:tc>
          <w:tcPr>
            <w:tcW w:w="93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p>
        </w:tc>
      </w:tr>
    </w:tbl>
    <w:p w:rsidR="00133D69" w:rsidRPr="00CF587B" w:rsidRDefault="00133D69" w:rsidP="00133D69">
      <w:pPr>
        <w:tabs>
          <w:tab w:val="left" w:pos="284"/>
        </w:tabs>
        <w:spacing w:line="360" w:lineRule="auto"/>
        <w:ind w:firstLine="567"/>
        <w:jc w:val="both"/>
        <w:rPr>
          <w:rFonts w:ascii="Times New Roman" w:hAnsi="Times New Roman" w:cs="Times New Roman"/>
          <w:sz w:val="28"/>
          <w:szCs w:val="28"/>
        </w:rPr>
      </w:pPr>
    </w:p>
    <w:p w:rsidR="00497970" w:rsidRPr="00CF587B" w:rsidRDefault="00133D69" w:rsidP="008B3693">
      <w:pPr>
        <w:rPr>
          <w:rFonts w:ascii="Times New Roman" w:hAnsi="Times New Roman" w:cs="Times New Roman"/>
          <w:sz w:val="28"/>
          <w:szCs w:val="28"/>
        </w:rPr>
      </w:pPr>
      <w:r w:rsidRPr="00CF587B">
        <w:rPr>
          <w:rFonts w:ascii="Times New Roman" w:hAnsi="Times New Roman" w:cs="Times New Roman"/>
          <w:sz w:val="28"/>
          <w:szCs w:val="28"/>
        </w:rPr>
        <w:br w:type="page"/>
      </w: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lastRenderedPageBreak/>
        <w:t>4.3</w:t>
      </w:r>
      <w:r w:rsidR="00497970" w:rsidRPr="00CF587B">
        <w:rPr>
          <w:rFonts w:ascii="Times New Roman" w:hAnsi="Times New Roman" w:cs="Times New Roman"/>
          <w:b/>
          <w:sz w:val="28"/>
          <w:szCs w:val="28"/>
        </w:rPr>
        <w:t xml:space="preserve"> Технологічна здійсненність ідеї проекту</w:t>
      </w:r>
    </w:p>
    <w:p w:rsidR="00497970" w:rsidRPr="00CF587B" w:rsidRDefault="00497970" w:rsidP="007143CD">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Знесолення природних та стічних вод є однією із найскладніших проблем в технології водоочищення. Розроблені досконалі установки баромембранного, електродіалізного, іонообмінного та термічного опріснення води вирішують проблему знесолення води локально, але ніяк не вирішують її в цілому. Це пов’язано з тим, що будь-який метод знесолення при отриманні прісної води передбачає утворення концентрованих сольових відходів, які частіше за все скидаються в природне середовище, суттєво погіршуючи якість природних вод.</w:t>
      </w:r>
      <w:r w:rsidRPr="00CF587B">
        <w:rPr>
          <w:rFonts w:ascii="Times New Roman" w:hAnsi="Times New Roman" w:cs="Times New Roman"/>
          <w:b/>
          <w:sz w:val="28"/>
          <w:szCs w:val="28"/>
        </w:rPr>
        <w:t xml:space="preserve"> </w:t>
      </w:r>
      <w:r w:rsidRPr="00CF587B">
        <w:rPr>
          <w:rFonts w:ascii="Times New Roman" w:hAnsi="Times New Roman" w:cs="Times New Roman"/>
          <w:sz w:val="28"/>
          <w:szCs w:val="28"/>
        </w:rPr>
        <w:t>Для запобігання забрудненню водних об’єктів необхідна розробка рішень для переробки концентратів, що утворюються при баромембранному очищенні води.</w:t>
      </w:r>
    </w:p>
    <w:p w:rsidR="00497970" w:rsidRPr="00CF587B" w:rsidRDefault="00497970" w:rsidP="008B3693">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Електродіаліз - метод поділу розчинів електролітів шляхом їх виборчого перенесення через іоноселективні мембрани під дією електричного поля. Електродіаліз відноситься до електромембранних процесів і поєднує в собі риси як електрохімічного, так і мембранного процесів.</w:t>
      </w:r>
    </w:p>
    <w:p w:rsidR="00497970" w:rsidRPr="00CF587B" w:rsidRDefault="00497970" w:rsidP="00133D69">
      <w:pPr>
        <w:tabs>
          <w:tab w:val="left" w:pos="284"/>
        </w:tabs>
        <w:spacing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Процес очищення стічних вод електродіалізом заснований на поділі іонізованих речовин під дією електрорушійної сили, створюваної в розчині по обидва боки мембран. Цей процес широко використовується для опріснення солоних вод.</w:t>
      </w:r>
    </w:p>
    <w:p w:rsidR="00497970" w:rsidRPr="00CF587B" w:rsidRDefault="00497970" w:rsidP="00133D69">
      <w:pPr>
        <w:tabs>
          <w:tab w:val="left" w:pos="284"/>
        </w:tabs>
        <w:spacing w:line="360" w:lineRule="auto"/>
        <w:ind w:firstLine="709"/>
        <w:jc w:val="center"/>
        <w:rPr>
          <w:rFonts w:ascii="Times New Roman" w:eastAsia="Times New Roman" w:hAnsi="Times New Roman" w:cs="Times New Roman"/>
          <w:sz w:val="28"/>
          <w:szCs w:val="28"/>
          <w:lang w:eastAsia="ru-RU"/>
        </w:rPr>
      </w:pPr>
      <w:r w:rsidRPr="00CF587B">
        <w:rPr>
          <w:rFonts w:ascii="Times New Roman" w:hAnsi="Times New Roman" w:cs="Times New Roman"/>
          <w:noProof/>
          <w:sz w:val="28"/>
          <w:szCs w:val="28"/>
          <w:lang w:val="ru-RU" w:eastAsia="ru-RU"/>
        </w:rPr>
        <w:drawing>
          <wp:inline distT="0" distB="0" distL="0" distR="0">
            <wp:extent cx="3171825" cy="2689350"/>
            <wp:effectExtent l="0" t="0" r="0" b="0"/>
            <wp:docPr id="17" name="Рисунок 17" descr="Картинки по запросу электродиализ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электродиализатор"/>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7028" cy="2710719"/>
                    </a:xfrm>
                    <a:prstGeom prst="rect">
                      <a:avLst/>
                    </a:prstGeom>
                    <a:noFill/>
                    <a:ln>
                      <a:noFill/>
                    </a:ln>
                  </pic:spPr>
                </pic:pic>
              </a:graphicData>
            </a:graphic>
          </wp:inline>
        </w:drawing>
      </w:r>
    </w:p>
    <w:p w:rsidR="00497970" w:rsidRPr="00CF587B" w:rsidRDefault="00497970" w:rsidP="00CE381B">
      <w:pPr>
        <w:tabs>
          <w:tab w:val="left" w:pos="284"/>
        </w:tabs>
        <w:spacing w:line="360" w:lineRule="auto"/>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Рисунок 4.1 – Схема електродіалізеру</w:t>
      </w:r>
    </w:p>
    <w:p w:rsidR="00497970" w:rsidRPr="00CF587B" w:rsidRDefault="00497970" w:rsidP="008B3693">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lastRenderedPageBreak/>
        <w:t xml:space="preserve">За рахунок дифузії в середню камеру надходять іони Н </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xml:space="preserve"> і ОН</w:t>
      </w:r>
      <w:r w:rsidRPr="00CF587B">
        <w:rPr>
          <w:rFonts w:ascii="Times New Roman" w:eastAsia="Times New Roman" w:hAnsi="Times New Roman" w:cs="Times New Roman"/>
          <w:sz w:val="28"/>
          <w:szCs w:val="28"/>
          <w:vertAlign w:val="superscript"/>
          <w:lang w:eastAsia="ru-RU"/>
        </w:rPr>
        <w:t>-</w:t>
      </w:r>
      <w:r w:rsidRPr="00CF587B">
        <w:rPr>
          <w:rFonts w:ascii="Times New Roman" w:eastAsia="Times New Roman" w:hAnsi="Times New Roman" w:cs="Times New Roman"/>
          <w:sz w:val="28"/>
          <w:szCs w:val="28"/>
          <w:lang w:eastAsia="ru-RU"/>
        </w:rPr>
        <w:t>, утворюючи воду. Цей процес уповільнює перенесення іонів солі до відповідних електродів.</w:t>
      </w:r>
    </w:p>
    <w:p w:rsidR="00497970" w:rsidRPr="00CF587B" w:rsidRDefault="00497970" w:rsidP="008B3693">
      <w:pPr>
        <w:tabs>
          <w:tab w:val="left" w:pos="284"/>
        </w:tabs>
        <w:spacing w:after="0" w:line="360" w:lineRule="auto"/>
        <w:ind w:firstLine="709"/>
        <w:jc w:val="both"/>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Для проведення процесу електродіалізу використовуються спеціальні мембрани, які називаються іоноселективними. Вони діляться на катіонообмінні і аніонообмінні. Перші, катіонообмінні, – вибірково пропускають іони з позитивним зарядом (катіони), а другі, аніонообмінні, – іони з негативним зарядом (аніони). Даний тип мембран виготовляється з іонообмінних смол - органічних полімерів штучного походження.</w:t>
      </w:r>
    </w:p>
    <w:p w:rsidR="00497970" w:rsidRPr="00CF587B" w:rsidRDefault="00497970" w:rsidP="008B3693">
      <w:pPr>
        <w:pStyle w:val="1"/>
        <w:tabs>
          <w:tab w:val="left" w:pos="284"/>
          <w:tab w:val="left" w:pos="1797"/>
        </w:tabs>
        <w:spacing w:line="360" w:lineRule="auto"/>
        <w:ind w:left="0" w:right="-1" w:firstLine="709"/>
        <w:jc w:val="both"/>
        <w:rPr>
          <w:b w:val="0"/>
        </w:rPr>
      </w:pPr>
      <w:r w:rsidRPr="00CF587B">
        <w:rPr>
          <w:b w:val="0"/>
        </w:rPr>
        <w:t>В нашому випадку,  робочу центральну камеру електродіалізера подавали розчин NaCl на знесолення. В катодну камеру на початковому етапі додавали 0,05 Н розчин NaOH для забезпечення достатньої електропровідності, в анодну камеру додавали підкислену 0,05 Н розчином HCl дистильовану воду.</w:t>
      </w:r>
    </w:p>
    <w:p w:rsidR="00497970" w:rsidRPr="00CF587B" w:rsidRDefault="00497970" w:rsidP="008B3693">
      <w:pPr>
        <w:pStyle w:val="1"/>
        <w:tabs>
          <w:tab w:val="left" w:pos="284"/>
          <w:tab w:val="left" w:pos="1797"/>
        </w:tabs>
        <w:spacing w:line="360" w:lineRule="auto"/>
        <w:ind w:left="0" w:right="-1" w:firstLine="709"/>
        <w:jc w:val="both"/>
        <w:rPr>
          <w:b w:val="0"/>
        </w:rPr>
      </w:pPr>
      <w:r w:rsidRPr="00CF587B">
        <w:rPr>
          <w:b w:val="0"/>
        </w:rPr>
        <w:t xml:space="preserve">Також, для отримання більш кращих результатів в процесі електролізу, в анодну область ми додавали залізну стружку. </w:t>
      </w:r>
    </w:p>
    <w:p w:rsidR="00133D69" w:rsidRPr="00CF587B" w:rsidRDefault="00497970" w:rsidP="008B3693">
      <w:pPr>
        <w:pStyle w:val="1"/>
        <w:tabs>
          <w:tab w:val="left" w:pos="284"/>
          <w:tab w:val="left" w:pos="1797"/>
        </w:tabs>
        <w:spacing w:line="360" w:lineRule="auto"/>
        <w:ind w:left="0" w:right="-1" w:firstLine="709"/>
        <w:jc w:val="both"/>
        <w:rPr>
          <w:b w:val="0"/>
        </w:rPr>
      </w:pPr>
      <w:r w:rsidRPr="00CF587B">
        <w:rPr>
          <w:b w:val="0"/>
        </w:rPr>
        <w:t>В наслідок процесу, в анодній камері за рахунок розчинення аноду, а також перенесення хлорид іонів з центральної робочої камери до анодної камери, утворюється коагулянт FeCl</w:t>
      </w:r>
      <w:r w:rsidRPr="00CF587B">
        <w:rPr>
          <w:b w:val="0"/>
          <w:vertAlign w:val="subscript"/>
        </w:rPr>
        <w:t>3</w:t>
      </w:r>
      <w:r w:rsidRPr="00CF587B">
        <w:rPr>
          <w:b w:val="0"/>
        </w:rPr>
        <w:t>. В катодній камері утворюється концентрований розчин хлориду натрію за рахунок дифузії натрій іонів через катіонну мембрану.</w:t>
      </w:r>
    </w:p>
    <w:p w:rsidR="0098441D" w:rsidRPr="00CF587B" w:rsidRDefault="0098441D" w:rsidP="008B3693">
      <w:pPr>
        <w:pStyle w:val="1"/>
        <w:tabs>
          <w:tab w:val="left" w:pos="284"/>
          <w:tab w:val="left" w:pos="1797"/>
        </w:tabs>
        <w:spacing w:line="360" w:lineRule="auto"/>
        <w:ind w:left="0" w:right="-1" w:firstLine="709"/>
        <w:jc w:val="both"/>
        <w:rPr>
          <w:b w:val="0"/>
        </w:rPr>
      </w:pPr>
    </w:p>
    <w:p w:rsidR="00497970" w:rsidRPr="00CF587B" w:rsidRDefault="00497970" w:rsidP="007143C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4.</w:t>
      </w:r>
      <w:r w:rsidR="00AC609C" w:rsidRPr="00CF587B">
        <w:rPr>
          <w:rFonts w:ascii="Times New Roman" w:hAnsi="Times New Roman" w:cs="Times New Roman"/>
          <w:b/>
          <w:sz w:val="28"/>
          <w:szCs w:val="28"/>
        </w:rPr>
        <w:t>4</w:t>
      </w:r>
      <w:r w:rsidRPr="00CF587B">
        <w:rPr>
          <w:rFonts w:ascii="Times New Roman" w:hAnsi="Times New Roman" w:cs="Times New Roman"/>
          <w:b/>
          <w:sz w:val="28"/>
          <w:szCs w:val="28"/>
        </w:rPr>
        <w:t xml:space="preserve"> Характеристика потенційних клієнтів</w:t>
      </w:r>
    </w:p>
    <w:p w:rsidR="00497970" w:rsidRPr="00CF587B" w:rsidRDefault="00497970"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t>Таблиця 4.3 – Характеристика потенційних клієнтів</w:t>
      </w:r>
    </w:p>
    <w:tbl>
      <w:tblPr>
        <w:tblStyle w:val="a7"/>
        <w:tblW w:w="0" w:type="auto"/>
        <w:jc w:val="center"/>
        <w:tblLook w:val="04A0" w:firstRow="1" w:lastRow="0" w:firstColumn="1" w:lastColumn="0" w:noHBand="0" w:noVBand="1"/>
      </w:tblPr>
      <w:tblGrid>
        <w:gridCol w:w="594"/>
        <w:gridCol w:w="2238"/>
        <w:gridCol w:w="1949"/>
        <w:gridCol w:w="1720"/>
        <w:gridCol w:w="2697"/>
      </w:tblGrid>
      <w:tr w:rsidR="00497970" w:rsidRPr="00CF587B" w:rsidTr="00490EED">
        <w:trPr>
          <w:jc w:val="center"/>
        </w:trPr>
        <w:tc>
          <w:tcPr>
            <w:tcW w:w="59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п/п</w:t>
            </w:r>
          </w:p>
        </w:tc>
        <w:tc>
          <w:tcPr>
            <w:tcW w:w="2238"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Потреба, що формує ринок</w:t>
            </w:r>
          </w:p>
        </w:tc>
        <w:tc>
          <w:tcPr>
            <w:tcW w:w="194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Цільова аудиторія (цільові сегменти ринку)</w:t>
            </w:r>
          </w:p>
        </w:tc>
        <w:tc>
          <w:tcPr>
            <w:tcW w:w="172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Відмінності у поведінці різних потенційних груп клієнтів</w:t>
            </w:r>
          </w:p>
        </w:tc>
        <w:tc>
          <w:tcPr>
            <w:tcW w:w="269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Вимоги споживачів до товару</w:t>
            </w:r>
          </w:p>
        </w:tc>
      </w:tr>
      <w:tr w:rsidR="00490EED" w:rsidRPr="00CF587B" w:rsidTr="00490EED">
        <w:trPr>
          <w:jc w:val="center"/>
        </w:trPr>
        <w:tc>
          <w:tcPr>
            <w:tcW w:w="9198" w:type="dxa"/>
            <w:gridSpan w:val="5"/>
            <w:tcBorders>
              <w:top w:val="nil"/>
              <w:left w:val="nil"/>
              <w:right w:val="nil"/>
            </w:tcBorders>
          </w:tcPr>
          <w:p w:rsidR="00490EED" w:rsidRPr="00CF587B" w:rsidRDefault="00490EED" w:rsidP="00490EED">
            <w:pPr>
              <w:tabs>
                <w:tab w:val="left" w:pos="284"/>
              </w:tabs>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4.3</w:t>
            </w:r>
          </w:p>
        </w:tc>
      </w:tr>
      <w:tr w:rsidR="00497970" w:rsidRPr="00CF587B" w:rsidTr="00490EED">
        <w:trPr>
          <w:jc w:val="center"/>
        </w:trPr>
        <w:tc>
          <w:tcPr>
            <w:tcW w:w="59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w:t>
            </w:r>
          </w:p>
        </w:tc>
        <w:tc>
          <w:tcPr>
            <w:tcW w:w="2238"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Очищення стічних вод гірничо-добувної промисловості</w:t>
            </w:r>
          </w:p>
        </w:tc>
        <w:tc>
          <w:tcPr>
            <w:tcW w:w="194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Підприємства</w:t>
            </w:r>
          </w:p>
        </w:tc>
        <w:tc>
          <w:tcPr>
            <w:tcW w:w="172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ДСТУ, ГДС, ГОСТ</w:t>
            </w:r>
          </w:p>
        </w:tc>
        <w:tc>
          <w:tcPr>
            <w:tcW w:w="269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Надання достовірних результатів аналізу очищення розчинів. Достатньоочищені води згідно нормативів.</w:t>
            </w:r>
          </w:p>
        </w:tc>
      </w:tr>
      <w:tr w:rsidR="00497970" w:rsidRPr="00CF587B" w:rsidTr="00490EED">
        <w:trPr>
          <w:jc w:val="center"/>
        </w:trPr>
        <w:tc>
          <w:tcPr>
            <w:tcW w:w="59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2.</w:t>
            </w:r>
          </w:p>
        </w:tc>
        <w:tc>
          <w:tcPr>
            <w:tcW w:w="2238"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Очищення баромембранних концентратів </w:t>
            </w:r>
          </w:p>
        </w:tc>
        <w:tc>
          <w:tcPr>
            <w:tcW w:w="1949"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Підприємства, лабораторії</w:t>
            </w:r>
          </w:p>
        </w:tc>
        <w:tc>
          <w:tcPr>
            <w:tcW w:w="1720"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ДСТУ, ГДС, ГОСТ</w:t>
            </w:r>
          </w:p>
        </w:tc>
        <w:tc>
          <w:tcPr>
            <w:tcW w:w="2697"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Достатньо очищені </w:t>
            </w:r>
            <w:r w:rsidR="0098441D" w:rsidRPr="00CF587B">
              <w:rPr>
                <w:rFonts w:ascii="Times New Roman" w:hAnsi="Times New Roman" w:cs="Times New Roman"/>
                <w:sz w:val="28"/>
                <w:szCs w:val="28"/>
              </w:rPr>
              <w:t>води згідно нормативів. Надання</w:t>
            </w:r>
            <w:r w:rsidRPr="00CF587B">
              <w:rPr>
                <w:rFonts w:ascii="Times New Roman" w:hAnsi="Times New Roman" w:cs="Times New Roman"/>
                <w:sz w:val="28"/>
                <w:szCs w:val="28"/>
              </w:rPr>
              <w:t xml:space="preserve">достовірних результатів аналізу очищення розчинів. </w:t>
            </w:r>
          </w:p>
        </w:tc>
      </w:tr>
    </w:tbl>
    <w:p w:rsidR="008B3693" w:rsidRPr="00CF587B" w:rsidRDefault="008B3693" w:rsidP="0098441D">
      <w:pPr>
        <w:tabs>
          <w:tab w:val="left" w:pos="284"/>
        </w:tabs>
        <w:spacing w:line="360" w:lineRule="auto"/>
        <w:jc w:val="center"/>
        <w:rPr>
          <w:rFonts w:ascii="Times New Roman" w:hAnsi="Times New Roman" w:cs="Times New Roman"/>
          <w:b/>
          <w:sz w:val="28"/>
          <w:szCs w:val="28"/>
        </w:rPr>
      </w:pPr>
    </w:p>
    <w:p w:rsidR="00497970" w:rsidRPr="00CF587B" w:rsidRDefault="00AC609C" w:rsidP="007143C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4.5</w:t>
      </w:r>
      <w:r w:rsidR="00497970" w:rsidRPr="00CF587B">
        <w:rPr>
          <w:rFonts w:ascii="Times New Roman" w:hAnsi="Times New Roman" w:cs="Times New Roman"/>
          <w:b/>
          <w:sz w:val="28"/>
          <w:szCs w:val="28"/>
        </w:rPr>
        <w:t xml:space="preserve"> Фактори загроз</w:t>
      </w:r>
    </w:p>
    <w:p w:rsidR="00497970" w:rsidRPr="00CF587B" w:rsidRDefault="00497970" w:rsidP="007143CD">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За рахунок того, що загрози існують скрізь, тому і при застосуванні даної технології також існують загрози.</w:t>
      </w:r>
    </w:p>
    <w:p w:rsidR="00133D69" w:rsidRPr="00CF587B" w:rsidRDefault="00133D69" w:rsidP="007143CD">
      <w:pPr>
        <w:tabs>
          <w:tab w:val="left" w:pos="284"/>
        </w:tabs>
        <w:spacing w:after="0" w:line="360" w:lineRule="auto"/>
        <w:ind w:firstLine="709"/>
        <w:jc w:val="both"/>
        <w:rPr>
          <w:rFonts w:ascii="Times New Roman" w:hAnsi="Times New Roman" w:cs="Times New Roman"/>
          <w:sz w:val="28"/>
          <w:szCs w:val="28"/>
        </w:rPr>
      </w:pPr>
      <w:r w:rsidRPr="00CF587B">
        <w:rPr>
          <w:rFonts w:ascii="Times New Roman" w:hAnsi="Times New Roman" w:cs="Times New Roman"/>
          <w:sz w:val="28"/>
          <w:szCs w:val="28"/>
        </w:rPr>
        <w:t>Таблиця 4.4 Фактори загроз</w:t>
      </w:r>
    </w:p>
    <w:tbl>
      <w:tblPr>
        <w:tblStyle w:val="a7"/>
        <w:tblW w:w="0" w:type="auto"/>
        <w:jc w:val="center"/>
        <w:tblLook w:val="04A0" w:firstRow="1" w:lastRow="0" w:firstColumn="1" w:lastColumn="0" w:noHBand="0" w:noVBand="1"/>
      </w:tblPr>
      <w:tblGrid>
        <w:gridCol w:w="784"/>
        <w:gridCol w:w="3254"/>
        <w:gridCol w:w="2302"/>
        <w:gridCol w:w="2296"/>
      </w:tblGrid>
      <w:tr w:rsidR="00497970" w:rsidRPr="00CF587B" w:rsidTr="008B3693">
        <w:trPr>
          <w:jc w:val="center"/>
        </w:trPr>
        <w:tc>
          <w:tcPr>
            <w:tcW w:w="78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п/п</w:t>
            </w:r>
          </w:p>
        </w:tc>
        <w:tc>
          <w:tcPr>
            <w:tcW w:w="3254" w:type="dxa"/>
            <w:vAlign w:val="center"/>
          </w:tcPr>
          <w:p w:rsidR="00497970" w:rsidRPr="00CF587B" w:rsidRDefault="00497970" w:rsidP="008B3693">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Фактор</w:t>
            </w:r>
          </w:p>
        </w:tc>
        <w:tc>
          <w:tcPr>
            <w:tcW w:w="2302" w:type="dxa"/>
            <w:vAlign w:val="center"/>
          </w:tcPr>
          <w:p w:rsidR="00497970" w:rsidRPr="00CF587B" w:rsidRDefault="00497970" w:rsidP="008B3693">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Зміст загрози</w:t>
            </w:r>
          </w:p>
        </w:tc>
        <w:tc>
          <w:tcPr>
            <w:tcW w:w="2296" w:type="dxa"/>
            <w:vAlign w:val="center"/>
          </w:tcPr>
          <w:p w:rsidR="00497970" w:rsidRPr="00CF587B" w:rsidRDefault="00497970" w:rsidP="008B3693">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Можлива реакція компанії</w:t>
            </w:r>
          </w:p>
        </w:tc>
      </w:tr>
      <w:tr w:rsidR="00497970" w:rsidRPr="00CF587B" w:rsidTr="008B3693">
        <w:trPr>
          <w:jc w:val="center"/>
        </w:trPr>
        <w:tc>
          <w:tcPr>
            <w:tcW w:w="78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1.</w:t>
            </w:r>
          </w:p>
        </w:tc>
        <w:tc>
          <w:tcPr>
            <w:tcW w:w="32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Недостатня очистка, внаслідок виходу із ладу необхідного обладнання</w:t>
            </w:r>
          </w:p>
        </w:tc>
        <w:tc>
          <w:tcPr>
            <w:tcW w:w="2302"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Вихід із ладу обладнання на підприємствах</w:t>
            </w:r>
          </w:p>
        </w:tc>
        <w:tc>
          <w:tcPr>
            <w:tcW w:w="229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Налагодження обладнання, або ремонт</w:t>
            </w:r>
          </w:p>
        </w:tc>
      </w:tr>
      <w:tr w:rsidR="00497970" w:rsidRPr="00CF587B" w:rsidTr="008B3693">
        <w:trPr>
          <w:jc w:val="center"/>
        </w:trPr>
        <w:tc>
          <w:tcPr>
            <w:tcW w:w="78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2.</w:t>
            </w:r>
          </w:p>
        </w:tc>
        <w:tc>
          <w:tcPr>
            <w:tcW w:w="32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Недостатня очистка, внаслідок застосування неправильних реагентів</w:t>
            </w:r>
          </w:p>
        </w:tc>
        <w:tc>
          <w:tcPr>
            <w:tcW w:w="2302" w:type="dxa"/>
          </w:tcPr>
          <w:p w:rsidR="00497970" w:rsidRPr="00CF587B" w:rsidRDefault="00497970" w:rsidP="00490EED">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Застосування застарілих реагентів</w:t>
            </w:r>
          </w:p>
        </w:tc>
        <w:tc>
          <w:tcPr>
            <w:tcW w:w="229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Заміна реагентів, купівля нових</w:t>
            </w:r>
          </w:p>
        </w:tc>
      </w:tr>
      <w:tr w:rsidR="00497970" w:rsidRPr="00CF587B" w:rsidTr="008B3693">
        <w:trPr>
          <w:jc w:val="center"/>
        </w:trPr>
        <w:tc>
          <w:tcPr>
            <w:tcW w:w="78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3. </w:t>
            </w:r>
          </w:p>
        </w:tc>
        <w:tc>
          <w:tcPr>
            <w:tcW w:w="3254"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Недостатня очистка за рахунок мембран</w:t>
            </w:r>
          </w:p>
        </w:tc>
        <w:tc>
          <w:tcPr>
            <w:tcW w:w="2302" w:type="dxa"/>
          </w:tcPr>
          <w:p w:rsidR="00497970" w:rsidRPr="00CF587B" w:rsidRDefault="00490EED" w:rsidP="00133D69">
            <w:p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497970" w:rsidRPr="00CF587B">
              <w:rPr>
                <w:rFonts w:ascii="Times New Roman" w:hAnsi="Times New Roman" w:cs="Times New Roman"/>
                <w:sz w:val="28"/>
                <w:szCs w:val="28"/>
              </w:rPr>
              <w:t>орушення цілісності</w:t>
            </w:r>
            <w:r>
              <w:rPr>
                <w:rFonts w:ascii="Times New Roman" w:hAnsi="Times New Roman" w:cs="Times New Roman"/>
                <w:sz w:val="28"/>
                <w:szCs w:val="28"/>
              </w:rPr>
              <w:t xml:space="preserve"> мембрани</w:t>
            </w:r>
          </w:p>
        </w:tc>
        <w:tc>
          <w:tcPr>
            <w:tcW w:w="2296" w:type="dxa"/>
          </w:tcPr>
          <w:p w:rsidR="00497970" w:rsidRPr="00CF587B" w:rsidRDefault="00497970" w:rsidP="00133D69">
            <w:pPr>
              <w:tabs>
                <w:tab w:val="left" w:pos="284"/>
              </w:tabs>
              <w:spacing w:line="360" w:lineRule="auto"/>
              <w:jc w:val="both"/>
              <w:rPr>
                <w:rFonts w:ascii="Times New Roman" w:hAnsi="Times New Roman" w:cs="Times New Roman"/>
                <w:sz w:val="28"/>
                <w:szCs w:val="28"/>
              </w:rPr>
            </w:pPr>
            <w:r w:rsidRPr="00CF587B">
              <w:rPr>
                <w:rFonts w:ascii="Times New Roman" w:hAnsi="Times New Roman" w:cs="Times New Roman"/>
                <w:sz w:val="28"/>
                <w:szCs w:val="28"/>
              </w:rPr>
              <w:t>Заміна мембрани, купівля нових</w:t>
            </w:r>
          </w:p>
        </w:tc>
      </w:tr>
    </w:tbl>
    <w:p w:rsidR="00497970" w:rsidRPr="00CF587B" w:rsidRDefault="00497970" w:rsidP="008B3693">
      <w:pPr>
        <w:tabs>
          <w:tab w:val="left" w:pos="284"/>
        </w:tabs>
        <w:spacing w:line="360" w:lineRule="auto"/>
        <w:ind w:firstLine="567"/>
        <w:jc w:val="both"/>
        <w:rPr>
          <w:rFonts w:ascii="Times New Roman" w:hAnsi="Times New Roman" w:cs="Times New Roman"/>
          <w:sz w:val="28"/>
          <w:szCs w:val="28"/>
        </w:rPr>
      </w:pPr>
      <w:r w:rsidRPr="00CF587B">
        <w:rPr>
          <w:rFonts w:ascii="Times New Roman" w:hAnsi="Times New Roman" w:cs="Times New Roman"/>
          <w:sz w:val="28"/>
          <w:szCs w:val="28"/>
        </w:rPr>
        <w:lastRenderedPageBreak/>
        <w:t xml:space="preserve"> </w:t>
      </w:r>
    </w:p>
    <w:p w:rsidR="00497970" w:rsidRPr="00CF587B" w:rsidRDefault="00AC609C" w:rsidP="007143C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4.6</w:t>
      </w:r>
      <w:r w:rsidR="00497970" w:rsidRPr="00CF587B">
        <w:rPr>
          <w:rFonts w:ascii="Times New Roman" w:hAnsi="Times New Roman" w:cs="Times New Roman"/>
          <w:b/>
          <w:sz w:val="28"/>
          <w:szCs w:val="28"/>
        </w:rPr>
        <w:t xml:space="preserve"> Фактори можливостей</w:t>
      </w:r>
    </w:p>
    <w:p w:rsidR="00133D69" w:rsidRPr="00CF587B" w:rsidRDefault="00133D69"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t>Таблиця 4.5 Фактори можливостей</w:t>
      </w:r>
    </w:p>
    <w:tbl>
      <w:tblPr>
        <w:tblStyle w:val="a7"/>
        <w:tblW w:w="0" w:type="auto"/>
        <w:jc w:val="center"/>
        <w:tblLook w:val="04A0" w:firstRow="1" w:lastRow="0" w:firstColumn="1" w:lastColumn="0" w:noHBand="0" w:noVBand="1"/>
      </w:tblPr>
      <w:tblGrid>
        <w:gridCol w:w="672"/>
        <w:gridCol w:w="1918"/>
        <w:gridCol w:w="3418"/>
        <w:gridCol w:w="2628"/>
      </w:tblGrid>
      <w:tr w:rsidR="00497970" w:rsidRPr="00CF587B" w:rsidTr="008B3693">
        <w:trPr>
          <w:jc w:val="center"/>
        </w:trPr>
        <w:tc>
          <w:tcPr>
            <w:tcW w:w="672"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 п/п</w:t>
            </w:r>
          </w:p>
        </w:tc>
        <w:tc>
          <w:tcPr>
            <w:tcW w:w="19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Фактор</w:t>
            </w:r>
          </w:p>
        </w:tc>
        <w:tc>
          <w:tcPr>
            <w:tcW w:w="34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Зміст можливості</w:t>
            </w:r>
          </w:p>
        </w:tc>
        <w:tc>
          <w:tcPr>
            <w:tcW w:w="262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Можлива реакція компанії</w:t>
            </w:r>
          </w:p>
        </w:tc>
      </w:tr>
      <w:tr w:rsidR="00497970" w:rsidRPr="00CF587B" w:rsidTr="008B3693">
        <w:trPr>
          <w:jc w:val="center"/>
        </w:trPr>
        <w:tc>
          <w:tcPr>
            <w:tcW w:w="672"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9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 xml:space="preserve">Підтримання вірної сили струму </w:t>
            </w:r>
          </w:p>
        </w:tc>
        <w:tc>
          <w:tcPr>
            <w:tcW w:w="34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Підхід реалізується для забезпечення більш повного очищення води та зменшення ризику виходу із ладу обладнання</w:t>
            </w:r>
          </w:p>
        </w:tc>
        <w:tc>
          <w:tcPr>
            <w:tcW w:w="262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Можливість розширення масштабів виробництва за рахунок виключення проблем з електрикою</w:t>
            </w:r>
          </w:p>
        </w:tc>
      </w:tr>
      <w:tr w:rsidR="00497970" w:rsidRPr="00CF587B" w:rsidTr="008B3693">
        <w:trPr>
          <w:jc w:val="center"/>
        </w:trPr>
        <w:tc>
          <w:tcPr>
            <w:tcW w:w="672"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9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Підтримання вірної напруги</w:t>
            </w:r>
          </w:p>
        </w:tc>
        <w:tc>
          <w:tcPr>
            <w:tcW w:w="34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Підхід реалізується для забезпечення більш повного очищення води та зменшення ризику виходу із ладу обладнання</w:t>
            </w:r>
          </w:p>
        </w:tc>
        <w:tc>
          <w:tcPr>
            <w:tcW w:w="262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p>
        </w:tc>
      </w:tr>
      <w:tr w:rsidR="00497970" w:rsidRPr="00CF587B" w:rsidTr="008B3693">
        <w:trPr>
          <w:jc w:val="center"/>
        </w:trPr>
        <w:tc>
          <w:tcPr>
            <w:tcW w:w="672"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3.</w:t>
            </w:r>
          </w:p>
        </w:tc>
        <w:tc>
          <w:tcPr>
            <w:tcW w:w="19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Використання реагентів за методиками</w:t>
            </w:r>
          </w:p>
        </w:tc>
        <w:tc>
          <w:tcPr>
            <w:tcW w:w="341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Підхід реалізується для зменшення ризику виходу із ладу обладнання, а також виключає утворення непередбачуваних хімічних реакцій</w:t>
            </w:r>
          </w:p>
        </w:tc>
        <w:tc>
          <w:tcPr>
            <w:tcW w:w="2628" w:type="dxa"/>
          </w:tcPr>
          <w:p w:rsidR="00497970" w:rsidRPr="00CF587B" w:rsidRDefault="00497970" w:rsidP="00133D69">
            <w:pPr>
              <w:tabs>
                <w:tab w:val="left" w:pos="284"/>
              </w:tabs>
              <w:spacing w:line="360" w:lineRule="auto"/>
              <w:jc w:val="center"/>
              <w:rPr>
                <w:rFonts w:ascii="Times New Roman" w:hAnsi="Times New Roman" w:cs="Times New Roman"/>
                <w:sz w:val="28"/>
                <w:szCs w:val="28"/>
              </w:rPr>
            </w:pPr>
          </w:p>
        </w:tc>
      </w:tr>
    </w:tbl>
    <w:p w:rsidR="007143CD" w:rsidRPr="00CF587B" w:rsidRDefault="007143CD" w:rsidP="007143CD">
      <w:pPr>
        <w:tabs>
          <w:tab w:val="left" w:pos="284"/>
        </w:tabs>
        <w:spacing w:line="360" w:lineRule="auto"/>
        <w:rPr>
          <w:rFonts w:ascii="Times New Roman" w:hAnsi="Times New Roman" w:cs="Times New Roman"/>
          <w:b/>
          <w:sz w:val="28"/>
          <w:szCs w:val="28"/>
        </w:rPr>
      </w:pPr>
    </w:p>
    <w:p w:rsidR="007143CD" w:rsidRDefault="007143CD" w:rsidP="007143CD">
      <w:pPr>
        <w:tabs>
          <w:tab w:val="left" w:pos="284"/>
        </w:tabs>
        <w:spacing w:line="360" w:lineRule="auto"/>
        <w:rPr>
          <w:rFonts w:ascii="Times New Roman" w:hAnsi="Times New Roman" w:cs="Times New Roman"/>
          <w:b/>
          <w:sz w:val="28"/>
          <w:szCs w:val="28"/>
        </w:rPr>
      </w:pPr>
    </w:p>
    <w:p w:rsidR="00490EED" w:rsidRDefault="00490EED" w:rsidP="007143CD">
      <w:pPr>
        <w:tabs>
          <w:tab w:val="left" w:pos="284"/>
        </w:tabs>
        <w:spacing w:line="360" w:lineRule="auto"/>
        <w:rPr>
          <w:rFonts w:ascii="Times New Roman" w:hAnsi="Times New Roman" w:cs="Times New Roman"/>
          <w:b/>
          <w:sz w:val="28"/>
          <w:szCs w:val="28"/>
        </w:rPr>
      </w:pPr>
    </w:p>
    <w:p w:rsidR="00490EED" w:rsidRPr="00CF587B" w:rsidRDefault="00490EED" w:rsidP="007143CD">
      <w:pPr>
        <w:tabs>
          <w:tab w:val="left" w:pos="284"/>
        </w:tabs>
        <w:spacing w:line="360" w:lineRule="auto"/>
        <w:rPr>
          <w:rFonts w:ascii="Times New Roman" w:hAnsi="Times New Roman" w:cs="Times New Roman"/>
          <w:b/>
          <w:sz w:val="28"/>
          <w:szCs w:val="28"/>
        </w:rPr>
      </w:pPr>
    </w:p>
    <w:p w:rsidR="007143CD" w:rsidRPr="00CF587B" w:rsidRDefault="007143CD"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b/>
          <w:sz w:val="28"/>
          <w:szCs w:val="28"/>
        </w:rPr>
        <w:lastRenderedPageBreak/>
        <w:t>4.7 Ступеневий аналіз конкуренції на ринку</w:t>
      </w:r>
      <w:r w:rsidRPr="00CF587B">
        <w:rPr>
          <w:rFonts w:ascii="Times New Roman" w:hAnsi="Times New Roman" w:cs="Times New Roman"/>
          <w:sz w:val="28"/>
          <w:szCs w:val="28"/>
        </w:rPr>
        <w:t xml:space="preserve"> </w:t>
      </w:r>
    </w:p>
    <w:p w:rsidR="00497970" w:rsidRPr="00CF587B" w:rsidRDefault="007143CD" w:rsidP="00490EE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sz w:val="28"/>
          <w:szCs w:val="28"/>
        </w:rPr>
        <w:t>Таблиця 4.6 – Ступеневий аналіз конкуренції на ринку</w:t>
      </w:r>
    </w:p>
    <w:tbl>
      <w:tblPr>
        <w:tblStyle w:val="a7"/>
        <w:tblpPr w:leftFromText="180" w:rightFromText="180" w:vertAnchor="page" w:horzAnchor="margin" w:tblpXSpec="center" w:tblpY="2536"/>
        <w:tblW w:w="10263" w:type="dxa"/>
        <w:tblLayout w:type="fixed"/>
        <w:tblLook w:val="04A0" w:firstRow="1" w:lastRow="0" w:firstColumn="1" w:lastColumn="0" w:noHBand="0" w:noVBand="1"/>
      </w:tblPr>
      <w:tblGrid>
        <w:gridCol w:w="2631"/>
        <w:gridCol w:w="3816"/>
        <w:gridCol w:w="3816"/>
      </w:tblGrid>
      <w:tr w:rsidR="004B443B" w:rsidRPr="00CF587B" w:rsidTr="007143CD">
        <w:trPr>
          <w:trHeight w:val="1170"/>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Особливості конкурентного середовища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В чому проявляється дана характеристика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Вплив на діяльність підпри‐ ємства (можливі дії компа‐ нії, щоб бути конкуренто‐ спроможною)</w:t>
            </w:r>
          </w:p>
        </w:tc>
      </w:tr>
      <w:tr w:rsidR="004B443B" w:rsidRPr="00CF587B" w:rsidTr="007143CD">
        <w:trPr>
          <w:trHeight w:val="1106"/>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 xml:space="preserve">1. Вказати тип конкуренції  ‐ монополія/олігополія/ </w:t>
            </w:r>
            <w:r w:rsidRPr="00CF587B">
              <w:rPr>
                <w:rFonts w:ascii="Times New Roman" w:hAnsi="Times New Roman" w:cs="Times New Roman"/>
                <w:sz w:val="30"/>
                <w:szCs w:val="30"/>
                <w:u w:val="single"/>
              </w:rPr>
              <w:t>монополістична</w:t>
            </w:r>
            <w:r w:rsidRPr="00CF587B">
              <w:rPr>
                <w:rFonts w:ascii="Times New Roman" w:hAnsi="Times New Roman" w:cs="Times New Roman"/>
                <w:sz w:val="30"/>
                <w:szCs w:val="30"/>
              </w:rPr>
              <w:t>/чиста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Можлива конкуренція по способу вирішення даного питання</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Розробка найкращої технології</w:t>
            </w:r>
          </w:p>
        </w:tc>
      </w:tr>
      <w:tr w:rsidR="004B443B" w:rsidRPr="00CF587B" w:rsidTr="007143CD">
        <w:trPr>
          <w:trHeight w:val="1170"/>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2. За рівнем конкурентної боротьби  ‐ локальний/</w:t>
            </w:r>
            <w:r w:rsidRPr="00CF587B">
              <w:rPr>
                <w:rFonts w:ascii="Times New Roman" w:hAnsi="Times New Roman" w:cs="Times New Roman"/>
                <w:sz w:val="30"/>
                <w:szCs w:val="30"/>
                <w:u w:val="single"/>
              </w:rPr>
              <w:t>національний</w:t>
            </w:r>
            <w:r w:rsidRPr="00CF587B">
              <w:rPr>
                <w:rFonts w:ascii="Times New Roman" w:hAnsi="Times New Roman" w:cs="Times New Roman"/>
                <w:sz w:val="30"/>
                <w:szCs w:val="30"/>
              </w:rPr>
              <w:t>/…</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Дана продукція виставляється на ринок в межах України</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Удосконалення технології</w:t>
            </w:r>
          </w:p>
        </w:tc>
      </w:tr>
      <w:tr w:rsidR="004B443B" w:rsidRPr="00CF587B" w:rsidTr="007143CD">
        <w:trPr>
          <w:trHeight w:val="1106"/>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3. За галузевою ознакою  ‐ </w:t>
            </w:r>
            <w:r w:rsidRPr="00CF587B">
              <w:rPr>
                <w:rFonts w:ascii="Times New Roman" w:hAnsi="Times New Roman" w:cs="Times New Roman"/>
                <w:sz w:val="30"/>
                <w:szCs w:val="30"/>
                <w:u w:val="single"/>
              </w:rPr>
              <w:t>міжгалузева</w:t>
            </w:r>
            <w:r w:rsidRPr="00CF587B">
              <w:rPr>
                <w:rFonts w:ascii="Times New Roman" w:hAnsi="Times New Roman" w:cs="Times New Roman"/>
                <w:sz w:val="30"/>
                <w:szCs w:val="30"/>
              </w:rPr>
              <w:t>/ внутрішньогалузева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Дану технологію можна використовувати для очистки води в різних галузях промисловості</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Створення більш інноваційних технологій розробки</w:t>
            </w:r>
          </w:p>
        </w:tc>
      </w:tr>
      <w:tr w:rsidR="004B443B" w:rsidRPr="00CF587B" w:rsidTr="007143CD">
        <w:trPr>
          <w:trHeight w:val="1170"/>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4. Конкуренція за видами товарів: ‐ </w:t>
            </w:r>
            <w:r w:rsidRPr="00CF587B">
              <w:rPr>
                <w:rFonts w:ascii="Times New Roman" w:hAnsi="Times New Roman" w:cs="Times New Roman"/>
                <w:sz w:val="30"/>
                <w:szCs w:val="30"/>
                <w:u w:val="single"/>
              </w:rPr>
              <w:t xml:space="preserve">товарно‐родова  </w:t>
            </w:r>
            <w:r w:rsidRPr="00CF587B">
              <w:rPr>
                <w:rFonts w:ascii="Times New Roman" w:hAnsi="Times New Roman" w:cs="Times New Roman"/>
                <w:sz w:val="30"/>
                <w:szCs w:val="30"/>
              </w:rPr>
              <w:t>‐ товарно‐видова</w:t>
            </w:r>
            <w:r w:rsidRPr="00CF587B">
              <w:rPr>
                <w:rFonts w:ascii="Times New Roman" w:hAnsi="Times New Roman" w:cs="Times New Roman"/>
                <w:sz w:val="30"/>
                <w:szCs w:val="30"/>
                <w:u w:val="single"/>
              </w:rPr>
              <w:t xml:space="preserve">  </w:t>
            </w:r>
            <w:r w:rsidRPr="00CF587B">
              <w:rPr>
                <w:rFonts w:ascii="Times New Roman" w:hAnsi="Times New Roman" w:cs="Times New Roman"/>
                <w:sz w:val="30"/>
                <w:szCs w:val="30"/>
              </w:rPr>
              <w:t>‐ між бажаннями</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Продукція може конкурувати з іншими методами демінералізації</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Створити рекламну кампанію для того, щоб бути на передовій</w:t>
            </w:r>
          </w:p>
        </w:tc>
      </w:tr>
      <w:tr w:rsidR="004B443B" w:rsidRPr="00CF587B" w:rsidTr="007143CD">
        <w:trPr>
          <w:trHeight w:val="1106"/>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5.  За характером конкурент-них переваг  ‐</w:t>
            </w:r>
            <w:r w:rsidRPr="00CF587B">
              <w:rPr>
                <w:rFonts w:ascii="Times New Roman" w:hAnsi="Times New Roman" w:cs="Times New Roman"/>
                <w:sz w:val="30"/>
                <w:szCs w:val="30"/>
                <w:u w:val="single"/>
              </w:rPr>
              <w:t> цінова</w:t>
            </w:r>
            <w:r w:rsidRPr="00CF587B">
              <w:rPr>
                <w:rFonts w:ascii="Times New Roman" w:hAnsi="Times New Roman" w:cs="Times New Roman"/>
                <w:sz w:val="30"/>
                <w:szCs w:val="30"/>
              </w:rPr>
              <w:t> / нецінова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Залежно від рівня покупок та популярності товару ціна буде зростати</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Дотримуватися встановлених цілей</w:t>
            </w:r>
          </w:p>
        </w:tc>
      </w:tr>
      <w:tr w:rsidR="004B443B" w:rsidRPr="00CF587B" w:rsidTr="007143CD">
        <w:trPr>
          <w:trHeight w:val="1170"/>
        </w:trPr>
        <w:tc>
          <w:tcPr>
            <w:tcW w:w="2631"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6. За інтенсивністю  ‐ марочна/</w:t>
            </w:r>
            <w:r w:rsidRPr="00CF587B">
              <w:rPr>
                <w:rFonts w:ascii="Times New Roman" w:hAnsi="Times New Roman" w:cs="Times New Roman"/>
                <w:sz w:val="30"/>
                <w:szCs w:val="30"/>
                <w:u w:val="single"/>
              </w:rPr>
              <w:t>не марочна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r w:rsidRPr="00CF587B">
              <w:rPr>
                <w:rFonts w:ascii="Times New Roman" w:hAnsi="Times New Roman" w:cs="Times New Roman"/>
                <w:sz w:val="30"/>
                <w:szCs w:val="30"/>
              </w:rPr>
              <w:t>Немарочна</w:t>
            </w:r>
          </w:p>
        </w:tc>
        <w:tc>
          <w:tcPr>
            <w:tcW w:w="3816" w:type="dxa"/>
            <w:vAlign w:val="center"/>
          </w:tcPr>
          <w:p w:rsidR="004B443B" w:rsidRPr="00CF587B" w:rsidRDefault="004B443B" w:rsidP="007143CD">
            <w:pPr>
              <w:tabs>
                <w:tab w:val="left" w:pos="284"/>
              </w:tabs>
              <w:jc w:val="center"/>
              <w:rPr>
                <w:rFonts w:ascii="Times New Roman" w:hAnsi="Times New Roman" w:cs="Times New Roman"/>
                <w:sz w:val="30"/>
                <w:szCs w:val="30"/>
              </w:rPr>
            </w:pPr>
          </w:p>
        </w:tc>
      </w:tr>
    </w:tbl>
    <w:p w:rsidR="00497970" w:rsidRPr="00CF587B" w:rsidRDefault="00497970" w:rsidP="00133D69">
      <w:pPr>
        <w:tabs>
          <w:tab w:val="left" w:pos="284"/>
        </w:tabs>
        <w:spacing w:line="360" w:lineRule="auto"/>
        <w:ind w:firstLine="567"/>
        <w:jc w:val="center"/>
        <w:rPr>
          <w:rFonts w:ascii="Times New Roman" w:hAnsi="Times New Roman" w:cs="Times New Roman"/>
          <w:b/>
          <w:sz w:val="28"/>
          <w:szCs w:val="28"/>
        </w:rPr>
      </w:pPr>
      <w:r w:rsidRPr="00CF587B">
        <w:rPr>
          <w:rFonts w:ascii="Times New Roman" w:hAnsi="Times New Roman" w:cs="Times New Roman"/>
          <w:b/>
          <w:sz w:val="28"/>
          <w:szCs w:val="28"/>
        </w:rPr>
        <w:br w:type="page"/>
      </w:r>
    </w:p>
    <w:p w:rsidR="00490EED" w:rsidRDefault="00AC609C" w:rsidP="007143C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lastRenderedPageBreak/>
        <w:t>4.8</w:t>
      </w:r>
      <w:r w:rsidR="00497970" w:rsidRPr="00CF587B">
        <w:rPr>
          <w:rFonts w:ascii="Times New Roman" w:hAnsi="Times New Roman" w:cs="Times New Roman"/>
          <w:b/>
          <w:sz w:val="28"/>
          <w:szCs w:val="28"/>
        </w:rPr>
        <w:t xml:space="preserve"> Аналіз конкуренції в галузі за М. Портером</w:t>
      </w:r>
    </w:p>
    <w:tbl>
      <w:tblPr>
        <w:tblStyle w:val="a7"/>
        <w:tblpPr w:leftFromText="180" w:rightFromText="180" w:vertAnchor="text" w:horzAnchor="margin" w:tblpY="513"/>
        <w:tblW w:w="9345" w:type="dxa"/>
        <w:tblLayout w:type="fixed"/>
        <w:tblLook w:val="04A0" w:firstRow="1" w:lastRow="0" w:firstColumn="1" w:lastColumn="0" w:noHBand="0" w:noVBand="1"/>
      </w:tblPr>
      <w:tblGrid>
        <w:gridCol w:w="988"/>
        <w:gridCol w:w="1608"/>
        <w:gridCol w:w="1340"/>
        <w:gridCol w:w="1585"/>
        <w:gridCol w:w="1845"/>
        <w:gridCol w:w="1979"/>
      </w:tblGrid>
      <w:tr w:rsidR="00490EED" w:rsidRPr="00CF587B" w:rsidTr="00490EED">
        <w:trPr>
          <w:trHeight w:val="274"/>
        </w:trPr>
        <w:tc>
          <w:tcPr>
            <w:tcW w:w="988" w:type="dxa"/>
            <w:vMerge w:val="restart"/>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Складові</w:t>
            </w:r>
            <w:r w:rsidRPr="00CF587B">
              <w:rPr>
                <w:rFonts w:ascii="Times New Roman" w:eastAsia="Times New Roman" w:hAnsi="Times New Roman" w:cs="Times New Roman"/>
                <w:sz w:val="28"/>
                <w:szCs w:val="28"/>
                <w:lang w:eastAsia="ru-RU"/>
              </w:rPr>
              <w:br/>
              <w:t>аналізу</w:t>
            </w:r>
          </w:p>
        </w:tc>
        <w:tc>
          <w:tcPr>
            <w:tcW w:w="1608"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Прямі конкуре‐ нти в галузі</w:t>
            </w:r>
          </w:p>
        </w:tc>
        <w:tc>
          <w:tcPr>
            <w:tcW w:w="1340"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Потенційні  конкуренти</w:t>
            </w:r>
          </w:p>
        </w:tc>
        <w:tc>
          <w:tcPr>
            <w:tcW w:w="1585"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Постачальники</w:t>
            </w:r>
          </w:p>
        </w:tc>
        <w:tc>
          <w:tcPr>
            <w:tcW w:w="1845"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Клієнти</w:t>
            </w:r>
          </w:p>
        </w:tc>
        <w:tc>
          <w:tcPr>
            <w:tcW w:w="1979"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Товари‐ замінники</w:t>
            </w:r>
          </w:p>
        </w:tc>
      </w:tr>
      <w:tr w:rsidR="00490EED" w:rsidRPr="00CF587B" w:rsidTr="00490EED">
        <w:trPr>
          <w:trHeight w:val="352"/>
        </w:trPr>
        <w:tc>
          <w:tcPr>
            <w:tcW w:w="988" w:type="dxa"/>
            <w:vMerge/>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p>
        </w:tc>
        <w:tc>
          <w:tcPr>
            <w:tcW w:w="1608"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Хімічні, Біологічні, лабораторії</w:t>
            </w:r>
          </w:p>
        </w:tc>
        <w:tc>
          <w:tcPr>
            <w:tcW w:w="1340"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Прямих конкурентів у даній галузі мало, тому існує досить велика можливість виходу даної технології на ринок</w:t>
            </w:r>
          </w:p>
        </w:tc>
        <w:tc>
          <w:tcPr>
            <w:tcW w:w="1585"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Постачальники реагентів, іонообмінних мембран</w:t>
            </w:r>
          </w:p>
        </w:tc>
        <w:tc>
          <w:tcPr>
            <w:tcW w:w="1845"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Підприємтсва гірничо-видобувної промисловості</w:t>
            </w:r>
          </w:p>
        </w:tc>
        <w:tc>
          <w:tcPr>
            <w:tcW w:w="1979"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Замінників на даний момент не існує</w:t>
            </w:r>
          </w:p>
        </w:tc>
      </w:tr>
      <w:tr w:rsidR="00490EED" w:rsidRPr="00CF587B" w:rsidTr="00490EED">
        <w:trPr>
          <w:trHeight w:val="6290"/>
        </w:trPr>
        <w:tc>
          <w:tcPr>
            <w:tcW w:w="988" w:type="dxa"/>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Висновки:</w:t>
            </w:r>
          </w:p>
        </w:tc>
        <w:tc>
          <w:tcPr>
            <w:tcW w:w="1608"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Інтенсивність боротьби незначна, або ж взагалі відсутня, так як мало хто зацікавлений у очистці стічних вод адже не бачать в цьому ніякої вигоди та прибутку як наслідок.</w:t>
            </w:r>
          </w:p>
        </w:tc>
        <w:tc>
          <w:tcPr>
            <w:tcW w:w="1340"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Чітких потенційних конкурентів на даний момент немає, тому існує можливість виходу технології на ринок</w:t>
            </w:r>
          </w:p>
        </w:tc>
        <w:tc>
          <w:tcPr>
            <w:tcW w:w="1585"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Лише встановлюють вартість сировинних ресурсів</w:t>
            </w:r>
          </w:p>
        </w:tc>
        <w:tc>
          <w:tcPr>
            <w:tcW w:w="1845"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Не диктують</w:t>
            </w:r>
          </w:p>
        </w:tc>
        <w:tc>
          <w:tcPr>
            <w:tcW w:w="1979" w:type="dxa"/>
            <w:noWrap/>
            <w:hideMark/>
          </w:tcPr>
          <w:p w:rsidR="00490EED" w:rsidRPr="00CF587B" w:rsidRDefault="00490EED" w:rsidP="00490EED">
            <w:pPr>
              <w:tabs>
                <w:tab w:val="left" w:pos="284"/>
              </w:tabs>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Замінників, які б використовували дану технологію на території України  для очищення високомінералізованих розчинів не існує.</w:t>
            </w:r>
          </w:p>
        </w:tc>
      </w:tr>
    </w:tbl>
    <w:p w:rsidR="00497970" w:rsidRPr="00CF587B" w:rsidRDefault="00490EED" w:rsidP="007143CD">
      <w:pPr>
        <w:tabs>
          <w:tab w:val="left" w:pos="284"/>
        </w:tabs>
        <w:spacing w:after="0" w:line="360" w:lineRule="auto"/>
        <w:ind w:firstLine="709"/>
        <w:rPr>
          <w:rFonts w:ascii="Times New Roman" w:hAnsi="Times New Roman" w:cs="Times New Roman"/>
          <w:i/>
          <w:sz w:val="28"/>
          <w:szCs w:val="28"/>
        </w:rPr>
      </w:pPr>
      <w:r w:rsidRPr="00CF587B">
        <w:rPr>
          <w:rFonts w:ascii="Times New Roman" w:hAnsi="Times New Roman" w:cs="Times New Roman"/>
          <w:sz w:val="28"/>
          <w:szCs w:val="28"/>
        </w:rPr>
        <w:t xml:space="preserve"> </w:t>
      </w:r>
      <w:r w:rsidRPr="00CF587B">
        <w:rPr>
          <w:rFonts w:ascii="Times New Roman" w:hAnsi="Times New Roman" w:cs="Times New Roman"/>
          <w:sz w:val="28"/>
          <w:szCs w:val="28"/>
        </w:rPr>
        <w:t>Таблиця 4.7 Аналіз  конкуренції</w:t>
      </w:r>
      <w:r w:rsidR="00497970" w:rsidRPr="00CF587B">
        <w:rPr>
          <w:rFonts w:ascii="Times New Roman" w:hAnsi="Times New Roman" w:cs="Times New Roman"/>
          <w:i/>
          <w:sz w:val="28"/>
          <w:szCs w:val="28"/>
        </w:rPr>
        <w:t xml:space="preserve"> </w:t>
      </w:r>
    </w:p>
    <w:p w:rsidR="004B443B" w:rsidRPr="00CF587B" w:rsidRDefault="004B443B" w:rsidP="008B3693">
      <w:pPr>
        <w:tabs>
          <w:tab w:val="left" w:pos="284"/>
        </w:tabs>
        <w:spacing w:line="360" w:lineRule="auto"/>
        <w:ind w:firstLine="567"/>
        <w:rPr>
          <w:rFonts w:ascii="Times New Roman" w:hAnsi="Times New Roman" w:cs="Times New Roman"/>
          <w:sz w:val="28"/>
          <w:szCs w:val="28"/>
        </w:rPr>
      </w:pPr>
      <w:r w:rsidRPr="00CF587B">
        <w:rPr>
          <w:rFonts w:ascii="Times New Roman" w:hAnsi="Times New Roman" w:cs="Times New Roman"/>
          <w:sz w:val="28"/>
          <w:szCs w:val="28"/>
        </w:rPr>
        <w:lastRenderedPageBreak/>
        <w:t xml:space="preserve"> </w:t>
      </w:r>
    </w:p>
    <w:p w:rsidR="00497970" w:rsidRPr="00CF587B" w:rsidRDefault="00AC609C" w:rsidP="007143CD">
      <w:pPr>
        <w:tabs>
          <w:tab w:val="left" w:pos="284"/>
        </w:tabs>
        <w:spacing w:after="0" w:line="360" w:lineRule="auto"/>
        <w:ind w:firstLine="709"/>
        <w:rPr>
          <w:rFonts w:ascii="Times New Roman" w:hAnsi="Times New Roman" w:cs="Times New Roman"/>
          <w:b/>
          <w:sz w:val="28"/>
          <w:szCs w:val="28"/>
        </w:rPr>
      </w:pPr>
      <w:r w:rsidRPr="00CF587B">
        <w:rPr>
          <w:rFonts w:ascii="Times New Roman" w:hAnsi="Times New Roman" w:cs="Times New Roman"/>
          <w:b/>
          <w:sz w:val="28"/>
          <w:szCs w:val="28"/>
        </w:rPr>
        <w:t>4.9</w:t>
      </w:r>
      <w:r w:rsidR="00497970" w:rsidRPr="00CF587B">
        <w:rPr>
          <w:rFonts w:ascii="Times New Roman" w:hAnsi="Times New Roman" w:cs="Times New Roman"/>
          <w:b/>
          <w:sz w:val="28"/>
          <w:szCs w:val="28"/>
        </w:rPr>
        <w:t xml:space="preserve"> Обгрунтування факторів конкурентоспроможності</w:t>
      </w:r>
    </w:p>
    <w:p w:rsidR="00497970" w:rsidRPr="00CF587B" w:rsidRDefault="00497970"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t>Таблиця 4.</w:t>
      </w:r>
      <w:r w:rsidR="004B443B" w:rsidRPr="00CF587B">
        <w:rPr>
          <w:rFonts w:ascii="Times New Roman" w:hAnsi="Times New Roman" w:cs="Times New Roman"/>
          <w:sz w:val="28"/>
          <w:szCs w:val="28"/>
        </w:rPr>
        <w:t>8</w:t>
      </w:r>
      <w:r w:rsidRPr="00CF587B">
        <w:rPr>
          <w:rFonts w:ascii="Times New Roman" w:hAnsi="Times New Roman" w:cs="Times New Roman"/>
          <w:sz w:val="28"/>
          <w:szCs w:val="28"/>
        </w:rPr>
        <w:t xml:space="preserve"> – Обгрунтування факторів конкурентоспроможності</w:t>
      </w:r>
    </w:p>
    <w:tbl>
      <w:tblPr>
        <w:tblStyle w:val="a7"/>
        <w:tblpPr w:leftFromText="180" w:rightFromText="180" w:vertAnchor="page" w:horzAnchor="margin" w:tblpY="2521"/>
        <w:tblW w:w="9664" w:type="dxa"/>
        <w:tblLayout w:type="fixed"/>
        <w:tblLook w:val="04A0" w:firstRow="1" w:lastRow="0" w:firstColumn="1" w:lastColumn="0" w:noHBand="0" w:noVBand="1"/>
      </w:tblPr>
      <w:tblGrid>
        <w:gridCol w:w="662"/>
        <w:gridCol w:w="4135"/>
        <w:gridCol w:w="4867"/>
      </w:tblGrid>
      <w:tr w:rsidR="008B3693" w:rsidRPr="00CF587B" w:rsidTr="00490EED">
        <w:trPr>
          <w:trHeight w:val="163"/>
        </w:trPr>
        <w:tc>
          <w:tcPr>
            <w:tcW w:w="662"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N,</w:t>
            </w:r>
          </w:p>
        </w:tc>
        <w:tc>
          <w:tcPr>
            <w:tcW w:w="4135" w:type="dxa"/>
          </w:tcPr>
          <w:p w:rsidR="008B3693" w:rsidRPr="00CF587B" w:rsidRDefault="008B3693" w:rsidP="00490EE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Фактор конкурентоспроможності</w:t>
            </w:r>
          </w:p>
        </w:tc>
        <w:tc>
          <w:tcPr>
            <w:tcW w:w="4867"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8B3693" w:rsidRPr="00CF587B" w:rsidTr="00490EED">
        <w:trPr>
          <w:trHeight w:val="313"/>
        </w:trPr>
        <w:tc>
          <w:tcPr>
            <w:tcW w:w="662"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1)</w:t>
            </w:r>
          </w:p>
        </w:tc>
        <w:tc>
          <w:tcPr>
            <w:tcW w:w="4135"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 xml:space="preserve">Нові технології очистки стічних вод та концентрованих баромембранних розчинів </w:t>
            </w:r>
          </w:p>
        </w:tc>
        <w:tc>
          <w:tcPr>
            <w:tcW w:w="4867"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Технологія передбачає отримання корисних продуктів.</w:t>
            </w:r>
          </w:p>
        </w:tc>
      </w:tr>
      <w:tr w:rsidR="008B3693" w:rsidRPr="00CF587B" w:rsidTr="00490EED">
        <w:trPr>
          <w:trHeight w:val="313"/>
        </w:trPr>
        <w:tc>
          <w:tcPr>
            <w:tcW w:w="662"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2)</w:t>
            </w:r>
          </w:p>
        </w:tc>
        <w:tc>
          <w:tcPr>
            <w:tcW w:w="4135"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Великий вихід коагулянту</w:t>
            </w:r>
          </w:p>
        </w:tc>
        <w:tc>
          <w:tcPr>
            <w:tcW w:w="4867"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В анодній камері відбувається утворення коагулянту FeCl</w:t>
            </w:r>
            <w:r w:rsidRPr="00CF587B">
              <w:rPr>
                <w:rFonts w:ascii="Times New Roman" w:hAnsi="Times New Roman" w:cs="Times New Roman"/>
                <w:sz w:val="28"/>
                <w:szCs w:val="28"/>
                <w:vertAlign w:val="subscript"/>
              </w:rPr>
              <w:t>3</w:t>
            </w:r>
          </w:p>
        </w:tc>
      </w:tr>
      <w:tr w:rsidR="008B3693" w:rsidRPr="00CF587B" w:rsidTr="00490EED">
        <w:trPr>
          <w:trHeight w:val="313"/>
        </w:trPr>
        <w:tc>
          <w:tcPr>
            <w:tcW w:w="662"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3)</w:t>
            </w:r>
          </w:p>
        </w:tc>
        <w:tc>
          <w:tcPr>
            <w:tcW w:w="4135"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Застосування концентрованих розчинів для власних потреб</w:t>
            </w:r>
          </w:p>
        </w:tc>
        <w:tc>
          <w:tcPr>
            <w:tcW w:w="4867" w:type="dxa"/>
          </w:tcPr>
          <w:p w:rsidR="008B3693" w:rsidRPr="00CF587B" w:rsidRDefault="008B3693" w:rsidP="00490EED">
            <w:pPr>
              <w:tabs>
                <w:tab w:val="left" w:pos="284"/>
              </w:tabs>
              <w:rPr>
                <w:rFonts w:ascii="Times New Roman" w:hAnsi="Times New Roman" w:cs="Times New Roman"/>
                <w:sz w:val="28"/>
                <w:szCs w:val="28"/>
              </w:rPr>
            </w:pPr>
            <w:r w:rsidRPr="00CF587B">
              <w:rPr>
                <w:rFonts w:ascii="Times New Roman" w:hAnsi="Times New Roman" w:cs="Times New Roman"/>
                <w:sz w:val="28"/>
                <w:szCs w:val="28"/>
              </w:rPr>
              <w:t>В катодній області відбувається утворення концентрованого розчину хлориду натрію, який в подальшому можна використовувати для власних потреб</w:t>
            </w:r>
          </w:p>
        </w:tc>
      </w:tr>
    </w:tbl>
    <w:p w:rsidR="00497970" w:rsidRPr="00CF587B" w:rsidRDefault="00497970" w:rsidP="008B3693">
      <w:pPr>
        <w:tabs>
          <w:tab w:val="left" w:pos="284"/>
        </w:tabs>
        <w:spacing w:line="360" w:lineRule="auto"/>
        <w:jc w:val="both"/>
        <w:rPr>
          <w:rFonts w:ascii="Times New Roman" w:hAnsi="Times New Roman" w:cs="Times New Roman"/>
          <w:sz w:val="28"/>
          <w:szCs w:val="28"/>
        </w:rPr>
      </w:pPr>
    </w:p>
    <w:p w:rsidR="008B3693" w:rsidRPr="00CF587B" w:rsidRDefault="008B3693" w:rsidP="008B3693">
      <w:pPr>
        <w:tabs>
          <w:tab w:val="left" w:pos="284"/>
        </w:tabs>
        <w:spacing w:line="360" w:lineRule="auto"/>
        <w:jc w:val="both"/>
        <w:rPr>
          <w:rFonts w:ascii="Times New Roman" w:hAnsi="Times New Roman" w:cs="Times New Roman"/>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4.10</w:t>
      </w:r>
      <w:r w:rsidR="00497970" w:rsidRPr="00CF587B">
        <w:rPr>
          <w:rFonts w:ascii="Times New Roman" w:hAnsi="Times New Roman" w:cs="Times New Roman"/>
          <w:b/>
          <w:sz w:val="28"/>
          <w:szCs w:val="28"/>
        </w:rPr>
        <w:t xml:space="preserve"> Порівняльнй аналіз сильних та слабких сторін</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w:t>
      </w:r>
      <w:r w:rsidR="004B443B" w:rsidRPr="00CF587B">
        <w:rPr>
          <w:rFonts w:ascii="Times New Roman" w:hAnsi="Times New Roman" w:cs="Times New Roman"/>
          <w:sz w:val="28"/>
          <w:szCs w:val="28"/>
        </w:rPr>
        <w:t>9</w:t>
      </w:r>
      <w:r w:rsidRPr="00CF587B">
        <w:rPr>
          <w:rFonts w:ascii="Times New Roman" w:hAnsi="Times New Roman" w:cs="Times New Roman"/>
          <w:sz w:val="28"/>
          <w:szCs w:val="28"/>
        </w:rPr>
        <w:t xml:space="preserve"> - Порівняльнй аналіз сильних та слабких сторін</w:t>
      </w:r>
    </w:p>
    <w:p w:rsidR="007143CD" w:rsidRPr="00CF587B" w:rsidRDefault="007143CD" w:rsidP="007143CD">
      <w:pPr>
        <w:tabs>
          <w:tab w:val="left" w:pos="284"/>
        </w:tabs>
        <w:spacing w:after="0" w:line="360" w:lineRule="auto"/>
        <w:ind w:firstLine="567"/>
        <w:rPr>
          <w:rFonts w:ascii="Times New Roman" w:hAnsi="Times New Roman" w:cs="Times New Roman"/>
          <w:sz w:val="28"/>
          <w:szCs w:val="28"/>
        </w:rPr>
      </w:pPr>
    </w:p>
    <w:tbl>
      <w:tblPr>
        <w:tblW w:w="9120" w:type="dxa"/>
        <w:tblLook w:val="04A0" w:firstRow="1" w:lastRow="0" w:firstColumn="1" w:lastColumn="0" w:noHBand="0" w:noVBand="1"/>
      </w:tblPr>
      <w:tblGrid>
        <w:gridCol w:w="826"/>
        <w:gridCol w:w="3974"/>
        <w:gridCol w:w="846"/>
        <w:gridCol w:w="685"/>
        <w:gridCol w:w="682"/>
        <w:gridCol w:w="682"/>
        <w:gridCol w:w="469"/>
        <w:gridCol w:w="469"/>
        <w:gridCol w:w="469"/>
        <w:gridCol w:w="469"/>
      </w:tblGrid>
      <w:tr w:rsidR="00497970" w:rsidRPr="00CF587B" w:rsidTr="00497970">
        <w:trPr>
          <w:trHeight w:val="705"/>
        </w:trPr>
        <w:tc>
          <w:tcPr>
            <w:tcW w:w="88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п/п</w:t>
            </w:r>
          </w:p>
        </w:tc>
        <w:tc>
          <w:tcPr>
            <w:tcW w:w="32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Фактор конкурентоспроможності </w:t>
            </w:r>
          </w:p>
        </w:tc>
        <w:tc>
          <w:tcPr>
            <w:tcW w:w="9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Бали  1-20</w:t>
            </w:r>
          </w:p>
        </w:tc>
        <w:tc>
          <w:tcPr>
            <w:tcW w:w="4133" w:type="dxa"/>
            <w:gridSpan w:val="7"/>
            <w:tcBorders>
              <w:top w:val="single" w:sz="4" w:space="0" w:color="auto"/>
              <w:left w:val="nil"/>
              <w:bottom w:val="single" w:sz="4" w:space="0" w:color="auto"/>
              <w:right w:val="single" w:sz="4" w:space="0" w:color="000000"/>
            </w:tcBorders>
            <w:shd w:val="clear" w:color="auto" w:fill="auto"/>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Рейтинг товарів-конкурентів</w:t>
            </w:r>
          </w:p>
        </w:tc>
      </w:tr>
      <w:tr w:rsidR="00497970" w:rsidRPr="00CF587B" w:rsidTr="00497970">
        <w:trPr>
          <w:trHeight w:val="210"/>
        </w:trPr>
        <w:tc>
          <w:tcPr>
            <w:tcW w:w="880" w:type="dxa"/>
            <w:vMerge/>
            <w:tcBorders>
              <w:top w:val="single" w:sz="4" w:space="0" w:color="auto"/>
              <w:left w:val="single" w:sz="4" w:space="0" w:color="auto"/>
              <w:bottom w:val="single" w:sz="4" w:space="0" w:color="000000"/>
              <w:right w:val="single" w:sz="4" w:space="0" w:color="auto"/>
            </w:tcBorders>
            <w:vAlign w:val="center"/>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3207" w:type="dxa"/>
            <w:vMerge/>
            <w:tcBorders>
              <w:top w:val="single" w:sz="4" w:space="0" w:color="auto"/>
              <w:left w:val="single" w:sz="4" w:space="0" w:color="auto"/>
              <w:bottom w:val="single" w:sz="4" w:space="0" w:color="000000"/>
              <w:right w:val="single" w:sz="4" w:space="0" w:color="auto"/>
            </w:tcBorders>
            <w:vAlign w:val="center"/>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900" w:type="dxa"/>
            <w:vMerge/>
            <w:tcBorders>
              <w:top w:val="single" w:sz="4" w:space="0" w:color="auto"/>
              <w:left w:val="single" w:sz="4" w:space="0" w:color="auto"/>
              <w:bottom w:val="single" w:sz="4" w:space="0" w:color="000000"/>
              <w:right w:val="single" w:sz="4" w:space="0" w:color="auto"/>
            </w:tcBorders>
            <w:vAlign w:val="center"/>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725"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722"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722"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491"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0</w:t>
            </w:r>
          </w:p>
        </w:tc>
        <w:tc>
          <w:tcPr>
            <w:tcW w:w="491"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491"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491" w:type="dxa"/>
            <w:tcBorders>
              <w:top w:val="nil"/>
              <w:left w:val="nil"/>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r>
      <w:tr w:rsidR="00497970" w:rsidRPr="00CF587B" w:rsidTr="00497970">
        <w:trPr>
          <w:trHeight w:val="58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w:t>
            </w:r>
          </w:p>
        </w:tc>
        <w:tc>
          <w:tcPr>
            <w:tcW w:w="3207"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hAnsi="Times New Roman" w:cs="Times New Roman"/>
                <w:sz w:val="28"/>
                <w:szCs w:val="28"/>
              </w:rPr>
              <w:t>Нові технології очистки стічних та високомінералізованих вод</w:t>
            </w:r>
          </w:p>
        </w:tc>
        <w:tc>
          <w:tcPr>
            <w:tcW w:w="900"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20</w:t>
            </w:r>
          </w:p>
        </w:tc>
        <w:tc>
          <w:tcPr>
            <w:tcW w:w="725"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r>
      <w:tr w:rsidR="00497970" w:rsidRPr="00CF587B" w:rsidTr="00497970">
        <w:trPr>
          <w:trHeight w:val="54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2</w:t>
            </w:r>
          </w:p>
        </w:tc>
        <w:tc>
          <w:tcPr>
            <w:tcW w:w="3207"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hAnsi="Times New Roman" w:cs="Times New Roman"/>
                <w:sz w:val="28"/>
                <w:szCs w:val="28"/>
              </w:rPr>
              <w:t>Великий вихід коагулянту</w:t>
            </w:r>
          </w:p>
        </w:tc>
        <w:tc>
          <w:tcPr>
            <w:tcW w:w="900"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17</w:t>
            </w:r>
          </w:p>
        </w:tc>
        <w:tc>
          <w:tcPr>
            <w:tcW w:w="725"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r>
      <w:tr w:rsidR="00497970" w:rsidRPr="00CF587B" w:rsidTr="00497970">
        <w:trPr>
          <w:trHeight w:val="54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3</w:t>
            </w:r>
          </w:p>
        </w:tc>
        <w:tc>
          <w:tcPr>
            <w:tcW w:w="3207"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hAnsi="Times New Roman" w:cs="Times New Roman"/>
                <w:sz w:val="28"/>
                <w:szCs w:val="28"/>
              </w:rPr>
              <w:t>Застосування концентрованих розчинів для власних потреб</w:t>
            </w:r>
          </w:p>
        </w:tc>
        <w:tc>
          <w:tcPr>
            <w:tcW w:w="900"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16</w:t>
            </w:r>
          </w:p>
        </w:tc>
        <w:tc>
          <w:tcPr>
            <w:tcW w:w="725"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722"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c>
          <w:tcPr>
            <w:tcW w:w="491" w:type="dxa"/>
            <w:tcBorders>
              <w:top w:val="nil"/>
              <w:left w:val="nil"/>
              <w:bottom w:val="single" w:sz="4" w:space="0" w:color="auto"/>
              <w:right w:val="single" w:sz="4" w:space="0" w:color="auto"/>
            </w:tcBorders>
            <w:shd w:val="clear" w:color="auto" w:fill="auto"/>
            <w:noWrap/>
            <w:vAlign w:val="bottom"/>
            <w:hideMark/>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 </w:t>
            </w:r>
          </w:p>
        </w:tc>
      </w:tr>
      <w:tr w:rsidR="00497970" w:rsidRPr="00CF587B" w:rsidTr="00497970">
        <w:trPr>
          <w:trHeight w:val="540"/>
        </w:trPr>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97970" w:rsidRPr="00CF587B" w:rsidRDefault="00497970" w:rsidP="00133D69">
            <w:pPr>
              <w:tabs>
                <w:tab w:val="left" w:pos="284"/>
              </w:tabs>
              <w:spacing w:after="0" w:line="240" w:lineRule="auto"/>
              <w:jc w:val="center"/>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4</w:t>
            </w:r>
          </w:p>
        </w:tc>
        <w:tc>
          <w:tcPr>
            <w:tcW w:w="3207"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Ефективність</w:t>
            </w:r>
          </w:p>
        </w:tc>
        <w:tc>
          <w:tcPr>
            <w:tcW w:w="900"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18</w:t>
            </w:r>
          </w:p>
        </w:tc>
        <w:tc>
          <w:tcPr>
            <w:tcW w:w="725"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722"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722"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r w:rsidRPr="00CF587B">
              <w:rPr>
                <w:rFonts w:ascii="Times New Roman" w:eastAsia="Times New Roman" w:hAnsi="Times New Roman" w:cs="Times New Roman"/>
                <w:sz w:val="28"/>
                <w:szCs w:val="28"/>
                <w:lang w:eastAsia="ru-RU"/>
              </w:rPr>
              <w:t>+</w:t>
            </w: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c>
          <w:tcPr>
            <w:tcW w:w="491" w:type="dxa"/>
            <w:tcBorders>
              <w:top w:val="single" w:sz="4" w:space="0" w:color="auto"/>
              <w:left w:val="nil"/>
              <w:bottom w:val="single" w:sz="4" w:space="0" w:color="auto"/>
              <w:right w:val="single" w:sz="4" w:space="0" w:color="auto"/>
            </w:tcBorders>
            <w:shd w:val="clear" w:color="auto" w:fill="auto"/>
            <w:noWrap/>
            <w:vAlign w:val="bottom"/>
          </w:tcPr>
          <w:p w:rsidR="00497970" w:rsidRPr="00CF587B" w:rsidRDefault="00497970" w:rsidP="00133D69">
            <w:pPr>
              <w:tabs>
                <w:tab w:val="left" w:pos="284"/>
              </w:tabs>
              <w:spacing w:after="0" w:line="240" w:lineRule="auto"/>
              <w:rPr>
                <w:rFonts w:ascii="Times New Roman" w:eastAsia="Times New Roman" w:hAnsi="Times New Roman" w:cs="Times New Roman"/>
                <w:sz w:val="28"/>
                <w:szCs w:val="28"/>
                <w:lang w:eastAsia="ru-RU"/>
              </w:rPr>
            </w:pPr>
          </w:p>
        </w:tc>
      </w:tr>
    </w:tbl>
    <w:p w:rsidR="00497970" w:rsidRPr="00CF587B" w:rsidRDefault="00497970" w:rsidP="00133D69">
      <w:pPr>
        <w:tabs>
          <w:tab w:val="left" w:pos="284"/>
        </w:tabs>
        <w:spacing w:line="360" w:lineRule="auto"/>
        <w:ind w:firstLine="567"/>
        <w:jc w:val="center"/>
        <w:rPr>
          <w:rFonts w:ascii="Times New Roman" w:hAnsi="Times New Roman" w:cs="Times New Roman"/>
          <w:i/>
          <w:sz w:val="28"/>
          <w:szCs w:val="28"/>
        </w:rPr>
      </w:pPr>
    </w:p>
    <w:p w:rsidR="00497970" w:rsidRPr="00CF587B" w:rsidRDefault="00497970" w:rsidP="008B3693">
      <w:pPr>
        <w:tabs>
          <w:tab w:val="left" w:pos="284"/>
        </w:tabs>
        <w:rPr>
          <w:rFonts w:ascii="Times New Roman" w:hAnsi="Times New Roman" w:cs="Times New Roman"/>
          <w:i/>
          <w:sz w:val="28"/>
          <w:szCs w:val="28"/>
        </w:rPr>
      </w:pPr>
      <w:r w:rsidRPr="00CF587B">
        <w:rPr>
          <w:rFonts w:ascii="Times New Roman" w:hAnsi="Times New Roman" w:cs="Times New Roman"/>
          <w:i/>
          <w:sz w:val="28"/>
          <w:szCs w:val="28"/>
        </w:rPr>
        <w:br w:type="page"/>
      </w: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lastRenderedPageBreak/>
        <w:t>4.11</w:t>
      </w:r>
      <w:r w:rsidR="00497970" w:rsidRPr="00CF587B">
        <w:rPr>
          <w:rFonts w:ascii="Times New Roman" w:hAnsi="Times New Roman" w:cs="Times New Roman"/>
          <w:b/>
          <w:sz w:val="28"/>
          <w:szCs w:val="28"/>
        </w:rPr>
        <w:t xml:space="preserve"> SWOT – аналіз стартап-проекту</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0</w:t>
      </w:r>
      <w:r w:rsidRPr="00CF587B">
        <w:rPr>
          <w:rFonts w:ascii="Times New Roman" w:hAnsi="Times New Roman" w:cs="Times New Roman"/>
          <w:sz w:val="28"/>
          <w:szCs w:val="28"/>
        </w:rPr>
        <w:t xml:space="preserve"> - SWOT –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040"/>
      </w:tblGrid>
      <w:tr w:rsidR="00497970" w:rsidRPr="00CF587B" w:rsidTr="00497970">
        <w:trPr>
          <w:trHeight w:val="210"/>
        </w:trPr>
        <w:tc>
          <w:tcPr>
            <w:tcW w:w="4320" w:type="dxa"/>
            <w:shd w:val="clear" w:color="auto" w:fill="auto"/>
          </w:tcPr>
          <w:p w:rsidR="00497970" w:rsidRPr="00CF587B" w:rsidRDefault="00497970" w:rsidP="00133D69">
            <w:pPr>
              <w:tabs>
                <w:tab w:val="left" w:pos="284"/>
              </w:tabs>
              <w:jc w:val="center"/>
              <w:rPr>
                <w:rFonts w:ascii="Times New Roman" w:hAnsi="Times New Roman" w:cs="Times New Roman"/>
                <w:i/>
                <w:sz w:val="28"/>
                <w:szCs w:val="28"/>
              </w:rPr>
            </w:pPr>
            <w:r w:rsidRPr="00CF587B">
              <w:rPr>
                <w:rFonts w:ascii="Times New Roman" w:hAnsi="Times New Roman" w:cs="Times New Roman"/>
                <w:i/>
                <w:sz w:val="28"/>
                <w:szCs w:val="28"/>
              </w:rPr>
              <w:t>Сильні сторони</w:t>
            </w:r>
          </w:p>
        </w:tc>
        <w:tc>
          <w:tcPr>
            <w:tcW w:w="5040" w:type="dxa"/>
            <w:shd w:val="clear" w:color="auto" w:fill="auto"/>
          </w:tcPr>
          <w:p w:rsidR="00497970" w:rsidRPr="00CF587B" w:rsidRDefault="00497970" w:rsidP="00133D69">
            <w:pPr>
              <w:tabs>
                <w:tab w:val="left" w:pos="284"/>
              </w:tabs>
              <w:jc w:val="center"/>
              <w:rPr>
                <w:rFonts w:ascii="Times New Roman" w:hAnsi="Times New Roman" w:cs="Times New Roman"/>
                <w:i/>
                <w:sz w:val="28"/>
                <w:szCs w:val="28"/>
              </w:rPr>
            </w:pPr>
            <w:r w:rsidRPr="00CF587B">
              <w:rPr>
                <w:rFonts w:ascii="Times New Roman" w:hAnsi="Times New Roman" w:cs="Times New Roman"/>
                <w:i/>
                <w:sz w:val="28"/>
                <w:szCs w:val="28"/>
              </w:rPr>
              <w:t>Слабкі сторони</w:t>
            </w:r>
          </w:p>
        </w:tc>
      </w:tr>
      <w:tr w:rsidR="00497970" w:rsidRPr="00CF587B" w:rsidTr="00497970">
        <w:trPr>
          <w:trHeight w:val="465"/>
        </w:trPr>
        <w:tc>
          <w:tcPr>
            <w:tcW w:w="4320" w:type="dxa"/>
            <w:shd w:val="clear" w:color="auto" w:fill="auto"/>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Висока ефективність очистки</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Синтез речовин</w:t>
            </w:r>
          </w:p>
          <w:p w:rsidR="00497970" w:rsidRPr="00CF587B" w:rsidRDefault="00497970" w:rsidP="00133D69">
            <w:pPr>
              <w:tabs>
                <w:tab w:val="left" w:pos="284"/>
              </w:tabs>
              <w:rPr>
                <w:rFonts w:ascii="Times New Roman" w:hAnsi="Times New Roman" w:cs="Times New Roman"/>
                <w:sz w:val="28"/>
                <w:szCs w:val="28"/>
              </w:rPr>
            </w:pPr>
          </w:p>
        </w:tc>
        <w:tc>
          <w:tcPr>
            <w:tcW w:w="5040" w:type="dxa"/>
            <w:shd w:val="clear" w:color="auto" w:fill="auto"/>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Необхідність постійного підключення до електромережі</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Необхідність заміни мембран</w:t>
            </w:r>
          </w:p>
        </w:tc>
      </w:tr>
      <w:tr w:rsidR="00497970" w:rsidRPr="00CF587B" w:rsidTr="00497970">
        <w:trPr>
          <w:trHeight w:val="195"/>
        </w:trPr>
        <w:tc>
          <w:tcPr>
            <w:tcW w:w="4320" w:type="dxa"/>
            <w:shd w:val="clear" w:color="auto" w:fill="auto"/>
          </w:tcPr>
          <w:p w:rsidR="00497970" w:rsidRPr="00CF587B" w:rsidRDefault="00497970" w:rsidP="00133D69">
            <w:pPr>
              <w:tabs>
                <w:tab w:val="left" w:pos="284"/>
              </w:tabs>
              <w:jc w:val="center"/>
              <w:rPr>
                <w:rFonts w:ascii="Times New Roman" w:hAnsi="Times New Roman" w:cs="Times New Roman"/>
                <w:i/>
                <w:sz w:val="28"/>
                <w:szCs w:val="28"/>
              </w:rPr>
            </w:pPr>
            <w:r w:rsidRPr="00CF587B">
              <w:rPr>
                <w:rFonts w:ascii="Times New Roman" w:hAnsi="Times New Roman" w:cs="Times New Roman"/>
                <w:i/>
                <w:sz w:val="28"/>
                <w:szCs w:val="28"/>
              </w:rPr>
              <w:t>Можливості</w:t>
            </w:r>
          </w:p>
        </w:tc>
        <w:tc>
          <w:tcPr>
            <w:tcW w:w="5040" w:type="dxa"/>
            <w:shd w:val="clear" w:color="auto" w:fill="auto"/>
          </w:tcPr>
          <w:p w:rsidR="00497970" w:rsidRPr="00CF587B" w:rsidRDefault="00497970" w:rsidP="00133D69">
            <w:pPr>
              <w:tabs>
                <w:tab w:val="left" w:pos="284"/>
              </w:tabs>
              <w:jc w:val="center"/>
              <w:rPr>
                <w:rFonts w:ascii="Times New Roman" w:hAnsi="Times New Roman" w:cs="Times New Roman"/>
                <w:i/>
                <w:sz w:val="28"/>
                <w:szCs w:val="28"/>
              </w:rPr>
            </w:pPr>
            <w:r w:rsidRPr="00CF587B">
              <w:rPr>
                <w:rFonts w:ascii="Times New Roman" w:hAnsi="Times New Roman" w:cs="Times New Roman"/>
                <w:i/>
                <w:sz w:val="28"/>
                <w:szCs w:val="28"/>
              </w:rPr>
              <w:t>Загрози</w:t>
            </w:r>
          </w:p>
        </w:tc>
      </w:tr>
      <w:tr w:rsidR="00497970" w:rsidRPr="00CF587B" w:rsidTr="00497970">
        <w:trPr>
          <w:trHeight w:val="195"/>
        </w:trPr>
        <w:tc>
          <w:tcPr>
            <w:tcW w:w="4320" w:type="dxa"/>
            <w:shd w:val="clear" w:color="auto" w:fill="auto"/>
          </w:tcPr>
          <w:p w:rsidR="00497970" w:rsidRPr="00CF587B" w:rsidRDefault="00497970" w:rsidP="00133D69">
            <w:pPr>
              <w:numPr>
                <w:ilvl w:val="0"/>
                <w:numId w:val="16"/>
              </w:numPr>
              <w:tabs>
                <w:tab w:val="left" w:pos="284"/>
              </w:tabs>
              <w:spacing w:after="0" w:line="240" w:lineRule="auto"/>
              <w:ind w:left="0"/>
              <w:rPr>
                <w:rFonts w:ascii="Times New Roman" w:hAnsi="Times New Roman" w:cs="Times New Roman"/>
                <w:sz w:val="28"/>
                <w:szCs w:val="28"/>
              </w:rPr>
            </w:pPr>
            <w:r w:rsidRPr="00CF587B">
              <w:rPr>
                <w:rFonts w:ascii="Times New Roman" w:hAnsi="Times New Roman" w:cs="Times New Roman"/>
                <w:sz w:val="28"/>
                <w:szCs w:val="28"/>
              </w:rPr>
              <w:t>Принесення додаткових прибутків</w:t>
            </w:r>
          </w:p>
          <w:p w:rsidR="00497970" w:rsidRPr="00CF587B" w:rsidRDefault="00497970" w:rsidP="00133D69">
            <w:pPr>
              <w:numPr>
                <w:ilvl w:val="0"/>
                <w:numId w:val="16"/>
              </w:numPr>
              <w:tabs>
                <w:tab w:val="left" w:pos="284"/>
              </w:tabs>
              <w:spacing w:after="0" w:line="240" w:lineRule="auto"/>
              <w:ind w:left="0"/>
              <w:rPr>
                <w:rFonts w:ascii="Times New Roman" w:hAnsi="Times New Roman" w:cs="Times New Roman"/>
                <w:sz w:val="28"/>
                <w:szCs w:val="28"/>
              </w:rPr>
            </w:pPr>
            <w:r w:rsidRPr="00CF587B">
              <w:rPr>
                <w:rFonts w:ascii="Times New Roman" w:hAnsi="Times New Roman" w:cs="Times New Roman"/>
                <w:sz w:val="28"/>
                <w:szCs w:val="28"/>
              </w:rPr>
              <w:t>Обслуговування додаткових груп споживачів</w:t>
            </w:r>
          </w:p>
        </w:tc>
        <w:tc>
          <w:tcPr>
            <w:tcW w:w="5040" w:type="dxa"/>
            <w:shd w:val="clear" w:color="auto" w:fill="auto"/>
          </w:tcPr>
          <w:p w:rsidR="00497970" w:rsidRPr="00CF587B" w:rsidRDefault="00497970" w:rsidP="00133D69">
            <w:pPr>
              <w:numPr>
                <w:ilvl w:val="0"/>
                <w:numId w:val="16"/>
              </w:numPr>
              <w:tabs>
                <w:tab w:val="left" w:pos="284"/>
              </w:tabs>
              <w:spacing w:after="0" w:line="240" w:lineRule="auto"/>
              <w:ind w:left="0"/>
              <w:rPr>
                <w:rFonts w:ascii="Times New Roman" w:hAnsi="Times New Roman" w:cs="Times New Roman"/>
                <w:sz w:val="28"/>
                <w:szCs w:val="28"/>
              </w:rPr>
            </w:pPr>
            <w:r w:rsidRPr="00CF587B">
              <w:rPr>
                <w:rFonts w:ascii="Times New Roman" w:hAnsi="Times New Roman" w:cs="Times New Roman"/>
                <w:sz w:val="28"/>
                <w:szCs w:val="28"/>
              </w:rPr>
              <w:t>Поява менш затратних аналогів</w:t>
            </w:r>
          </w:p>
          <w:p w:rsidR="00497970" w:rsidRPr="00CF587B" w:rsidRDefault="00497970" w:rsidP="00133D69">
            <w:pPr>
              <w:numPr>
                <w:ilvl w:val="0"/>
                <w:numId w:val="16"/>
              </w:numPr>
              <w:tabs>
                <w:tab w:val="left" w:pos="284"/>
              </w:tabs>
              <w:spacing w:after="0" w:line="240" w:lineRule="auto"/>
              <w:ind w:left="0"/>
              <w:rPr>
                <w:rFonts w:ascii="Times New Roman" w:hAnsi="Times New Roman" w:cs="Times New Roman"/>
                <w:sz w:val="28"/>
                <w:szCs w:val="28"/>
              </w:rPr>
            </w:pPr>
            <w:r w:rsidRPr="00CF587B">
              <w:rPr>
                <w:rFonts w:ascii="Times New Roman" w:hAnsi="Times New Roman" w:cs="Times New Roman"/>
                <w:sz w:val="28"/>
                <w:szCs w:val="28"/>
              </w:rPr>
              <w:t>Ймовірність виникнення конкурентів</w:t>
            </w:r>
          </w:p>
        </w:tc>
      </w:tr>
    </w:tbl>
    <w:p w:rsidR="00497970" w:rsidRPr="00CF587B" w:rsidRDefault="00497970" w:rsidP="00133D69">
      <w:pPr>
        <w:tabs>
          <w:tab w:val="left" w:pos="284"/>
        </w:tabs>
        <w:spacing w:line="360" w:lineRule="auto"/>
        <w:jc w:val="both"/>
        <w:rPr>
          <w:rFonts w:ascii="Times New Roman" w:hAnsi="Times New Roman" w:cs="Times New Roman"/>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4.12</w:t>
      </w:r>
      <w:r w:rsidR="00497970" w:rsidRPr="00CF587B">
        <w:rPr>
          <w:rFonts w:ascii="Times New Roman" w:hAnsi="Times New Roman" w:cs="Times New Roman"/>
          <w:b/>
          <w:sz w:val="28"/>
          <w:szCs w:val="28"/>
        </w:rPr>
        <w:t xml:space="preserve"> Вибір цільових груп потенційних споживачів</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1</w:t>
      </w:r>
      <w:r w:rsidRPr="00CF587B">
        <w:rPr>
          <w:rFonts w:ascii="Times New Roman" w:hAnsi="Times New Roman" w:cs="Times New Roman"/>
          <w:sz w:val="28"/>
          <w:szCs w:val="28"/>
        </w:rPr>
        <w:t>- Вибір цільових груп потенційних споживачів</w:t>
      </w:r>
    </w:p>
    <w:p w:rsidR="007143CD" w:rsidRPr="00CF587B" w:rsidRDefault="007143CD" w:rsidP="007143CD">
      <w:pPr>
        <w:tabs>
          <w:tab w:val="left" w:pos="284"/>
        </w:tabs>
        <w:spacing w:after="0" w:line="360" w:lineRule="auto"/>
        <w:ind w:firstLine="567"/>
        <w:rPr>
          <w:rFonts w:ascii="Times New Roman" w:hAnsi="Times New Roman" w:cs="Times New Roman"/>
          <w:sz w:val="28"/>
          <w:szCs w:val="28"/>
        </w:rPr>
      </w:pPr>
    </w:p>
    <w:tbl>
      <w:tblPr>
        <w:tblStyle w:val="a7"/>
        <w:tblW w:w="0" w:type="auto"/>
        <w:tblLook w:val="04A0" w:firstRow="1" w:lastRow="0" w:firstColumn="1" w:lastColumn="0" w:noHBand="0" w:noVBand="1"/>
      </w:tblPr>
      <w:tblGrid>
        <w:gridCol w:w="682"/>
        <w:gridCol w:w="1827"/>
        <w:gridCol w:w="1678"/>
        <w:gridCol w:w="1751"/>
        <w:gridCol w:w="1864"/>
        <w:gridCol w:w="1769"/>
      </w:tblGrid>
      <w:tr w:rsidR="00497970" w:rsidRPr="00CF587B" w:rsidTr="00497970">
        <w:tc>
          <w:tcPr>
            <w:tcW w:w="704"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п/п</w:t>
            </w:r>
          </w:p>
        </w:tc>
        <w:tc>
          <w:tcPr>
            <w:tcW w:w="155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Опис профілю цільової групи потенційних клієнтів</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Готовність споживачів сприйняти продукт</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Орієнтовний попит в межах цільової групи (сегменту)</w:t>
            </w:r>
          </w:p>
        </w:tc>
        <w:tc>
          <w:tcPr>
            <w:tcW w:w="184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Інтенсивність конкуренції в сегменті</w:t>
            </w:r>
          </w:p>
        </w:tc>
        <w:tc>
          <w:tcPr>
            <w:tcW w:w="1837"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Простота входу в сегмент</w:t>
            </w:r>
          </w:p>
        </w:tc>
      </w:tr>
      <w:tr w:rsidR="00497970" w:rsidRPr="00CF587B" w:rsidTr="00497970">
        <w:tc>
          <w:tcPr>
            <w:tcW w:w="704"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1</w:t>
            </w:r>
          </w:p>
        </w:tc>
        <w:tc>
          <w:tcPr>
            <w:tcW w:w="155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Хімічні підприємтсва</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Готові</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Достатній</w:t>
            </w:r>
          </w:p>
        </w:tc>
        <w:tc>
          <w:tcPr>
            <w:tcW w:w="184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Не висока конкуренція</w:t>
            </w:r>
          </w:p>
        </w:tc>
        <w:tc>
          <w:tcPr>
            <w:tcW w:w="1837"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Середня складність</w:t>
            </w:r>
          </w:p>
        </w:tc>
      </w:tr>
      <w:tr w:rsidR="00497970" w:rsidRPr="00CF587B" w:rsidTr="00497970">
        <w:tc>
          <w:tcPr>
            <w:tcW w:w="704"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2</w:t>
            </w:r>
          </w:p>
        </w:tc>
        <w:tc>
          <w:tcPr>
            <w:tcW w:w="155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Гірничо-добувні підприємства</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Готові</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84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837"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r>
      <w:tr w:rsidR="00497970" w:rsidRPr="00CF587B" w:rsidTr="00497970">
        <w:tc>
          <w:tcPr>
            <w:tcW w:w="704"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3</w:t>
            </w:r>
          </w:p>
        </w:tc>
        <w:tc>
          <w:tcPr>
            <w:tcW w:w="155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Лабораторії</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Готові</w:t>
            </w:r>
          </w:p>
        </w:tc>
        <w:tc>
          <w:tcPr>
            <w:tcW w:w="1701"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84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837"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r>
      <w:tr w:rsidR="00497970" w:rsidRPr="00CF587B" w:rsidTr="00497970">
        <w:tc>
          <w:tcPr>
            <w:tcW w:w="9345" w:type="dxa"/>
            <w:gridSpan w:val="6"/>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Як цільові групи обрано: Хімічні, гірничо-видобувні підприємства, лабораторії</w:t>
            </w:r>
          </w:p>
        </w:tc>
      </w:tr>
    </w:tbl>
    <w:p w:rsidR="00497970" w:rsidRPr="00CF587B" w:rsidRDefault="00497970" w:rsidP="00133D69">
      <w:pPr>
        <w:tabs>
          <w:tab w:val="left" w:pos="284"/>
        </w:tabs>
        <w:spacing w:line="360" w:lineRule="auto"/>
        <w:ind w:firstLine="567"/>
        <w:jc w:val="center"/>
        <w:rPr>
          <w:rFonts w:ascii="Times New Roman" w:hAnsi="Times New Roman" w:cs="Times New Roman"/>
          <w:sz w:val="28"/>
          <w:szCs w:val="28"/>
        </w:rPr>
      </w:pPr>
    </w:p>
    <w:p w:rsidR="00C834B9" w:rsidRPr="00CF587B" w:rsidRDefault="00C834B9" w:rsidP="00C834B9">
      <w:pPr>
        <w:rPr>
          <w:rFonts w:ascii="Times New Roman" w:hAnsi="Times New Roman" w:cs="Times New Roman"/>
          <w:sz w:val="28"/>
          <w:szCs w:val="28"/>
        </w:rPr>
      </w:pPr>
      <w:r w:rsidRPr="00CF587B">
        <w:rPr>
          <w:rFonts w:ascii="Times New Roman" w:hAnsi="Times New Roman" w:cs="Times New Roman"/>
          <w:sz w:val="28"/>
          <w:szCs w:val="28"/>
        </w:rPr>
        <w:br w:type="page"/>
      </w: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lastRenderedPageBreak/>
        <w:t>4.13</w:t>
      </w:r>
      <w:r w:rsidR="00497970" w:rsidRPr="00CF587B">
        <w:rPr>
          <w:rFonts w:ascii="Times New Roman" w:hAnsi="Times New Roman" w:cs="Times New Roman"/>
          <w:b/>
          <w:sz w:val="28"/>
          <w:szCs w:val="28"/>
        </w:rPr>
        <w:t xml:space="preserve"> Визначення базової стратегії розвитку</w:t>
      </w:r>
    </w:p>
    <w:p w:rsidR="007143CD" w:rsidRPr="00CF587B" w:rsidRDefault="00497970" w:rsidP="00490EE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2</w:t>
      </w:r>
      <w:r w:rsidRPr="00CF587B">
        <w:rPr>
          <w:rFonts w:ascii="Times New Roman" w:hAnsi="Times New Roman" w:cs="Times New Roman"/>
          <w:sz w:val="28"/>
          <w:szCs w:val="28"/>
        </w:rPr>
        <w:t xml:space="preserve"> - Визнач</w:t>
      </w:r>
      <w:r w:rsidR="00490EED">
        <w:rPr>
          <w:rFonts w:ascii="Times New Roman" w:hAnsi="Times New Roman" w:cs="Times New Roman"/>
          <w:sz w:val="28"/>
          <w:szCs w:val="28"/>
        </w:rPr>
        <w:t>ення базової стратегії розвитку</w:t>
      </w:r>
    </w:p>
    <w:tbl>
      <w:tblPr>
        <w:tblStyle w:val="a7"/>
        <w:tblW w:w="0" w:type="auto"/>
        <w:tblLook w:val="04A0" w:firstRow="1" w:lastRow="0" w:firstColumn="1" w:lastColumn="0" w:noHBand="0" w:noVBand="1"/>
      </w:tblPr>
      <w:tblGrid>
        <w:gridCol w:w="562"/>
        <w:gridCol w:w="1985"/>
        <w:gridCol w:w="1559"/>
        <w:gridCol w:w="2977"/>
        <w:gridCol w:w="2262"/>
      </w:tblGrid>
      <w:tr w:rsidR="00497970" w:rsidRPr="00CF587B" w:rsidTr="00497970">
        <w:tc>
          <w:tcPr>
            <w:tcW w:w="562" w:type="dxa"/>
          </w:tcPr>
          <w:p w:rsidR="00497970" w:rsidRPr="00CF587B" w:rsidRDefault="00497970" w:rsidP="00133D69">
            <w:pPr>
              <w:tabs>
                <w:tab w:val="left" w:pos="284"/>
              </w:tabs>
              <w:jc w:val="center"/>
              <w:rPr>
                <w:rFonts w:ascii="Times New Roman" w:hAnsi="Times New Roman" w:cs="Times New Roman"/>
                <w:sz w:val="24"/>
                <w:szCs w:val="24"/>
              </w:rPr>
            </w:pPr>
            <w:r w:rsidRPr="00CF587B">
              <w:rPr>
                <w:rFonts w:ascii="Times New Roman" w:hAnsi="Times New Roman" w:cs="Times New Roman"/>
                <w:sz w:val="24"/>
                <w:szCs w:val="24"/>
              </w:rPr>
              <w:t>№</w:t>
            </w:r>
          </w:p>
        </w:tc>
        <w:tc>
          <w:tcPr>
            <w:tcW w:w="1985" w:type="dxa"/>
          </w:tcPr>
          <w:p w:rsidR="00497970" w:rsidRPr="00CF587B" w:rsidRDefault="00497970" w:rsidP="00133D69">
            <w:pPr>
              <w:tabs>
                <w:tab w:val="left" w:pos="284"/>
              </w:tabs>
              <w:jc w:val="center"/>
              <w:rPr>
                <w:rFonts w:ascii="Times New Roman" w:hAnsi="Times New Roman" w:cs="Times New Roman"/>
                <w:sz w:val="24"/>
                <w:szCs w:val="24"/>
              </w:rPr>
            </w:pPr>
            <w:r w:rsidRPr="00CF587B">
              <w:rPr>
                <w:rFonts w:ascii="Times New Roman" w:hAnsi="Times New Roman" w:cs="Times New Roman"/>
                <w:sz w:val="24"/>
                <w:szCs w:val="24"/>
              </w:rPr>
              <w:t>Обрана альтернатива розвитку проекту</w:t>
            </w:r>
          </w:p>
        </w:tc>
        <w:tc>
          <w:tcPr>
            <w:tcW w:w="1559" w:type="dxa"/>
          </w:tcPr>
          <w:p w:rsidR="00497970" w:rsidRPr="00CF587B" w:rsidRDefault="00497970" w:rsidP="00133D69">
            <w:pPr>
              <w:tabs>
                <w:tab w:val="left" w:pos="284"/>
              </w:tabs>
              <w:jc w:val="center"/>
              <w:rPr>
                <w:rFonts w:ascii="Times New Roman" w:hAnsi="Times New Roman" w:cs="Times New Roman"/>
                <w:sz w:val="24"/>
                <w:szCs w:val="24"/>
              </w:rPr>
            </w:pPr>
            <w:r w:rsidRPr="00CF587B">
              <w:rPr>
                <w:rFonts w:ascii="Times New Roman" w:hAnsi="Times New Roman" w:cs="Times New Roman"/>
                <w:sz w:val="24"/>
                <w:szCs w:val="24"/>
              </w:rPr>
              <w:t>Стратегія охоплення ринку</w:t>
            </w:r>
          </w:p>
        </w:tc>
        <w:tc>
          <w:tcPr>
            <w:tcW w:w="2977" w:type="dxa"/>
          </w:tcPr>
          <w:p w:rsidR="00497970" w:rsidRPr="00CF587B" w:rsidRDefault="00497970" w:rsidP="00133D69">
            <w:pPr>
              <w:tabs>
                <w:tab w:val="left" w:pos="284"/>
              </w:tabs>
              <w:jc w:val="center"/>
              <w:rPr>
                <w:rFonts w:ascii="Times New Roman" w:hAnsi="Times New Roman" w:cs="Times New Roman"/>
                <w:sz w:val="24"/>
                <w:szCs w:val="24"/>
              </w:rPr>
            </w:pPr>
            <w:r w:rsidRPr="00CF587B">
              <w:rPr>
                <w:rFonts w:ascii="Times New Roman" w:hAnsi="Times New Roman" w:cs="Times New Roman"/>
                <w:sz w:val="24"/>
                <w:szCs w:val="24"/>
              </w:rPr>
              <w:t>Ключові конкуренто-спроможні позиції відповідно до обраної альтернативи</w:t>
            </w:r>
          </w:p>
        </w:tc>
        <w:tc>
          <w:tcPr>
            <w:tcW w:w="2262" w:type="dxa"/>
          </w:tcPr>
          <w:p w:rsidR="00497970" w:rsidRPr="00CF587B" w:rsidRDefault="00497970" w:rsidP="00133D69">
            <w:pPr>
              <w:tabs>
                <w:tab w:val="left" w:pos="284"/>
              </w:tabs>
              <w:jc w:val="center"/>
              <w:rPr>
                <w:rFonts w:ascii="Times New Roman" w:hAnsi="Times New Roman" w:cs="Times New Roman"/>
                <w:sz w:val="24"/>
                <w:szCs w:val="24"/>
              </w:rPr>
            </w:pPr>
            <w:r w:rsidRPr="00CF587B">
              <w:rPr>
                <w:rFonts w:ascii="Times New Roman" w:hAnsi="Times New Roman" w:cs="Times New Roman"/>
                <w:sz w:val="24"/>
                <w:szCs w:val="24"/>
              </w:rPr>
              <w:t>Базова стратегія розвитку</w:t>
            </w:r>
          </w:p>
        </w:tc>
      </w:tr>
      <w:tr w:rsidR="00497970" w:rsidRPr="00CF587B" w:rsidTr="00497970">
        <w:tc>
          <w:tcPr>
            <w:tcW w:w="562" w:type="dxa"/>
          </w:tcPr>
          <w:p w:rsidR="00497970" w:rsidRPr="00CF587B" w:rsidRDefault="00497970" w:rsidP="00133D69">
            <w:pPr>
              <w:tabs>
                <w:tab w:val="left" w:pos="284"/>
              </w:tabs>
              <w:rPr>
                <w:rFonts w:ascii="Times New Roman" w:hAnsi="Times New Roman" w:cs="Times New Roman"/>
                <w:sz w:val="24"/>
                <w:szCs w:val="24"/>
              </w:rPr>
            </w:pPr>
          </w:p>
        </w:tc>
        <w:tc>
          <w:tcPr>
            <w:tcW w:w="1985" w:type="dxa"/>
          </w:tcPr>
          <w:p w:rsidR="00497970" w:rsidRPr="00CF587B" w:rsidRDefault="00497970" w:rsidP="00133D69">
            <w:pPr>
              <w:tabs>
                <w:tab w:val="left" w:pos="284"/>
              </w:tabs>
              <w:rPr>
                <w:rFonts w:ascii="Times New Roman" w:hAnsi="Times New Roman" w:cs="Times New Roman"/>
                <w:sz w:val="24"/>
                <w:szCs w:val="24"/>
              </w:rPr>
            </w:pPr>
          </w:p>
        </w:tc>
        <w:tc>
          <w:tcPr>
            <w:tcW w:w="1559" w:type="dxa"/>
          </w:tcPr>
          <w:p w:rsidR="00497970" w:rsidRPr="00CF587B" w:rsidRDefault="00497970" w:rsidP="00133D69">
            <w:pPr>
              <w:tabs>
                <w:tab w:val="left" w:pos="284"/>
              </w:tabs>
              <w:rPr>
                <w:rFonts w:ascii="Times New Roman" w:hAnsi="Times New Roman" w:cs="Times New Roman"/>
                <w:sz w:val="24"/>
                <w:szCs w:val="24"/>
              </w:rPr>
            </w:pPr>
          </w:p>
        </w:tc>
        <w:tc>
          <w:tcPr>
            <w:tcW w:w="2977" w:type="dxa"/>
          </w:tcPr>
          <w:p w:rsidR="00497970" w:rsidRPr="00CF587B" w:rsidRDefault="00497970" w:rsidP="00133D69">
            <w:pPr>
              <w:tabs>
                <w:tab w:val="left" w:pos="284"/>
              </w:tabs>
              <w:rPr>
                <w:rFonts w:ascii="Times New Roman" w:hAnsi="Times New Roman" w:cs="Times New Roman"/>
                <w:sz w:val="24"/>
                <w:szCs w:val="24"/>
              </w:rPr>
            </w:pPr>
            <w:r w:rsidRPr="00CF587B">
              <w:rPr>
                <w:rFonts w:ascii="Times New Roman" w:hAnsi="Times New Roman" w:cs="Times New Roman"/>
                <w:sz w:val="24"/>
                <w:szCs w:val="24"/>
              </w:rPr>
              <w:t xml:space="preserve">У зв’язку з простим рішенням проблеми очистки промислових відходів поява нового методу реалізації цього процесу повинна спровокувати велику зацікавленість та співпрацю з підприємствами </w:t>
            </w:r>
          </w:p>
        </w:tc>
        <w:tc>
          <w:tcPr>
            <w:tcW w:w="2262" w:type="dxa"/>
          </w:tcPr>
          <w:p w:rsidR="00497970" w:rsidRPr="00CF587B" w:rsidRDefault="00497970" w:rsidP="00133D69">
            <w:pPr>
              <w:tabs>
                <w:tab w:val="left" w:pos="284"/>
              </w:tabs>
              <w:rPr>
                <w:rFonts w:ascii="Times New Roman" w:hAnsi="Times New Roman" w:cs="Times New Roman"/>
                <w:sz w:val="24"/>
                <w:szCs w:val="24"/>
              </w:rPr>
            </w:pPr>
            <w:r w:rsidRPr="00CF587B">
              <w:rPr>
                <w:rFonts w:ascii="Times New Roman" w:hAnsi="Times New Roman" w:cs="Times New Roman"/>
                <w:sz w:val="24"/>
                <w:szCs w:val="24"/>
              </w:rPr>
              <w:t>Стратегія диференціації</w:t>
            </w:r>
          </w:p>
        </w:tc>
      </w:tr>
    </w:tbl>
    <w:p w:rsidR="00497970" w:rsidRPr="00CF587B" w:rsidRDefault="00497970" w:rsidP="00133D69">
      <w:pPr>
        <w:tabs>
          <w:tab w:val="left" w:pos="284"/>
        </w:tabs>
        <w:spacing w:line="360" w:lineRule="auto"/>
        <w:rPr>
          <w:rFonts w:ascii="Times New Roman" w:hAnsi="Times New Roman" w:cs="Times New Roman"/>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4.14</w:t>
      </w:r>
      <w:r w:rsidR="00497970" w:rsidRPr="00CF587B">
        <w:rPr>
          <w:rFonts w:ascii="Times New Roman" w:hAnsi="Times New Roman" w:cs="Times New Roman"/>
          <w:b/>
          <w:sz w:val="28"/>
          <w:szCs w:val="28"/>
        </w:rPr>
        <w:t xml:space="preserve"> Визначення базової стратегії конкурентної поведінки</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3</w:t>
      </w:r>
      <w:r w:rsidRPr="00CF587B">
        <w:rPr>
          <w:rFonts w:ascii="Times New Roman" w:hAnsi="Times New Roman" w:cs="Times New Roman"/>
          <w:sz w:val="28"/>
          <w:szCs w:val="28"/>
        </w:rPr>
        <w:t xml:space="preserve"> - Визначення базової стратегії конкурентної поведінки</w:t>
      </w:r>
    </w:p>
    <w:tbl>
      <w:tblPr>
        <w:tblStyle w:val="a7"/>
        <w:tblW w:w="0" w:type="auto"/>
        <w:tblLook w:val="04A0" w:firstRow="1" w:lastRow="0" w:firstColumn="1" w:lastColumn="0" w:noHBand="0" w:noVBand="1"/>
      </w:tblPr>
      <w:tblGrid>
        <w:gridCol w:w="562"/>
        <w:gridCol w:w="1812"/>
        <w:gridCol w:w="2124"/>
        <w:gridCol w:w="1984"/>
        <w:gridCol w:w="2971"/>
      </w:tblGrid>
      <w:tr w:rsidR="00497970" w:rsidRPr="00CF587B" w:rsidTr="00497970">
        <w:tc>
          <w:tcPr>
            <w:tcW w:w="562"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w:t>
            </w:r>
          </w:p>
        </w:tc>
        <w:tc>
          <w:tcPr>
            <w:tcW w:w="1704"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Чи є проект «першохідцем» на ринку?</w:t>
            </w:r>
          </w:p>
        </w:tc>
        <w:tc>
          <w:tcPr>
            <w:tcW w:w="2124"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Чи буде компанія шукати нових споживачів, або забирати існуючих у конкурентів</w:t>
            </w:r>
          </w:p>
        </w:tc>
        <w:tc>
          <w:tcPr>
            <w:tcW w:w="1984"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Чи буде компанія копіювати основні характеристики товару конкурента, і які?</w:t>
            </w:r>
          </w:p>
        </w:tc>
        <w:tc>
          <w:tcPr>
            <w:tcW w:w="2971"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Стратегія конкурентної поведінки</w:t>
            </w:r>
          </w:p>
        </w:tc>
      </w:tr>
      <w:tr w:rsidR="00497970" w:rsidRPr="00CF587B" w:rsidTr="00497970">
        <w:tc>
          <w:tcPr>
            <w:tcW w:w="562"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1</w:t>
            </w:r>
          </w:p>
        </w:tc>
        <w:tc>
          <w:tcPr>
            <w:tcW w:w="1704"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Так</w:t>
            </w:r>
          </w:p>
        </w:tc>
        <w:tc>
          <w:tcPr>
            <w:tcW w:w="2124"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Так</w:t>
            </w:r>
          </w:p>
        </w:tc>
        <w:tc>
          <w:tcPr>
            <w:tcW w:w="1984"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Так, у вигляді стічних вод</w:t>
            </w:r>
          </w:p>
        </w:tc>
        <w:tc>
          <w:tcPr>
            <w:tcW w:w="2971"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Стратегія заняття конкурентної ніші</w:t>
            </w:r>
          </w:p>
        </w:tc>
      </w:tr>
    </w:tbl>
    <w:p w:rsidR="00AC609C" w:rsidRPr="00CF587B" w:rsidRDefault="00AC609C" w:rsidP="008B3693">
      <w:pPr>
        <w:tabs>
          <w:tab w:val="left" w:pos="284"/>
        </w:tabs>
        <w:spacing w:line="360" w:lineRule="auto"/>
        <w:rPr>
          <w:rFonts w:ascii="Times New Roman" w:hAnsi="Times New Roman" w:cs="Times New Roman"/>
          <w:b/>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4.15</w:t>
      </w:r>
      <w:r w:rsidR="00497970" w:rsidRPr="00CF587B">
        <w:rPr>
          <w:rFonts w:ascii="Times New Roman" w:hAnsi="Times New Roman" w:cs="Times New Roman"/>
          <w:b/>
          <w:sz w:val="28"/>
          <w:szCs w:val="28"/>
        </w:rPr>
        <w:t xml:space="preserve"> Визначення стратегії позиціонування</w:t>
      </w:r>
    </w:p>
    <w:p w:rsidR="00497970" w:rsidRPr="00CF587B" w:rsidRDefault="00497970" w:rsidP="002E2B9C">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4</w:t>
      </w:r>
      <w:r w:rsidRPr="00CF587B">
        <w:rPr>
          <w:rFonts w:ascii="Times New Roman" w:hAnsi="Times New Roman" w:cs="Times New Roman"/>
          <w:sz w:val="28"/>
          <w:szCs w:val="28"/>
        </w:rPr>
        <w:t>- Визначення стратегії позиціонування</w:t>
      </w:r>
    </w:p>
    <w:tbl>
      <w:tblPr>
        <w:tblStyle w:val="a7"/>
        <w:tblW w:w="0" w:type="auto"/>
        <w:tblLook w:val="04A0" w:firstRow="1" w:lastRow="0" w:firstColumn="1" w:lastColumn="0" w:noHBand="0" w:noVBand="1"/>
      </w:tblPr>
      <w:tblGrid>
        <w:gridCol w:w="549"/>
        <w:gridCol w:w="1693"/>
        <w:gridCol w:w="1647"/>
        <w:gridCol w:w="2349"/>
        <w:gridCol w:w="3333"/>
      </w:tblGrid>
      <w:tr w:rsidR="00497970" w:rsidRPr="00CF587B" w:rsidTr="00497970">
        <w:tc>
          <w:tcPr>
            <w:tcW w:w="558"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w:t>
            </w:r>
          </w:p>
        </w:tc>
        <w:tc>
          <w:tcPr>
            <w:tcW w:w="1586"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Вимоги до товару цільової аудиторії</w:t>
            </w:r>
          </w:p>
        </w:tc>
        <w:tc>
          <w:tcPr>
            <w:tcW w:w="1543"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Базова стратегія розвитку</w:t>
            </w:r>
          </w:p>
        </w:tc>
        <w:tc>
          <w:tcPr>
            <w:tcW w:w="2404"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Ключові конкуренто-спроможні позиції власного стартап-проекту</w:t>
            </w:r>
          </w:p>
        </w:tc>
        <w:tc>
          <w:tcPr>
            <w:tcW w:w="3447"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Вибір асоціацій які мають сформувати комплексну позицію власного проекту (три ключових)</w:t>
            </w:r>
          </w:p>
        </w:tc>
      </w:tr>
      <w:tr w:rsidR="00497970" w:rsidRPr="00CF587B" w:rsidTr="00497970">
        <w:tc>
          <w:tcPr>
            <w:tcW w:w="558"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1</w:t>
            </w:r>
          </w:p>
        </w:tc>
        <w:tc>
          <w:tcPr>
            <w:tcW w:w="1586"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Ціна продукту, якість очищеної води</w:t>
            </w:r>
          </w:p>
        </w:tc>
        <w:tc>
          <w:tcPr>
            <w:tcW w:w="1543"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Стратегія диференціації</w:t>
            </w:r>
          </w:p>
        </w:tc>
        <w:tc>
          <w:tcPr>
            <w:tcW w:w="2404"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Найнижча ціна на ринку, висока якість очищеної води</w:t>
            </w:r>
          </w:p>
          <w:p w:rsidR="00497970" w:rsidRPr="00CF587B" w:rsidRDefault="00497970" w:rsidP="00133D69">
            <w:pPr>
              <w:tabs>
                <w:tab w:val="left" w:pos="284"/>
              </w:tabs>
              <w:jc w:val="center"/>
              <w:rPr>
                <w:rFonts w:ascii="Times New Roman" w:hAnsi="Times New Roman" w:cs="Times New Roman"/>
                <w:sz w:val="24"/>
                <w:szCs w:val="28"/>
              </w:rPr>
            </w:pPr>
          </w:p>
        </w:tc>
        <w:tc>
          <w:tcPr>
            <w:tcW w:w="3447" w:type="dxa"/>
          </w:tcPr>
          <w:p w:rsidR="00497970" w:rsidRPr="00CF587B" w:rsidRDefault="00497970" w:rsidP="00133D69">
            <w:pPr>
              <w:pStyle w:val="a5"/>
              <w:tabs>
                <w:tab w:val="left" w:pos="284"/>
              </w:tabs>
              <w:ind w:left="0"/>
              <w:rPr>
                <w:sz w:val="24"/>
                <w:szCs w:val="28"/>
              </w:rPr>
            </w:pPr>
            <w:r w:rsidRPr="00CF587B">
              <w:rPr>
                <w:sz w:val="24"/>
                <w:szCs w:val="28"/>
              </w:rPr>
              <w:t>Найдоступніший продукт в сегменті, більш економічніший у використанні</w:t>
            </w:r>
          </w:p>
        </w:tc>
      </w:tr>
      <w:tr w:rsidR="00497970" w:rsidRPr="00CF587B" w:rsidTr="00497970">
        <w:tc>
          <w:tcPr>
            <w:tcW w:w="558" w:type="dxa"/>
          </w:tcPr>
          <w:p w:rsidR="00497970" w:rsidRPr="00CF587B" w:rsidRDefault="00497970" w:rsidP="00133D69">
            <w:pPr>
              <w:tabs>
                <w:tab w:val="left" w:pos="284"/>
              </w:tabs>
              <w:rPr>
                <w:rFonts w:ascii="Times New Roman" w:hAnsi="Times New Roman" w:cs="Times New Roman"/>
                <w:sz w:val="24"/>
                <w:szCs w:val="28"/>
              </w:rPr>
            </w:pPr>
            <w:r w:rsidRPr="00CF587B">
              <w:rPr>
                <w:rFonts w:ascii="Times New Roman" w:hAnsi="Times New Roman" w:cs="Times New Roman"/>
                <w:sz w:val="24"/>
                <w:szCs w:val="28"/>
              </w:rPr>
              <w:t>2</w:t>
            </w:r>
          </w:p>
        </w:tc>
        <w:tc>
          <w:tcPr>
            <w:tcW w:w="1586"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Якість синтезованого коагулянту</w:t>
            </w:r>
          </w:p>
        </w:tc>
        <w:tc>
          <w:tcPr>
            <w:tcW w:w="1543"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w:t>
            </w:r>
          </w:p>
        </w:tc>
        <w:tc>
          <w:tcPr>
            <w:tcW w:w="2404"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Висока якість синтезованого коагулянту</w:t>
            </w:r>
          </w:p>
        </w:tc>
        <w:tc>
          <w:tcPr>
            <w:tcW w:w="3447" w:type="dxa"/>
          </w:tcPr>
          <w:p w:rsidR="00497970" w:rsidRPr="00CF587B" w:rsidRDefault="00497970" w:rsidP="00133D69">
            <w:pPr>
              <w:tabs>
                <w:tab w:val="left" w:pos="284"/>
              </w:tabs>
              <w:jc w:val="center"/>
              <w:rPr>
                <w:rFonts w:ascii="Times New Roman" w:hAnsi="Times New Roman" w:cs="Times New Roman"/>
                <w:sz w:val="24"/>
                <w:szCs w:val="28"/>
              </w:rPr>
            </w:pPr>
            <w:r w:rsidRPr="00CF587B">
              <w:rPr>
                <w:rFonts w:ascii="Times New Roman" w:hAnsi="Times New Roman" w:cs="Times New Roman"/>
                <w:sz w:val="24"/>
                <w:szCs w:val="28"/>
              </w:rPr>
              <w:t>-//-</w:t>
            </w:r>
          </w:p>
        </w:tc>
      </w:tr>
    </w:tbl>
    <w:p w:rsidR="00497970" w:rsidRPr="00CF587B" w:rsidRDefault="00497970" w:rsidP="00133D69">
      <w:pPr>
        <w:tabs>
          <w:tab w:val="left" w:pos="284"/>
        </w:tabs>
        <w:spacing w:line="360" w:lineRule="auto"/>
        <w:rPr>
          <w:rFonts w:ascii="Times New Roman" w:hAnsi="Times New Roman" w:cs="Times New Roman"/>
          <w:b/>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4.16</w:t>
      </w:r>
      <w:r w:rsidR="00497970" w:rsidRPr="00CF587B">
        <w:rPr>
          <w:rFonts w:ascii="Times New Roman" w:hAnsi="Times New Roman" w:cs="Times New Roman"/>
          <w:b/>
          <w:sz w:val="28"/>
          <w:szCs w:val="28"/>
        </w:rPr>
        <w:t xml:space="preserve"> Визначення ключових переваг концепції потенційного товару</w:t>
      </w:r>
    </w:p>
    <w:p w:rsidR="00497970" w:rsidRPr="00CF587B" w:rsidRDefault="00497970" w:rsidP="007143CD">
      <w:pPr>
        <w:tabs>
          <w:tab w:val="left" w:pos="284"/>
        </w:tabs>
        <w:spacing w:after="0" w:line="360" w:lineRule="auto"/>
        <w:ind w:firstLine="567"/>
        <w:rPr>
          <w:rFonts w:ascii="Times New Roman" w:hAnsi="Times New Roman" w:cs="Times New Roman"/>
          <w:i/>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5</w:t>
      </w:r>
      <w:r w:rsidRPr="00CF587B">
        <w:rPr>
          <w:rFonts w:ascii="Times New Roman" w:hAnsi="Times New Roman" w:cs="Times New Roman"/>
          <w:sz w:val="28"/>
          <w:szCs w:val="28"/>
        </w:rPr>
        <w:t xml:space="preserve"> - Визначення ключових переваг концепції потенційного</w:t>
      </w:r>
      <w:r w:rsidRPr="00CF587B">
        <w:rPr>
          <w:rFonts w:ascii="Times New Roman" w:hAnsi="Times New Roman" w:cs="Times New Roman"/>
          <w:i/>
          <w:sz w:val="28"/>
          <w:szCs w:val="28"/>
        </w:rPr>
        <w:t xml:space="preserve"> </w:t>
      </w:r>
      <w:r w:rsidRPr="00CF587B">
        <w:rPr>
          <w:rFonts w:ascii="Times New Roman" w:hAnsi="Times New Roman" w:cs="Times New Roman"/>
          <w:sz w:val="28"/>
          <w:szCs w:val="28"/>
        </w:rPr>
        <w:t>товару</w:t>
      </w:r>
    </w:p>
    <w:tbl>
      <w:tblPr>
        <w:tblStyle w:val="a7"/>
        <w:tblW w:w="0" w:type="auto"/>
        <w:tblLook w:val="04A0" w:firstRow="1" w:lastRow="0" w:firstColumn="1" w:lastColumn="0" w:noHBand="0" w:noVBand="1"/>
      </w:tblPr>
      <w:tblGrid>
        <w:gridCol w:w="638"/>
        <w:gridCol w:w="1625"/>
        <w:gridCol w:w="2694"/>
        <w:gridCol w:w="4388"/>
      </w:tblGrid>
      <w:tr w:rsidR="00497970" w:rsidRPr="00CF587B" w:rsidTr="007143CD">
        <w:tc>
          <w:tcPr>
            <w:tcW w:w="63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625"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Потреба</w:t>
            </w:r>
          </w:p>
        </w:tc>
        <w:tc>
          <w:tcPr>
            <w:tcW w:w="2694"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Вигода, яку пропонує товар</w:t>
            </w:r>
          </w:p>
        </w:tc>
        <w:tc>
          <w:tcPr>
            <w:tcW w:w="438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Ключові переваги перед конкурентами (існуючі або такі, що потрібно створити)</w:t>
            </w:r>
          </w:p>
        </w:tc>
      </w:tr>
      <w:tr w:rsidR="00497970" w:rsidRPr="00CF587B" w:rsidTr="007143CD">
        <w:tc>
          <w:tcPr>
            <w:tcW w:w="63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1625"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Очищена вода</w:t>
            </w:r>
          </w:p>
        </w:tc>
        <w:tc>
          <w:tcPr>
            <w:tcW w:w="2694"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Якісно очищена вода, адекватна ціна</w:t>
            </w:r>
          </w:p>
        </w:tc>
        <w:tc>
          <w:tcPr>
            <w:tcW w:w="438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Отримання очищеної води</w:t>
            </w:r>
          </w:p>
        </w:tc>
      </w:tr>
      <w:tr w:rsidR="00497970" w:rsidRPr="00CF587B" w:rsidTr="007143CD">
        <w:tc>
          <w:tcPr>
            <w:tcW w:w="63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2</w:t>
            </w:r>
          </w:p>
        </w:tc>
        <w:tc>
          <w:tcPr>
            <w:tcW w:w="1625"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Отриманий коагулянт</w:t>
            </w:r>
          </w:p>
        </w:tc>
        <w:tc>
          <w:tcPr>
            <w:tcW w:w="2694"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Якісний коагулянт, адекватна ціна</w:t>
            </w:r>
          </w:p>
        </w:tc>
        <w:tc>
          <w:tcPr>
            <w:tcW w:w="4388" w:type="dxa"/>
          </w:tcPr>
          <w:p w:rsidR="00497970" w:rsidRPr="00CF587B" w:rsidRDefault="00497970" w:rsidP="007143CD">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Отримання якісного коагулянту з найменшими витратами</w:t>
            </w:r>
          </w:p>
        </w:tc>
      </w:tr>
    </w:tbl>
    <w:p w:rsidR="00497970" w:rsidRPr="00CF587B" w:rsidRDefault="00497970" w:rsidP="00133D69">
      <w:pPr>
        <w:tabs>
          <w:tab w:val="left" w:pos="284"/>
        </w:tabs>
        <w:spacing w:line="360" w:lineRule="auto"/>
        <w:ind w:firstLine="567"/>
        <w:jc w:val="center"/>
        <w:rPr>
          <w:rFonts w:ascii="Times New Roman" w:hAnsi="Times New Roman" w:cs="Times New Roman"/>
          <w:sz w:val="28"/>
          <w:szCs w:val="28"/>
        </w:rPr>
      </w:pPr>
    </w:p>
    <w:p w:rsidR="00497970" w:rsidRPr="00CF587B" w:rsidRDefault="00AC609C" w:rsidP="007143CD">
      <w:pPr>
        <w:tabs>
          <w:tab w:val="left" w:pos="284"/>
        </w:tabs>
        <w:spacing w:after="0"/>
        <w:ind w:firstLine="709"/>
        <w:rPr>
          <w:rFonts w:ascii="Times New Roman" w:hAnsi="Times New Roman" w:cs="Times New Roman"/>
          <w:sz w:val="28"/>
          <w:szCs w:val="28"/>
        </w:rPr>
      </w:pPr>
      <w:r w:rsidRPr="00CF587B">
        <w:rPr>
          <w:rFonts w:ascii="Times New Roman" w:hAnsi="Times New Roman" w:cs="Times New Roman"/>
          <w:b/>
          <w:sz w:val="28"/>
          <w:szCs w:val="28"/>
        </w:rPr>
        <w:t>4.17</w:t>
      </w:r>
      <w:r w:rsidR="00497970" w:rsidRPr="00CF587B">
        <w:rPr>
          <w:rFonts w:ascii="Times New Roman" w:hAnsi="Times New Roman" w:cs="Times New Roman"/>
          <w:b/>
          <w:sz w:val="28"/>
          <w:szCs w:val="28"/>
        </w:rPr>
        <w:t xml:space="preserve"> Опис трьох рівнів моделі товару</w:t>
      </w:r>
    </w:p>
    <w:p w:rsidR="007143CD" w:rsidRPr="00CF587B" w:rsidRDefault="00497970" w:rsidP="007143CD">
      <w:pPr>
        <w:tabs>
          <w:tab w:val="left" w:pos="284"/>
        </w:tabs>
        <w:spacing w:after="0" w:line="360" w:lineRule="auto"/>
        <w:ind w:firstLine="709"/>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6</w:t>
      </w:r>
      <w:r w:rsidRPr="00CF587B">
        <w:rPr>
          <w:rFonts w:ascii="Times New Roman" w:hAnsi="Times New Roman" w:cs="Times New Roman"/>
          <w:sz w:val="28"/>
          <w:szCs w:val="28"/>
        </w:rPr>
        <w:t xml:space="preserve"> - Опис трьох рівнів моделі товару</w:t>
      </w:r>
    </w:p>
    <w:tbl>
      <w:tblPr>
        <w:tblW w:w="9510"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0"/>
        <w:gridCol w:w="3995"/>
        <w:gridCol w:w="1566"/>
        <w:gridCol w:w="1989"/>
      </w:tblGrid>
      <w:tr w:rsidR="00497970" w:rsidRPr="00CF587B" w:rsidTr="00497970">
        <w:trPr>
          <w:trHeight w:val="405"/>
        </w:trPr>
        <w:tc>
          <w:tcPr>
            <w:tcW w:w="1860"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Рівні товару</w:t>
            </w: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Сутність та складові</w:t>
            </w:r>
          </w:p>
        </w:tc>
      </w:tr>
      <w:tr w:rsidR="00497970" w:rsidRPr="00CF587B" w:rsidTr="00497970">
        <w:trPr>
          <w:trHeight w:val="705"/>
        </w:trPr>
        <w:tc>
          <w:tcPr>
            <w:tcW w:w="1860"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I. Товар за задумом</w:t>
            </w: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Електродіалізер</w:t>
            </w:r>
          </w:p>
        </w:tc>
      </w:tr>
      <w:tr w:rsidR="00497970" w:rsidRPr="00CF587B" w:rsidTr="00497970">
        <w:trPr>
          <w:trHeight w:val="360"/>
        </w:trPr>
        <w:tc>
          <w:tcPr>
            <w:tcW w:w="1860" w:type="dxa"/>
            <w:vMerge w:val="restart"/>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II. Товар у реальному виконанні</w:t>
            </w:r>
          </w:p>
        </w:tc>
        <w:tc>
          <w:tcPr>
            <w:tcW w:w="4095"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Властивості/характеристики</w:t>
            </w:r>
          </w:p>
        </w:tc>
        <w:tc>
          <w:tcPr>
            <w:tcW w:w="1740"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М/Нм</w:t>
            </w:r>
          </w:p>
        </w:tc>
        <w:tc>
          <w:tcPr>
            <w:tcW w:w="1815"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Вр/Тх/Тл/Е/Ор</w:t>
            </w:r>
          </w:p>
        </w:tc>
      </w:tr>
      <w:tr w:rsidR="00497970" w:rsidRPr="00CF587B" w:rsidTr="00497970">
        <w:trPr>
          <w:trHeight w:val="600"/>
        </w:trPr>
        <w:tc>
          <w:tcPr>
            <w:tcW w:w="1860" w:type="dxa"/>
            <w:vMerge/>
          </w:tcPr>
          <w:p w:rsidR="00497970" w:rsidRPr="00CF587B" w:rsidRDefault="00497970" w:rsidP="00133D69">
            <w:pPr>
              <w:tabs>
                <w:tab w:val="left" w:pos="284"/>
              </w:tabs>
              <w:rPr>
                <w:rFonts w:ascii="Times New Roman" w:hAnsi="Times New Roman" w:cs="Times New Roman"/>
                <w:sz w:val="28"/>
                <w:szCs w:val="28"/>
              </w:rPr>
            </w:pPr>
          </w:p>
        </w:tc>
        <w:tc>
          <w:tcPr>
            <w:tcW w:w="4095"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1. Три камери</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2.  Дві змінні мембрани</w:t>
            </w:r>
          </w:p>
        </w:tc>
        <w:tc>
          <w:tcPr>
            <w:tcW w:w="1740"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М</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М</w:t>
            </w:r>
          </w:p>
        </w:tc>
        <w:tc>
          <w:tcPr>
            <w:tcW w:w="1815"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Тх/Тл</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Тх/Тл</w:t>
            </w:r>
          </w:p>
        </w:tc>
      </w:tr>
      <w:tr w:rsidR="00497970" w:rsidRPr="00CF587B" w:rsidTr="00497970">
        <w:trPr>
          <w:trHeight w:val="240"/>
        </w:trPr>
        <w:tc>
          <w:tcPr>
            <w:tcW w:w="1860" w:type="dxa"/>
            <w:vMerge/>
          </w:tcPr>
          <w:p w:rsidR="00497970" w:rsidRPr="00CF587B" w:rsidRDefault="00497970" w:rsidP="00133D69">
            <w:pPr>
              <w:tabs>
                <w:tab w:val="left" w:pos="284"/>
              </w:tabs>
              <w:rPr>
                <w:rFonts w:ascii="Times New Roman" w:hAnsi="Times New Roman" w:cs="Times New Roman"/>
                <w:sz w:val="28"/>
                <w:szCs w:val="28"/>
              </w:rPr>
            </w:pP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 xml:space="preserve">Якість: міцний, має гарантію якості </w:t>
            </w:r>
          </w:p>
        </w:tc>
      </w:tr>
      <w:tr w:rsidR="00497970" w:rsidRPr="00CF587B" w:rsidTr="00497970">
        <w:trPr>
          <w:trHeight w:val="270"/>
        </w:trPr>
        <w:tc>
          <w:tcPr>
            <w:tcW w:w="1860" w:type="dxa"/>
            <w:vMerge/>
          </w:tcPr>
          <w:p w:rsidR="00497970" w:rsidRPr="00CF587B" w:rsidRDefault="00497970" w:rsidP="00133D69">
            <w:pPr>
              <w:tabs>
                <w:tab w:val="left" w:pos="284"/>
              </w:tabs>
              <w:rPr>
                <w:rFonts w:ascii="Times New Roman" w:hAnsi="Times New Roman" w:cs="Times New Roman"/>
                <w:sz w:val="28"/>
                <w:szCs w:val="28"/>
              </w:rPr>
            </w:pP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Пакування: Картонна коробка, пінопластовий захист</w:t>
            </w:r>
          </w:p>
        </w:tc>
      </w:tr>
      <w:tr w:rsidR="00497970" w:rsidRPr="00CF587B" w:rsidTr="00497970">
        <w:trPr>
          <w:trHeight w:val="375"/>
        </w:trPr>
        <w:tc>
          <w:tcPr>
            <w:tcW w:w="1860" w:type="dxa"/>
            <w:vMerge/>
          </w:tcPr>
          <w:p w:rsidR="00497970" w:rsidRPr="00CF587B" w:rsidRDefault="00497970" w:rsidP="00133D69">
            <w:pPr>
              <w:tabs>
                <w:tab w:val="left" w:pos="284"/>
              </w:tabs>
              <w:rPr>
                <w:rFonts w:ascii="Times New Roman" w:hAnsi="Times New Roman" w:cs="Times New Roman"/>
                <w:sz w:val="28"/>
                <w:szCs w:val="28"/>
              </w:rPr>
            </w:pP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Марка:  марки немає</w:t>
            </w:r>
          </w:p>
        </w:tc>
      </w:tr>
      <w:tr w:rsidR="00497970" w:rsidRPr="00CF587B" w:rsidTr="00497970">
        <w:trPr>
          <w:trHeight w:val="327"/>
        </w:trPr>
        <w:tc>
          <w:tcPr>
            <w:tcW w:w="1860" w:type="dxa"/>
            <w:vMerge w:val="restart"/>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III. Товар із підкріпленням</w:t>
            </w: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До продажу: монтаж, випробування при установці</w:t>
            </w:r>
          </w:p>
        </w:tc>
      </w:tr>
      <w:tr w:rsidR="00497970" w:rsidRPr="00CF587B" w:rsidTr="00497970">
        <w:trPr>
          <w:trHeight w:val="375"/>
        </w:trPr>
        <w:tc>
          <w:tcPr>
            <w:tcW w:w="1860" w:type="dxa"/>
            <w:vMerge/>
          </w:tcPr>
          <w:p w:rsidR="00497970" w:rsidRPr="00CF587B" w:rsidRDefault="00497970" w:rsidP="00133D69">
            <w:pPr>
              <w:tabs>
                <w:tab w:val="left" w:pos="284"/>
              </w:tabs>
              <w:rPr>
                <w:rFonts w:ascii="Times New Roman" w:hAnsi="Times New Roman" w:cs="Times New Roman"/>
                <w:sz w:val="28"/>
                <w:szCs w:val="28"/>
              </w:rPr>
            </w:pPr>
          </w:p>
        </w:tc>
        <w:tc>
          <w:tcPr>
            <w:tcW w:w="7650" w:type="dxa"/>
            <w:gridSpan w:val="3"/>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Після продажу: гарантія, сервіс</w:t>
            </w:r>
          </w:p>
        </w:tc>
      </w:tr>
      <w:tr w:rsidR="00497970" w:rsidRPr="00CF587B" w:rsidTr="00497970">
        <w:trPr>
          <w:trHeight w:val="390"/>
        </w:trPr>
        <w:tc>
          <w:tcPr>
            <w:tcW w:w="9510" w:type="dxa"/>
            <w:gridSpan w:val="4"/>
          </w:tcPr>
          <w:p w:rsidR="00497970" w:rsidRPr="00CF587B" w:rsidRDefault="00497970" w:rsidP="00133D69">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t>За рахунок чого потенційний товар буде захищено від копіювання: Отримання патентів на корисні моделі та винаходи</w:t>
            </w:r>
          </w:p>
        </w:tc>
      </w:tr>
    </w:tbl>
    <w:p w:rsidR="00AC609C" w:rsidRPr="00CF587B" w:rsidRDefault="00AC609C" w:rsidP="008B3693">
      <w:pPr>
        <w:tabs>
          <w:tab w:val="left" w:pos="284"/>
        </w:tabs>
        <w:spacing w:line="360" w:lineRule="auto"/>
        <w:rPr>
          <w:rFonts w:ascii="Times New Roman" w:hAnsi="Times New Roman" w:cs="Times New Roman"/>
          <w:sz w:val="28"/>
          <w:szCs w:val="28"/>
        </w:rPr>
      </w:pPr>
    </w:p>
    <w:p w:rsidR="007143CD" w:rsidRPr="00CF587B" w:rsidRDefault="007143CD" w:rsidP="008B3693">
      <w:pPr>
        <w:tabs>
          <w:tab w:val="left" w:pos="284"/>
        </w:tabs>
        <w:spacing w:line="360" w:lineRule="auto"/>
        <w:rPr>
          <w:rFonts w:ascii="Times New Roman" w:hAnsi="Times New Roman" w:cs="Times New Roman"/>
          <w:sz w:val="28"/>
          <w:szCs w:val="28"/>
        </w:rPr>
      </w:pPr>
    </w:p>
    <w:p w:rsidR="00CE381B" w:rsidRDefault="00CE381B" w:rsidP="007143CD">
      <w:pPr>
        <w:tabs>
          <w:tab w:val="left" w:pos="284"/>
        </w:tabs>
        <w:spacing w:after="0" w:line="360" w:lineRule="auto"/>
        <w:ind w:firstLine="567"/>
        <w:rPr>
          <w:rFonts w:ascii="Times New Roman" w:hAnsi="Times New Roman" w:cs="Times New Roman"/>
          <w:b/>
          <w:sz w:val="28"/>
          <w:szCs w:val="28"/>
        </w:rPr>
      </w:pPr>
    </w:p>
    <w:p w:rsidR="00490EED" w:rsidRDefault="00490EED" w:rsidP="007143CD">
      <w:pPr>
        <w:tabs>
          <w:tab w:val="left" w:pos="284"/>
        </w:tabs>
        <w:spacing w:after="0" w:line="360" w:lineRule="auto"/>
        <w:ind w:firstLine="567"/>
        <w:rPr>
          <w:rFonts w:ascii="Times New Roman" w:hAnsi="Times New Roman" w:cs="Times New Roman"/>
          <w:b/>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lastRenderedPageBreak/>
        <w:t>4.18</w:t>
      </w:r>
      <w:r w:rsidR="00497970" w:rsidRPr="00CF587B">
        <w:rPr>
          <w:rFonts w:ascii="Times New Roman" w:hAnsi="Times New Roman" w:cs="Times New Roman"/>
          <w:b/>
          <w:sz w:val="28"/>
          <w:szCs w:val="28"/>
        </w:rPr>
        <w:t xml:space="preserve"> Визначення  меж встановлення ціни</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Таблиця 4.1</w:t>
      </w:r>
      <w:r w:rsidR="004B443B" w:rsidRPr="00CF587B">
        <w:rPr>
          <w:rFonts w:ascii="Times New Roman" w:hAnsi="Times New Roman" w:cs="Times New Roman"/>
          <w:sz w:val="28"/>
          <w:szCs w:val="28"/>
        </w:rPr>
        <w:t>7</w:t>
      </w:r>
      <w:r w:rsidRPr="00CF587B">
        <w:rPr>
          <w:rFonts w:ascii="Times New Roman" w:hAnsi="Times New Roman" w:cs="Times New Roman"/>
          <w:sz w:val="28"/>
          <w:szCs w:val="28"/>
        </w:rPr>
        <w:t xml:space="preserve"> -  Визначення  меж встановлення ціни</w:t>
      </w:r>
    </w:p>
    <w:tbl>
      <w:tblPr>
        <w:tblStyle w:val="a7"/>
        <w:tblW w:w="0" w:type="auto"/>
        <w:tblLook w:val="04A0" w:firstRow="1" w:lastRow="0" w:firstColumn="1" w:lastColumn="0" w:noHBand="0" w:noVBand="1"/>
      </w:tblPr>
      <w:tblGrid>
        <w:gridCol w:w="562"/>
        <w:gridCol w:w="1560"/>
        <w:gridCol w:w="1984"/>
        <w:gridCol w:w="2126"/>
        <w:gridCol w:w="3113"/>
      </w:tblGrid>
      <w:tr w:rsidR="00497970" w:rsidRPr="00CF587B" w:rsidTr="00497970">
        <w:tc>
          <w:tcPr>
            <w:tcW w:w="562"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560"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Рівень цін на товари замінники</w:t>
            </w:r>
          </w:p>
        </w:tc>
        <w:tc>
          <w:tcPr>
            <w:tcW w:w="1984"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Рівень цін на товари аналоги</w:t>
            </w:r>
          </w:p>
        </w:tc>
        <w:tc>
          <w:tcPr>
            <w:tcW w:w="2126"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Рівень доходів цільової групи споживачів</w:t>
            </w:r>
          </w:p>
        </w:tc>
        <w:tc>
          <w:tcPr>
            <w:tcW w:w="311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Верхня та нижня межа встановлення ціни на товар послугу</w:t>
            </w:r>
          </w:p>
        </w:tc>
      </w:tr>
      <w:tr w:rsidR="00497970" w:rsidRPr="00CF587B" w:rsidTr="00497970">
        <w:tc>
          <w:tcPr>
            <w:tcW w:w="562" w:type="dxa"/>
          </w:tcPr>
          <w:p w:rsidR="00497970" w:rsidRPr="00CF587B" w:rsidRDefault="00497970" w:rsidP="00133D69">
            <w:pPr>
              <w:tabs>
                <w:tab w:val="left" w:pos="284"/>
              </w:tabs>
              <w:jc w:val="center"/>
              <w:rPr>
                <w:rFonts w:ascii="Times New Roman" w:hAnsi="Times New Roman" w:cs="Times New Roman"/>
                <w:sz w:val="28"/>
                <w:szCs w:val="28"/>
              </w:rPr>
            </w:pPr>
          </w:p>
        </w:tc>
        <w:tc>
          <w:tcPr>
            <w:tcW w:w="1560"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1984"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500-900 грн</w:t>
            </w:r>
          </w:p>
        </w:tc>
        <w:tc>
          <w:tcPr>
            <w:tcW w:w="2126"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3200 грн - …</w:t>
            </w:r>
          </w:p>
        </w:tc>
        <w:tc>
          <w:tcPr>
            <w:tcW w:w="3113"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100-350 грн</w:t>
            </w:r>
          </w:p>
        </w:tc>
      </w:tr>
    </w:tbl>
    <w:p w:rsidR="00AC609C" w:rsidRPr="00CF587B" w:rsidRDefault="00AC609C" w:rsidP="008B3693">
      <w:pPr>
        <w:tabs>
          <w:tab w:val="left" w:pos="284"/>
        </w:tabs>
        <w:spacing w:line="360" w:lineRule="auto"/>
        <w:rPr>
          <w:rFonts w:ascii="Times New Roman" w:hAnsi="Times New Roman" w:cs="Times New Roman"/>
          <w:sz w:val="28"/>
          <w:szCs w:val="28"/>
        </w:rPr>
      </w:pPr>
    </w:p>
    <w:p w:rsidR="00497970" w:rsidRPr="00CF587B" w:rsidRDefault="00AC609C" w:rsidP="007143CD">
      <w:pPr>
        <w:tabs>
          <w:tab w:val="left" w:pos="284"/>
        </w:tabs>
        <w:spacing w:after="0" w:line="360" w:lineRule="auto"/>
        <w:ind w:firstLine="567"/>
        <w:rPr>
          <w:rFonts w:ascii="Times New Roman" w:hAnsi="Times New Roman" w:cs="Times New Roman"/>
          <w:b/>
          <w:sz w:val="28"/>
          <w:szCs w:val="28"/>
        </w:rPr>
      </w:pPr>
      <w:r w:rsidRPr="00CF587B">
        <w:rPr>
          <w:rFonts w:ascii="Times New Roman" w:hAnsi="Times New Roman" w:cs="Times New Roman"/>
          <w:b/>
          <w:sz w:val="28"/>
          <w:szCs w:val="28"/>
        </w:rPr>
        <w:t>4.19</w:t>
      </w:r>
      <w:r w:rsidR="00497970" w:rsidRPr="00CF587B">
        <w:rPr>
          <w:rFonts w:ascii="Times New Roman" w:hAnsi="Times New Roman" w:cs="Times New Roman"/>
          <w:b/>
          <w:sz w:val="28"/>
          <w:szCs w:val="28"/>
        </w:rPr>
        <w:t xml:space="preserve"> Формування системи збуту</w:t>
      </w:r>
    </w:p>
    <w:p w:rsidR="00497970" w:rsidRPr="00CF587B" w:rsidRDefault="00497970" w:rsidP="007143CD">
      <w:pPr>
        <w:tabs>
          <w:tab w:val="left" w:pos="284"/>
        </w:tabs>
        <w:spacing w:after="0" w:line="360" w:lineRule="auto"/>
        <w:ind w:firstLine="567"/>
        <w:rPr>
          <w:rFonts w:ascii="Times New Roman" w:hAnsi="Times New Roman" w:cs="Times New Roman"/>
          <w:sz w:val="28"/>
          <w:szCs w:val="28"/>
        </w:rPr>
      </w:pPr>
      <w:r w:rsidRPr="00CF587B">
        <w:rPr>
          <w:rFonts w:ascii="Times New Roman" w:hAnsi="Times New Roman" w:cs="Times New Roman"/>
          <w:sz w:val="28"/>
          <w:szCs w:val="28"/>
        </w:rPr>
        <w:t xml:space="preserve">Таблиця </w:t>
      </w:r>
      <w:r w:rsidR="004B443B" w:rsidRPr="00CF587B">
        <w:rPr>
          <w:rFonts w:ascii="Times New Roman" w:hAnsi="Times New Roman" w:cs="Times New Roman"/>
          <w:sz w:val="28"/>
          <w:szCs w:val="28"/>
        </w:rPr>
        <w:t>4.18 - Формування системи збуту</w:t>
      </w:r>
    </w:p>
    <w:tbl>
      <w:tblPr>
        <w:tblStyle w:val="a7"/>
        <w:tblW w:w="0" w:type="auto"/>
        <w:tblLook w:val="04A0" w:firstRow="1" w:lastRow="0" w:firstColumn="1" w:lastColumn="0" w:noHBand="0" w:noVBand="1"/>
      </w:tblPr>
      <w:tblGrid>
        <w:gridCol w:w="562"/>
        <w:gridCol w:w="2268"/>
        <w:gridCol w:w="2694"/>
        <w:gridCol w:w="1952"/>
        <w:gridCol w:w="1869"/>
      </w:tblGrid>
      <w:tr w:rsidR="00497970" w:rsidRPr="00CF587B" w:rsidTr="00497970">
        <w:tc>
          <w:tcPr>
            <w:tcW w:w="562"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w:t>
            </w:r>
          </w:p>
        </w:tc>
        <w:tc>
          <w:tcPr>
            <w:tcW w:w="2268"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Специфіка закупівельної поведінки цільових клієнтів</w:t>
            </w:r>
          </w:p>
        </w:tc>
        <w:tc>
          <w:tcPr>
            <w:tcW w:w="2694"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Функції збуту, які має виконувати постачальник товару</w:t>
            </w:r>
          </w:p>
        </w:tc>
        <w:tc>
          <w:tcPr>
            <w:tcW w:w="1952"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Глибина каналу збуту</w:t>
            </w:r>
          </w:p>
        </w:tc>
        <w:tc>
          <w:tcPr>
            <w:tcW w:w="186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Оптимальна система збуту</w:t>
            </w:r>
          </w:p>
        </w:tc>
      </w:tr>
      <w:tr w:rsidR="00497970" w:rsidRPr="00CF587B" w:rsidTr="00497970">
        <w:tc>
          <w:tcPr>
            <w:tcW w:w="562"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1</w:t>
            </w:r>
          </w:p>
        </w:tc>
        <w:tc>
          <w:tcPr>
            <w:tcW w:w="2268"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Закупка методу очистки води хімічними, промисловими підприємствами</w:t>
            </w:r>
          </w:p>
        </w:tc>
        <w:tc>
          <w:tcPr>
            <w:tcW w:w="2694"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Реклама, консультація покупців</w:t>
            </w:r>
          </w:p>
        </w:tc>
        <w:tc>
          <w:tcPr>
            <w:tcW w:w="1952" w:type="dxa"/>
          </w:tcPr>
          <w:p w:rsidR="00497970" w:rsidRPr="00CF587B" w:rsidRDefault="00497970" w:rsidP="00133D69">
            <w:pPr>
              <w:tabs>
                <w:tab w:val="left" w:pos="284"/>
              </w:tabs>
              <w:jc w:val="center"/>
              <w:rPr>
                <w:rFonts w:ascii="Times New Roman" w:hAnsi="Times New Roman" w:cs="Times New Roman"/>
                <w:sz w:val="28"/>
                <w:szCs w:val="28"/>
              </w:rPr>
            </w:pPr>
          </w:p>
        </w:tc>
        <w:tc>
          <w:tcPr>
            <w:tcW w:w="1869" w:type="dxa"/>
          </w:tcPr>
          <w:p w:rsidR="00497970" w:rsidRPr="00CF587B" w:rsidRDefault="00497970" w:rsidP="00133D69">
            <w:pPr>
              <w:tabs>
                <w:tab w:val="left" w:pos="284"/>
              </w:tabs>
              <w:jc w:val="center"/>
              <w:rPr>
                <w:rFonts w:ascii="Times New Roman" w:hAnsi="Times New Roman" w:cs="Times New Roman"/>
                <w:sz w:val="28"/>
                <w:szCs w:val="28"/>
              </w:rPr>
            </w:pPr>
            <w:r w:rsidRPr="00CF587B">
              <w:rPr>
                <w:rFonts w:ascii="Times New Roman" w:hAnsi="Times New Roman" w:cs="Times New Roman"/>
                <w:sz w:val="28"/>
                <w:szCs w:val="28"/>
              </w:rPr>
              <w:t>Організація власної системи збуту для підприємств</w:t>
            </w:r>
          </w:p>
        </w:tc>
      </w:tr>
    </w:tbl>
    <w:p w:rsidR="00497970" w:rsidRPr="00CF587B" w:rsidRDefault="00497970" w:rsidP="00133D69">
      <w:pPr>
        <w:tabs>
          <w:tab w:val="left" w:pos="284"/>
        </w:tabs>
        <w:rPr>
          <w:rFonts w:ascii="Times New Roman" w:hAnsi="Times New Roman" w:cs="Times New Roman"/>
          <w:sz w:val="28"/>
          <w:szCs w:val="28"/>
        </w:rPr>
      </w:pPr>
    </w:p>
    <w:p w:rsidR="00497970" w:rsidRPr="00CF587B" w:rsidRDefault="00AC609C" w:rsidP="007143CD">
      <w:pPr>
        <w:tabs>
          <w:tab w:val="left" w:pos="284"/>
        </w:tabs>
        <w:spacing w:after="0"/>
        <w:ind w:firstLine="709"/>
        <w:rPr>
          <w:rFonts w:ascii="Times New Roman" w:hAnsi="Times New Roman" w:cs="Times New Roman"/>
          <w:b/>
          <w:sz w:val="28"/>
          <w:szCs w:val="28"/>
        </w:rPr>
      </w:pPr>
      <w:r w:rsidRPr="00CF587B">
        <w:rPr>
          <w:rFonts w:ascii="Times New Roman" w:hAnsi="Times New Roman" w:cs="Times New Roman"/>
          <w:b/>
          <w:sz w:val="28"/>
          <w:szCs w:val="28"/>
        </w:rPr>
        <w:t>4.20</w:t>
      </w:r>
      <w:r w:rsidR="00497970" w:rsidRPr="00CF587B">
        <w:rPr>
          <w:rFonts w:ascii="Times New Roman" w:hAnsi="Times New Roman" w:cs="Times New Roman"/>
          <w:b/>
          <w:sz w:val="28"/>
          <w:szCs w:val="28"/>
        </w:rPr>
        <w:t xml:space="preserve"> Концепція маркетингових комунікацій</w:t>
      </w:r>
    </w:p>
    <w:p w:rsidR="00497970" w:rsidRPr="00CF587B" w:rsidRDefault="004B443B" w:rsidP="007143CD">
      <w:pPr>
        <w:tabs>
          <w:tab w:val="left" w:pos="284"/>
        </w:tabs>
        <w:spacing w:after="0"/>
        <w:ind w:firstLine="709"/>
        <w:rPr>
          <w:rFonts w:ascii="Times New Roman" w:hAnsi="Times New Roman" w:cs="Times New Roman"/>
          <w:sz w:val="28"/>
          <w:szCs w:val="28"/>
        </w:rPr>
      </w:pPr>
      <w:r w:rsidRPr="00CF587B">
        <w:rPr>
          <w:rFonts w:ascii="Times New Roman" w:hAnsi="Times New Roman" w:cs="Times New Roman"/>
          <w:sz w:val="28"/>
          <w:szCs w:val="28"/>
        </w:rPr>
        <w:t>Таблиця 4.19</w:t>
      </w:r>
      <w:r w:rsidR="00497970" w:rsidRPr="00CF587B">
        <w:rPr>
          <w:rFonts w:ascii="Times New Roman" w:hAnsi="Times New Roman" w:cs="Times New Roman"/>
          <w:sz w:val="28"/>
          <w:szCs w:val="28"/>
        </w:rPr>
        <w:t xml:space="preserve"> - Концепція маркетингових комунікацій</w:t>
      </w:r>
    </w:p>
    <w:p w:rsidR="007143CD" w:rsidRPr="00CF587B" w:rsidRDefault="007143CD" w:rsidP="007143CD">
      <w:pPr>
        <w:tabs>
          <w:tab w:val="left" w:pos="284"/>
        </w:tabs>
        <w:spacing w:after="0"/>
        <w:ind w:firstLine="709"/>
        <w:rPr>
          <w:rFonts w:ascii="Times New Roman" w:hAnsi="Times New Roman" w:cs="Times New Roman"/>
          <w:sz w:val="28"/>
          <w:szCs w:val="28"/>
        </w:rPr>
      </w:pPr>
    </w:p>
    <w:tbl>
      <w:tblPr>
        <w:tblStyle w:val="a7"/>
        <w:tblW w:w="9493" w:type="dxa"/>
        <w:tblLook w:val="04A0" w:firstRow="1" w:lastRow="0" w:firstColumn="1" w:lastColumn="0" w:noHBand="0" w:noVBand="1"/>
      </w:tblPr>
      <w:tblGrid>
        <w:gridCol w:w="484"/>
        <w:gridCol w:w="1497"/>
        <w:gridCol w:w="1881"/>
        <w:gridCol w:w="2109"/>
        <w:gridCol w:w="1868"/>
        <w:gridCol w:w="1705"/>
      </w:tblGrid>
      <w:tr w:rsidR="00497970" w:rsidRPr="00CF587B" w:rsidTr="007143CD">
        <w:tc>
          <w:tcPr>
            <w:tcW w:w="478"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w:t>
            </w:r>
          </w:p>
        </w:tc>
        <w:tc>
          <w:tcPr>
            <w:tcW w:w="1466"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Специфіка поведінки цільових клієнтів</w:t>
            </w:r>
          </w:p>
        </w:tc>
        <w:tc>
          <w:tcPr>
            <w:tcW w:w="1841"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Канали комунікацій, якими користуються цільові клієнти</w:t>
            </w:r>
          </w:p>
        </w:tc>
        <w:tc>
          <w:tcPr>
            <w:tcW w:w="2063"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Ключові позиції обрані для позиціонування</w:t>
            </w:r>
          </w:p>
        </w:tc>
        <w:tc>
          <w:tcPr>
            <w:tcW w:w="1828"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Завдання рекламного повідомлення</w:t>
            </w:r>
          </w:p>
        </w:tc>
        <w:tc>
          <w:tcPr>
            <w:tcW w:w="1817"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Концепція рекламного звернення</w:t>
            </w:r>
          </w:p>
        </w:tc>
      </w:tr>
      <w:tr w:rsidR="00497970" w:rsidRPr="00CF587B" w:rsidTr="007143CD">
        <w:tc>
          <w:tcPr>
            <w:tcW w:w="478" w:type="dxa"/>
          </w:tcPr>
          <w:p w:rsidR="00497970" w:rsidRPr="00CF587B" w:rsidRDefault="00497970" w:rsidP="00133D69">
            <w:pPr>
              <w:tabs>
                <w:tab w:val="left" w:pos="284"/>
              </w:tabs>
              <w:rPr>
                <w:rFonts w:ascii="Times New Roman" w:hAnsi="Times New Roman" w:cs="Times New Roman"/>
                <w:sz w:val="28"/>
                <w:szCs w:val="28"/>
              </w:rPr>
            </w:pPr>
          </w:p>
        </w:tc>
        <w:tc>
          <w:tcPr>
            <w:tcW w:w="1466" w:type="dxa"/>
          </w:tcPr>
          <w:p w:rsidR="00497970" w:rsidRPr="00CF587B" w:rsidRDefault="00497970" w:rsidP="00133D69">
            <w:pPr>
              <w:tabs>
                <w:tab w:val="left" w:pos="284"/>
              </w:tabs>
              <w:rPr>
                <w:rFonts w:ascii="Times New Roman" w:hAnsi="Times New Roman" w:cs="Times New Roman"/>
                <w:sz w:val="28"/>
                <w:szCs w:val="28"/>
              </w:rPr>
            </w:pPr>
          </w:p>
        </w:tc>
        <w:tc>
          <w:tcPr>
            <w:tcW w:w="1841"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Інтернет, телебачення, періодичні видання</w:t>
            </w:r>
          </w:p>
        </w:tc>
        <w:tc>
          <w:tcPr>
            <w:tcW w:w="2063"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А) Збереження навколишнього природного середовища</w:t>
            </w:r>
          </w:p>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Б) Економія певним підприємством, чи установою</w:t>
            </w:r>
          </w:p>
          <w:p w:rsidR="00497970" w:rsidRPr="00CF587B" w:rsidRDefault="00497970" w:rsidP="00133D69">
            <w:pPr>
              <w:tabs>
                <w:tab w:val="left" w:pos="284"/>
              </w:tabs>
              <w:rPr>
                <w:rFonts w:ascii="Times New Roman" w:hAnsi="Times New Roman" w:cs="Times New Roman"/>
                <w:sz w:val="28"/>
                <w:szCs w:val="28"/>
              </w:rPr>
            </w:pPr>
          </w:p>
        </w:tc>
        <w:tc>
          <w:tcPr>
            <w:tcW w:w="1828" w:type="dxa"/>
          </w:tcPr>
          <w:p w:rsidR="00497970" w:rsidRPr="00CF587B" w:rsidRDefault="00497970" w:rsidP="00133D69">
            <w:pPr>
              <w:tabs>
                <w:tab w:val="left" w:pos="284"/>
              </w:tabs>
              <w:rPr>
                <w:rFonts w:ascii="Times New Roman" w:hAnsi="Times New Roman" w:cs="Times New Roman"/>
                <w:sz w:val="28"/>
                <w:szCs w:val="28"/>
              </w:rPr>
            </w:pPr>
            <w:r w:rsidRPr="00CF587B">
              <w:rPr>
                <w:rFonts w:ascii="Times New Roman" w:hAnsi="Times New Roman" w:cs="Times New Roman"/>
                <w:sz w:val="28"/>
                <w:szCs w:val="28"/>
              </w:rPr>
              <w:t>Звернути увагу на результат технології очищення води та отримання при цьому корисних продуктів</w:t>
            </w:r>
          </w:p>
        </w:tc>
        <w:tc>
          <w:tcPr>
            <w:tcW w:w="1817" w:type="dxa"/>
          </w:tcPr>
          <w:p w:rsidR="00497970" w:rsidRPr="00CF587B" w:rsidRDefault="00497970" w:rsidP="00133D69">
            <w:pPr>
              <w:tabs>
                <w:tab w:val="left" w:pos="284"/>
              </w:tabs>
              <w:rPr>
                <w:rFonts w:ascii="Times New Roman" w:hAnsi="Times New Roman" w:cs="Times New Roman"/>
                <w:i/>
                <w:sz w:val="28"/>
                <w:szCs w:val="28"/>
              </w:rPr>
            </w:pPr>
            <w:r w:rsidRPr="00CF587B">
              <w:rPr>
                <w:rFonts w:ascii="Times New Roman" w:hAnsi="Times New Roman" w:cs="Times New Roman"/>
                <w:i/>
                <w:sz w:val="28"/>
                <w:szCs w:val="28"/>
              </w:rPr>
              <w:t>«Порятунок світу близько»</w:t>
            </w:r>
          </w:p>
        </w:tc>
      </w:tr>
    </w:tbl>
    <w:p w:rsidR="00497970" w:rsidRPr="00CF587B" w:rsidRDefault="00497970" w:rsidP="00133D69">
      <w:pPr>
        <w:tabs>
          <w:tab w:val="left" w:pos="284"/>
        </w:tabs>
        <w:rPr>
          <w:rFonts w:ascii="Times New Roman" w:hAnsi="Times New Roman" w:cs="Times New Roman"/>
          <w:sz w:val="28"/>
          <w:szCs w:val="28"/>
        </w:rPr>
      </w:pPr>
    </w:p>
    <w:p w:rsidR="00CE381B" w:rsidRDefault="00CE381B" w:rsidP="007143CD">
      <w:pPr>
        <w:tabs>
          <w:tab w:val="left" w:pos="284"/>
        </w:tabs>
        <w:spacing w:after="0" w:line="360" w:lineRule="auto"/>
        <w:rPr>
          <w:rFonts w:ascii="Times New Roman" w:hAnsi="Times New Roman" w:cs="Times New Roman"/>
          <w:b/>
          <w:sz w:val="28"/>
          <w:szCs w:val="28"/>
        </w:rPr>
      </w:pPr>
    </w:p>
    <w:p w:rsidR="00497970" w:rsidRPr="00CF587B" w:rsidRDefault="00497970" w:rsidP="007143CD">
      <w:pPr>
        <w:tabs>
          <w:tab w:val="left" w:pos="284"/>
        </w:tabs>
        <w:spacing w:after="0" w:line="360" w:lineRule="auto"/>
        <w:rPr>
          <w:rFonts w:ascii="Times New Roman" w:hAnsi="Times New Roman" w:cs="Times New Roman"/>
          <w:b/>
          <w:sz w:val="28"/>
          <w:szCs w:val="28"/>
        </w:rPr>
      </w:pPr>
      <w:r w:rsidRPr="00CF587B">
        <w:rPr>
          <w:rFonts w:ascii="Times New Roman" w:hAnsi="Times New Roman" w:cs="Times New Roman"/>
          <w:b/>
          <w:sz w:val="28"/>
          <w:szCs w:val="28"/>
        </w:rPr>
        <w:lastRenderedPageBreak/>
        <w:t>Висновки до розділу 4</w:t>
      </w:r>
    </w:p>
    <w:p w:rsidR="00B91DFB" w:rsidRPr="00CF587B" w:rsidRDefault="00497970" w:rsidP="00B91DFB">
      <w:pPr>
        <w:pStyle w:val="a5"/>
        <w:numPr>
          <w:ilvl w:val="0"/>
          <w:numId w:val="21"/>
        </w:numPr>
        <w:tabs>
          <w:tab w:val="left" w:pos="284"/>
        </w:tabs>
        <w:spacing w:line="360" w:lineRule="auto"/>
        <w:jc w:val="both"/>
        <w:rPr>
          <w:sz w:val="28"/>
          <w:szCs w:val="28"/>
        </w:rPr>
      </w:pPr>
      <w:r w:rsidRPr="00CF587B">
        <w:rPr>
          <w:bCs/>
          <w:sz w:val="28"/>
          <w:szCs w:val="28"/>
        </w:rPr>
        <w:t>Встановлено, що використання електролізу для знешкодження високомінералізованих розчинів є досить перспективним напрямком</w:t>
      </w:r>
    </w:p>
    <w:p w:rsidR="00497970" w:rsidRPr="00CF587B" w:rsidRDefault="00B91DFB" w:rsidP="00B91DFB">
      <w:pPr>
        <w:pStyle w:val="a5"/>
        <w:numPr>
          <w:ilvl w:val="0"/>
          <w:numId w:val="21"/>
        </w:numPr>
        <w:tabs>
          <w:tab w:val="left" w:pos="284"/>
        </w:tabs>
        <w:spacing w:line="360" w:lineRule="auto"/>
        <w:jc w:val="both"/>
        <w:rPr>
          <w:sz w:val="28"/>
          <w:szCs w:val="28"/>
        </w:rPr>
      </w:pPr>
      <w:r w:rsidRPr="00CF587B">
        <w:rPr>
          <w:sz w:val="28"/>
          <w:szCs w:val="28"/>
        </w:rPr>
        <w:t>В</w:t>
      </w:r>
      <w:r w:rsidR="00497970" w:rsidRPr="00CF587B">
        <w:rPr>
          <w:sz w:val="28"/>
          <w:szCs w:val="28"/>
        </w:rPr>
        <w:t xml:space="preserve">становлено, що концентрати баромембранного опріснення води, доцільно переробляти електрохімічним методом з утворенням окислених сполук хлору. </w:t>
      </w:r>
    </w:p>
    <w:p w:rsidR="00AC609C" w:rsidRPr="00CF587B" w:rsidRDefault="00AC609C">
      <w:pPr>
        <w:rPr>
          <w:rFonts w:ascii="Times New Roman" w:hAnsi="Times New Roman" w:cs="Times New Roman"/>
          <w:sz w:val="28"/>
          <w:szCs w:val="28"/>
        </w:rPr>
      </w:pPr>
      <w:r w:rsidRPr="00CF587B">
        <w:rPr>
          <w:rFonts w:ascii="Times New Roman" w:hAnsi="Times New Roman" w:cs="Times New Roman"/>
          <w:sz w:val="28"/>
          <w:szCs w:val="28"/>
        </w:rPr>
        <w:br w:type="page"/>
      </w:r>
    </w:p>
    <w:p w:rsidR="0082517E" w:rsidRDefault="00846BD5" w:rsidP="007143CD">
      <w:pPr>
        <w:tabs>
          <w:tab w:val="left" w:pos="284"/>
        </w:tabs>
        <w:spacing w:after="0"/>
        <w:jc w:val="center"/>
        <w:rPr>
          <w:rFonts w:ascii="Times New Roman" w:eastAsia="Times New Roman" w:hAnsi="Times New Roman" w:cs="Times New Roman"/>
          <w:b/>
          <w:bCs/>
          <w:sz w:val="28"/>
          <w:szCs w:val="28"/>
          <w:lang w:eastAsia="ru-RU" w:bidi="ru-RU"/>
        </w:rPr>
      </w:pPr>
      <w:r w:rsidRPr="00CF587B">
        <w:rPr>
          <w:rFonts w:ascii="Times New Roman" w:eastAsia="Times New Roman" w:hAnsi="Times New Roman" w:cs="Times New Roman"/>
          <w:b/>
          <w:bCs/>
          <w:sz w:val="28"/>
          <w:szCs w:val="28"/>
          <w:lang w:eastAsia="ru-RU" w:bidi="ru-RU"/>
        </w:rPr>
        <w:lastRenderedPageBreak/>
        <w:t>ВИСНОВКИ</w:t>
      </w:r>
    </w:p>
    <w:p w:rsidR="00E6387F" w:rsidRPr="00CF587B" w:rsidRDefault="00E6387F" w:rsidP="007143CD">
      <w:pPr>
        <w:tabs>
          <w:tab w:val="left" w:pos="284"/>
        </w:tabs>
        <w:spacing w:after="0"/>
        <w:jc w:val="center"/>
        <w:rPr>
          <w:rFonts w:ascii="Times New Roman" w:eastAsia="Times New Roman" w:hAnsi="Times New Roman" w:cs="Times New Roman"/>
          <w:b/>
          <w:bCs/>
          <w:sz w:val="28"/>
          <w:szCs w:val="28"/>
          <w:lang w:eastAsia="ru-RU" w:bidi="ru-RU"/>
        </w:rPr>
      </w:pPr>
    </w:p>
    <w:p w:rsidR="00934CD0" w:rsidRPr="00CF587B" w:rsidRDefault="00934CD0" w:rsidP="007143CD">
      <w:pPr>
        <w:tabs>
          <w:tab w:val="left" w:pos="284"/>
        </w:tabs>
        <w:spacing w:after="0"/>
        <w:jc w:val="center"/>
        <w:rPr>
          <w:rFonts w:ascii="Times New Roman" w:eastAsia="Times New Roman" w:hAnsi="Times New Roman" w:cs="Times New Roman"/>
          <w:b/>
          <w:bCs/>
          <w:sz w:val="28"/>
          <w:szCs w:val="28"/>
          <w:lang w:eastAsia="ru-RU" w:bidi="ru-RU"/>
        </w:rPr>
      </w:pPr>
    </w:p>
    <w:p w:rsidR="0082517E" w:rsidRPr="00CF587B" w:rsidRDefault="00290E5C" w:rsidP="007143CD">
      <w:pPr>
        <w:pStyle w:val="a5"/>
        <w:numPr>
          <w:ilvl w:val="0"/>
          <w:numId w:val="13"/>
        </w:numPr>
        <w:tabs>
          <w:tab w:val="left" w:pos="284"/>
        </w:tabs>
        <w:spacing w:line="360" w:lineRule="auto"/>
        <w:ind w:left="0"/>
        <w:jc w:val="both"/>
        <w:rPr>
          <w:bCs/>
          <w:sz w:val="28"/>
          <w:szCs w:val="28"/>
        </w:rPr>
      </w:pPr>
      <w:r w:rsidRPr="00CF587B">
        <w:rPr>
          <w:bCs/>
          <w:sz w:val="28"/>
          <w:szCs w:val="28"/>
        </w:rPr>
        <w:t>В</w:t>
      </w:r>
      <w:r w:rsidR="00C51A31" w:rsidRPr="00CF587B">
        <w:rPr>
          <w:bCs/>
          <w:sz w:val="28"/>
          <w:szCs w:val="28"/>
        </w:rPr>
        <w:t>становлено, що використання електролізу для знешкодження високомінералізованих розчинів є досить перспективним напрямком;</w:t>
      </w:r>
    </w:p>
    <w:p w:rsidR="0082517E" w:rsidRPr="00CF587B" w:rsidRDefault="005F76C5" w:rsidP="00133D69">
      <w:pPr>
        <w:pStyle w:val="a5"/>
        <w:numPr>
          <w:ilvl w:val="0"/>
          <w:numId w:val="13"/>
        </w:numPr>
        <w:tabs>
          <w:tab w:val="left" w:pos="284"/>
        </w:tabs>
        <w:spacing w:line="360" w:lineRule="auto"/>
        <w:ind w:left="0"/>
        <w:jc w:val="both"/>
        <w:rPr>
          <w:bCs/>
          <w:sz w:val="28"/>
          <w:szCs w:val="28"/>
        </w:rPr>
      </w:pPr>
      <w:r w:rsidRPr="00CF587B">
        <w:rPr>
          <w:bCs/>
          <w:sz w:val="28"/>
          <w:szCs w:val="28"/>
        </w:rPr>
        <w:t>Встановлено, що в</w:t>
      </w:r>
      <w:r w:rsidR="00C51A31" w:rsidRPr="00CF587B">
        <w:rPr>
          <w:bCs/>
          <w:sz w:val="28"/>
          <w:szCs w:val="28"/>
        </w:rPr>
        <w:t>икористання аноду з сталі - 20 дозволяє частково</w:t>
      </w:r>
      <w:r w:rsidR="00290E5C" w:rsidRPr="00CF587B">
        <w:rPr>
          <w:bCs/>
          <w:sz w:val="28"/>
          <w:szCs w:val="28"/>
        </w:rPr>
        <w:t xml:space="preserve"> зупиняти втрати хлору в процес</w:t>
      </w:r>
      <w:r w:rsidR="00C51A31" w:rsidRPr="00CF587B">
        <w:rPr>
          <w:bCs/>
          <w:sz w:val="28"/>
          <w:szCs w:val="28"/>
        </w:rPr>
        <w:t>і електролізу;</w:t>
      </w:r>
    </w:p>
    <w:p w:rsidR="0082517E" w:rsidRDefault="00937DF2" w:rsidP="00133D69">
      <w:pPr>
        <w:pStyle w:val="a5"/>
        <w:numPr>
          <w:ilvl w:val="0"/>
          <w:numId w:val="13"/>
        </w:numPr>
        <w:tabs>
          <w:tab w:val="left" w:pos="284"/>
        </w:tabs>
        <w:spacing w:line="360" w:lineRule="auto"/>
        <w:ind w:left="0"/>
        <w:jc w:val="both"/>
        <w:rPr>
          <w:bCs/>
          <w:sz w:val="28"/>
          <w:szCs w:val="28"/>
        </w:rPr>
      </w:pPr>
      <w:r>
        <w:rPr>
          <w:bCs/>
          <w:sz w:val="28"/>
          <w:szCs w:val="28"/>
        </w:rPr>
        <w:t>Визначено, що при використанні модельного розчину хлориду натрію в катодній області утворюється гідрооксид натрію, котрий можна концентрувати та використовувати;</w:t>
      </w:r>
    </w:p>
    <w:p w:rsidR="00937DF2" w:rsidRPr="00CF587B" w:rsidRDefault="00937DF2" w:rsidP="00133D69">
      <w:pPr>
        <w:pStyle w:val="a5"/>
        <w:numPr>
          <w:ilvl w:val="0"/>
          <w:numId w:val="13"/>
        </w:numPr>
        <w:tabs>
          <w:tab w:val="left" w:pos="284"/>
        </w:tabs>
        <w:spacing w:line="360" w:lineRule="auto"/>
        <w:ind w:left="0"/>
        <w:jc w:val="both"/>
        <w:rPr>
          <w:bCs/>
          <w:sz w:val="28"/>
          <w:szCs w:val="28"/>
        </w:rPr>
      </w:pPr>
      <w:r>
        <w:rPr>
          <w:bCs/>
          <w:sz w:val="28"/>
          <w:szCs w:val="28"/>
        </w:rPr>
        <w:t>Використання залізного електроду в анодній області дозволяє отримувати розчин коагулянту – хлориду заліза та зменшити втрату газоподібного хлору;</w:t>
      </w:r>
    </w:p>
    <w:p w:rsidR="00937DF2" w:rsidRDefault="00290E5C" w:rsidP="00133D69">
      <w:pPr>
        <w:pStyle w:val="a5"/>
        <w:numPr>
          <w:ilvl w:val="0"/>
          <w:numId w:val="13"/>
        </w:numPr>
        <w:tabs>
          <w:tab w:val="left" w:pos="284"/>
        </w:tabs>
        <w:spacing w:line="360" w:lineRule="auto"/>
        <w:ind w:left="0"/>
        <w:jc w:val="both"/>
        <w:rPr>
          <w:bCs/>
          <w:sz w:val="28"/>
          <w:szCs w:val="28"/>
        </w:rPr>
      </w:pPr>
      <w:r w:rsidRPr="00CF587B">
        <w:rPr>
          <w:bCs/>
          <w:sz w:val="28"/>
          <w:szCs w:val="28"/>
        </w:rPr>
        <w:t>П</w:t>
      </w:r>
      <w:r w:rsidR="00C51A31" w:rsidRPr="00CF587B">
        <w:rPr>
          <w:bCs/>
          <w:sz w:val="28"/>
          <w:szCs w:val="28"/>
        </w:rPr>
        <w:t>ідбираючи відповідні пар</w:t>
      </w:r>
      <w:r w:rsidR="00934CD0" w:rsidRPr="00CF587B">
        <w:rPr>
          <w:bCs/>
          <w:sz w:val="28"/>
          <w:szCs w:val="28"/>
        </w:rPr>
        <w:t xml:space="preserve">аметри процесу (сила струму, рН </w:t>
      </w:r>
      <w:r w:rsidR="00C51A31" w:rsidRPr="00CF587B">
        <w:rPr>
          <w:bCs/>
          <w:sz w:val="28"/>
          <w:szCs w:val="28"/>
        </w:rPr>
        <w:t>середовища) можна отримати практично чисту воду</w:t>
      </w:r>
      <w:r w:rsidR="00937DF2">
        <w:rPr>
          <w:bCs/>
          <w:sz w:val="28"/>
          <w:szCs w:val="28"/>
        </w:rPr>
        <w:t>;</w:t>
      </w:r>
      <w:r w:rsidR="00106238" w:rsidRPr="00CF587B">
        <w:rPr>
          <w:bCs/>
          <w:sz w:val="28"/>
          <w:szCs w:val="28"/>
        </w:rPr>
        <w:t xml:space="preserve"> </w:t>
      </w:r>
    </w:p>
    <w:p w:rsidR="00EE5665" w:rsidRPr="00CF587B" w:rsidRDefault="00E6387F" w:rsidP="00133D69">
      <w:pPr>
        <w:pStyle w:val="a5"/>
        <w:numPr>
          <w:ilvl w:val="0"/>
          <w:numId w:val="13"/>
        </w:numPr>
        <w:tabs>
          <w:tab w:val="left" w:pos="284"/>
        </w:tabs>
        <w:spacing w:line="360" w:lineRule="auto"/>
        <w:ind w:left="0"/>
        <w:jc w:val="both"/>
        <w:rPr>
          <w:bCs/>
          <w:sz w:val="28"/>
          <w:szCs w:val="28"/>
        </w:rPr>
      </w:pPr>
      <w:r>
        <w:rPr>
          <w:bCs/>
          <w:sz w:val="28"/>
          <w:szCs w:val="28"/>
        </w:rPr>
        <w:t xml:space="preserve">Встановлено, що </w:t>
      </w:r>
      <w:r w:rsidR="00106238" w:rsidRPr="00CF587B">
        <w:rPr>
          <w:sz w:val="28"/>
        </w:rPr>
        <w:t xml:space="preserve"> </w:t>
      </w:r>
      <w:r>
        <w:rPr>
          <w:sz w:val="28"/>
        </w:rPr>
        <w:t xml:space="preserve">синтезований з шламу глиноземного виробництва коагулянт має кращу ефективність при зниженні каламутності та кольоровості річкової води в порівнянні з </w:t>
      </w:r>
      <w:r w:rsidRPr="00CF587B">
        <w:rPr>
          <w:sz w:val="28"/>
          <w:szCs w:val="28"/>
        </w:rPr>
        <w:t>Al</w:t>
      </w:r>
      <w:r w:rsidRPr="00CF587B">
        <w:rPr>
          <w:sz w:val="28"/>
          <w:szCs w:val="28"/>
          <w:vertAlign w:val="subscript"/>
        </w:rPr>
        <w:t>2</w:t>
      </w:r>
      <w:r w:rsidRPr="00CF587B">
        <w:rPr>
          <w:sz w:val="28"/>
          <w:szCs w:val="28"/>
        </w:rPr>
        <w:t>(SO</w:t>
      </w:r>
      <w:r w:rsidRPr="00CF587B">
        <w:rPr>
          <w:sz w:val="28"/>
          <w:szCs w:val="28"/>
          <w:vertAlign w:val="subscript"/>
        </w:rPr>
        <w:t>4</w:t>
      </w:r>
      <w:r w:rsidRPr="00CF587B">
        <w:rPr>
          <w:sz w:val="28"/>
          <w:szCs w:val="28"/>
        </w:rPr>
        <w:t>)</w:t>
      </w:r>
      <w:r w:rsidRPr="00CF587B">
        <w:rPr>
          <w:sz w:val="28"/>
          <w:szCs w:val="28"/>
          <w:vertAlign w:val="subscript"/>
        </w:rPr>
        <w:t>3</w:t>
      </w:r>
      <w:r w:rsidRPr="00CF587B">
        <w:rPr>
          <w:sz w:val="28"/>
          <w:szCs w:val="28"/>
        </w:rPr>
        <w:t>·18H</w:t>
      </w:r>
      <w:r w:rsidRPr="00CF587B">
        <w:rPr>
          <w:sz w:val="28"/>
          <w:szCs w:val="28"/>
          <w:vertAlign w:val="subscript"/>
        </w:rPr>
        <w:t>2</w:t>
      </w:r>
      <w:r w:rsidRPr="00CF587B">
        <w:rPr>
          <w:sz w:val="28"/>
          <w:szCs w:val="28"/>
        </w:rPr>
        <w:t>O</w:t>
      </w:r>
      <w:r>
        <w:rPr>
          <w:sz w:val="28"/>
          <w:szCs w:val="28"/>
        </w:rPr>
        <w:t xml:space="preserve"> та</w:t>
      </w:r>
      <w:r w:rsidRPr="00CF587B">
        <w:rPr>
          <w:sz w:val="28"/>
          <w:szCs w:val="28"/>
        </w:rPr>
        <w:t xml:space="preserve"> FeCl</w:t>
      </w:r>
      <w:r w:rsidRPr="00CF587B">
        <w:rPr>
          <w:sz w:val="28"/>
          <w:szCs w:val="28"/>
          <w:vertAlign w:val="subscript"/>
        </w:rPr>
        <w:t>3</w:t>
      </w:r>
      <w:r w:rsidRPr="00CF587B">
        <w:rPr>
          <w:sz w:val="28"/>
          <w:szCs w:val="28"/>
        </w:rPr>
        <w:t>·6H</w:t>
      </w:r>
      <w:r w:rsidRPr="00CF587B">
        <w:rPr>
          <w:sz w:val="28"/>
          <w:szCs w:val="28"/>
          <w:vertAlign w:val="subscript"/>
        </w:rPr>
        <w:t>2</w:t>
      </w:r>
      <w:r w:rsidRPr="00CF587B">
        <w:rPr>
          <w:sz w:val="28"/>
          <w:szCs w:val="28"/>
        </w:rPr>
        <w:t>O</w:t>
      </w:r>
      <w:r>
        <w:rPr>
          <w:sz w:val="28"/>
        </w:rPr>
        <w:t>.</w:t>
      </w:r>
      <w:r w:rsidR="00771811" w:rsidRPr="00CF587B">
        <w:rPr>
          <w:bCs/>
          <w:sz w:val="28"/>
          <w:szCs w:val="28"/>
        </w:rPr>
        <w:br w:type="page"/>
      </w:r>
    </w:p>
    <w:p w:rsidR="00A62D7B" w:rsidRPr="00CF587B" w:rsidRDefault="00195C21" w:rsidP="00CE381B">
      <w:pPr>
        <w:tabs>
          <w:tab w:val="left" w:pos="284"/>
        </w:tabs>
        <w:spacing w:line="360" w:lineRule="auto"/>
        <w:jc w:val="center"/>
        <w:rPr>
          <w:rFonts w:ascii="Times New Roman" w:hAnsi="Times New Roman" w:cs="Times New Roman"/>
          <w:sz w:val="28"/>
          <w:szCs w:val="28"/>
        </w:rPr>
      </w:pPr>
      <w:r w:rsidRPr="00CF587B">
        <w:rPr>
          <w:rFonts w:ascii="Times New Roman" w:hAnsi="Times New Roman" w:cs="Times New Roman"/>
          <w:sz w:val="28"/>
          <w:szCs w:val="28"/>
        </w:rPr>
        <w:lastRenderedPageBreak/>
        <w:t>СПИСОК ВИКОРИСТАНОЇ ЛІТЕРАТУРИ</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 Gebhardt W. Behandlung industrieller Prozesswasser [Підготовка води для теплових систем] / W</w:t>
      </w:r>
      <w:r w:rsidR="00E64039" w:rsidRPr="00CF587B">
        <w:rPr>
          <w:rFonts w:ascii="Times New Roman" w:hAnsi="Times New Roman" w:cs="Times New Roman"/>
          <w:sz w:val="28"/>
          <w:szCs w:val="28"/>
        </w:rPr>
        <w:t>.</w:t>
      </w:r>
      <w:r w:rsidRPr="00CF587B">
        <w:rPr>
          <w:rFonts w:ascii="Times New Roman" w:hAnsi="Times New Roman" w:cs="Times New Roman"/>
          <w:sz w:val="28"/>
          <w:szCs w:val="28"/>
        </w:rPr>
        <w:t xml:space="preserve">Gebhardt </w:t>
      </w:r>
      <w:r w:rsidR="00E64039"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 F und S: Filtr. und Separ. – 2008. – № 2. – Р. </w:t>
      </w:r>
      <w:r w:rsidR="00A53559" w:rsidRPr="00CF587B">
        <w:rPr>
          <w:rFonts w:ascii="Times New Roman" w:hAnsi="Times New Roman" w:cs="Times New Roman"/>
          <w:sz w:val="28"/>
          <w:szCs w:val="28"/>
        </w:rPr>
        <w:t xml:space="preserve">76 – </w:t>
      </w:r>
      <w:r w:rsidRPr="00CF587B">
        <w:rPr>
          <w:rFonts w:ascii="Times New Roman" w:hAnsi="Times New Roman" w:cs="Times New Roman"/>
          <w:sz w:val="28"/>
          <w:szCs w:val="28"/>
        </w:rPr>
        <w:t>78</w:t>
      </w:r>
      <w:r w:rsidR="00A53559" w:rsidRPr="00CF587B">
        <w:rPr>
          <w:rFonts w:ascii="Times New Roman" w:hAnsi="Times New Roman" w:cs="Times New Roman"/>
          <w:sz w:val="28"/>
          <w:szCs w:val="28"/>
        </w:rPr>
        <w:t>.</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Трус І.М. Опріснення шахтних вод з високою жорсткістю при використанні електродіалізу / І.М. Трус, І.М. Макаренко, Т.О. Шаблій // Вісник Чернігівського державного технологічного університету. Серія: Технічні науки. – 2014. – № 2. – С. 49</w:t>
      </w:r>
      <w:r w:rsidR="00A53559" w:rsidRPr="00CF587B">
        <w:rPr>
          <w:rFonts w:ascii="Times New Roman" w:hAnsi="Times New Roman" w:cs="Times New Roman"/>
          <w:sz w:val="28"/>
          <w:szCs w:val="28"/>
        </w:rPr>
        <w:t xml:space="preserve"> – </w:t>
      </w:r>
      <w:r w:rsidRPr="00CF587B">
        <w:rPr>
          <w:rFonts w:ascii="Times New Roman" w:hAnsi="Times New Roman" w:cs="Times New Roman"/>
          <w:sz w:val="28"/>
          <w:szCs w:val="28"/>
        </w:rPr>
        <w:t>54</w:t>
      </w:r>
      <w:r w:rsidR="00A53559" w:rsidRPr="00CF587B">
        <w:rPr>
          <w:rFonts w:ascii="Times New Roman" w:hAnsi="Times New Roman" w:cs="Times New Roman"/>
          <w:sz w:val="28"/>
          <w:szCs w:val="28"/>
        </w:rPr>
        <w:t>.</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3. </w:t>
      </w:r>
      <w:r w:rsidR="00A53559" w:rsidRPr="00CF587B">
        <w:rPr>
          <w:rFonts w:ascii="Times New Roman" w:hAnsi="Times New Roman" w:cs="Times New Roman"/>
          <w:sz w:val="28"/>
          <w:szCs w:val="28"/>
        </w:rPr>
        <w:t>Мишурина О.</w:t>
      </w:r>
      <w:r w:rsidRPr="00CF587B">
        <w:rPr>
          <w:rFonts w:ascii="Times New Roman" w:hAnsi="Times New Roman" w:cs="Times New Roman"/>
          <w:sz w:val="28"/>
          <w:szCs w:val="28"/>
        </w:rPr>
        <w:t>А. Технология электрохимической очистки сточных вод / О.А. Мишурина, Э.Р. Муллина // Международный журнал прикладных и фундаментальных исследований – 2015. – № 4. – C. 29</w:t>
      </w:r>
      <w:r w:rsidR="00A53559" w:rsidRPr="00CF587B">
        <w:rPr>
          <w:rFonts w:ascii="Times New Roman" w:hAnsi="Times New Roman" w:cs="Times New Roman"/>
          <w:sz w:val="28"/>
          <w:szCs w:val="28"/>
        </w:rPr>
        <w:t xml:space="preserve"> – </w:t>
      </w:r>
      <w:r w:rsidRPr="00CF587B">
        <w:rPr>
          <w:rFonts w:ascii="Times New Roman" w:hAnsi="Times New Roman" w:cs="Times New Roman"/>
          <w:sz w:val="28"/>
          <w:szCs w:val="28"/>
        </w:rPr>
        <w:t>31.</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4. Xiao-an C. Подготовка воды с повышенным солесодержанием с использованием мембранной технологии</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 / C. Xiao-an, W. Xin-hua // Yingyong huagong. – 2009. – V. 25, №16. – P. 41</w:t>
      </w:r>
      <w:r w:rsidR="00A53559" w:rsidRPr="00CF587B">
        <w:rPr>
          <w:rFonts w:ascii="Times New Roman" w:hAnsi="Times New Roman" w:cs="Times New Roman"/>
          <w:sz w:val="28"/>
          <w:szCs w:val="28"/>
        </w:rPr>
        <w:t xml:space="preserve"> – </w:t>
      </w:r>
      <w:r w:rsidRPr="00CF587B">
        <w:rPr>
          <w:rFonts w:ascii="Times New Roman" w:hAnsi="Times New Roman" w:cs="Times New Roman"/>
          <w:sz w:val="28"/>
          <w:szCs w:val="28"/>
        </w:rPr>
        <w:t>43.</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5.  Харламова Т.А. Перспективные электрохимические процессы в технологиях очистки сточных вод / Т.А. Харламова, А.В. Колесников, М.Т. Сарбаева, А.Б. Баешов, Г.Т. Сарбаева // «Гальванотехника и обработка поверхности». – 2013. – V. 21, № 1. – С. 54 – 61.</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6. Drouiche N. Electrocoagulation of chemical mechanical polishing wastewater [Электрокоагуляция для очистки сточных вод от гальванических процессов] / N. Drouiche, N. Ghaffour, H. Lounici, M. Mameri // Desalination. – 2007. – V. 214, № 1-3. – P. 31 – 37.</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7. Лепеш Г.В. Обоснование и разработка агрегатов электрореагентной очистки питьевой воды / Г.В. Лепеш, А.П. Матвеенко, Э.С Носов. // Технико- технол. пробл. сервиса – 2010. – № 1. – </w:t>
      </w:r>
      <w:r w:rsidR="00A53559" w:rsidRPr="00CF587B">
        <w:rPr>
          <w:rFonts w:ascii="Times New Roman" w:hAnsi="Times New Roman" w:cs="Times New Roman"/>
          <w:sz w:val="28"/>
          <w:szCs w:val="28"/>
        </w:rPr>
        <w:t>С</w:t>
      </w:r>
      <w:r w:rsidRPr="00CF587B">
        <w:rPr>
          <w:rFonts w:ascii="Times New Roman" w:hAnsi="Times New Roman" w:cs="Times New Roman"/>
          <w:sz w:val="28"/>
          <w:szCs w:val="28"/>
        </w:rPr>
        <w:t>. 64 – 79.</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8. Лепеш Г.В. Исследование сущности электрохимического процесса, как технологической составляющей очистки воды / Г.</w:t>
      </w:r>
      <w:r w:rsidR="00A53559" w:rsidRPr="00CF587B">
        <w:rPr>
          <w:rFonts w:ascii="Times New Roman" w:hAnsi="Times New Roman" w:cs="Times New Roman"/>
          <w:sz w:val="28"/>
          <w:szCs w:val="28"/>
        </w:rPr>
        <w:t>В. Лепеш, Е.</w:t>
      </w:r>
      <w:r w:rsidRPr="00CF587B">
        <w:rPr>
          <w:rFonts w:ascii="Times New Roman" w:hAnsi="Times New Roman" w:cs="Times New Roman"/>
          <w:sz w:val="28"/>
          <w:szCs w:val="28"/>
        </w:rPr>
        <w:t xml:space="preserve">И. Грицай, В.А. Хотулев // Технико-технологические проблемы сервиса. – 2013. – № 2 (24). – </w:t>
      </w:r>
      <w:r w:rsidR="00A53559" w:rsidRPr="00CF587B">
        <w:rPr>
          <w:rFonts w:ascii="Times New Roman" w:hAnsi="Times New Roman" w:cs="Times New Roman"/>
          <w:sz w:val="28"/>
          <w:szCs w:val="28"/>
        </w:rPr>
        <w:t>С</w:t>
      </w:r>
      <w:r w:rsidRPr="00CF587B">
        <w:rPr>
          <w:rFonts w:ascii="Times New Roman" w:hAnsi="Times New Roman" w:cs="Times New Roman"/>
          <w:sz w:val="28"/>
          <w:szCs w:val="28"/>
        </w:rPr>
        <w:t>. 42 – 49</w:t>
      </w:r>
      <w:r w:rsidR="00A53559" w:rsidRPr="00CF587B">
        <w:rPr>
          <w:rFonts w:ascii="Times New Roman" w:hAnsi="Times New Roman" w:cs="Times New Roman"/>
          <w:sz w:val="28"/>
          <w:szCs w:val="28"/>
        </w:rPr>
        <w:t>.</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lastRenderedPageBreak/>
        <w:t>9. Dehghani M. Optimizing Electrocoagulation Process for the Removal of Nitrate from Aqueous Solution [Оптимизации процесса электрокоагуляции для удаления нитратов из водных растворов] / M. Dehghan, M. Hoseini, M.-K. F. Fath-Aabaadi, Z. Elhamiyan, N. Shamsedini, M. Ghanbarian, S. Shahsavani, A.N. Baghani // Jundishapur J Health Sci. – 2016. – V. 8, № 1. – P. 2 – 5.</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10. Jian-ming C. Effect of mineral processing wastewater on flotation of sulfide minerals [Очистка сточных вод от производства минералов методом флотации] / C. Jian-ming, L. Run-qing, S. Wei, Q. Guan-zhou // Trans. Nonferrous Metals Soc. – 2009. – V. 19, № 2. – P. 454 – 457.</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11. Chao Y.-M. A feasibility study of industrial wastewater recovery using electrodialysis reversal [Очистка промышленных сточных вод в процессе электродиализа] / Y.-M. Chao, T. M. Liang // Desalination – 2008. – V 221, №1-3. – P. 433 – 439.</w:t>
      </w:r>
    </w:p>
    <w:p w:rsidR="00195C21"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12. Nataraj S. K. Membrane-based microfiltration/electrodialysis hybrid process for the treatment of paper industry wastewate [Очистка сточных вод бумажной промышленности в процессах микрофильтрации/электродиализа] / S.</w:t>
      </w:r>
      <w:r w:rsidR="00A53559" w:rsidRPr="00CF587B">
        <w:rPr>
          <w:rFonts w:ascii="Times New Roman" w:hAnsi="Times New Roman" w:cs="Times New Roman"/>
          <w:sz w:val="28"/>
          <w:szCs w:val="28"/>
        </w:rPr>
        <w:t xml:space="preserve"> 190 K. Nataraj, S. Sridhar, I.</w:t>
      </w:r>
      <w:r w:rsidRPr="00CF587B">
        <w:rPr>
          <w:rFonts w:ascii="Times New Roman" w:hAnsi="Times New Roman" w:cs="Times New Roman"/>
          <w:sz w:val="28"/>
          <w:szCs w:val="28"/>
        </w:rPr>
        <w:t>N. Shaikha, D.S. Reddy, T.M. Aminabhavi // Separ. and Purif. Technol. – 2007. – V 57, №1. – P. 185 – 192.</w:t>
      </w:r>
    </w:p>
    <w:p w:rsidR="00526C74" w:rsidRPr="00CF587B" w:rsidRDefault="00195C21"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13. Пат. EP20070703453 Германия, C 02 F 1/467 (2006.01). Verfahren zur Herstellung eines Desinfektionsmittels durch elektrochemische Aktivierung (ECA) von Wasser und Verfahren zur Desinfektion von Wasser mittels eines solchen Desinfektionsmittels [Способ и устройство для приготовления  обеззараживающего раствора в электрохимическом процессе] / Salathe Peter, Fischer Christian, Jost Bernd, GroSS Steven – заявл. 14.02.2007; опубл. 15.11.2008</w:t>
      </w:r>
      <w:r w:rsidR="00A53559" w:rsidRPr="00CF587B">
        <w:rPr>
          <w:rFonts w:ascii="Times New Roman" w:hAnsi="Times New Roman" w:cs="Times New Roman"/>
          <w:sz w:val="28"/>
          <w:szCs w:val="28"/>
        </w:rPr>
        <w:t>.</w:t>
      </w:r>
    </w:p>
    <w:p w:rsidR="00526C74" w:rsidRPr="00CF587B" w:rsidRDefault="00526C74"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14. Павлинова И.И., В.И. Баженов, И.Г.Губий</w:t>
      </w:r>
      <w:r w:rsidR="00A53559" w:rsidRPr="00CF587B">
        <w:rPr>
          <w:rFonts w:ascii="Times New Roman" w:hAnsi="Times New Roman" w:cs="Times New Roman"/>
          <w:sz w:val="28"/>
          <w:szCs w:val="28"/>
        </w:rPr>
        <w:t>.</w:t>
      </w:r>
      <w:r w:rsidRPr="00CF587B">
        <w:rPr>
          <w:rFonts w:ascii="Times New Roman" w:hAnsi="Times New Roman" w:cs="Times New Roman"/>
          <w:sz w:val="28"/>
          <w:szCs w:val="28"/>
        </w:rPr>
        <w:t xml:space="preserve"> Водоснабжение и водоотведение: учебник для бакалавров, Издательство Юрайт, 2012. </w:t>
      </w:r>
      <w:r w:rsidR="00A53559" w:rsidRPr="00CF587B">
        <w:rPr>
          <w:rFonts w:ascii="Times New Roman" w:hAnsi="Times New Roman" w:cs="Times New Roman"/>
          <w:sz w:val="28"/>
          <w:szCs w:val="28"/>
        </w:rPr>
        <w:t>–</w:t>
      </w:r>
      <w:r w:rsidRPr="00CF587B">
        <w:rPr>
          <w:rFonts w:ascii="Times New Roman" w:hAnsi="Times New Roman" w:cs="Times New Roman"/>
          <w:sz w:val="28"/>
          <w:szCs w:val="28"/>
        </w:rPr>
        <w:t xml:space="preserve"> 472</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15. Рябчиков Б.Е. Современная водоподготовка, ДеЛи плюс. 2013. – 680</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16.</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Современные технологии обработки воды. Получение питьевой воды высокого качества.</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М.:</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ООО «Издательский дом Недра». 2014. – 207</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r w:rsidR="00A53559" w:rsidRPr="00CF587B">
        <w:rPr>
          <w:rFonts w:ascii="Times New Roman" w:hAnsi="Times New Roman" w:cs="Times New Roman"/>
          <w:sz w:val="28"/>
          <w:szCs w:val="28"/>
        </w:rPr>
        <w:t>.</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lastRenderedPageBreak/>
        <w:t>17. Бабенко Е.Д. Очистка воды коагулянтами, Наука. – 1977. – 210</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18. Руденко Г.Г., Гороновский </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 xml:space="preserve">И.Т. Удаление примесей из природных вод на водопроводніх станциях, Будівельник, 1976. </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205</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A53559"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19. В.Л. Драгинский</w:t>
      </w:r>
      <w:r w:rsidR="00526C74" w:rsidRPr="00CF587B">
        <w:rPr>
          <w:rFonts w:ascii="Times New Roman" w:hAnsi="Times New Roman" w:cs="Times New Roman"/>
          <w:sz w:val="28"/>
          <w:szCs w:val="28"/>
        </w:rPr>
        <w:t>, Л.П. Алексеева</w:t>
      </w:r>
      <w:r w:rsidRPr="00CF587B">
        <w:rPr>
          <w:rFonts w:ascii="Times New Roman" w:hAnsi="Times New Roman" w:cs="Times New Roman"/>
          <w:sz w:val="28"/>
          <w:szCs w:val="28"/>
        </w:rPr>
        <w:t>.</w:t>
      </w:r>
      <w:r w:rsidR="00526C74" w:rsidRPr="00CF587B">
        <w:rPr>
          <w:rFonts w:ascii="Times New Roman" w:hAnsi="Times New Roman" w:cs="Times New Roman"/>
          <w:sz w:val="28"/>
          <w:szCs w:val="28"/>
        </w:rPr>
        <w:t xml:space="preserve"> Особенности применения коагулянтов для очистки природных вод</w:t>
      </w:r>
      <w:r w:rsidRPr="00CF587B">
        <w:rPr>
          <w:rFonts w:ascii="Times New Roman" w:hAnsi="Times New Roman" w:cs="Times New Roman"/>
          <w:sz w:val="28"/>
          <w:szCs w:val="28"/>
        </w:rPr>
        <w:t xml:space="preserve"> </w:t>
      </w:r>
      <w:r w:rsidR="00526C74" w:rsidRPr="00CF587B">
        <w:rPr>
          <w:rFonts w:ascii="Times New Roman" w:hAnsi="Times New Roman" w:cs="Times New Roman"/>
          <w:sz w:val="28"/>
          <w:szCs w:val="28"/>
        </w:rPr>
        <w:t>/  Водоснабжение и санитарная техника, 2008.–  275</w:t>
      </w:r>
      <w:r w:rsidRPr="00CF587B">
        <w:rPr>
          <w:rFonts w:ascii="Times New Roman" w:hAnsi="Times New Roman" w:cs="Times New Roman"/>
          <w:sz w:val="28"/>
          <w:szCs w:val="28"/>
        </w:rPr>
        <w:t xml:space="preserve"> </w:t>
      </w:r>
      <w:r w:rsidR="00526C74"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20. Очистка воды, коагуляция води. URL: </w:t>
      </w:r>
      <w:hyperlink r:id="rId37" w:history="1">
        <w:r w:rsidRPr="00CF587B">
          <w:rPr>
            <w:rStyle w:val="a9"/>
            <w:rFonts w:ascii="Times New Roman" w:hAnsi="Times New Roman" w:cs="Times New Roman"/>
            <w:color w:val="auto"/>
            <w:sz w:val="28"/>
            <w:szCs w:val="28"/>
          </w:rPr>
          <w:t>http://www.activestudy.info/ochistka-vody-koagulyaciya-vody/</w:t>
        </w:r>
      </w:hyperlink>
      <w:r w:rsidRPr="00CF587B">
        <w:rPr>
          <w:rFonts w:ascii="Times New Roman" w:hAnsi="Times New Roman" w:cs="Times New Roman"/>
          <w:sz w:val="28"/>
          <w:szCs w:val="28"/>
        </w:rPr>
        <w:t xml:space="preserve"> (дата звернення 6.1</w:t>
      </w:r>
      <w:r w:rsidR="00A53559" w:rsidRPr="00CF587B">
        <w:rPr>
          <w:rFonts w:ascii="Times New Roman" w:hAnsi="Times New Roman" w:cs="Times New Roman"/>
          <w:sz w:val="28"/>
          <w:szCs w:val="28"/>
        </w:rPr>
        <w:t>1</w:t>
      </w:r>
      <w:r w:rsidRPr="00CF587B">
        <w:rPr>
          <w:rFonts w:ascii="Times New Roman" w:hAnsi="Times New Roman" w:cs="Times New Roman"/>
          <w:sz w:val="28"/>
          <w:szCs w:val="28"/>
        </w:rPr>
        <w:t>.2018).</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21. «Сорбент», делаем мир чистым. URL: </w:t>
      </w:r>
      <w:hyperlink r:id="rId38" w:history="1">
        <w:r w:rsidRPr="00CF587B">
          <w:rPr>
            <w:rStyle w:val="a9"/>
            <w:rFonts w:ascii="Times New Roman" w:hAnsi="Times New Roman" w:cs="Times New Roman"/>
            <w:color w:val="auto"/>
            <w:sz w:val="28"/>
            <w:szCs w:val="28"/>
          </w:rPr>
          <w:t>http://www.sorbent.su/production/coagulants/</w:t>
        </w:r>
      </w:hyperlink>
      <w:r w:rsidR="00A53559" w:rsidRPr="00CF587B">
        <w:rPr>
          <w:rFonts w:ascii="Times New Roman" w:hAnsi="Times New Roman" w:cs="Times New Roman"/>
          <w:sz w:val="28"/>
          <w:szCs w:val="28"/>
        </w:rPr>
        <w:t xml:space="preserve"> (дата звернення 6.10</w:t>
      </w:r>
      <w:r w:rsidRPr="00CF587B">
        <w:rPr>
          <w:rFonts w:ascii="Times New Roman" w:hAnsi="Times New Roman" w:cs="Times New Roman"/>
          <w:sz w:val="28"/>
          <w:szCs w:val="28"/>
        </w:rPr>
        <w:t>.2018).</w:t>
      </w:r>
    </w:p>
    <w:p w:rsidR="00526C74" w:rsidRPr="00CF587B" w:rsidRDefault="00A53559"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22. Фролов Ю.Г.</w:t>
      </w:r>
      <w:r w:rsidR="00526C74" w:rsidRPr="00CF587B">
        <w:rPr>
          <w:rFonts w:ascii="Times New Roman" w:hAnsi="Times New Roman" w:cs="Times New Roman"/>
          <w:sz w:val="28"/>
          <w:szCs w:val="28"/>
        </w:rPr>
        <w:t xml:space="preserve"> Курс коллоидной химии, Химия, 2004. – 399</w:t>
      </w:r>
      <w:r w:rsidRPr="00CF587B">
        <w:rPr>
          <w:rFonts w:ascii="Times New Roman" w:hAnsi="Times New Roman" w:cs="Times New Roman"/>
          <w:sz w:val="28"/>
          <w:szCs w:val="28"/>
        </w:rPr>
        <w:t xml:space="preserve"> </w:t>
      </w:r>
      <w:r w:rsidR="00526C74"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23.</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Яковлев С.В., Т.А.</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Карюхина</w:t>
      </w:r>
      <w:r w:rsidR="00A53559" w:rsidRPr="00CF587B">
        <w:rPr>
          <w:rFonts w:ascii="Times New Roman" w:hAnsi="Times New Roman" w:cs="Times New Roman"/>
          <w:sz w:val="28"/>
          <w:szCs w:val="28"/>
        </w:rPr>
        <w:t>.</w:t>
      </w:r>
      <w:r w:rsidRPr="00CF587B">
        <w:rPr>
          <w:rFonts w:ascii="Times New Roman" w:hAnsi="Times New Roman" w:cs="Times New Roman"/>
          <w:sz w:val="28"/>
          <w:szCs w:val="28"/>
        </w:rPr>
        <w:t xml:space="preserve"> Биохимические процессы в очистке сточных вод, 1980. – 200</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A53559"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24. Гомеля М.Д., Шаблій Т.О., Носачова Ю.В.</w:t>
      </w:r>
      <w:r w:rsidR="00526C74" w:rsidRPr="00CF587B">
        <w:rPr>
          <w:rFonts w:ascii="Times New Roman" w:hAnsi="Times New Roman" w:cs="Times New Roman"/>
          <w:sz w:val="28"/>
          <w:szCs w:val="28"/>
        </w:rPr>
        <w:t xml:space="preserve"> Методичні вказівки до виконання лабораторних робіт з курсу «Фізикохімічні основи процесів очищення води. Частина 1. Реагентні методи очищення води» для студентів напряму підготовки 6.040106 “Екологія, охорона навколишнього середовища та збалансоване природокористування”, НТУУ “КПІ”, 2012. </w:t>
      </w:r>
      <w:r w:rsidRPr="00CF587B">
        <w:rPr>
          <w:rFonts w:ascii="Times New Roman" w:hAnsi="Times New Roman" w:cs="Times New Roman"/>
          <w:sz w:val="28"/>
          <w:szCs w:val="28"/>
        </w:rPr>
        <w:t>–</w:t>
      </w:r>
      <w:r w:rsidR="00526C74" w:rsidRPr="00CF587B">
        <w:rPr>
          <w:rFonts w:ascii="Times New Roman" w:hAnsi="Times New Roman" w:cs="Times New Roman"/>
          <w:sz w:val="28"/>
          <w:szCs w:val="28"/>
        </w:rPr>
        <w:t xml:space="preserve"> 75 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25. Фрог Б.Н., Первов А.Г. Водоподготовка. Учебник для вузов, Издательство Ассоциации строительных вузок, 2014. – 512</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26. Гандурина Л.В., О.А. Пислегина</w:t>
      </w:r>
      <w:r w:rsidR="00A53559" w:rsidRPr="00CF587B">
        <w:rPr>
          <w:rFonts w:ascii="Times New Roman" w:hAnsi="Times New Roman" w:cs="Times New Roman"/>
          <w:sz w:val="28"/>
          <w:szCs w:val="28"/>
        </w:rPr>
        <w:t>.</w:t>
      </w:r>
      <w:r w:rsidRPr="00CF587B">
        <w:rPr>
          <w:rFonts w:ascii="Times New Roman" w:hAnsi="Times New Roman" w:cs="Times New Roman"/>
          <w:sz w:val="28"/>
          <w:szCs w:val="28"/>
        </w:rPr>
        <w:t xml:space="preserve"> Очистка концентрированных сточных вод с применением коагулянтов и флокулянтов</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 Вода, технология и экология. – 2007. – 250</w:t>
      </w:r>
      <w:r w:rsidR="00A53559" w:rsidRPr="00CF587B">
        <w:rPr>
          <w:rFonts w:ascii="Times New Roman" w:hAnsi="Times New Roman" w:cs="Times New Roman"/>
          <w:sz w:val="28"/>
          <w:szCs w:val="28"/>
        </w:rPr>
        <w:t xml:space="preserve"> </w:t>
      </w:r>
      <w:r w:rsidRPr="00CF587B">
        <w:rPr>
          <w:rFonts w:ascii="Times New Roman" w:hAnsi="Times New Roman" w:cs="Times New Roman"/>
          <w:sz w:val="28"/>
          <w:szCs w:val="28"/>
        </w:rPr>
        <w:t>с.</w:t>
      </w:r>
    </w:p>
    <w:p w:rsidR="00526C74" w:rsidRPr="00CF587B" w:rsidRDefault="00526C74" w:rsidP="00A62D7B">
      <w:pPr>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 xml:space="preserve">27. Коагуляция. Виды коагуляции в водоподготовке. URL: </w:t>
      </w:r>
      <w:hyperlink r:id="rId39" w:history="1">
        <w:r w:rsidRPr="00CF587B">
          <w:rPr>
            <w:rStyle w:val="a9"/>
            <w:rFonts w:ascii="Times New Roman" w:hAnsi="Times New Roman" w:cs="Times New Roman"/>
            <w:color w:val="auto"/>
            <w:sz w:val="28"/>
            <w:szCs w:val="28"/>
          </w:rPr>
          <w:t>http://water2you.ru/articles/tekhnologii-ochistki-vody/koagulyatsiya-kolloidnykh-primesey/</w:t>
        </w:r>
      </w:hyperlink>
      <w:r w:rsidRPr="00CF587B">
        <w:rPr>
          <w:rStyle w:val="a9"/>
          <w:rFonts w:ascii="Times New Roman" w:hAnsi="Times New Roman" w:cs="Times New Roman"/>
          <w:color w:val="auto"/>
          <w:sz w:val="28"/>
          <w:szCs w:val="28"/>
        </w:rPr>
        <w:t xml:space="preserve"> </w:t>
      </w:r>
      <w:r w:rsidRPr="00CF587B">
        <w:rPr>
          <w:rFonts w:ascii="Times New Roman" w:hAnsi="Times New Roman" w:cs="Times New Roman"/>
          <w:sz w:val="28"/>
          <w:szCs w:val="28"/>
        </w:rPr>
        <w:t xml:space="preserve">(дата звернення </w:t>
      </w:r>
      <w:r w:rsidR="00A53559" w:rsidRPr="00CF587B">
        <w:rPr>
          <w:rFonts w:ascii="Times New Roman" w:hAnsi="Times New Roman" w:cs="Times New Roman"/>
          <w:sz w:val="28"/>
          <w:szCs w:val="28"/>
        </w:rPr>
        <w:t>5</w:t>
      </w:r>
      <w:r w:rsidRPr="00CF587B">
        <w:rPr>
          <w:rFonts w:ascii="Times New Roman" w:hAnsi="Times New Roman" w:cs="Times New Roman"/>
          <w:sz w:val="28"/>
          <w:szCs w:val="28"/>
        </w:rPr>
        <w:t>.</w:t>
      </w:r>
      <w:r w:rsidR="00A53559" w:rsidRPr="00CF587B">
        <w:rPr>
          <w:rFonts w:ascii="Times New Roman" w:hAnsi="Times New Roman" w:cs="Times New Roman"/>
          <w:sz w:val="28"/>
          <w:szCs w:val="28"/>
        </w:rPr>
        <w:t>08</w:t>
      </w:r>
      <w:r w:rsidRPr="00CF587B">
        <w:rPr>
          <w:rFonts w:ascii="Times New Roman" w:hAnsi="Times New Roman" w:cs="Times New Roman"/>
          <w:sz w:val="28"/>
          <w:szCs w:val="28"/>
        </w:rPr>
        <w:t>.2018).</w:t>
      </w:r>
    </w:p>
    <w:p w:rsidR="00432749" w:rsidRPr="00CF587B" w:rsidRDefault="00240AC9"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28</w:t>
      </w:r>
      <w:r w:rsidR="00432749" w:rsidRPr="00CF587B">
        <w:rPr>
          <w:rFonts w:ascii="Times New Roman" w:hAnsi="Times New Roman" w:cs="Times New Roman"/>
          <w:sz w:val="28"/>
          <w:szCs w:val="28"/>
        </w:rPr>
        <w:t xml:space="preserve">. </w:t>
      </w:r>
      <w:r w:rsidR="00A53559" w:rsidRPr="00CF587B">
        <w:rPr>
          <w:rFonts w:ascii="Times New Roman" w:hAnsi="Times New Roman" w:cs="Times New Roman"/>
          <w:sz w:val="28"/>
          <w:szCs w:val="28"/>
        </w:rPr>
        <w:t>Набиванець Б.</w:t>
      </w:r>
      <w:r w:rsidR="00432749" w:rsidRPr="00CF587B">
        <w:rPr>
          <w:rFonts w:ascii="Times New Roman" w:hAnsi="Times New Roman" w:cs="Times New Roman"/>
          <w:sz w:val="28"/>
          <w:szCs w:val="28"/>
        </w:rPr>
        <w:t>Й. Аналітична х</w:t>
      </w:r>
      <w:r w:rsidR="00A53559" w:rsidRPr="00CF587B">
        <w:rPr>
          <w:rFonts w:ascii="Times New Roman" w:hAnsi="Times New Roman" w:cs="Times New Roman"/>
          <w:sz w:val="28"/>
          <w:szCs w:val="28"/>
        </w:rPr>
        <w:t>імія природного середовища / Б.Й. Набиванець, В.</w:t>
      </w:r>
      <w:r w:rsidR="00432749" w:rsidRPr="00CF587B">
        <w:rPr>
          <w:rFonts w:ascii="Times New Roman" w:hAnsi="Times New Roman" w:cs="Times New Roman"/>
          <w:sz w:val="28"/>
          <w:szCs w:val="28"/>
        </w:rPr>
        <w:t>В. Сухан, Л.В. Калабіна – К.: Либідь, 1996. – 201 с.</w:t>
      </w:r>
    </w:p>
    <w:p w:rsidR="00882443" w:rsidRPr="00CF587B" w:rsidRDefault="00240AC9" w:rsidP="00A62D7B">
      <w:pPr>
        <w:tabs>
          <w:tab w:val="left" w:pos="284"/>
        </w:tabs>
        <w:spacing w:after="0" w:line="360" w:lineRule="auto"/>
        <w:jc w:val="both"/>
        <w:rPr>
          <w:rFonts w:ascii="Times New Roman" w:hAnsi="Times New Roman" w:cs="Times New Roman"/>
          <w:sz w:val="28"/>
          <w:szCs w:val="28"/>
        </w:rPr>
      </w:pPr>
      <w:r w:rsidRPr="00CF587B">
        <w:rPr>
          <w:rFonts w:ascii="Times New Roman" w:hAnsi="Times New Roman" w:cs="Times New Roman"/>
          <w:sz w:val="28"/>
          <w:szCs w:val="28"/>
        </w:rPr>
        <w:t>29</w:t>
      </w:r>
      <w:r w:rsidR="00432749" w:rsidRPr="00CF587B">
        <w:rPr>
          <w:rFonts w:ascii="Times New Roman" w:hAnsi="Times New Roman" w:cs="Times New Roman"/>
          <w:sz w:val="28"/>
          <w:szCs w:val="28"/>
        </w:rPr>
        <w:t>. Лурье Ю.Ю. Аналитическая хими</w:t>
      </w:r>
      <w:r w:rsidR="00A53559" w:rsidRPr="00CF587B">
        <w:rPr>
          <w:rFonts w:ascii="Times New Roman" w:hAnsi="Times New Roman" w:cs="Times New Roman"/>
          <w:sz w:val="28"/>
          <w:szCs w:val="28"/>
        </w:rPr>
        <w:t>я промышленных сточных вод / Ю.</w:t>
      </w:r>
      <w:r w:rsidR="00432749" w:rsidRPr="00CF587B">
        <w:rPr>
          <w:rFonts w:ascii="Times New Roman" w:hAnsi="Times New Roman" w:cs="Times New Roman"/>
          <w:sz w:val="28"/>
          <w:szCs w:val="28"/>
        </w:rPr>
        <w:t>Ю. Лурье. – М.: Химия, 1984. – 448 с.</w:t>
      </w:r>
    </w:p>
    <w:p w:rsidR="00195C21" w:rsidRPr="00CF587B" w:rsidRDefault="00240AC9" w:rsidP="00A62D7B">
      <w:pPr>
        <w:tabs>
          <w:tab w:val="left" w:pos="284"/>
          <w:tab w:val="left" w:pos="1734"/>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lastRenderedPageBreak/>
        <w:t>30</w:t>
      </w:r>
      <w:r w:rsidR="00195C21" w:rsidRPr="00CF587B">
        <w:rPr>
          <w:rFonts w:ascii="Times New Roman" w:hAnsi="Times New Roman" w:cs="Times New Roman"/>
          <w:sz w:val="28"/>
          <w:szCs w:val="28"/>
        </w:rPr>
        <w:t>. ГОСТ 2184-77</w:t>
      </w:r>
      <w:r w:rsidR="00A53559" w:rsidRPr="00CF587B">
        <w:rPr>
          <w:rFonts w:ascii="Times New Roman" w:hAnsi="Times New Roman" w:cs="Times New Roman"/>
          <w:sz w:val="28"/>
          <w:szCs w:val="28"/>
        </w:rPr>
        <w:t xml:space="preserve"> </w:t>
      </w:r>
      <w:r w:rsidR="00195C21" w:rsidRPr="00CF587B">
        <w:rPr>
          <w:rFonts w:ascii="Times New Roman" w:hAnsi="Times New Roman" w:cs="Times New Roman"/>
          <w:sz w:val="28"/>
          <w:szCs w:val="28"/>
        </w:rPr>
        <w:t xml:space="preserve"> Кислота серная теническая.Технические условия. Издание официальное. Москва, ИПК Издательство стандартов, 2003</w:t>
      </w:r>
      <w:r w:rsidR="00195C21" w:rsidRPr="00CF587B">
        <w:rPr>
          <w:rFonts w:ascii="Times New Roman" w:hAnsi="Times New Roman" w:cs="Times New Roman"/>
          <w:spacing w:val="-9"/>
          <w:sz w:val="28"/>
          <w:szCs w:val="28"/>
        </w:rPr>
        <w:t xml:space="preserve"> </w:t>
      </w:r>
      <w:r w:rsidR="00195C21" w:rsidRPr="00CF587B">
        <w:rPr>
          <w:rFonts w:ascii="Times New Roman" w:hAnsi="Times New Roman" w:cs="Times New Roman"/>
          <w:sz w:val="28"/>
          <w:szCs w:val="28"/>
        </w:rPr>
        <w:t>г</w:t>
      </w:r>
      <w:r w:rsidR="00A53559" w:rsidRPr="00CF587B">
        <w:rPr>
          <w:rFonts w:ascii="Times New Roman" w:hAnsi="Times New Roman" w:cs="Times New Roman"/>
          <w:sz w:val="28"/>
          <w:szCs w:val="28"/>
        </w:rPr>
        <w:t>.</w:t>
      </w:r>
    </w:p>
    <w:p w:rsidR="00195C21" w:rsidRPr="00CF587B" w:rsidRDefault="00240AC9" w:rsidP="00A62D7B">
      <w:pPr>
        <w:tabs>
          <w:tab w:val="left" w:pos="284"/>
          <w:tab w:val="left" w:pos="1686"/>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31</w:t>
      </w:r>
      <w:r w:rsidR="00195C21" w:rsidRPr="00CF587B">
        <w:rPr>
          <w:rFonts w:ascii="Times New Roman" w:hAnsi="Times New Roman" w:cs="Times New Roman"/>
          <w:sz w:val="28"/>
          <w:szCs w:val="28"/>
        </w:rPr>
        <w:t>. ГОСТ 6221-90 Аммиак жидкий технический. Технические условия</w:t>
      </w:r>
      <w:r w:rsidR="00C03F66" w:rsidRPr="00CF587B">
        <w:rPr>
          <w:rFonts w:ascii="Times New Roman" w:hAnsi="Times New Roman" w:cs="Times New Roman"/>
          <w:sz w:val="28"/>
          <w:szCs w:val="28"/>
        </w:rPr>
        <w:t>.</w:t>
      </w:r>
      <w:r w:rsidR="00195C21" w:rsidRPr="00CF587B">
        <w:rPr>
          <w:rFonts w:ascii="Times New Roman" w:hAnsi="Times New Roman" w:cs="Times New Roman"/>
          <w:sz w:val="28"/>
          <w:szCs w:val="28"/>
        </w:rPr>
        <w:t xml:space="preserve"> 2015</w:t>
      </w:r>
      <w:r w:rsidR="00C03F66" w:rsidRPr="00CF587B">
        <w:rPr>
          <w:rFonts w:ascii="Times New Roman" w:hAnsi="Times New Roman" w:cs="Times New Roman"/>
          <w:sz w:val="28"/>
          <w:szCs w:val="28"/>
        </w:rPr>
        <w:t xml:space="preserve"> </w:t>
      </w:r>
      <w:r w:rsidR="00C03F66" w:rsidRPr="00CF587B">
        <w:rPr>
          <w:rFonts w:ascii="Times New Roman" w:hAnsi="Times New Roman" w:cs="Times New Roman"/>
          <w:spacing w:val="-1"/>
          <w:sz w:val="28"/>
          <w:szCs w:val="28"/>
        </w:rPr>
        <w:t>г</w:t>
      </w:r>
      <w:r w:rsidR="00195C21" w:rsidRPr="00CF587B">
        <w:rPr>
          <w:rFonts w:ascii="Times New Roman" w:hAnsi="Times New Roman" w:cs="Times New Roman"/>
          <w:sz w:val="28"/>
          <w:szCs w:val="28"/>
        </w:rPr>
        <w:t>.</w:t>
      </w:r>
    </w:p>
    <w:p w:rsidR="00195C21" w:rsidRPr="00CF587B" w:rsidRDefault="00240AC9" w:rsidP="00A62D7B">
      <w:pPr>
        <w:tabs>
          <w:tab w:val="left" w:pos="284"/>
          <w:tab w:val="left" w:pos="1677"/>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32</w:t>
      </w:r>
      <w:r w:rsidR="00195C21" w:rsidRPr="00CF587B">
        <w:rPr>
          <w:rFonts w:ascii="Times New Roman" w:hAnsi="Times New Roman" w:cs="Times New Roman"/>
          <w:sz w:val="28"/>
          <w:szCs w:val="28"/>
        </w:rPr>
        <w:t>. ГОСТ 4478 - 51 Кислота сульфосалициловая. Госстандарт</w:t>
      </w:r>
      <w:r w:rsidR="00195C21" w:rsidRPr="00CF587B">
        <w:rPr>
          <w:rFonts w:ascii="Times New Roman" w:hAnsi="Times New Roman" w:cs="Times New Roman"/>
          <w:spacing w:val="-9"/>
          <w:sz w:val="28"/>
          <w:szCs w:val="28"/>
        </w:rPr>
        <w:t xml:space="preserve"> </w:t>
      </w:r>
      <w:r w:rsidR="00195C21" w:rsidRPr="00CF587B">
        <w:rPr>
          <w:rFonts w:ascii="Times New Roman" w:hAnsi="Times New Roman" w:cs="Times New Roman"/>
          <w:sz w:val="28"/>
          <w:szCs w:val="28"/>
        </w:rPr>
        <w:t>СССР.</w:t>
      </w:r>
      <w:r w:rsidR="00C03F66" w:rsidRPr="00CF587B">
        <w:rPr>
          <w:rFonts w:ascii="Times New Roman" w:hAnsi="Times New Roman" w:cs="Times New Roman"/>
          <w:sz w:val="28"/>
          <w:szCs w:val="28"/>
        </w:rPr>
        <w:t xml:space="preserve"> 2001 г.</w:t>
      </w:r>
    </w:p>
    <w:p w:rsidR="00195C21" w:rsidRPr="00CF587B" w:rsidRDefault="00240AC9" w:rsidP="00A62D7B">
      <w:pPr>
        <w:tabs>
          <w:tab w:val="left" w:pos="284"/>
          <w:tab w:val="left" w:pos="1850"/>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33</w:t>
      </w:r>
      <w:r w:rsidR="00195C21" w:rsidRPr="00CF587B">
        <w:rPr>
          <w:rFonts w:ascii="Times New Roman" w:hAnsi="Times New Roman" w:cs="Times New Roman"/>
          <w:sz w:val="28"/>
          <w:szCs w:val="28"/>
        </w:rPr>
        <w:t>. ГОСТ 3118-77 Реактивы. Кислота соляная. Технические условия, 1997</w:t>
      </w:r>
      <w:r w:rsidR="00195C21" w:rsidRPr="00CF587B">
        <w:rPr>
          <w:rFonts w:ascii="Times New Roman" w:hAnsi="Times New Roman" w:cs="Times New Roman"/>
          <w:spacing w:val="-1"/>
          <w:sz w:val="28"/>
          <w:szCs w:val="28"/>
        </w:rPr>
        <w:t xml:space="preserve"> </w:t>
      </w:r>
      <w:r w:rsidR="00195C21" w:rsidRPr="00CF587B">
        <w:rPr>
          <w:rFonts w:ascii="Times New Roman" w:hAnsi="Times New Roman" w:cs="Times New Roman"/>
          <w:sz w:val="28"/>
          <w:szCs w:val="28"/>
        </w:rPr>
        <w:t>г.</w:t>
      </w:r>
    </w:p>
    <w:p w:rsidR="00195C21" w:rsidRPr="00CF587B" w:rsidRDefault="00240AC9" w:rsidP="00A62D7B">
      <w:pPr>
        <w:tabs>
          <w:tab w:val="left" w:pos="284"/>
          <w:tab w:val="left" w:pos="1614"/>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34</w:t>
      </w:r>
      <w:r w:rsidR="00195C21" w:rsidRPr="00CF587B">
        <w:rPr>
          <w:rFonts w:ascii="Times New Roman" w:hAnsi="Times New Roman" w:cs="Times New Roman"/>
          <w:sz w:val="28"/>
          <w:szCs w:val="28"/>
        </w:rPr>
        <w:t>. ГОСТ 4232-74 Реактивы. Калий йодистый. Технические условия,</w:t>
      </w:r>
      <w:r w:rsidR="00195C21" w:rsidRPr="00CF587B">
        <w:rPr>
          <w:rFonts w:ascii="Times New Roman" w:hAnsi="Times New Roman" w:cs="Times New Roman"/>
          <w:spacing w:val="31"/>
          <w:sz w:val="28"/>
          <w:szCs w:val="28"/>
        </w:rPr>
        <w:t xml:space="preserve"> </w:t>
      </w:r>
      <w:r w:rsidR="00195C21" w:rsidRPr="00CF587B">
        <w:rPr>
          <w:rFonts w:ascii="Times New Roman" w:hAnsi="Times New Roman" w:cs="Times New Roman"/>
          <w:sz w:val="28"/>
          <w:szCs w:val="28"/>
        </w:rPr>
        <w:t>2006</w:t>
      </w:r>
    </w:p>
    <w:p w:rsidR="00195C21" w:rsidRPr="00CF587B" w:rsidRDefault="00195C21" w:rsidP="00A62D7B">
      <w:pPr>
        <w:pStyle w:val="a3"/>
        <w:tabs>
          <w:tab w:val="left" w:pos="284"/>
        </w:tabs>
        <w:spacing w:line="360" w:lineRule="auto"/>
        <w:ind w:right="-1"/>
        <w:jc w:val="both"/>
      </w:pPr>
      <w:r w:rsidRPr="00CF587B">
        <w:t>г.</w:t>
      </w:r>
    </w:p>
    <w:p w:rsidR="00195C21" w:rsidRPr="00CF587B" w:rsidRDefault="00240AC9" w:rsidP="00A62D7B">
      <w:pPr>
        <w:tabs>
          <w:tab w:val="left" w:pos="284"/>
          <w:tab w:val="left" w:pos="1641"/>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35</w:t>
      </w:r>
      <w:r w:rsidR="00195C21" w:rsidRPr="00CF587B">
        <w:rPr>
          <w:rFonts w:ascii="Times New Roman" w:hAnsi="Times New Roman" w:cs="Times New Roman"/>
          <w:sz w:val="28"/>
          <w:szCs w:val="28"/>
        </w:rPr>
        <w:t>. ГОСТ 10163 Реактивы. Крахмал растворимый. Технические условия, 2015</w:t>
      </w:r>
      <w:r w:rsidR="00195C21" w:rsidRPr="00CF587B">
        <w:rPr>
          <w:rFonts w:ascii="Times New Roman" w:hAnsi="Times New Roman" w:cs="Times New Roman"/>
          <w:spacing w:val="-1"/>
          <w:sz w:val="28"/>
          <w:szCs w:val="28"/>
        </w:rPr>
        <w:t xml:space="preserve"> </w:t>
      </w:r>
      <w:r w:rsidR="00195C21" w:rsidRPr="00CF587B">
        <w:rPr>
          <w:rFonts w:ascii="Times New Roman" w:hAnsi="Times New Roman" w:cs="Times New Roman"/>
          <w:sz w:val="28"/>
          <w:szCs w:val="28"/>
        </w:rPr>
        <w:t>г.</w:t>
      </w:r>
    </w:p>
    <w:p w:rsidR="00882443" w:rsidRPr="00CF587B" w:rsidRDefault="00240AC9" w:rsidP="00A62D7B">
      <w:pPr>
        <w:tabs>
          <w:tab w:val="left" w:pos="284"/>
          <w:tab w:val="left" w:pos="1641"/>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36</w:t>
      </w:r>
      <w:r w:rsidR="00882443" w:rsidRPr="00CF587B">
        <w:rPr>
          <w:rFonts w:ascii="Times New Roman" w:hAnsi="Times New Roman" w:cs="Times New Roman"/>
          <w:sz w:val="28"/>
          <w:szCs w:val="28"/>
        </w:rPr>
        <w:t>.</w:t>
      </w:r>
      <w:r w:rsidR="00432749" w:rsidRPr="00CF587B">
        <w:rPr>
          <w:rFonts w:ascii="Times New Roman" w:hAnsi="Times New Roman" w:cs="Times New Roman"/>
          <w:sz w:val="28"/>
          <w:szCs w:val="28"/>
        </w:rPr>
        <w:t xml:space="preserve"> Лурье Ю.Ю. Аналитическая химия п</w:t>
      </w:r>
      <w:r w:rsidR="00C03F66" w:rsidRPr="00CF587B">
        <w:rPr>
          <w:rFonts w:ascii="Times New Roman" w:hAnsi="Times New Roman" w:cs="Times New Roman"/>
          <w:sz w:val="28"/>
          <w:szCs w:val="28"/>
        </w:rPr>
        <w:t>ромышленных сточных вод / Ю.</w:t>
      </w:r>
      <w:r w:rsidR="00432749" w:rsidRPr="00CF587B">
        <w:rPr>
          <w:rFonts w:ascii="Times New Roman" w:hAnsi="Times New Roman" w:cs="Times New Roman"/>
          <w:sz w:val="28"/>
          <w:szCs w:val="28"/>
        </w:rPr>
        <w:t>Ю. Лурье. – М.: Химия, 1984. – 448 с.</w:t>
      </w:r>
    </w:p>
    <w:p w:rsidR="00882443" w:rsidRPr="00CF587B" w:rsidRDefault="00240AC9" w:rsidP="00A62D7B">
      <w:pPr>
        <w:tabs>
          <w:tab w:val="left" w:pos="284"/>
          <w:tab w:val="left" w:pos="1641"/>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37</w:t>
      </w:r>
      <w:r w:rsidR="00882443" w:rsidRPr="00CF587B">
        <w:rPr>
          <w:rFonts w:ascii="Times New Roman" w:hAnsi="Times New Roman" w:cs="Times New Roman"/>
          <w:sz w:val="28"/>
          <w:szCs w:val="28"/>
        </w:rPr>
        <w:t>.</w:t>
      </w:r>
      <w:r w:rsidR="00432749" w:rsidRPr="00CF587B">
        <w:rPr>
          <w:rFonts w:ascii="Times New Roman" w:hAnsi="Times New Roman" w:cs="Times New Roman"/>
          <w:sz w:val="28"/>
          <w:szCs w:val="28"/>
        </w:rPr>
        <w:t xml:space="preserve"> </w:t>
      </w:r>
      <w:r w:rsidR="00C03F66" w:rsidRPr="00CF587B">
        <w:rPr>
          <w:rFonts w:ascii="Times New Roman" w:hAnsi="Times New Roman" w:cs="Times New Roman"/>
          <w:sz w:val="28"/>
          <w:szCs w:val="28"/>
        </w:rPr>
        <w:t>Лаптев Ф.Ф. Анализ воды. – М.: Госгеолтехиздат, 1995. 144 с.</w:t>
      </w:r>
    </w:p>
    <w:p w:rsidR="00195C21" w:rsidRPr="00CF587B" w:rsidRDefault="00240AC9" w:rsidP="00A62D7B">
      <w:pPr>
        <w:tabs>
          <w:tab w:val="left" w:pos="284"/>
          <w:tab w:val="left" w:pos="1641"/>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38</w:t>
      </w:r>
      <w:r w:rsidR="00195C21" w:rsidRPr="00CF587B">
        <w:rPr>
          <w:rFonts w:ascii="Times New Roman" w:hAnsi="Times New Roman" w:cs="Times New Roman"/>
          <w:sz w:val="28"/>
          <w:szCs w:val="28"/>
        </w:rPr>
        <w:t>.</w:t>
      </w:r>
      <w:r w:rsidR="00E8084C" w:rsidRPr="00CF587B">
        <w:rPr>
          <w:rFonts w:ascii="Times New Roman" w:hAnsi="Times New Roman" w:cs="Times New Roman"/>
          <w:sz w:val="28"/>
          <w:szCs w:val="28"/>
        </w:rPr>
        <w:t xml:space="preserve"> </w:t>
      </w:r>
      <w:r w:rsidR="00E8084C" w:rsidRPr="00CF587B">
        <w:rPr>
          <w:rFonts w:ascii="Times New Roman" w:hAnsi="Times New Roman" w:cs="Times New Roman"/>
          <w:sz w:val="28"/>
          <w:szCs w:val="28"/>
          <w:shd w:val="clear" w:color="auto" w:fill="FFFFFF"/>
        </w:rPr>
        <w:t>ГОСТ 4245-72. Вода питьевая. Методы определения содержания хлорид-ионов. – Утв. постановлением Гос-го комитета стандартов Совета Министров СССР от 09.10.1972 г.</w:t>
      </w:r>
    </w:p>
    <w:p w:rsidR="00195C21" w:rsidRPr="00CF587B" w:rsidRDefault="00E558C9" w:rsidP="00A62D7B">
      <w:pPr>
        <w:tabs>
          <w:tab w:val="left" w:pos="284"/>
          <w:tab w:val="left" w:pos="1641"/>
        </w:tabs>
        <w:spacing w:after="0" w:line="360" w:lineRule="auto"/>
        <w:ind w:right="-1"/>
        <w:jc w:val="both"/>
        <w:rPr>
          <w:rFonts w:ascii="Times New Roman" w:hAnsi="Times New Roman" w:cs="Times New Roman"/>
          <w:sz w:val="28"/>
          <w:szCs w:val="28"/>
          <w:shd w:val="clear" w:color="auto" w:fill="FFFFFF"/>
        </w:rPr>
      </w:pPr>
      <w:r w:rsidRPr="00CF587B">
        <w:rPr>
          <w:rFonts w:ascii="Times New Roman" w:hAnsi="Times New Roman" w:cs="Times New Roman"/>
          <w:sz w:val="28"/>
          <w:szCs w:val="28"/>
        </w:rPr>
        <w:t>39</w:t>
      </w:r>
      <w:r w:rsidR="00195C21" w:rsidRPr="00CF587B">
        <w:rPr>
          <w:rFonts w:ascii="Times New Roman" w:hAnsi="Times New Roman" w:cs="Times New Roman"/>
          <w:sz w:val="28"/>
          <w:szCs w:val="28"/>
        </w:rPr>
        <w:t>.</w:t>
      </w:r>
      <w:r w:rsidR="00195C21" w:rsidRPr="00CF587B">
        <w:rPr>
          <w:rFonts w:ascii="Times New Roman" w:hAnsi="Times New Roman" w:cs="Times New Roman"/>
          <w:sz w:val="28"/>
          <w:szCs w:val="28"/>
          <w:shd w:val="clear" w:color="auto" w:fill="FFFFFF"/>
        </w:rPr>
        <w:t xml:space="preserve"> Стромберг А.Г. Физическая химия: учеб. [для вузов] / А.Г. Стромберг, Д.П. Семченко. – М.: Высшая школа, 1988. – 496 с</w:t>
      </w:r>
      <w:r w:rsidR="00C03F66" w:rsidRPr="00CF587B">
        <w:rPr>
          <w:rFonts w:ascii="Times New Roman" w:hAnsi="Times New Roman" w:cs="Times New Roman"/>
          <w:sz w:val="28"/>
          <w:szCs w:val="28"/>
          <w:shd w:val="clear" w:color="auto" w:fill="FFFFFF"/>
        </w:rPr>
        <w:t>.</w:t>
      </w:r>
    </w:p>
    <w:p w:rsidR="00195C21" w:rsidRPr="00CF587B" w:rsidRDefault="00E558C9" w:rsidP="00A62D7B">
      <w:pPr>
        <w:tabs>
          <w:tab w:val="left" w:pos="284"/>
          <w:tab w:val="left" w:pos="1684"/>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40</w:t>
      </w:r>
      <w:r w:rsidR="00195C21" w:rsidRPr="00CF587B">
        <w:rPr>
          <w:rFonts w:ascii="Times New Roman" w:hAnsi="Times New Roman" w:cs="Times New Roman"/>
          <w:sz w:val="28"/>
          <w:szCs w:val="28"/>
        </w:rPr>
        <w:t>. ГОСТ 2874-82 «Вода питьевая. Гигиенические требования и контроль за</w:t>
      </w:r>
      <w:r w:rsidR="00195C21" w:rsidRPr="00CF587B">
        <w:rPr>
          <w:rFonts w:ascii="Times New Roman" w:hAnsi="Times New Roman" w:cs="Times New Roman"/>
          <w:spacing w:val="-2"/>
          <w:sz w:val="28"/>
          <w:szCs w:val="28"/>
        </w:rPr>
        <w:t xml:space="preserve"> </w:t>
      </w:r>
      <w:r w:rsidR="00195C21" w:rsidRPr="00CF587B">
        <w:rPr>
          <w:rFonts w:ascii="Times New Roman" w:hAnsi="Times New Roman" w:cs="Times New Roman"/>
          <w:sz w:val="28"/>
          <w:szCs w:val="28"/>
        </w:rPr>
        <w:t>качеством».</w:t>
      </w:r>
    </w:p>
    <w:p w:rsidR="00195C21" w:rsidRPr="00CF587B" w:rsidRDefault="00E558C9" w:rsidP="00A62D7B">
      <w:pPr>
        <w:tabs>
          <w:tab w:val="left" w:pos="284"/>
          <w:tab w:val="left" w:pos="1684"/>
        </w:tabs>
        <w:spacing w:after="0" w:line="360" w:lineRule="auto"/>
        <w:ind w:right="-1"/>
        <w:jc w:val="both"/>
        <w:rPr>
          <w:rFonts w:ascii="Times New Roman" w:hAnsi="Times New Roman" w:cs="Times New Roman"/>
          <w:spacing w:val="2"/>
          <w:sz w:val="28"/>
          <w:szCs w:val="28"/>
          <w:shd w:val="clear" w:color="auto" w:fill="FFFFFF"/>
        </w:rPr>
      </w:pPr>
      <w:r w:rsidRPr="00CF587B">
        <w:rPr>
          <w:rFonts w:ascii="Times New Roman" w:hAnsi="Times New Roman" w:cs="Times New Roman"/>
          <w:sz w:val="28"/>
          <w:szCs w:val="28"/>
        </w:rPr>
        <w:t>41</w:t>
      </w:r>
      <w:r w:rsidR="00195C21" w:rsidRPr="00CF587B">
        <w:rPr>
          <w:rFonts w:ascii="Times New Roman" w:hAnsi="Times New Roman" w:cs="Times New Roman"/>
          <w:sz w:val="28"/>
          <w:szCs w:val="28"/>
        </w:rPr>
        <w:t xml:space="preserve">. </w:t>
      </w:r>
      <w:hyperlink r:id="rId40" w:history="1">
        <w:r w:rsidR="00195C21" w:rsidRPr="00CF587B">
          <w:rPr>
            <w:rStyle w:val="a9"/>
            <w:rFonts w:ascii="Times New Roman" w:hAnsi="Times New Roman" w:cs="Times New Roman"/>
            <w:color w:val="auto"/>
            <w:spacing w:val="2"/>
            <w:sz w:val="28"/>
            <w:szCs w:val="28"/>
            <w:u w:val="none"/>
            <w:shd w:val="clear" w:color="auto" w:fill="FFFFFF"/>
          </w:rPr>
          <w:t>ГОСТ Р 50551-93</w:t>
        </w:r>
      </w:hyperlink>
      <w:r w:rsidR="00195C21" w:rsidRPr="00CF587B">
        <w:rPr>
          <w:rFonts w:ascii="Times New Roman" w:hAnsi="Times New Roman" w:cs="Times New Roman"/>
          <w:spacing w:val="2"/>
          <w:sz w:val="28"/>
          <w:szCs w:val="28"/>
          <w:shd w:val="clear" w:color="auto" w:fill="FFFFFF"/>
        </w:rPr>
        <w:t> "Товары бытовой химии. Метод определения активного хлора"</w:t>
      </w:r>
      <w:r w:rsidR="00C03F66" w:rsidRPr="00CF587B">
        <w:rPr>
          <w:rFonts w:ascii="Times New Roman" w:hAnsi="Times New Roman" w:cs="Times New Roman"/>
          <w:spacing w:val="2"/>
          <w:sz w:val="28"/>
          <w:szCs w:val="28"/>
          <w:shd w:val="clear" w:color="auto" w:fill="FFFFFF"/>
        </w:rPr>
        <w:t>.</w:t>
      </w:r>
    </w:p>
    <w:p w:rsidR="00195C21" w:rsidRPr="00CF587B" w:rsidRDefault="00E558C9" w:rsidP="00A62D7B">
      <w:pPr>
        <w:tabs>
          <w:tab w:val="left" w:pos="284"/>
          <w:tab w:val="left" w:pos="1607"/>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pacing w:val="2"/>
          <w:sz w:val="28"/>
          <w:szCs w:val="28"/>
          <w:shd w:val="clear" w:color="auto" w:fill="FFFFFF"/>
        </w:rPr>
        <w:t>42</w:t>
      </w:r>
      <w:r w:rsidR="00195C21" w:rsidRPr="00CF587B">
        <w:rPr>
          <w:rFonts w:ascii="Times New Roman" w:hAnsi="Times New Roman" w:cs="Times New Roman"/>
          <w:spacing w:val="2"/>
          <w:sz w:val="28"/>
          <w:szCs w:val="28"/>
          <w:shd w:val="clear" w:color="auto" w:fill="FFFFFF"/>
        </w:rPr>
        <w:t>.</w:t>
      </w:r>
      <w:r w:rsidR="00195C21" w:rsidRPr="00CF587B">
        <w:rPr>
          <w:rFonts w:ascii="Times New Roman" w:hAnsi="Times New Roman" w:cs="Times New Roman"/>
          <w:sz w:val="28"/>
          <w:szCs w:val="28"/>
        </w:rPr>
        <w:t xml:space="preserve"> КНД 211.1.4.040-95 Методика фотометрического определения общего железа (II) и железа (II;III) с сульфосалициловой</w:t>
      </w:r>
      <w:r w:rsidR="00195C21" w:rsidRPr="00CF587B">
        <w:rPr>
          <w:rFonts w:ascii="Times New Roman" w:hAnsi="Times New Roman" w:cs="Times New Roman"/>
          <w:spacing w:val="-11"/>
          <w:sz w:val="28"/>
          <w:szCs w:val="28"/>
        </w:rPr>
        <w:t xml:space="preserve"> </w:t>
      </w:r>
      <w:r w:rsidR="00195C21" w:rsidRPr="00CF587B">
        <w:rPr>
          <w:rFonts w:ascii="Times New Roman" w:hAnsi="Times New Roman" w:cs="Times New Roman"/>
          <w:sz w:val="28"/>
          <w:szCs w:val="28"/>
        </w:rPr>
        <w:t>кислотой.</w:t>
      </w:r>
    </w:p>
    <w:p w:rsidR="00195C21" w:rsidRPr="00CF587B" w:rsidRDefault="00E558C9" w:rsidP="00A62D7B">
      <w:pPr>
        <w:tabs>
          <w:tab w:val="left" w:pos="284"/>
          <w:tab w:val="left" w:pos="1850"/>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43</w:t>
      </w:r>
      <w:r w:rsidR="00195C21" w:rsidRPr="00CF587B">
        <w:rPr>
          <w:rFonts w:ascii="Times New Roman" w:hAnsi="Times New Roman" w:cs="Times New Roman"/>
          <w:sz w:val="28"/>
          <w:szCs w:val="28"/>
        </w:rPr>
        <w:t>. ГОСТ 3118-77 Реактивы. Кислота соляная. Технические условия, 1997</w:t>
      </w:r>
      <w:r w:rsidR="00195C21" w:rsidRPr="00CF587B">
        <w:rPr>
          <w:rFonts w:ascii="Times New Roman" w:hAnsi="Times New Roman" w:cs="Times New Roman"/>
          <w:spacing w:val="-1"/>
          <w:sz w:val="28"/>
          <w:szCs w:val="28"/>
        </w:rPr>
        <w:t xml:space="preserve"> </w:t>
      </w:r>
      <w:r w:rsidR="00195C21" w:rsidRPr="00CF587B">
        <w:rPr>
          <w:rFonts w:ascii="Times New Roman" w:hAnsi="Times New Roman" w:cs="Times New Roman"/>
          <w:sz w:val="28"/>
          <w:szCs w:val="28"/>
        </w:rPr>
        <w:t>г.</w:t>
      </w:r>
    </w:p>
    <w:p w:rsidR="0098441D" w:rsidRPr="00CF587B" w:rsidRDefault="00E558C9" w:rsidP="00A62D7B">
      <w:pPr>
        <w:tabs>
          <w:tab w:val="left" w:pos="284"/>
          <w:tab w:val="left" w:pos="1850"/>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44</w:t>
      </w:r>
      <w:r w:rsidR="0098441D" w:rsidRPr="00CF587B">
        <w:rPr>
          <w:rFonts w:ascii="Times New Roman" w:hAnsi="Times New Roman" w:cs="Times New Roman"/>
          <w:sz w:val="28"/>
          <w:szCs w:val="28"/>
        </w:rPr>
        <w:t>. Розроблення старт</w:t>
      </w:r>
      <w:r w:rsidR="00C03F66" w:rsidRPr="00CF587B">
        <w:rPr>
          <w:rFonts w:ascii="Times New Roman" w:hAnsi="Times New Roman" w:cs="Times New Roman"/>
          <w:sz w:val="28"/>
          <w:szCs w:val="28"/>
        </w:rPr>
        <w:t>ап-проекту [Електронний ресурс]</w:t>
      </w:r>
      <w:r w:rsidR="0098441D" w:rsidRPr="00CF587B">
        <w:rPr>
          <w:rFonts w:ascii="Times New Roman" w:hAnsi="Times New Roman" w:cs="Times New Roman"/>
          <w:sz w:val="28"/>
          <w:szCs w:val="28"/>
        </w:rPr>
        <w:t>: Методичні</w:t>
      </w:r>
      <w:r w:rsidR="00C03F66" w:rsidRPr="00CF587B">
        <w:rPr>
          <w:rFonts w:ascii="Times New Roman" w:hAnsi="Times New Roman" w:cs="Times New Roman"/>
          <w:sz w:val="28"/>
          <w:szCs w:val="28"/>
        </w:rPr>
        <w:t xml:space="preserve"> </w:t>
      </w:r>
      <w:r w:rsidR="0098441D" w:rsidRPr="00CF587B">
        <w:rPr>
          <w:rFonts w:ascii="Times New Roman" w:hAnsi="Times New Roman" w:cs="Times New Roman"/>
          <w:sz w:val="28"/>
          <w:szCs w:val="28"/>
        </w:rPr>
        <w:t>рекомендації до виконання розділу магістерських дисертацій для студентів</w:t>
      </w:r>
    </w:p>
    <w:p w:rsidR="0098441D" w:rsidRPr="00CF587B" w:rsidRDefault="0098441D" w:rsidP="00A62D7B">
      <w:pPr>
        <w:tabs>
          <w:tab w:val="left" w:pos="284"/>
          <w:tab w:val="left" w:pos="1850"/>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інженерних спеціальностей / За заг. ред. О.А. Гавриша. – Київ: НТУУ «КПІ»,</w:t>
      </w:r>
    </w:p>
    <w:p w:rsidR="00195C21" w:rsidRPr="00CF587B" w:rsidRDefault="0098441D" w:rsidP="00A62D7B">
      <w:pPr>
        <w:tabs>
          <w:tab w:val="left" w:pos="284"/>
          <w:tab w:val="left" w:pos="1850"/>
        </w:tabs>
        <w:spacing w:after="0" w:line="360" w:lineRule="auto"/>
        <w:ind w:right="-1"/>
        <w:jc w:val="both"/>
        <w:rPr>
          <w:rFonts w:ascii="Times New Roman" w:hAnsi="Times New Roman" w:cs="Times New Roman"/>
          <w:sz w:val="28"/>
          <w:szCs w:val="28"/>
        </w:rPr>
      </w:pPr>
      <w:r w:rsidRPr="00CF587B">
        <w:rPr>
          <w:rFonts w:ascii="Times New Roman" w:hAnsi="Times New Roman" w:cs="Times New Roman"/>
          <w:sz w:val="28"/>
          <w:szCs w:val="28"/>
        </w:rPr>
        <w:t>2016. – 28 с.</w:t>
      </w:r>
    </w:p>
    <w:p w:rsidR="005E187D" w:rsidRPr="00CF587B" w:rsidRDefault="005E187D"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r w:rsidRPr="00CF587B">
        <w:t>Додаток А</w:t>
      </w: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r w:rsidRPr="00CF587B">
        <w:t>Додаток Б</w:t>
      </w: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r w:rsidRPr="00CF587B">
        <w:t>Додаток В</w:t>
      </w: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p w:rsidR="00A62D7B" w:rsidRPr="00CF587B" w:rsidRDefault="00A62D7B" w:rsidP="00A62D7B">
      <w:pPr>
        <w:pStyle w:val="1"/>
        <w:tabs>
          <w:tab w:val="left" w:pos="284"/>
        </w:tabs>
        <w:spacing w:line="360" w:lineRule="auto"/>
        <w:ind w:left="0" w:firstLine="851"/>
        <w:jc w:val="center"/>
      </w:pPr>
    </w:p>
    <w:sectPr w:rsidR="00A62D7B" w:rsidRPr="00CF587B" w:rsidSect="00030F95">
      <w:footerReference w:type="default" r:id="rId41"/>
      <w:pgSz w:w="11906" w:h="16838"/>
      <w:pgMar w:top="851"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218C" w:rsidRDefault="006B218C" w:rsidP="00E8084C">
      <w:pPr>
        <w:spacing w:after="0" w:line="240" w:lineRule="auto"/>
      </w:pPr>
      <w:r>
        <w:separator/>
      </w:r>
    </w:p>
  </w:endnote>
  <w:endnote w:type="continuationSeparator" w:id="0">
    <w:p w:rsidR="006B218C" w:rsidRDefault="006B218C" w:rsidP="00E808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0002A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4990201"/>
      <w:docPartObj>
        <w:docPartGallery w:val="Page Numbers (Bottom of Page)"/>
        <w:docPartUnique/>
      </w:docPartObj>
    </w:sdtPr>
    <w:sdtContent>
      <w:p w:rsidR="000F59E6" w:rsidRDefault="000F59E6">
        <w:pPr>
          <w:pStyle w:val="ac"/>
          <w:jc w:val="right"/>
        </w:pPr>
        <w:r>
          <w:rPr>
            <w:noProof/>
          </w:rPr>
          <w:fldChar w:fldCharType="begin"/>
        </w:r>
        <w:r>
          <w:rPr>
            <w:noProof/>
          </w:rPr>
          <w:instrText>PAGE   \* MERGEFORMAT</w:instrText>
        </w:r>
        <w:r>
          <w:rPr>
            <w:noProof/>
          </w:rPr>
          <w:fldChar w:fldCharType="separate"/>
        </w:r>
        <w:r w:rsidR="00D7213D">
          <w:rPr>
            <w:noProof/>
          </w:rPr>
          <w:t>54</w:t>
        </w:r>
        <w:r>
          <w:rPr>
            <w:noProof/>
          </w:rPr>
          <w:fldChar w:fldCharType="end"/>
        </w:r>
      </w:p>
    </w:sdtContent>
  </w:sdt>
  <w:p w:rsidR="000F59E6" w:rsidRDefault="000F59E6">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218C" w:rsidRDefault="006B218C" w:rsidP="00E8084C">
      <w:pPr>
        <w:spacing w:after="0" w:line="240" w:lineRule="auto"/>
      </w:pPr>
      <w:r>
        <w:separator/>
      </w:r>
    </w:p>
  </w:footnote>
  <w:footnote w:type="continuationSeparator" w:id="0">
    <w:p w:rsidR="006B218C" w:rsidRDefault="006B218C" w:rsidP="00E8084C">
      <w:pPr>
        <w:spacing w:after="0" w:line="240" w:lineRule="auto"/>
      </w:pPr>
      <w:r>
        <w:continuationSeparator/>
      </w:r>
    </w:p>
  </w:footnote>
  <w:footnote w:id="1">
    <w:p w:rsidR="000F59E6" w:rsidRPr="00FE362B" w:rsidRDefault="000F59E6" w:rsidP="008F1D48">
      <w:pPr>
        <w:pStyle w:val="af0"/>
        <w:rPr>
          <w:color w:val="FF0000"/>
        </w:rPr>
      </w:pPr>
      <w:r w:rsidRPr="0087747F">
        <w:rPr>
          <w:rStyle w:val="af2"/>
          <w:sz w:val="22"/>
          <w:szCs w:val="22"/>
        </w:rPr>
        <w:sym w:font="Symbol" w:char="F02A"/>
      </w:r>
      <w:r w:rsidRPr="0087747F">
        <w:rPr>
          <w:sz w:val="22"/>
          <w:szCs w:val="22"/>
        </w:rPr>
        <w:t xml:space="preserve"> </w:t>
      </w:r>
      <w:r w:rsidRPr="00AD5874">
        <w:rPr>
          <w:color w:val="FF0000"/>
          <w:sz w:val="22"/>
          <w:szCs w:val="22"/>
        </w:rPr>
        <w:t>Якщо визначені консультанти</w:t>
      </w:r>
      <w:r>
        <w:rPr>
          <w:color w:val="FF0000"/>
          <w:sz w:val="22"/>
          <w:szCs w:val="22"/>
        </w:rPr>
        <w:t>.</w:t>
      </w:r>
      <w:r w:rsidRPr="00FE362B">
        <w:rPr>
          <w:color w:val="FF0000"/>
        </w:rPr>
        <w:t xml:space="preserve"> Консультантом не може бути зазначено наукового керівника магістерської дисертації.</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71050C"/>
    <w:multiLevelType w:val="multilevel"/>
    <w:tmpl w:val="767E277E"/>
    <w:lvl w:ilvl="0">
      <w:start w:val="1"/>
      <w:numFmt w:val="decimal"/>
      <w:lvlText w:val="%1"/>
      <w:lvlJc w:val="left"/>
      <w:pPr>
        <w:ind w:left="3683" w:hanging="423"/>
        <w:jc w:val="right"/>
      </w:pPr>
      <w:rPr>
        <w:rFonts w:hint="default"/>
        <w:lang w:val="ru-RU" w:eastAsia="ru-RU" w:bidi="ru-RU"/>
      </w:rPr>
    </w:lvl>
    <w:lvl w:ilvl="1">
      <w:start w:val="1"/>
      <w:numFmt w:val="decimal"/>
      <w:lvlText w:val="%1.%2"/>
      <w:lvlJc w:val="left"/>
      <w:pPr>
        <w:ind w:left="1750" w:hanging="423"/>
      </w:pPr>
      <w:rPr>
        <w:rFonts w:ascii="Times New Roman" w:eastAsia="Times New Roman" w:hAnsi="Times New Roman" w:cs="Times New Roman" w:hint="default"/>
        <w:b/>
        <w:bCs/>
        <w:w w:val="100"/>
        <w:sz w:val="28"/>
        <w:szCs w:val="28"/>
        <w:lang w:val="ru-RU" w:eastAsia="ru-RU" w:bidi="ru-RU"/>
      </w:rPr>
    </w:lvl>
    <w:lvl w:ilvl="2">
      <w:numFmt w:val="bullet"/>
      <w:lvlText w:val="•"/>
      <w:lvlJc w:val="left"/>
      <w:pPr>
        <w:ind w:left="3601" w:hanging="423"/>
      </w:pPr>
      <w:rPr>
        <w:rFonts w:hint="default"/>
        <w:lang w:val="ru-RU" w:eastAsia="ru-RU" w:bidi="ru-RU"/>
      </w:rPr>
    </w:lvl>
    <w:lvl w:ilvl="3">
      <w:numFmt w:val="bullet"/>
      <w:lvlText w:val="•"/>
      <w:lvlJc w:val="left"/>
      <w:pPr>
        <w:ind w:left="4521" w:hanging="423"/>
      </w:pPr>
      <w:rPr>
        <w:rFonts w:hint="default"/>
        <w:lang w:val="ru-RU" w:eastAsia="ru-RU" w:bidi="ru-RU"/>
      </w:rPr>
    </w:lvl>
    <w:lvl w:ilvl="4">
      <w:numFmt w:val="bullet"/>
      <w:lvlText w:val="•"/>
      <w:lvlJc w:val="left"/>
      <w:pPr>
        <w:ind w:left="5442" w:hanging="423"/>
      </w:pPr>
      <w:rPr>
        <w:rFonts w:hint="default"/>
        <w:lang w:val="ru-RU" w:eastAsia="ru-RU" w:bidi="ru-RU"/>
      </w:rPr>
    </w:lvl>
    <w:lvl w:ilvl="5">
      <w:numFmt w:val="bullet"/>
      <w:lvlText w:val="•"/>
      <w:lvlJc w:val="left"/>
      <w:pPr>
        <w:ind w:left="6363" w:hanging="423"/>
      </w:pPr>
      <w:rPr>
        <w:rFonts w:hint="default"/>
        <w:lang w:val="ru-RU" w:eastAsia="ru-RU" w:bidi="ru-RU"/>
      </w:rPr>
    </w:lvl>
    <w:lvl w:ilvl="6">
      <w:numFmt w:val="bullet"/>
      <w:lvlText w:val="•"/>
      <w:lvlJc w:val="left"/>
      <w:pPr>
        <w:ind w:left="7283" w:hanging="423"/>
      </w:pPr>
      <w:rPr>
        <w:rFonts w:hint="default"/>
        <w:lang w:val="ru-RU" w:eastAsia="ru-RU" w:bidi="ru-RU"/>
      </w:rPr>
    </w:lvl>
    <w:lvl w:ilvl="7">
      <w:numFmt w:val="bullet"/>
      <w:lvlText w:val="•"/>
      <w:lvlJc w:val="left"/>
      <w:pPr>
        <w:ind w:left="8204" w:hanging="423"/>
      </w:pPr>
      <w:rPr>
        <w:rFonts w:hint="default"/>
        <w:lang w:val="ru-RU" w:eastAsia="ru-RU" w:bidi="ru-RU"/>
      </w:rPr>
    </w:lvl>
    <w:lvl w:ilvl="8">
      <w:numFmt w:val="bullet"/>
      <w:lvlText w:val="•"/>
      <w:lvlJc w:val="left"/>
      <w:pPr>
        <w:ind w:left="9125" w:hanging="423"/>
      </w:pPr>
      <w:rPr>
        <w:rFonts w:hint="default"/>
        <w:lang w:val="ru-RU" w:eastAsia="ru-RU" w:bidi="ru-RU"/>
      </w:rPr>
    </w:lvl>
  </w:abstractNum>
  <w:abstractNum w:abstractNumId="1" w15:restartNumberingAfterBreak="0">
    <w:nsid w:val="143A2DB2"/>
    <w:multiLevelType w:val="hybridMultilevel"/>
    <w:tmpl w:val="5DAE793E"/>
    <w:lvl w:ilvl="0" w:tplc="C9E0345E">
      <w:start w:val="1"/>
      <w:numFmt w:val="decimal"/>
      <w:lvlText w:val="%1)"/>
      <w:lvlJc w:val="left"/>
      <w:pPr>
        <w:ind w:left="589" w:hanging="408"/>
      </w:pPr>
      <w:rPr>
        <w:rFonts w:ascii="Times New Roman" w:eastAsia="Times New Roman" w:hAnsi="Times New Roman" w:cs="Times New Roman" w:hint="default"/>
        <w:w w:val="100"/>
        <w:sz w:val="28"/>
        <w:szCs w:val="28"/>
        <w:lang w:val="ru-RU" w:eastAsia="ru-RU" w:bidi="ru-RU"/>
      </w:rPr>
    </w:lvl>
    <w:lvl w:ilvl="1" w:tplc="74B25FF0">
      <w:numFmt w:val="bullet"/>
      <w:lvlText w:val="-"/>
      <w:lvlJc w:val="left"/>
      <w:pPr>
        <w:ind w:left="1491" w:hanging="164"/>
      </w:pPr>
      <w:rPr>
        <w:rFonts w:ascii="Times New Roman" w:eastAsia="Times New Roman" w:hAnsi="Times New Roman" w:cs="Times New Roman" w:hint="default"/>
        <w:w w:val="100"/>
        <w:sz w:val="28"/>
        <w:szCs w:val="28"/>
        <w:lang w:val="ru-RU" w:eastAsia="ru-RU" w:bidi="ru-RU"/>
      </w:rPr>
    </w:lvl>
    <w:lvl w:ilvl="2" w:tplc="E3106628">
      <w:numFmt w:val="bullet"/>
      <w:lvlText w:val="•"/>
      <w:lvlJc w:val="left"/>
      <w:pPr>
        <w:ind w:left="2551" w:hanging="164"/>
      </w:pPr>
      <w:rPr>
        <w:rFonts w:hint="default"/>
        <w:lang w:val="ru-RU" w:eastAsia="ru-RU" w:bidi="ru-RU"/>
      </w:rPr>
    </w:lvl>
    <w:lvl w:ilvl="3" w:tplc="7BEA2D48">
      <w:numFmt w:val="bullet"/>
      <w:lvlText w:val="•"/>
      <w:lvlJc w:val="left"/>
      <w:pPr>
        <w:ind w:left="3603" w:hanging="164"/>
      </w:pPr>
      <w:rPr>
        <w:rFonts w:hint="default"/>
        <w:lang w:val="ru-RU" w:eastAsia="ru-RU" w:bidi="ru-RU"/>
      </w:rPr>
    </w:lvl>
    <w:lvl w:ilvl="4" w:tplc="75F476CC">
      <w:numFmt w:val="bullet"/>
      <w:lvlText w:val="•"/>
      <w:lvlJc w:val="left"/>
      <w:pPr>
        <w:ind w:left="4655" w:hanging="164"/>
      </w:pPr>
      <w:rPr>
        <w:rFonts w:hint="default"/>
        <w:lang w:val="ru-RU" w:eastAsia="ru-RU" w:bidi="ru-RU"/>
      </w:rPr>
    </w:lvl>
    <w:lvl w:ilvl="5" w:tplc="DDB61744">
      <w:numFmt w:val="bullet"/>
      <w:lvlText w:val="•"/>
      <w:lvlJc w:val="left"/>
      <w:pPr>
        <w:ind w:left="5707" w:hanging="164"/>
      </w:pPr>
      <w:rPr>
        <w:rFonts w:hint="default"/>
        <w:lang w:val="ru-RU" w:eastAsia="ru-RU" w:bidi="ru-RU"/>
      </w:rPr>
    </w:lvl>
    <w:lvl w:ilvl="6" w:tplc="FEE43D66">
      <w:numFmt w:val="bullet"/>
      <w:lvlText w:val="•"/>
      <w:lvlJc w:val="left"/>
      <w:pPr>
        <w:ind w:left="6759" w:hanging="164"/>
      </w:pPr>
      <w:rPr>
        <w:rFonts w:hint="default"/>
        <w:lang w:val="ru-RU" w:eastAsia="ru-RU" w:bidi="ru-RU"/>
      </w:rPr>
    </w:lvl>
    <w:lvl w:ilvl="7" w:tplc="DB98F898">
      <w:numFmt w:val="bullet"/>
      <w:lvlText w:val="•"/>
      <w:lvlJc w:val="left"/>
      <w:pPr>
        <w:ind w:left="7810" w:hanging="164"/>
      </w:pPr>
      <w:rPr>
        <w:rFonts w:hint="default"/>
        <w:lang w:val="ru-RU" w:eastAsia="ru-RU" w:bidi="ru-RU"/>
      </w:rPr>
    </w:lvl>
    <w:lvl w:ilvl="8" w:tplc="999207C2">
      <w:numFmt w:val="bullet"/>
      <w:lvlText w:val="•"/>
      <w:lvlJc w:val="left"/>
      <w:pPr>
        <w:ind w:left="8862" w:hanging="164"/>
      </w:pPr>
      <w:rPr>
        <w:rFonts w:hint="default"/>
        <w:lang w:val="ru-RU" w:eastAsia="ru-RU" w:bidi="ru-RU"/>
      </w:rPr>
    </w:lvl>
  </w:abstractNum>
  <w:abstractNum w:abstractNumId="2"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D532441"/>
    <w:multiLevelType w:val="multilevel"/>
    <w:tmpl w:val="0DD62836"/>
    <w:lvl w:ilvl="0">
      <w:start w:val="2"/>
      <w:numFmt w:val="decimal"/>
      <w:lvlText w:val="%1"/>
      <w:lvlJc w:val="left"/>
      <w:pPr>
        <w:ind w:left="1820" w:hanging="492"/>
      </w:pPr>
      <w:rPr>
        <w:rFonts w:hint="default"/>
        <w:lang w:val="ru-RU" w:eastAsia="ru-RU" w:bidi="ru-RU"/>
      </w:rPr>
    </w:lvl>
    <w:lvl w:ilvl="1">
      <w:start w:val="3"/>
      <w:numFmt w:val="decimal"/>
      <w:lvlText w:val="%1.%2"/>
      <w:lvlJc w:val="left"/>
      <w:pPr>
        <w:ind w:left="1820" w:hanging="492"/>
      </w:pPr>
      <w:rPr>
        <w:rFonts w:ascii="Times New Roman" w:eastAsia="Times New Roman" w:hAnsi="Times New Roman" w:cs="Times New Roman" w:hint="default"/>
        <w:b/>
        <w:bCs/>
        <w:w w:val="100"/>
        <w:sz w:val="28"/>
        <w:szCs w:val="28"/>
        <w:lang w:val="ru-RU" w:eastAsia="ru-RU" w:bidi="ru-RU"/>
      </w:rPr>
    </w:lvl>
    <w:lvl w:ilvl="2">
      <w:start w:val="1"/>
      <w:numFmt w:val="decimal"/>
      <w:lvlText w:val="%1.%2.%3"/>
      <w:lvlJc w:val="left"/>
      <w:pPr>
        <w:ind w:left="589" w:hanging="804"/>
        <w:jc w:val="right"/>
      </w:pPr>
      <w:rPr>
        <w:rFonts w:ascii="Times New Roman" w:eastAsia="Times New Roman" w:hAnsi="Times New Roman" w:cs="Times New Roman" w:hint="default"/>
        <w:i/>
        <w:spacing w:val="-3"/>
        <w:w w:val="100"/>
        <w:sz w:val="28"/>
        <w:szCs w:val="28"/>
        <w:lang w:val="ru-RU" w:eastAsia="ru-RU" w:bidi="ru-RU"/>
      </w:rPr>
    </w:lvl>
    <w:lvl w:ilvl="3">
      <w:numFmt w:val="bullet"/>
      <w:lvlText w:val="•"/>
      <w:lvlJc w:val="left"/>
      <w:pPr>
        <w:ind w:left="3852" w:hanging="804"/>
      </w:pPr>
      <w:rPr>
        <w:rFonts w:hint="default"/>
        <w:lang w:val="ru-RU" w:eastAsia="ru-RU" w:bidi="ru-RU"/>
      </w:rPr>
    </w:lvl>
    <w:lvl w:ilvl="4">
      <w:numFmt w:val="bullet"/>
      <w:lvlText w:val="•"/>
      <w:lvlJc w:val="left"/>
      <w:pPr>
        <w:ind w:left="4868" w:hanging="804"/>
      </w:pPr>
      <w:rPr>
        <w:rFonts w:hint="default"/>
        <w:lang w:val="ru-RU" w:eastAsia="ru-RU" w:bidi="ru-RU"/>
      </w:rPr>
    </w:lvl>
    <w:lvl w:ilvl="5">
      <w:numFmt w:val="bullet"/>
      <w:lvlText w:val="•"/>
      <w:lvlJc w:val="left"/>
      <w:pPr>
        <w:ind w:left="5885" w:hanging="804"/>
      </w:pPr>
      <w:rPr>
        <w:rFonts w:hint="default"/>
        <w:lang w:val="ru-RU" w:eastAsia="ru-RU" w:bidi="ru-RU"/>
      </w:rPr>
    </w:lvl>
    <w:lvl w:ilvl="6">
      <w:numFmt w:val="bullet"/>
      <w:lvlText w:val="•"/>
      <w:lvlJc w:val="left"/>
      <w:pPr>
        <w:ind w:left="6901" w:hanging="804"/>
      </w:pPr>
      <w:rPr>
        <w:rFonts w:hint="default"/>
        <w:lang w:val="ru-RU" w:eastAsia="ru-RU" w:bidi="ru-RU"/>
      </w:rPr>
    </w:lvl>
    <w:lvl w:ilvl="7">
      <w:numFmt w:val="bullet"/>
      <w:lvlText w:val="•"/>
      <w:lvlJc w:val="left"/>
      <w:pPr>
        <w:ind w:left="7917" w:hanging="804"/>
      </w:pPr>
      <w:rPr>
        <w:rFonts w:hint="default"/>
        <w:lang w:val="ru-RU" w:eastAsia="ru-RU" w:bidi="ru-RU"/>
      </w:rPr>
    </w:lvl>
    <w:lvl w:ilvl="8">
      <w:numFmt w:val="bullet"/>
      <w:lvlText w:val="•"/>
      <w:lvlJc w:val="left"/>
      <w:pPr>
        <w:ind w:left="8933" w:hanging="804"/>
      </w:pPr>
      <w:rPr>
        <w:rFonts w:hint="default"/>
        <w:lang w:val="ru-RU" w:eastAsia="ru-RU" w:bidi="ru-RU"/>
      </w:rPr>
    </w:lvl>
  </w:abstractNum>
  <w:abstractNum w:abstractNumId="4" w15:restartNumberingAfterBreak="0">
    <w:nsid w:val="2C7F49B0"/>
    <w:multiLevelType w:val="hybridMultilevel"/>
    <w:tmpl w:val="5254EA8A"/>
    <w:lvl w:ilvl="0" w:tplc="9B687D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FA45A2D"/>
    <w:multiLevelType w:val="multilevel"/>
    <w:tmpl w:val="F3801220"/>
    <w:lvl w:ilvl="0">
      <w:start w:val="2"/>
      <w:numFmt w:val="decimal"/>
      <w:lvlText w:val="%1"/>
      <w:lvlJc w:val="left"/>
      <w:pPr>
        <w:ind w:left="1750" w:hanging="423"/>
      </w:pPr>
      <w:rPr>
        <w:rFonts w:hint="default"/>
        <w:lang w:val="ru-RU" w:eastAsia="ru-RU" w:bidi="ru-RU"/>
      </w:rPr>
    </w:lvl>
    <w:lvl w:ilvl="1">
      <w:start w:val="1"/>
      <w:numFmt w:val="decimal"/>
      <w:lvlText w:val="%1.%2"/>
      <w:lvlJc w:val="left"/>
      <w:pPr>
        <w:ind w:left="1750" w:hanging="423"/>
      </w:pPr>
      <w:rPr>
        <w:rFonts w:ascii="Times New Roman" w:eastAsia="Times New Roman" w:hAnsi="Times New Roman" w:cs="Times New Roman" w:hint="default"/>
        <w:b/>
        <w:bCs/>
        <w:w w:val="100"/>
        <w:sz w:val="28"/>
        <w:szCs w:val="28"/>
        <w:lang w:val="ru-RU" w:eastAsia="ru-RU" w:bidi="ru-RU"/>
      </w:rPr>
    </w:lvl>
    <w:lvl w:ilvl="2">
      <w:start w:val="1"/>
      <w:numFmt w:val="decimal"/>
      <w:lvlText w:val="%1.%2.%3"/>
      <w:lvlJc w:val="left"/>
      <w:pPr>
        <w:ind w:left="2031" w:hanging="634"/>
        <w:jc w:val="right"/>
      </w:pPr>
      <w:rPr>
        <w:rFonts w:ascii="Times New Roman" w:eastAsia="Times New Roman" w:hAnsi="Times New Roman" w:cs="Times New Roman" w:hint="default"/>
        <w:i/>
        <w:w w:val="100"/>
        <w:sz w:val="28"/>
        <w:szCs w:val="28"/>
        <w:lang w:val="ru-RU" w:eastAsia="ru-RU" w:bidi="ru-RU"/>
      </w:rPr>
    </w:lvl>
    <w:lvl w:ilvl="3">
      <w:numFmt w:val="bullet"/>
      <w:lvlText w:val="•"/>
      <w:lvlJc w:val="left"/>
      <w:pPr>
        <w:ind w:left="4023" w:hanging="634"/>
      </w:pPr>
      <w:rPr>
        <w:rFonts w:hint="default"/>
        <w:lang w:val="ru-RU" w:eastAsia="ru-RU" w:bidi="ru-RU"/>
      </w:rPr>
    </w:lvl>
    <w:lvl w:ilvl="4">
      <w:numFmt w:val="bullet"/>
      <w:lvlText w:val="•"/>
      <w:lvlJc w:val="left"/>
      <w:pPr>
        <w:ind w:left="5015" w:hanging="634"/>
      </w:pPr>
      <w:rPr>
        <w:rFonts w:hint="default"/>
        <w:lang w:val="ru-RU" w:eastAsia="ru-RU" w:bidi="ru-RU"/>
      </w:rPr>
    </w:lvl>
    <w:lvl w:ilvl="5">
      <w:numFmt w:val="bullet"/>
      <w:lvlText w:val="•"/>
      <w:lvlJc w:val="left"/>
      <w:pPr>
        <w:ind w:left="6007" w:hanging="634"/>
      </w:pPr>
      <w:rPr>
        <w:rFonts w:hint="default"/>
        <w:lang w:val="ru-RU" w:eastAsia="ru-RU" w:bidi="ru-RU"/>
      </w:rPr>
    </w:lvl>
    <w:lvl w:ilvl="6">
      <w:numFmt w:val="bullet"/>
      <w:lvlText w:val="•"/>
      <w:lvlJc w:val="left"/>
      <w:pPr>
        <w:ind w:left="6999" w:hanging="634"/>
      </w:pPr>
      <w:rPr>
        <w:rFonts w:hint="default"/>
        <w:lang w:val="ru-RU" w:eastAsia="ru-RU" w:bidi="ru-RU"/>
      </w:rPr>
    </w:lvl>
    <w:lvl w:ilvl="7">
      <w:numFmt w:val="bullet"/>
      <w:lvlText w:val="•"/>
      <w:lvlJc w:val="left"/>
      <w:pPr>
        <w:ind w:left="7990" w:hanging="634"/>
      </w:pPr>
      <w:rPr>
        <w:rFonts w:hint="default"/>
        <w:lang w:val="ru-RU" w:eastAsia="ru-RU" w:bidi="ru-RU"/>
      </w:rPr>
    </w:lvl>
    <w:lvl w:ilvl="8">
      <w:numFmt w:val="bullet"/>
      <w:lvlText w:val="•"/>
      <w:lvlJc w:val="left"/>
      <w:pPr>
        <w:ind w:left="8982" w:hanging="634"/>
      </w:pPr>
      <w:rPr>
        <w:rFonts w:hint="default"/>
        <w:lang w:val="ru-RU" w:eastAsia="ru-RU" w:bidi="ru-RU"/>
      </w:rPr>
    </w:lvl>
  </w:abstractNum>
  <w:abstractNum w:abstractNumId="6" w15:restartNumberingAfterBreak="0">
    <w:nsid w:val="2FD418B0"/>
    <w:multiLevelType w:val="hybridMultilevel"/>
    <w:tmpl w:val="25B61958"/>
    <w:lvl w:ilvl="0" w:tplc="BFC21B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328D19D4"/>
    <w:multiLevelType w:val="hybridMultilevel"/>
    <w:tmpl w:val="00922294"/>
    <w:lvl w:ilvl="0" w:tplc="46A0CF8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3CA65C5D"/>
    <w:multiLevelType w:val="hybridMultilevel"/>
    <w:tmpl w:val="9E9C57E2"/>
    <w:lvl w:ilvl="0" w:tplc="A29CE75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3EC67E92"/>
    <w:multiLevelType w:val="hybridMultilevel"/>
    <w:tmpl w:val="28A4979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238197C"/>
    <w:multiLevelType w:val="hybridMultilevel"/>
    <w:tmpl w:val="B3A8B42C"/>
    <w:lvl w:ilvl="0" w:tplc="DF4E6B4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468778CE"/>
    <w:multiLevelType w:val="multilevel"/>
    <w:tmpl w:val="D37E460E"/>
    <w:lvl w:ilvl="0">
      <w:start w:val="2"/>
      <w:numFmt w:val="decimal"/>
      <w:lvlText w:val="%1"/>
      <w:lvlJc w:val="left"/>
      <w:pPr>
        <w:ind w:left="1751" w:hanging="423"/>
      </w:pPr>
      <w:rPr>
        <w:rFonts w:hint="default"/>
        <w:lang w:val="ru-RU" w:eastAsia="ru-RU" w:bidi="ru-RU"/>
      </w:rPr>
    </w:lvl>
    <w:lvl w:ilvl="1">
      <w:start w:val="5"/>
      <w:numFmt w:val="decimal"/>
      <w:lvlText w:val="%1.%2"/>
      <w:lvlJc w:val="left"/>
      <w:pPr>
        <w:ind w:left="589" w:hanging="423"/>
      </w:pPr>
      <w:rPr>
        <w:rFonts w:ascii="Times New Roman" w:eastAsia="Times New Roman" w:hAnsi="Times New Roman" w:cs="Times New Roman" w:hint="default"/>
        <w:b/>
        <w:bCs/>
        <w:spacing w:val="-1"/>
        <w:w w:val="100"/>
        <w:sz w:val="28"/>
        <w:szCs w:val="28"/>
        <w:lang w:val="ru-RU" w:eastAsia="ru-RU" w:bidi="ru-RU"/>
      </w:rPr>
    </w:lvl>
    <w:lvl w:ilvl="2">
      <w:start w:val="1"/>
      <w:numFmt w:val="decimal"/>
      <w:lvlText w:val="%1.%2.%3"/>
      <w:lvlJc w:val="left"/>
      <w:pPr>
        <w:ind w:left="2150" w:hanging="732"/>
      </w:pPr>
      <w:rPr>
        <w:rFonts w:ascii="Times New Roman" w:eastAsia="Times New Roman" w:hAnsi="Times New Roman" w:cs="Times New Roman" w:hint="default"/>
        <w:i/>
        <w:spacing w:val="-3"/>
        <w:w w:val="100"/>
        <w:sz w:val="28"/>
        <w:szCs w:val="28"/>
        <w:lang w:val="ru-RU" w:eastAsia="ru-RU" w:bidi="ru-RU"/>
      </w:rPr>
    </w:lvl>
    <w:lvl w:ilvl="3">
      <w:numFmt w:val="bullet"/>
      <w:lvlText w:val="•"/>
      <w:lvlJc w:val="left"/>
      <w:pPr>
        <w:ind w:left="3173" w:hanging="732"/>
      </w:pPr>
      <w:rPr>
        <w:rFonts w:hint="default"/>
        <w:lang w:val="ru-RU" w:eastAsia="ru-RU" w:bidi="ru-RU"/>
      </w:rPr>
    </w:lvl>
    <w:lvl w:ilvl="4">
      <w:numFmt w:val="bullet"/>
      <w:lvlText w:val="•"/>
      <w:lvlJc w:val="left"/>
      <w:pPr>
        <w:ind w:left="4286" w:hanging="732"/>
      </w:pPr>
      <w:rPr>
        <w:rFonts w:hint="default"/>
        <w:lang w:val="ru-RU" w:eastAsia="ru-RU" w:bidi="ru-RU"/>
      </w:rPr>
    </w:lvl>
    <w:lvl w:ilvl="5">
      <w:numFmt w:val="bullet"/>
      <w:lvlText w:val="•"/>
      <w:lvlJc w:val="left"/>
      <w:pPr>
        <w:ind w:left="5399" w:hanging="732"/>
      </w:pPr>
      <w:rPr>
        <w:rFonts w:hint="default"/>
        <w:lang w:val="ru-RU" w:eastAsia="ru-RU" w:bidi="ru-RU"/>
      </w:rPr>
    </w:lvl>
    <w:lvl w:ilvl="6">
      <w:numFmt w:val="bullet"/>
      <w:lvlText w:val="•"/>
      <w:lvlJc w:val="left"/>
      <w:pPr>
        <w:ind w:left="6513" w:hanging="732"/>
      </w:pPr>
      <w:rPr>
        <w:rFonts w:hint="default"/>
        <w:lang w:val="ru-RU" w:eastAsia="ru-RU" w:bidi="ru-RU"/>
      </w:rPr>
    </w:lvl>
    <w:lvl w:ilvl="7">
      <w:numFmt w:val="bullet"/>
      <w:lvlText w:val="•"/>
      <w:lvlJc w:val="left"/>
      <w:pPr>
        <w:ind w:left="7626" w:hanging="732"/>
      </w:pPr>
      <w:rPr>
        <w:rFonts w:hint="default"/>
        <w:lang w:val="ru-RU" w:eastAsia="ru-RU" w:bidi="ru-RU"/>
      </w:rPr>
    </w:lvl>
    <w:lvl w:ilvl="8">
      <w:numFmt w:val="bullet"/>
      <w:lvlText w:val="•"/>
      <w:lvlJc w:val="left"/>
      <w:pPr>
        <w:ind w:left="8739" w:hanging="732"/>
      </w:pPr>
      <w:rPr>
        <w:rFonts w:hint="default"/>
        <w:lang w:val="ru-RU" w:eastAsia="ru-RU" w:bidi="ru-RU"/>
      </w:rPr>
    </w:lvl>
  </w:abstractNum>
  <w:abstractNum w:abstractNumId="12" w15:restartNumberingAfterBreak="0">
    <w:nsid w:val="48552D96"/>
    <w:multiLevelType w:val="hybridMultilevel"/>
    <w:tmpl w:val="CEAE9B74"/>
    <w:lvl w:ilvl="0" w:tplc="F13E7EE0">
      <w:start w:val="1"/>
      <w:numFmt w:val="decimal"/>
      <w:lvlText w:val="%1-"/>
      <w:lvlJc w:val="left"/>
      <w:pPr>
        <w:ind w:left="645" w:hanging="360"/>
      </w:pPr>
      <w:rPr>
        <w:rFonts w:hint="default"/>
      </w:rPr>
    </w:lvl>
    <w:lvl w:ilvl="1" w:tplc="04220019" w:tentative="1">
      <w:start w:val="1"/>
      <w:numFmt w:val="lowerLetter"/>
      <w:lvlText w:val="%2."/>
      <w:lvlJc w:val="left"/>
      <w:pPr>
        <w:ind w:left="1365" w:hanging="360"/>
      </w:pPr>
    </w:lvl>
    <w:lvl w:ilvl="2" w:tplc="0422001B" w:tentative="1">
      <w:start w:val="1"/>
      <w:numFmt w:val="lowerRoman"/>
      <w:lvlText w:val="%3."/>
      <w:lvlJc w:val="right"/>
      <w:pPr>
        <w:ind w:left="2085" w:hanging="180"/>
      </w:pPr>
    </w:lvl>
    <w:lvl w:ilvl="3" w:tplc="0422000F" w:tentative="1">
      <w:start w:val="1"/>
      <w:numFmt w:val="decimal"/>
      <w:lvlText w:val="%4."/>
      <w:lvlJc w:val="left"/>
      <w:pPr>
        <w:ind w:left="2805" w:hanging="360"/>
      </w:pPr>
    </w:lvl>
    <w:lvl w:ilvl="4" w:tplc="04220019" w:tentative="1">
      <w:start w:val="1"/>
      <w:numFmt w:val="lowerLetter"/>
      <w:lvlText w:val="%5."/>
      <w:lvlJc w:val="left"/>
      <w:pPr>
        <w:ind w:left="3525" w:hanging="360"/>
      </w:pPr>
    </w:lvl>
    <w:lvl w:ilvl="5" w:tplc="0422001B" w:tentative="1">
      <w:start w:val="1"/>
      <w:numFmt w:val="lowerRoman"/>
      <w:lvlText w:val="%6."/>
      <w:lvlJc w:val="right"/>
      <w:pPr>
        <w:ind w:left="4245" w:hanging="180"/>
      </w:pPr>
    </w:lvl>
    <w:lvl w:ilvl="6" w:tplc="0422000F" w:tentative="1">
      <w:start w:val="1"/>
      <w:numFmt w:val="decimal"/>
      <w:lvlText w:val="%7."/>
      <w:lvlJc w:val="left"/>
      <w:pPr>
        <w:ind w:left="4965" w:hanging="360"/>
      </w:pPr>
    </w:lvl>
    <w:lvl w:ilvl="7" w:tplc="04220019" w:tentative="1">
      <w:start w:val="1"/>
      <w:numFmt w:val="lowerLetter"/>
      <w:lvlText w:val="%8."/>
      <w:lvlJc w:val="left"/>
      <w:pPr>
        <w:ind w:left="5685" w:hanging="360"/>
      </w:pPr>
    </w:lvl>
    <w:lvl w:ilvl="8" w:tplc="0422001B" w:tentative="1">
      <w:start w:val="1"/>
      <w:numFmt w:val="lowerRoman"/>
      <w:lvlText w:val="%9."/>
      <w:lvlJc w:val="right"/>
      <w:pPr>
        <w:ind w:left="6405" w:hanging="180"/>
      </w:pPr>
    </w:lvl>
  </w:abstractNum>
  <w:abstractNum w:abstractNumId="13" w15:restartNumberingAfterBreak="0">
    <w:nsid w:val="499E6976"/>
    <w:multiLevelType w:val="hybridMultilevel"/>
    <w:tmpl w:val="45E020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EB5669"/>
    <w:multiLevelType w:val="hybridMultilevel"/>
    <w:tmpl w:val="0BA41234"/>
    <w:lvl w:ilvl="0" w:tplc="CE30A5DA">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1706FD3"/>
    <w:multiLevelType w:val="hybridMultilevel"/>
    <w:tmpl w:val="DD628B86"/>
    <w:lvl w:ilvl="0" w:tplc="31587E7C">
      <w:start w:val="1"/>
      <w:numFmt w:val="decimal"/>
      <w:lvlText w:val="%1."/>
      <w:lvlJc w:val="left"/>
      <w:pPr>
        <w:ind w:left="720" w:hanging="360"/>
      </w:pPr>
      <w:rPr>
        <w:rFonts w:eastAsia="Malgun Gothic" w:cs="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64C69EB"/>
    <w:multiLevelType w:val="hybridMultilevel"/>
    <w:tmpl w:val="5106A7C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9C52722"/>
    <w:multiLevelType w:val="hybridMultilevel"/>
    <w:tmpl w:val="1CA411B4"/>
    <w:lvl w:ilvl="0" w:tplc="DF14A244">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BEA7228"/>
    <w:multiLevelType w:val="hybridMultilevel"/>
    <w:tmpl w:val="866A19F2"/>
    <w:lvl w:ilvl="0" w:tplc="D06071E4">
      <w:start w:val="1"/>
      <w:numFmt w:val="bullet"/>
      <w:lvlText w:val="-"/>
      <w:lvlJc w:val="left"/>
      <w:pPr>
        <w:tabs>
          <w:tab w:val="num" w:pos="720"/>
        </w:tabs>
        <w:ind w:left="720" w:hanging="360"/>
      </w:pPr>
      <w:rPr>
        <w:rFonts w:ascii="Times New Roman" w:hAnsi="Times New Roman" w:hint="default"/>
      </w:rPr>
    </w:lvl>
    <w:lvl w:ilvl="1" w:tplc="B4907FB2" w:tentative="1">
      <w:start w:val="1"/>
      <w:numFmt w:val="bullet"/>
      <w:lvlText w:val="-"/>
      <w:lvlJc w:val="left"/>
      <w:pPr>
        <w:tabs>
          <w:tab w:val="num" w:pos="1440"/>
        </w:tabs>
        <w:ind w:left="1440" w:hanging="360"/>
      </w:pPr>
      <w:rPr>
        <w:rFonts w:ascii="Times New Roman" w:hAnsi="Times New Roman" w:hint="default"/>
      </w:rPr>
    </w:lvl>
    <w:lvl w:ilvl="2" w:tplc="73E6DE86" w:tentative="1">
      <w:start w:val="1"/>
      <w:numFmt w:val="bullet"/>
      <w:lvlText w:val="-"/>
      <w:lvlJc w:val="left"/>
      <w:pPr>
        <w:tabs>
          <w:tab w:val="num" w:pos="2160"/>
        </w:tabs>
        <w:ind w:left="2160" w:hanging="360"/>
      </w:pPr>
      <w:rPr>
        <w:rFonts w:ascii="Times New Roman" w:hAnsi="Times New Roman" w:hint="default"/>
      </w:rPr>
    </w:lvl>
    <w:lvl w:ilvl="3" w:tplc="3D848120" w:tentative="1">
      <w:start w:val="1"/>
      <w:numFmt w:val="bullet"/>
      <w:lvlText w:val="-"/>
      <w:lvlJc w:val="left"/>
      <w:pPr>
        <w:tabs>
          <w:tab w:val="num" w:pos="2880"/>
        </w:tabs>
        <w:ind w:left="2880" w:hanging="360"/>
      </w:pPr>
      <w:rPr>
        <w:rFonts w:ascii="Times New Roman" w:hAnsi="Times New Roman" w:hint="default"/>
      </w:rPr>
    </w:lvl>
    <w:lvl w:ilvl="4" w:tplc="172AF6B0" w:tentative="1">
      <w:start w:val="1"/>
      <w:numFmt w:val="bullet"/>
      <w:lvlText w:val="-"/>
      <w:lvlJc w:val="left"/>
      <w:pPr>
        <w:tabs>
          <w:tab w:val="num" w:pos="3600"/>
        </w:tabs>
        <w:ind w:left="3600" w:hanging="360"/>
      </w:pPr>
      <w:rPr>
        <w:rFonts w:ascii="Times New Roman" w:hAnsi="Times New Roman" w:hint="default"/>
      </w:rPr>
    </w:lvl>
    <w:lvl w:ilvl="5" w:tplc="45008F02" w:tentative="1">
      <w:start w:val="1"/>
      <w:numFmt w:val="bullet"/>
      <w:lvlText w:val="-"/>
      <w:lvlJc w:val="left"/>
      <w:pPr>
        <w:tabs>
          <w:tab w:val="num" w:pos="4320"/>
        </w:tabs>
        <w:ind w:left="4320" w:hanging="360"/>
      </w:pPr>
      <w:rPr>
        <w:rFonts w:ascii="Times New Roman" w:hAnsi="Times New Roman" w:hint="default"/>
      </w:rPr>
    </w:lvl>
    <w:lvl w:ilvl="6" w:tplc="B964DCF4" w:tentative="1">
      <w:start w:val="1"/>
      <w:numFmt w:val="bullet"/>
      <w:lvlText w:val="-"/>
      <w:lvlJc w:val="left"/>
      <w:pPr>
        <w:tabs>
          <w:tab w:val="num" w:pos="5040"/>
        </w:tabs>
        <w:ind w:left="5040" w:hanging="360"/>
      </w:pPr>
      <w:rPr>
        <w:rFonts w:ascii="Times New Roman" w:hAnsi="Times New Roman" w:hint="default"/>
      </w:rPr>
    </w:lvl>
    <w:lvl w:ilvl="7" w:tplc="34202376" w:tentative="1">
      <w:start w:val="1"/>
      <w:numFmt w:val="bullet"/>
      <w:lvlText w:val="-"/>
      <w:lvlJc w:val="left"/>
      <w:pPr>
        <w:tabs>
          <w:tab w:val="num" w:pos="5760"/>
        </w:tabs>
        <w:ind w:left="5760" w:hanging="360"/>
      </w:pPr>
      <w:rPr>
        <w:rFonts w:ascii="Times New Roman" w:hAnsi="Times New Roman" w:hint="default"/>
      </w:rPr>
    </w:lvl>
    <w:lvl w:ilvl="8" w:tplc="E04A0DB8"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5F301231"/>
    <w:multiLevelType w:val="multilevel"/>
    <w:tmpl w:val="0E84647E"/>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6C20694A"/>
    <w:multiLevelType w:val="hybridMultilevel"/>
    <w:tmpl w:val="5C2C750C"/>
    <w:lvl w:ilvl="0" w:tplc="AC360210">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9D057B"/>
    <w:multiLevelType w:val="multilevel"/>
    <w:tmpl w:val="F5461468"/>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7"/>
  </w:num>
  <w:num w:numId="2">
    <w:abstractNumId w:val="0"/>
  </w:num>
  <w:num w:numId="3">
    <w:abstractNumId w:val="5"/>
  </w:num>
  <w:num w:numId="4">
    <w:abstractNumId w:val="1"/>
  </w:num>
  <w:num w:numId="5">
    <w:abstractNumId w:val="10"/>
  </w:num>
  <w:num w:numId="6">
    <w:abstractNumId w:val="8"/>
  </w:num>
  <w:num w:numId="7">
    <w:abstractNumId w:val="3"/>
  </w:num>
  <w:num w:numId="8">
    <w:abstractNumId w:val="11"/>
  </w:num>
  <w:num w:numId="9">
    <w:abstractNumId w:val="7"/>
  </w:num>
  <w:num w:numId="10">
    <w:abstractNumId w:val="19"/>
  </w:num>
  <w:num w:numId="11">
    <w:abstractNumId w:val="15"/>
  </w:num>
  <w:num w:numId="12">
    <w:abstractNumId w:val="18"/>
  </w:num>
  <w:num w:numId="13">
    <w:abstractNumId w:val="20"/>
  </w:num>
  <w:num w:numId="14">
    <w:abstractNumId w:val="13"/>
  </w:num>
  <w:num w:numId="15">
    <w:abstractNumId w:val="16"/>
  </w:num>
  <w:num w:numId="16">
    <w:abstractNumId w:val="2"/>
  </w:num>
  <w:num w:numId="17">
    <w:abstractNumId w:val="14"/>
  </w:num>
  <w:num w:numId="18">
    <w:abstractNumId w:val="21"/>
  </w:num>
  <w:num w:numId="19">
    <w:abstractNumId w:val="12"/>
  </w:num>
  <w:num w:numId="20">
    <w:abstractNumId w:val="6"/>
  </w:num>
  <w:num w:numId="21">
    <w:abstractNumId w:val="9"/>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44375"/>
    <w:rsid w:val="000104E8"/>
    <w:rsid w:val="00020E0C"/>
    <w:rsid w:val="00030F95"/>
    <w:rsid w:val="00044475"/>
    <w:rsid w:val="0004630C"/>
    <w:rsid w:val="00046477"/>
    <w:rsid w:val="00053A4F"/>
    <w:rsid w:val="00061461"/>
    <w:rsid w:val="00085463"/>
    <w:rsid w:val="000944F8"/>
    <w:rsid w:val="000A14A9"/>
    <w:rsid w:val="000B129D"/>
    <w:rsid w:val="000B2F16"/>
    <w:rsid w:val="000C13A9"/>
    <w:rsid w:val="000C210F"/>
    <w:rsid w:val="000C59E7"/>
    <w:rsid w:val="000D1DEC"/>
    <w:rsid w:val="000E790F"/>
    <w:rsid w:val="000F23FF"/>
    <w:rsid w:val="000F29B9"/>
    <w:rsid w:val="000F4512"/>
    <w:rsid w:val="000F59E6"/>
    <w:rsid w:val="000F70C0"/>
    <w:rsid w:val="00106238"/>
    <w:rsid w:val="00111F3B"/>
    <w:rsid w:val="00111F7E"/>
    <w:rsid w:val="00126D86"/>
    <w:rsid w:val="00133D69"/>
    <w:rsid w:val="0013525B"/>
    <w:rsid w:val="00142BC3"/>
    <w:rsid w:val="00154AA9"/>
    <w:rsid w:val="0016316E"/>
    <w:rsid w:val="0017049A"/>
    <w:rsid w:val="001832B1"/>
    <w:rsid w:val="00195C21"/>
    <w:rsid w:val="001A407B"/>
    <w:rsid w:val="001A6043"/>
    <w:rsid w:val="001B134B"/>
    <w:rsid w:val="001B2221"/>
    <w:rsid w:val="001B7059"/>
    <w:rsid w:val="001C7BB3"/>
    <w:rsid w:val="001D31D9"/>
    <w:rsid w:val="001F0F9E"/>
    <w:rsid w:val="00212F8C"/>
    <w:rsid w:val="002206B2"/>
    <w:rsid w:val="00240AC9"/>
    <w:rsid w:val="00241FDD"/>
    <w:rsid w:val="00250A65"/>
    <w:rsid w:val="00261D0D"/>
    <w:rsid w:val="00265F8D"/>
    <w:rsid w:val="00271859"/>
    <w:rsid w:val="00283757"/>
    <w:rsid w:val="00287840"/>
    <w:rsid w:val="00290E5C"/>
    <w:rsid w:val="00292169"/>
    <w:rsid w:val="0029387C"/>
    <w:rsid w:val="002B32CC"/>
    <w:rsid w:val="002C2C1B"/>
    <w:rsid w:val="002C60D4"/>
    <w:rsid w:val="002D0438"/>
    <w:rsid w:val="002E2B9C"/>
    <w:rsid w:val="002E75B3"/>
    <w:rsid w:val="002F3D6F"/>
    <w:rsid w:val="002F5C3A"/>
    <w:rsid w:val="0030710F"/>
    <w:rsid w:val="0031150B"/>
    <w:rsid w:val="003117EA"/>
    <w:rsid w:val="0032044C"/>
    <w:rsid w:val="0032360F"/>
    <w:rsid w:val="003250DE"/>
    <w:rsid w:val="00350B0B"/>
    <w:rsid w:val="00356C58"/>
    <w:rsid w:val="00371D99"/>
    <w:rsid w:val="00373B36"/>
    <w:rsid w:val="003A4F7A"/>
    <w:rsid w:val="003A565B"/>
    <w:rsid w:val="003B2B56"/>
    <w:rsid w:val="003B7478"/>
    <w:rsid w:val="003C35AE"/>
    <w:rsid w:val="003C4F61"/>
    <w:rsid w:val="003C7DF5"/>
    <w:rsid w:val="003D28F0"/>
    <w:rsid w:val="003D496F"/>
    <w:rsid w:val="003D673E"/>
    <w:rsid w:val="003E0FAC"/>
    <w:rsid w:val="003F11D2"/>
    <w:rsid w:val="003F45D3"/>
    <w:rsid w:val="003F5738"/>
    <w:rsid w:val="00412A06"/>
    <w:rsid w:val="0042768C"/>
    <w:rsid w:val="00432074"/>
    <w:rsid w:val="00432749"/>
    <w:rsid w:val="004421E9"/>
    <w:rsid w:val="00445193"/>
    <w:rsid w:val="0044647F"/>
    <w:rsid w:val="00450F7B"/>
    <w:rsid w:val="00451021"/>
    <w:rsid w:val="00455978"/>
    <w:rsid w:val="00457AC2"/>
    <w:rsid w:val="004643AD"/>
    <w:rsid w:val="004841C2"/>
    <w:rsid w:val="00487E20"/>
    <w:rsid w:val="00487F7E"/>
    <w:rsid w:val="00490EED"/>
    <w:rsid w:val="00496923"/>
    <w:rsid w:val="00497970"/>
    <w:rsid w:val="004B443B"/>
    <w:rsid w:val="004B5029"/>
    <w:rsid w:val="004C601E"/>
    <w:rsid w:val="004D1688"/>
    <w:rsid w:val="004D2902"/>
    <w:rsid w:val="004E6EB1"/>
    <w:rsid w:val="004F0401"/>
    <w:rsid w:val="004F6254"/>
    <w:rsid w:val="004F6BD3"/>
    <w:rsid w:val="0051363C"/>
    <w:rsid w:val="00516DC6"/>
    <w:rsid w:val="00521DD5"/>
    <w:rsid w:val="00522A3C"/>
    <w:rsid w:val="00526C74"/>
    <w:rsid w:val="0053321D"/>
    <w:rsid w:val="00571469"/>
    <w:rsid w:val="00594FDF"/>
    <w:rsid w:val="005B0DDD"/>
    <w:rsid w:val="005D140E"/>
    <w:rsid w:val="005D1A47"/>
    <w:rsid w:val="005D317B"/>
    <w:rsid w:val="005D5E0E"/>
    <w:rsid w:val="005E187D"/>
    <w:rsid w:val="005E1BB9"/>
    <w:rsid w:val="005F1600"/>
    <w:rsid w:val="005F76C5"/>
    <w:rsid w:val="00617AFC"/>
    <w:rsid w:val="006235FB"/>
    <w:rsid w:val="006338D7"/>
    <w:rsid w:val="0064123D"/>
    <w:rsid w:val="00641FBF"/>
    <w:rsid w:val="00644375"/>
    <w:rsid w:val="00647442"/>
    <w:rsid w:val="006521FF"/>
    <w:rsid w:val="006535B3"/>
    <w:rsid w:val="00660165"/>
    <w:rsid w:val="00664B0B"/>
    <w:rsid w:val="00665A0D"/>
    <w:rsid w:val="00667901"/>
    <w:rsid w:val="00687CD3"/>
    <w:rsid w:val="0069314C"/>
    <w:rsid w:val="00697BBA"/>
    <w:rsid w:val="006B218C"/>
    <w:rsid w:val="006B31A4"/>
    <w:rsid w:val="006C6BEE"/>
    <w:rsid w:val="006D1C20"/>
    <w:rsid w:val="006D3ACC"/>
    <w:rsid w:val="006D7E98"/>
    <w:rsid w:val="006E3C47"/>
    <w:rsid w:val="006F1A71"/>
    <w:rsid w:val="006F5AA8"/>
    <w:rsid w:val="007052C4"/>
    <w:rsid w:val="0070777C"/>
    <w:rsid w:val="00712382"/>
    <w:rsid w:val="007143CD"/>
    <w:rsid w:val="007256E0"/>
    <w:rsid w:val="00727C13"/>
    <w:rsid w:val="0073597D"/>
    <w:rsid w:val="007520DD"/>
    <w:rsid w:val="007563D7"/>
    <w:rsid w:val="00760020"/>
    <w:rsid w:val="0076544C"/>
    <w:rsid w:val="00770018"/>
    <w:rsid w:val="00771811"/>
    <w:rsid w:val="00776D2E"/>
    <w:rsid w:val="00792FB2"/>
    <w:rsid w:val="007B41CA"/>
    <w:rsid w:val="007B47D5"/>
    <w:rsid w:val="007B4B27"/>
    <w:rsid w:val="007C24BF"/>
    <w:rsid w:val="007C2786"/>
    <w:rsid w:val="007C400B"/>
    <w:rsid w:val="007D0B09"/>
    <w:rsid w:val="007D2B7E"/>
    <w:rsid w:val="007D371B"/>
    <w:rsid w:val="007E3A51"/>
    <w:rsid w:val="007E7373"/>
    <w:rsid w:val="008065D1"/>
    <w:rsid w:val="00807AD0"/>
    <w:rsid w:val="0081093D"/>
    <w:rsid w:val="00817EED"/>
    <w:rsid w:val="00820D28"/>
    <w:rsid w:val="0082297D"/>
    <w:rsid w:val="0082517E"/>
    <w:rsid w:val="00835643"/>
    <w:rsid w:val="00845111"/>
    <w:rsid w:val="00846BD5"/>
    <w:rsid w:val="00874B9F"/>
    <w:rsid w:val="00882443"/>
    <w:rsid w:val="00885CD4"/>
    <w:rsid w:val="00887745"/>
    <w:rsid w:val="008961B5"/>
    <w:rsid w:val="008B3438"/>
    <w:rsid w:val="008B3693"/>
    <w:rsid w:val="008B369F"/>
    <w:rsid w:val="008C7F87"/>
    <w:rsid w:val="008D3580"/>
    <w:rsid w:val="008D5050"/>
    <w:rsid w:val="008E4855"/>
    <w:rsid w:val="008F1D48"/>
    <w:rsid w:val="009055AE"/>
    <w:rsid w:val="00905D3D"/>
    <w:rsid w:val="0091085F"/>
    <w:rsid w:val="00920679"/>
    <w:rsid w:val="00926384"/>
    <w:rsid w:val="00934CD0"/>
    <w:rsid w:val="00936D4B"/>
    <w:rsid w:val="00937DF2"/>
    <w:rsid w:val="00940511"/>
    <w:rsid w:val="0094069A"/>
    <w:rsid w:val="00950E30"/>
    <w:rsid w:val="00955D2E"/>
    <w:rsid w:val="00970E3C"/>
    <w:rsid w:val="009730C4"/>
    <w:rsid w:val="00975A0C"/>
    <w:rsid w:val="00982CD2"/>
    <w:rsid w:val="0098441D"/>
    <w:rsid w:val="00995819"/>
    <w:rsid w:val="009A0F9D"/>
    <w:rsid w:val="009A3D93"/>
    <w:rsid w:val="009A4676"/>
    <w:rsid w:val="009B2541"/>
    <w:rsid w:val="009B2649"/>
    <w:rsid w:val="009B5DCC"/>
    <w:rsid w:val="009B5F84"/>
    <w:rsid w:val="009C5DD9"/>
    <w:rsid w:val="009D318D"/>
    <w:rsid w:val="009E07AB"/>
    <w:rsid w:val="009E7767"/>
    <w:rsid w:val="009F105D"/>
    <w:rsid w:val="009F3032"/>
    <w:rsid w:val="00A00141"/>
    <w:rsid w:val="00A03F42"/>
    <w:rsid w:val="00A043F9"/>
    <w:rsid w:val="00A109CB"/>
    <w:rsid w:val="00A20D94"/>
    <w:rsid w:val="00A21B54"/>
    <w:rsid w:val="00A246F1"/>
    <w:rsid w:val="00A310FA"/>
    <w:rsid w:val="00A374D5"/>
    <w:rsid w:val="00A40742"/>
    <w:rsid w:val="00A452B7"/>
    <w:rsid w:val="00A50308"/>
    <w:rsid w:val="00A50982"/>
    <w:rsid w:val="00A53559"/>
    <w:rsid w:val="00A55CFB"/>
    <w:rsid w:val="00A574BA"/>
    <w:rsid w:val="00A62D7B"/>
    <w:rsid w:val="00A706E3"/>
    <w:rsid w:val="00A74413"/>
    <w:rsid w:val="00A8554C"/>
    <w:rsid w:val="00A9037E"/>
    <w:rsid w:val="00A949CD"/>
    <w:rsid w:val="00A94EE4"/>
    <w:rsid w:val="00A9783D"/>
    <w:rsid w:val="00AC609C"/>
    <w:rsid w:val="00AD46A8"/>
    <w:rsid w:val="00AD6DEB"/>
    <w:rsid w:val="00AE77D6"/>
    <w:rsid w:val="00AF6829"/>
    <w:rsid w:val="00B20964"/>
    <w:rsid w:val="00B25788"/>
    <w:rsid w:val="00B50DBF"/>
    <w:rsid w:val="00B85226"/>
    <w:rsid w:val="00B8600C"/>
    <w:rsid w:val="00B86199"/>
    <w:rsid w:val="00B91DFB"/>
    <w:rsid w:val="00B974B6"/>
    <w:rsid w:val="00BA3653"/>
    <w:rsid w:val="00BA7C7C"/>
    <w:rsid w:val="00BB72BB"/>
    <w:rsid w:val="00BC0977"/>
    <w:rsid w:val="00BC22C4"/>
    <w:rsid w:val="00BC5EAE"/>
    <w:rsid w:val="00BC652A"/>
    <w:rsid w:val="00BC6F70"/>
    <w:rsid w:val="00BC7D69"/>
    <w:rsid w:val="00BD435B"/>
    <w:rsid w:val="00BD59E2"/>
    <w:rsid w:val="00BD5F23"/>
    <w:rsid w:val="00BD6FEE"/>
    <w:rsid w:val="00BF1E26"/>
    <w:rsid w:val="00BF2C0B"/>
    <w:rsid w:val="00C03F66"/>
    <w:rsid w:val="00C41E5E"/>
    <w:rsid w:val="00C45F9B"/>
    <w:rsid w:val="00C51A31"/>
    <w:rsid w:val="00C541A8"/>
    <w:rsid w:val="00C5427D"/>
    <w:rsid w:val="00C54BD7"/>
    <w:rsid w:val="00C55627"/>
    <w:rsid w:val="00C60951"/>
    <w:rsid w:val="00C60A37"/>
    <w:rsid w:val="00C63EBF"/>
    <w:rsid w:val="00C64A32"/>
    <w:rsid w:val="00C67E45"/>
    <w:rsid w:val="00C72774"/>
    <w:rsid w:val="00C7771E"/>
    <w:rsid w:val="00C834B9"/>
    <w:rsid w:val="00C93390"/>
    <w:rsid w:val="00CA5331"/>
    <w:rsid w:val="00CC3E46"/>
    <w:rsid w:val="00CC5581"/>
    <w:rsid w:val="00CC5804"/>
    <w:rsid w:val="00CD1E7A"/>
    <w:rsid w:val="00CD1F8C"/>
    <w:rsid w:val="00CD529D"/>
    <w:rsid w:val="00CE17B4"/>
    <w:rsid w:val="00CE381B"/>
    <w:rsid w:val="00CF0528"/>
    <w:rsid w:val="00CF137D"/>
    <w:rsid w:val="00CF55CC"/>
    <w:rsid w:val="00CF587B"/>
    <w:rsid w:val="00D021E5"/>
    <w:rsid w:val="00D033F0"/>
    <w:rsid w:val="00D05BE5"/>
    <w:rsid w:val="00D152BD"/>
    <w:rsid w:val="00D24A96"/>
    <w:rsid w:val="00D27B00"/>
    <w:rsid w:val="00D40147"/>
    <w:rsid w:val="00D424D4"/>
    <w:rsid w:val="00D5634C"/>
    <w:rsid w:val="00D6391E"/>
    <w:rsid w:val="00D7213D"/>
    <w:rsid w:val="00D806F4"/>
    <w:rsid w:val="00D81BD7"/>
    <w:rsid w:val="00D90791"/>
    <w:rsid w:val="00D90C25"/>
    <w:rsid w:val="00D9215E"/>
    <w:rsid w:val="00DA2BD3"/>
    <w:rsid w:val="00DB7673"/>
    <w:rsid w:val="00DC0919"/>
    <w:rsid w:val="00DD26B3"/>
    <w:rsid w:val="00DD7FD1"/>
    <w:rsid w:val="00DE061B"/>
    <w:rsid w:val="00DE63F5"/>
    <w:rsid w:val="00DF2AB9"/>
    <w:rsid w:val="00E02C94"/>
    <w:rsid w:val="00E15BDA"/>
    <w:rsid w:val="00E1750F"/>
    <w:rsid w:val="00E211F3"/>
    <w:rsid w:val="00E23684"/>
    <w:rsid w:val="00E40336"/>
    <w:rsid w:val="00E41E36"/>
    <w:rsid w:val="00E523FC"/>
    <w:rsid w:val="00E558C9"/>
    <w:rsid w:val="00E62C07"/>
    <w:rsid w:val="00E6387F"/>
    <w:rsid w:val="00E64039"/>
    <w:rsid w:val="00E65E51"/>
    <w:rsid w:val="00E6703D"/>
    <w:rsid w:val="00E71C59"/>
    <w:rsid w:val="00E8084C"/>
    <w:rsid w:val="00E831B8"/>
    <w:rsid w:val="00E8556C"/>
    <w:rsid w:val="00E90736"/>
    <w:rsid w:val="00E94B90"/>
    <w:rsid w:val="00EB7EE1"/>
    <w:rsid w:val="00EC23A7"/>
    <w:rsid w:val="00EC4CD8"/>
    <w:rsid w:val="00EC73A1"/>
    <w:rsid w:val="00ED0C8E"/>
    <w:rsid w:val="00ED2909"/>
    <w:rsid w:val="00ED33F4"/>
    <w:rsid w:val="00EE5665"/>
    <w:rsid w:val="00EF7D6E"/>
    <w:rsid w:val="00F0275F"/>
    <w:rsid w:val="00F03794"/>
    <w:rsid w:val="00F1167D"/>
    <w:rsid w:val="00F27180"/>
    <w:rsid w:val="00F3265E"/>
    <w:rsid w:val="00F35E48"/>
    <w:rsid w:val="00F46348"/>
    <w:rsid w:val="00F50E65"/>
    <w:rsid w:val="00F544D2"/>
    <w:rsid w:val="00F575EA"/>
    <w:rsid w:val="00F613C3"/>
    <w:rsid w:val="00F626C6"/>
    <w:rsid w:val="00F72C4D"/>
    <w:rsid w:val="00F9112A"/>
    <w:rsid w:val="00F91D64"/>
    <w:rsid w:val="00FA2C31"/>
    <w:rsid w:val="00FE43E1"/>
    <w:rsid w:val="00FE51A6"/>
    <w:rsid w:val="00FF26D9"/>
    <w:rsid w:val="00FF2A0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1939E28-F23D-45CE-A343-7E1AA568C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E45"/>
    <w:rPr>
      <w:lang w:val="uk-UA"/>
    </w:rPr>
  </w:style>
  <w:style w:type="paragraph" w:styleId="1">
    <w:name w:val="heading 1"/>
    <w:basedOn w:val="a"/>
    <w:link w:val="10"/>
    <w:uiPriority w:val="1"/>
    <w:qFormat/>
    <w:rsid w:val="005E187D"/>
    <w:pPr>
      <w:widowControl w:val="0"/>
      <w:autoSpaceDE w:val="0"/>
      <w:autoSpaceDN w:val="0"/>
      <w:spacing w:after="0" w:line="240" w:lineRule="auto"/>
      <w:ind w:left="1750" w:hanging="422"/>
      <w:outlineLvl w:val="0"/>
    </w:pPr>
    <w:rPr>
      <w:rFonts w:ascii="Times New Roman" w:eastAsia="Times New Roman" w:hAnsi="Times New Roman" w:cs="Times New Roman"/>
      <w:b/>
      <w:bCs/>
      <w:sz w:val="28"/>
      <w:szCs w:val="28"/>
      <w:lang w:eastAsia="ru-RU" w:bidi="ru-RU"/>
    </w:rPr>
  </w:style>
  <w:style w:type="paragraph" w:styleId="3">
    <w:name w:val="heading 3"/>
    <w:basedOn w:val="a"/>
    <w:next w:val="a"/>
    <w:link w:val="30"/>
    <w:uiPriority w:val="9"/>
    <w:unhideWhenUsed/>
    <w:qFormat/>
    <w:rsid w:val="00B2096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644375"/>
    <w:pPr>
      <w:widowControl w:val="0"/>
      <w:autoSpaceDE w:val="0"/>
      <w:autoSpaceDN w:val="0"/>
      <w:spacing w:after="0" w:line="240" w:lineRule="auto"/>
    </w:pPr>
    <w:rPr>
      <w:rFonts w:ascii="Times New Roman" w:eastAsia="Times New Roman" w:hAnsi="Times New Roman" w:cs="Times New Roman"/>
      <w:sz w:val="28"/>
      <w:szCs w:val="28"/>
      <w:lang w:eastAsia="ru-RU" w:bidi="ru-RU"/>
    </w:rPr>
  </w:style>
  <w:style w:type="character" w:customStyle="1" w:styleId="a4">
    <w:name w:val="Основной текст Знак"/>
    <w:basedOn w:val="a0"/>
    <w:link w:val="a3"/>
    <w:uiPriority w:val="1"/>
    <w:rsid w:val="00644375"/>
    <w:rPr>
      <w:rFonts w:ascii="Times New Roman" w:eastAsia="Times New Roman" w:hAnsi="Times New Roman" w:cs="Times New Roman"/>
      <w:sz w:val="28"/>
      <w:szCs w:val="28"/>
      <w:lang w:eastAsia="ru-RU" w:bidi="ru-RU"/>
    </w:rPr>
  </w:style>
  <w:style w:type="character" w:customStyle="1" w:styleId="10">
    <w:name w:val="Заголовок 1 Знак"/>
    <w:basedOn w:val="a0"/>
    <w:link w:val="1"/>
    <w:uiPriority w:val="1"/>
    <w:rsid w:val="005E187D"/>
    <w:rPr>
      <w:rFonts w:ascii="Times New Roman" w:eastAsia="Times New Roman" w:hAnsi="Times New Roman" w:cs="Times New Roman"/>
      <w:b/>
      <w:bCs/>
      <w:sz w:val="28"/>
      <w:szCs w:val="28"/>
      <w:lang w:eastAsia="ru-RU" w:bidi="ru-RU"/>
    </w:rPr>
  </w:style>
  <w:style w:type="paragraph" w:styleId="a5">
    <w:name w:val="List Paragraph"/>
    <w:basedOn w:val="a"/>
    <w:uiPriority w:val="34"/>
    <w:qFormat/>
    <w:rsid w:val="005E187D"/>
    <w:pPr>
      <w:widowControl w:val="0"/>
      <w:autoSpaceDE w:val="0"/>
      <w:autoSpaceDN w:val="0"/>
      <w:spacing w:after="0" w:line="240" w:lineRule="auto"/>
      <w:ind w:left="476" w:firstLine="708"/>
    </w:pPr>
    <w:rPr>
      <w:rFonts w:ascii="Times New Roman" w:eastAsia="Times New Roman" w:hAnsi="Times New Roman" w:cs="Times New Roman"/>
      <w:lang w:eastAsia="ru-RU" w:bidi="ru-RU"/>
    </w:rPr>
  </w:style>
  <w:style w:type="paragraph" w:styleId="a6">
    <w:name w:val="Normal (Web)"/>
    <w:basedOn w:val="a"/>
    <w:uiPriority w:val="99"/>
    <w:unhideWhenUsed/>
    <w:rsid w:val="007C2786"/>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a7">
    <w:name w:val="Table Grid"/>
    <w:basedOn w:val="a1"/>
    <w:uiPriority w:val="39"/>
    <w:rsid w:val="00C7277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laceholder Text"/>
    <w:basedOn w:val="a0"/>
    <w:uiPriority w:val="99"/>
    <w:semiHidden/>
    <w:rsid w:val="00905D3D"/>
    <w:rPr>
      <w:color w:val="808080"/>
    </w:rPr>
  </w:style>
  <w:style w:type="character" w:styleId="a9">
    <w:name w:val="Hyperlink"/>
    <w:basedOn w:val="a0"/>
    <w:uiPriority w:val="99"/>
    <w:semiHidden/>
    <w:unhideWhenUsed/>
    <w:rsid w:val="00195C21"/>
    <w:rPr>
      <w:color w:val="0000FF"/>
      <w:u w:val="single"/>
    </w:rPr>
  </w:style>
  <w:style w:type="paragraph" w:styleId="aa">
    <w:name w:val="header"/>
    <w:basedOn w:val="a"/>
    <w:link w:val="ab"/>
    <w:uiPriority w:val="99"/>
    <w:unhideWhenUsed/>
    <w:rsid w:val="00E8084C"/>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E8084C"/>
  </w:style>
  <w:style w:type="paragraph" w:styleId="ac">
    <w:name w:val="footer"/>
    <w:basedOn w:val="a"/>
    <w:link w:val="ad"/>
    <w:uiPriority w:val="99"/>
    <w:unhideWhenUsed/>
    <w:rsid w:val="00E8084C"/>
    <w:pPr>
      <w:tabs>
        <w:tab w:val="center" w:pos="4844"/>
        <w:tab w:val="right" w:pos="9689"/>
      </w:tabs>
      <w:spacing w:after="0" w:line="240" w:lineRule="auto"/>
    </w:pPr>
  </w:style>
  <w:style w:type="character" w:customStyle="1" w:styleId="ad">
    <w:name w:val="Нижний колонтитул Знак"/>
    <w:basedOn w:val="a0"/>
    <w:link w:val="ac"/>
    <w:uiPriority w:val="99"/>
    <w:rsid w:val="00E8084C"/>
  </w:style>
  <w:style w:type="character" w:customStyle="1" w:styleId="30">
    <w:name w:val="Заголовок 3 Знак"/>
    <w:basedOn w:val="a0"/>
    <w:link w:val="3"/>
    <w:uiPriority w:val="9"/>
    <w:rsid w:val="00B20964"/>
    <w:rPr>
      <w:rFonts w:asciiTheme="majorHAnsi" w:eastAsiaTheme="majorEastAsia" w:hAnsiTheme="majorHAnsi" w:cstheme="majorBidi"/>
      <w:color w:val="1F4D78" w:themeColor="accent1" w:themeShade="7F"/>
      <w:sz w:val="24"/>
      <w:szCs w:val="24"/>
    </w:rPr>
  </w:style>
  <w:style w:type="paragraph" w:styleId="ae">
    <w:name w:val="No Spacing"/>
    <w:link w:val="af"/>
    <w:qFormat/>
    <w:rsid w:val="00B20964"/>
    <w:pPr>
      <w:spacing w:after="0" w:line="240" w:lineRule="auto"/>
    </w:pPr>
    <w:rPr>
      <w:rFonts w:ascii="Calibri" w:eastAsia="Times New Roman" w:hAnsi="Calibri" w:cs="Calibri"/>
    </w:rPr>
  </w:style>
  <w:style w:type="character" w:customStyle="1" w:styleId="af">
    <w:name w:val="Без интервала Знак"/>
    <w:basedOn w:val="a0"/>
    <w:link w:val="ae"/>
    <w:rsid w:val="00B20964"/>
    <w:rPr>
      <w:rFonts w:ascii="Calibri" w:eastAsia="Times New Roman" w:hAnsi="Calibri" w:cs="Calibri"/>
    </w:rPr>
  </w:style>
  <w:style w:type="character" w:customStyle="1" w:styleId="FontStyle53">
    <w:name w:val="Font Style53"/>
    <w:uiPriority w:val="99"/>
    <w:rsid w:val="00B20964"/>
    <w:rPr>
      <w:rFonts w:ascii="Franklin Gothic Medium" w:hAnsi="Franklin Gothic Medium" w:cs="Franklin Gothic Medium"/>
      <w:sz w:val="22"/>
      <w:szCs w:val="22"/>
    </w:rPr>
  </w:style>
  <w:style w:type="paragraph" w:styleId="af0">
    <w:name w:val="footnote text"/>
    <w:basedOn w:val="a"/>
    <w:link w:val="af1"/>
    <w:semiHidden/>
    <w:rsid w:val="008F1D48"/>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1">
    <w:name w:val="Текст сноски Знак"/>
    <w:basedOn w:val="a0"/>
    <w:link w:val="af0"/>
    <w:semiHidden/>
    <w:rsid w:val="008F1D48"/>
    <w:rPr>
      <w:rFonts w:ascii="Times New Roman" w:eastAsia="Times New Roman" w:hAnsi="Times New Roman" w:cs="Times New Roman"/>
      <w:sz w:val="20"/>
      <w:szCs w:val="20"/>
      <w:lang w:val="uk-UA" w:eastAsia="ru-RU"/>
    </w:rPr>
  </w:style>
  <w:style w:type="character" w:styleId="af2">
    <w:name w:val="footnote reference"/>
    <w:semiHidden/>
    <w:rsid w:val="008F1D48"/>
    <w:rPr>
      <w:vertAlign w:val="superscript"/>
    </w:rPr>
  </w:style>
  <w:style w:type="paragraph" w:styleId="af3">
    <w:name w:val="Balloon Text"/>
    <w:basedOn w:val="a"/>
    <w:link w:val="af4"/>
    <w:uiPriority w:val="99"/>
    <w:semiHidden/>
    <w:unhideWhenUsed/>
    <w:rsid w:val="001D31D9"/>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1D31D9"/>
    <w:rPr>
      <w:rFonts w:ascii="Tahoma" w:hAnsi="Tahoma" w:cs="Tahoma"/>
      <w:sz w:val="16"/>
      <w:szCs w:val="16"/>
    </w:rPr>
  </w:style>
  <w:style w:type="character" w:customStyle="1" w:styleId="tlid-translation">
    <w:name w:val="tlid-translation"/>
    <w:basedOn w:val="a0"/>
    <w:rsid w:val="00BC22C4"/>
  </w:style>
  <w:style w:type="paragraph" w:styleId="af5">
    <w:name w:val="Title"/>
    <w:basedOn w:val="a"/>
    <w:next w:val="a"/>
    <w:link w:val="af6"/>
    <w:uiPriority w:val="10"/>
    <w:qFormat/>
    <w:rsid w:val="00FF2A00"/>
    <w:pPr>
      <w:spacing w:after="0" w:line="240" w:lineRule="auto"/>
      <w:contextualSpacing/>
    </w:pPr>
    <w:rPr>
      <w:rFonts w:ascii="Calibri Light" w:eastAsia="Times New Roman" w:hAnsi="Calibri Light" w:cs="Times New Roman"/>
      <w:spacing w:val="-10"/>
      <w:kern w:val="28"/>
      <w:sz w:val="56"/>
      <w:szCs w:val="56"/>
      <w:lang w:eastAsia="ru-RU"/>
    </w:rPr>
  </w:style>
  <w:style w:type="character" w:customStyle="1" w:styleId="af6">
    <w:name w:val="Название Знак"/>
    <w:basedOn w:val="a0"/>
    <w:link w:val="af5"/>
    <w:uiPriority w:val="10"/>
    <w:rsid w:val="00FF2A00"/>
    <w:rPr>
      <w:rFonts w:ascii="Calibri Light" w:eastAsia="Times New Roman" w:hAnsi="Calibri Light" w:cs="Times New Roman"/>
      <w:spacing w:val="-10"/>
      <w:kern w:val="28"/>
      <w:sz w:val="56"/>
      <w:szCs w:val="5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977561">
      <w:bodyDiv w:val="1"/>
      <w:marLeft w:val="0"/>
      <w:marRight w:val="0"/>
      <w:marTop w:val="0"/>
      <w:marBottom w:val="0"/>
      <w:divBdr>
        <w:top w:val="none" w:sz="0" w:space="0" w:color="auto"/>
        <w:left w:val="none" w:sz="0" w:space="0" w:color="auto"/>
        <w:bottom w:val="none" w:sz="0" w:space="0" w:color="auto"/>
        <w:right w:val="none" w:sz="0" w:space="0" w:color="auto"/>
      </w:divBdr>
    </w:div>
    <w:div w:id="392198367">
      <w:bodyDiv w:val="1"/>
      <w:marLeft w:val="0"/>
      <w:marRight w:val="0"/>
      <w:marTop w:val="0"/>
      <w:marBottom w:val="0"/>
      <w:divBdr>
        <w:top w:val="none" w:sz="0" w:space="0" w:color="auto"/>
        <w:left w:val="none" w:sz="0" w:space="0" w:color="auto"/>
        <w:bottom w:val="none" w:sz="0" w:space="0" w:color="auto"/>
        <w:right w:val="none" w:sz="0" w:space="0" w:color="auto"/>
      </w:divBdr>
    </w:div>
    <w:div w:id="462425697">
      <w:bodyDiv w:val="1"/>
      <w:marLeft w:val="0"/>
      <w:marRight w:val="0"/>
      <w:marTop w:val="0"/>
      <w:marBottom w:val="0"/>
      <w:divBdr>
        <w:top w:val="none" w:sz="0" w:space="0" w:color="auto"/>
        <w:left w:val="none" w:sz="0" w:space="0" w:color="auto"/>
        <w:bottom w:val="none" w:sz="0" w:space="0" w:color="auto"/>
        <w:right w:val="none" w:sz="0" w:space="0" w:color="auto"/>
      </w:divBdr>
    </w:div>
    <w:div w:id="466314165">
      <w:bodyDiv w:val="1"/>
      <w:marLeft w:val="0"/>
      <w:marRight w:val="0"/>
      <w:marTop w:val="0"/>
      <w:marBottom w:val="0"/>
      <w:divBdr>
        <w:top w:val="none" w:sz="0" w:space="0" w:color="auto"/>
        <w:left w:val="none" w:sz="0" w:space="0" w:color="auto"/>
        <w:bottom w:val="none" w:sz="0" w:space="0" w:color="auto"/>
        <w:right w:val="none" w:sz="0" w:space="0" w:color="auto"/>
      </w:divBdr>
    </w:div>
    <w:div w:id="507869793">
      <w:bodyDiv w:val="1"/>
      <w:marLeft w:val="0"/>
      <w:marRight w:val="0"/>
      <w:marTop w:val="0"/>
      <w:marBottom w:val="0"/>
      <w:divBdr>
        <w:top w:val="none" w:sz="0" w:space="0" w:color="auto"/>
        <w:left w:val="none" w:sz="0" w:space="0" w:color="auto"/>
        <w:bottom w:val="none" w:sz="0" w:space="0" w:color="auto"/>
        <w:right w:val="none" w:sz="0" w:space="0" w:color="auto"/>
      </w:divBdr>
    </w:div>
    <w:div w:id="558901947">
      <w:bodyDiv w:val="1"/>
      <w:marLeft w:val="0"/>
      <w:marRight w:val="0"/>
      <w:marTop w:val="0"/>
      <w:marBottom w:val="0"/>
      <w:divBdr>
        <w:top w:val="none" w:sz="0" w:space="0" w:color="auto"/>
        <w:left w:val="none" w:sz="0" w:space="0" w:color="auto"/>
        <w:bottom w:val="none" w:sz="0" w:space="0" w:color="auto"/>
        <w:right w:val="none" w:sz="0" w:space="0" w:color="auto"/>
      </w:divBdr>
    </w:div>
    <w:div w:id="607546232">
      <w:bodyDiv w:val="1"/>
      <w:marLeft w:val="0"/>
      <w:marRight w:val="0"/>
      <w:marTop w:val="0"/>
      <w:marBottom w:val="0"/>
      <w:divBdr>
        <w:top w:val="none" w:sz="0" w:space="0" w:color="auto"/>
        <w:left w:val="none" w:sz="0" w:space="0" w:color="auto"/>
        <w:bottom w:val="none" w:sz="0" w:space="0" w:color="auto"/>
        <w:right w:val="none" w:sz="0" w:space="0" w:color="auto"/>
      </w:divBdr>
    </w:div>
    <w:div w:id="759908343">
      <w:bodyDiv w:val="1"/>
      <w:marLeft w:val="0"/>
      <w:marRight w:val="0"/>
      <w:marTop w:val="0"/>
      <w:marBottom w:val="0"/>
      <w:divBdr>
        <w:top w:val="none" w:sz="0" w:space="0" w:color="auto"/>
        <w:left w:val="none" w:sz="0" w:space="0" w:color="auto"/>
        <w:bottom w:val="none" w:sz="0" w:space="0" w:color="auto"/>
        <w:right w:val="none" w:sz="0" w:space="0" w:color="auto"/>
      </w:divBdr>
    </w:div>
    <w:div w:id="1101800450">
      <w:bodyDiv w:val="1"/>
      <w:marLeft w:val="0"/>
      <w:marRight w:val="0"/>
      <w:marTop w:val="0"/>
      <w:marBottom w:val="0"/>
      <w:divBdr>
        <w:top w:val="none" w:sz="0" w:space="0" w:color="auto"/>
        <w:left w:val="none" w:sz="0" w:space="0" w:color="auto"/>
        <w:bottom w:val="none" w:sz="0" w:space="0" w:color="auto"/>
        <w:right w:val="none" w:sz="0" w:space="0" w:color="auto"/>
      </w:divBdr>
      <w:divsChild>
        <w:div w:id="946810200">
          <w:marLeft w:val="576"/>
          <w:marRight w:val="0"/>
          <w:marTop w:val="120"/>
          <w:marBottom w:val="0"/>
          <w:divBdr>
            <w:top w:val="none" w:sz="0" w:space="0" w:color="auto"/>
            <w:left w:val="none" w:sz="0" w:space="0" w:color="auto"/>
            <w:bottom w:val="none" w:sz="0" w:space="0" w:color="auto"/>
            <w:right w:val="none" w:sz="0" w:space="0" w:color="auto"/>
          </w:divBdr>
        </w:div>
        <w:div w:id="1344865910">
          <w:marLeft w:val="576"/>
          <w:marRight w:val="0"/>
          <w:marTop w:val="120"/>
          <w:marBottom w:val="0"/>
          <w:divBdr>
            <w:top w:val="none" w:sz="0" w:space="0" w:color="auto"/>
            <w:left w:val="none" w:sz="0" w:space="0" w:color="auto"/>
            <w:bottom w:val="none" w:sz="0" w:space="0" w:color="auto"/>
            <w:right w:val="none" w:sz="0" w:space="0" w:color="auto"/>
          </w:divBdr>
        </w:div>
        <w:div w:id="710108802">
          <w:marLeft w:val="576"/>
          <w:marRight w:val="0"/>
          <w:marTop w:val="120"/>
          <w:marBottom w:val="0"/>
          <w:divBdr>
            <w:top w:val="none" w:sz="0" w:space="0" w:color="auto"/>
            <w:left w:val="none" w:sz="0" w:space="0" w:color="auto"/>
            <w:bottom w:val="none" w:sz="0" w:space="0" w:color="auto"/>
            <w:right w:val="none" w:sz="0" w:space="0" w:color="auto"/>
          </w:divBdr>
        </w:div>
        <w:div w:id="705713630">
          <w:marLeft w:val="576"/>
          <w:marRight w:val="0"/>
          <w:marTop w:val="120"/>
          <w:marBottom w:val="0"/>
          <w:divBdr>
            <w:top w:val="none" w:sz="0" w:space="0" w:color="auto"/>
            <w:left w:val="none" w:sz="0" w:space="0" w:color="auto"/>
            <w:bottom w:val="none" w:sz="0" w:space="0" w:color="auto"/>
            <w:right w:val="none" w:sz="0" w:space="0" w:color="auto"/>
          </w:divBdr>
        </w:div>
      </w:divsChild>
    </w:div>
    <w:div w:id="1215583330">
      <w:bodyDiv w:val="1"/>
      <w:marLeft w:val="0"/>
      <w:marRight w:val="0"/>
      <w:marTop w:val="0"/>
      <w:marBottom w:val="0"/>
      <w:divBdr>
        <w:top w:val="none" w:sz="0" w:space="0" w:color="auto"/>
        <w:left w:val="none" w:sz="0" w:space="0" w:color="auto"/>
        <w:bottom w:val="none" w:sz="0" w:space="0" w:color="auto"/>
        <w:right w:val="none" w:sz="0" w:space="0" w:color="auto"/>
      </w:divBdr>
    </w:div>
    <w:div w:id="2051177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chart" Target="charts/chart1.xml"/><Relationship Id="rId26" Type="http://schemas.openxmlformats.org/officeDocument/2006/relationships/chart" Target="charts/chart4.xml"/><Relationship Id="rId39" Type="http://schemas.openxmlformats.org/officeDocument/2006/relationships/hyperlink" Target="http://water2you.ru/articles/tekhnologii-ochistki-vody/koagulyatsiya-kolloidnykh-primesey/" TargetMode="External"/><Relationship Id="rId3" Type="http://schemas.openxmlformats.org/officeDocument/2006/relationships/styles" Target="styles.xml"/><Relationship Id="rId21" Type="http://schemas.openxmlformats.org/officeDocument/2006/relationships/oleObject" Target="embeddings/oleObject3.bin"/><Relationship Id="rId34" Type="http://schemas.openxmlformats.org/officeDocument/2006/relationships/chart" Target="charts/chart12.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oleObject" Target="embeddings/oleObject2.bin"/><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hyperlink" Target="http://www.sorbent.su/production/coagulants/" TargetMode="External"/><Relationship Id="rId2" Type="http://schemas.openxmlformats.org/officeDocument/2006/relationships/numbering" Target="numbering.xml"/><Relationship Id="rId16" Type="http://schemas.openxmlformats.org/officeDocument/2006/relationships/image" Target="media/image8.wmf"/><Relationship Id="rId20" Type="http://schemas.openxmlformats.org/officeDocument/2006/relationships/image" Target="media/image9.wmf"/><Relationship Id="rId29" Type="http://schemas.openxmlformats.org/officeDocument/2006/relationships/chart" Target="charts/chart7.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jpeg"/><Relationship Id="rId32" Type="http://schemas.openxmlformats.org/officeDocument/2006/relationships/chart" Target="charts/chart10.xml"/><Relationship Id="rId37" Type="http://schemas.openxmlformats.org/officeDocument/2006/relationships/hyperlink" Target="http://www.activestudy.info/ochistka-vody-koagulyaciya-vody/" TargetMode="External"/><Relationship Id="rId40" Type="http://schemas.openxmlformats.org/officeDocument/2006/relationships/hyperlink" Target="http://docs.cntd.ru/document/1200028106"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4.bin"/><Relationship Id="rId28" Type="http://schemas.openxmlformats.org/officeDocument/2006/relationships/chart" Target="charts/chart6.xml"/><Relationship Id="rId36" Type="http://schemas.openxmlformats.org/officeDocument/2006/relationships/chart" Target="charts/chart14.xml"/><Relationship Id="rId10" Type="http://schemas.openxmlformats.org/officeDocument/2006/relationships/image" Target="media/image3.jpeg"/><Relationship Id="rId19" Type="http://schemas.openxmlformats.org/officeDocument/2006/relationships/chart" Target="charts/chart2.xml"/><Relationship Id="rId31"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image" Target="media/image10.wm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udochka\Desktop\&#1083;&#1072;&#1081;&#1082;\&#1050;&#1085;&#1080;&#1075;&#107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82;&#1086;&#1072;&#1075;&#1091;&#1083;&#1103;&#1085;&#109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82;&#1086;&#1072;&#1075;&#1091;&#1083;&#1103;&#1085;&#109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76;&#1085;&#1110;&#1087;&#1088;&#1086;.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76;&#1085;&#1110;&#1087;&#1088;&#1086;.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76;&#1085;&#1110;&#1087;&#1088;&#108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udochka\Desktop\&#1083;&#1072;&#1081;&#1082;\&#1050;&#1085;&#1080;&#1075;&#1072;1.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C:\Documents%20and%20Settings\Slava\&#1052;&#1086;&#1080;%20&#1076;&#1086;&#1082;&#1091;&#1084;&#1077;&#1085;&#1090;&#1099;\_&#1076;&#1072;&#1091;&#1085;&#1083;&#1086;&#1072;&#1076;\&#1074;&#1072;&#1082;&#1091;&#1083;&#1077;&#1085;&#1082;&#1086;\&#1075;&#1088;&#1072;&#1092;&#1080;&#1082;&#1080;%20&#1077;&#1083;&#1077;&#1082;&#1090;&#1088;&#1086;&#1083;&#1080;&#1079;.xlsx"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oleObject" Target="file:///C:\Documents%20and%20Settings\Slava\&#1052;&#1086;&#1080;%20&#1076;&#1086;&#1082;&#1091;&#1084;&#1077;&#1085;&#1090;&#1099;\_&#1076;&#1072;&#1091;&#1085;&#1083;&#1086;&#1072;&#1076;\&#1074;&#1072;&#1082;&#1091;&#1083;&#1077;&#1085;&#1082;&#1086;\&#1075;&#1088;&#1072;&#1092;&#1080;&#1082;&#1080;%20&#1077;&#1083;&#1077;&#1082;&#1090;&#1088;&#1086;&#1083;&#1080;&#1079;.xlsx" TargetMode="External"/><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oleObject" Target="file:///C:\Documents%20and%20Settings\Slava\&#1052;&#1086;&#1080;%20&#1076;&#1086;&#1082;&#1091;&#1084;&#1077;&#1085;&#1090;&#1099;\_&#1076;&#1072;&#1091;&#1085;&#1083;&#1086;&#1072;&#1076;\&#1074;&#1072;&#1082;&#1091;&#1083;&#1077;&#1085;&#1082;&#1086;\&#1075;&#1088;&#1072;&#1092;&#1080;&#1082;&#1080;%20&#1077;&#1083;&#1077;&#1082;&#1090;&#1088;&#1086;&#1083;&#1080;&#1079;.xlsx" TargetMode="External"/><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oleObject" Target="file:///C:\Documents%20and%20Settings\Slava\&#1052;&#1086;&#1080;%20&#1076;&#1086;&#1082;&#1091;&#1084;&#1077;&#1085;&#1090;&#1099;\_&#1076;&#1072;&#1091;&#1085;&#1083;&#1086;&#1072;&#1076;\&#1074;&#1072;&#1082;&#1091;&#1083;&#1077;&#1085;&#1082;&#1086;\&#1075;&#1088;&#1072;&#1092;&#1080;&#1082;&#1080;%20&#1077;&#1083;&#1077;&#1082;&#1090;&#1088;&#1086;&#1083;&#1080;&#1079;.xlsx" TargetMode="External"/><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82;&#1086;&#1072;&#1075;&#1091;&#1083;&#1103;&#1085;&#109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82;&#1086;&#1072;&#1075;&#1091;&#1083;&#1103;&#1085;&#109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Slava\&#1052;&#1086;&#1080;%20&#1076;&#1086;&#1082;&#1091;&#1084;&#1077;&#1085;&#1090;&#1099;\_&#1076;&#1072;&#1091;&#1085;&#1083;&#1086;&#1072;&#1076;\&#1074;&#1072;&#1082;&#1091;&#1083;&#1077;&#1085;&#1082;&#1086;\&#1075;&#1088;&#1072;&#1092;&#1080;&#1082;&#1080;%20&#1082;&#1086;&#1072;&#1075;&#1091;&#1083;&#1103;&#1085;&#109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2225" cap="rnd">
              <a:solidFill>
                <a:schemeClr val="accent1"/>
              </a:solidFill>
              <a:round/>
            </a:ln>
            <a:effectLst/>
          </c:spPr>
          <c:marker>
            <c:symbol val="diamond"/>
            <c:size val="6"/>
            <c:spPr>
              <a:solidFill>
                <a:schemeClr val="accent1"/>
              </a:solidFill>
              <a:ln w="9525">
                <a:solidFill>
                  <a:schemeClr val="accent1"/>
                </a:solidFill>
                <a:round/>
              </a:ln>
              <a:effectLst/>
            </c:spPr>
          </c:marker>
          <c:trendline>
            <c:spPr>
              <a:ln w="19050" cap="rnd">
                <a:solidFill>
                  <a:schemeClr val="accent1"/>
                </a:solidFill>
                <a:prstDash val="sysDash"/>
              </a:ln>
              <a:effectLst/>
            </c:spPr>
            <c:trendlineType val="linear"/>
            <c:dispRSqr val="0"/>
            <c:dispEq val="0"/>
          </c:trendline>
          <c:cat>
            <c:numRef>
              <c:f>Лист4!$B$16:$B$26</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Лист4!$C$16:$C$26</c:f>
              <c:numCache>
                <c:formatCode>General</c:formatCode>
                <c:ptCount val="11"/>
                <c:pt idx="0">
                  <c:v>0</c:v>
                </c:pt>
                <c:pt idx="1">
                  <c:v>0.24700000000000041</c:v>
                </c:pt>
                <c:pt idx="2">
                  <c:v>0.38000000000000261</c:v>
                </c:pt>
                <c:pt idx="3">
                  <c:v>0.4</c:v>
                </c:pt>
                <c:pt idx="4">
                  <c:v>0.58000000000000052</c:v>
                </c:pt>
                <c:pt idx="5">
                  <c:v>0.56000000000000005</c:v>
                </c:pt>
                <c:pt idx="6">
                  <c:v>0.70000000000000062</c:v>
                </c:pt>
                <c:pt idx="7">
                  <c:v>0.72000000000000064</c:v>
                </c:pt>
                <c:pt idx="8">
                  <c:v>0.79</c:v>
                </c:pt>
                <c:pt idx="9">
                  <c:v>0.8</c:v>
                </c:pt>
                <c:pt idx="10">
                  <c:v>0.9</c:v>
                </c:pt>
              </c:numCache>
            </c:numRef>
          </c:val>
          <c:smooth val="0"/>
          <c:extLst xmlns:c16r2="http://schemas.microsoft.com/office/drawing/2015/06/chart">
            <c:ext xmlns:c16="http://schemas.microsoft.com/office/drawing/2014/chart" uri="{C3380CC4-5D6E-409C-BE32-E72D297353CC}">
              <c16:uniqueId val="{00000000-AAC6-46E7-868A-02B28C6EDCAE}"/>
            </c:ext>
          </c:extLst>
        </c:ser>
        <c:dLbls>
          <c:showLegendKey val="0"/>
          <c:showVal val="0"/>
          <c:showCatName val="0"/>
          <c:showSerName val="0"/>
          <c:showPercent val="0"/>
          <c:showBubbleSize val="0"/>
        </c:dLbls>
        <c:marker val="1"/>
        <c:smooth val="0"/>
        <c:axId val="509903440"/>
        <c:axId val="509901480"/>
      </c:lineChart>
      <c:catAx>
        <c:axId val="509903440"/>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lang="ru-RU" sz="900" b="0" i="0" u="none" strike="noStrike" kern="1200" cap="all" baseline="30000">
                    <a:solidFill>
                      <a:schemeClr val="tx1">
                        <a:lumMod val="65000"/>
                        <a:lumOff val="35000"/>
                      </a:schemeClr>
                    </a:solidFill>
                    <a:latin typeface="+mn-lt"/>
                    <a:ea typeface="+mn-ea"/>
                    <a:cs typeface="+mn-cs"/>
                  </a:defRPr>
                </a:pPr>
                <a:r>
                  <a:rPr lang="ru-RU" sz="1000" baseline="0">
                    <a:latin typeface="Times New Roman" panose="02020603050405020304" pitchFamily="18" charset="0"/>
                    <a:cs typeface="Times New Roman" panose="02020603050405020304" pitchFamily="18" charset="0"/>
                  </a:rPr>
                  <a:t>С,мГ/дм</a:t>
                </a:r>
                <a:r>
                  <a:rPr lang="ru-RU" sz="1400" baseline="30000">
                    <a:latin typeface="Times New Roman" panose="02020603050405020304" pitchFamily="18" charset="0"/>
                    <a:cs typeface="Times New Roman" panose="02020603050405020304" pitchFamily="18" charset="0"/>
                  </a:rPr>
                  <a:t>3</a:t>
                </a:r>
                <a:endParaRPr lang="uk-UA" sz="1400" baseline="30000">
                  <a:latin typeface="Times New Roman" panose="02020603050405020304" pitchFamily="18" charset="0"/>
                  <a:cs typeface="Times New Roman" panose="02020603050405020304" pitchFamily="18" charset="0"/>
                </a:endParaRPr>
              </a:p>
            </c:rich>
          </c:tx>
          <c:layout>
            <c:manualLayout>
              <c:xMode val="edge"/>
              <c:yMode val="edge"/>
              <c:x val="0.49422515935508082"/>
              <c:y val="0.9008530183727036"/>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0" u="none" strike="noStrike" kern="1200" cap="all" spc="120" normalizeH="0" baseline="30000">
                <a:solidFill>
                  <a:schemeClr val="tx1">
                    <a:lumMod val="65000"/>
                    <a:lumOff val="35000"/>
                  </a:schemeClr>
                </a:solidFill>
                <a:latin typeface="+mn-lt"/>
                <a:ea typeface="+mn-ea"/>
                <a:cs typeface="+mn-cs"/>
              </a:defRPr>
            </a:pPr>
            <a:endParaRPr lang="ru-RU"/>
          </a:p>
        </c:txPr>
        <c:crossAx val="509901480"/>
        <c:crosses val="autoZero"/>
        <c:auto val="1"/>
        <c:lblAlgn val="ctr"/>
        <c:lblOffset val="100"/>
        <c:noMultiLvlLbl val="0"/>
      </c:catAx>
      <c:valAx>
        <c:axId val="509901480"/>
        <c:scaling>
          <c:orientation val="minMax"/>
        </c:scaling>
        <c:delete val="0"/>
        <c:axPos val="l"/>
        <c:title>
          <c:tx>
            <c:rich>
              <a:bodyPr rot="-5400000" spcFirstLastPara="1" vertOverflow="ellipsis" vert="horz" wrap="square" anchor="ctr" anchorCtr="1"/>
              <a:lstStyle/>
              <a:p>
                <a:pPr>
                  <a:defRPr lang="ru-RU" sz="900" b="0" i="0" u="none" strike="noStrike" kern="1200" cap="all" baseline="30000">
                    <a:solidFill>
                      <a:schemeClr val="tx1">
                        <a:lumMod val="65000"/>
                        <a:lumOff val="35000"/>
                      </a:schemeClr>
                    </a:solidFill>
                    <a:latin typeface="+mn-lt"/>
                    <a:ea typeface="+mn-ea"/>
                    <a:cs typeface="+mn-cs"/>
                  </a:defRPr>
                </a:pPr>
                <a:r>
                  <a:rPr lang="en-US" sz="1400"/>
                  <a:t>D</a:t>
                </a:r>
                <a:endParaRPr lang="uk-UA" sz="14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ru-RU" sz="1200" b="0" i="0" u="none" strike="noStrike" kern="1200" baseline="30000">
                <a:solidFill>
                  <a:schemeClr val="tx1">
                    <a:lumMod val="65000"/>
                    <a:lumOff val="35000"/>
                  </a:schemeClr>
                </a:solidFill>
                <a:latin typeface="+mn-lt"/>
                <a:ea typeface="+mn-ea"/>
                <a:cs typeface="+mn-cs"/>
              </a:defRPr>
            </a:pPr>
            <a:endParaRPr lang="ru-RU"/>
          </a:p>
        </c:txPr>
        <c:crossAx val="509903440"/>
        <c:crosses val="autoZero"/>
        <c:crossBetween val="midCat"/>
      </c:valAx>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baseline="30000"/>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 (4)'!$M$8:$M$11</c:f>
              <c:numCache>
                <c:formatCode>General</c:formatCode>
                <c:ptCount val="4"/>
                <c:pt idx="0">
                  <c:v>1</c:v>
                </c:pt>
                <c:pt idx="1">
                  <c:v>2</c:v>
                </c:pt>
                <c:pt idx="2">
                  <c:v>5</c:v>
                </c:pt>
                <c:pt idx="3">
                  <c:v>10</c:v>
                </c:pt>
              </c:numCache>
            </c:numRef>
          </c:xVal>
          <c:yVal>
            <c:numRef>
              <c:f>'Лист3 (4)'!$N$8:$N$11</c:f>
              <c:numCache>
                <c:formatCode>General</c:formatCode>
                <c:ptCount val="4"/>
                <c:pt idx="0">
                  <c:v>190</c:v>
                </c:pt>
                <c:pt idx="1">
                  <c:v>190</c:v>
                </c:pt>
                <c:pt idx="2">
                  <c:v>190</c:v>
                </c:pt>
                <c:pt idx="3">
                  <c:v>169</c:v>
                </c:pt>
              </c:numCache>
            </c:numRef>
          </c:yVal>
          <c:smooth val="0"/>
        </c:ser>
        <c:ser>
          <c:idx val="1"/>
          <c:order val="1"/>
          <c:tx>
            <c:v>2</c:v>
          </c:tx>
          <c:xVal>
            <c:numRef>
              <c:f>'Лист3 (3)'!$M$8:$M$11</c:f>
              <c:numCache>
                <c:formatCode>General</c:formatCode>
                <c:ptCount val="4"/>
                <c:pt idx="0">
                  <c:v>1</c:v>
                </c:pt>
                <c:pt idx="1">
                  <c:v>2</c:v>
                </c:pt>
                <c:pt idx="2">
                  <c:v>5</c:v>
                </c:pt>
                <c:pt idx="3">
                  <c:v>10</c:v>
                </c:pt>
              </c:numCache>
            </c:numRef>
          </c:xVal>
          <c:yVal>
            <c:numRef>
              <c:f>'Лист3 (4)'!$O$8:$O$11</c:f>
              <c:numCache>
                <c:formatCode>General</c:formatCode>
                <c:ptCount val="4"/>
                <c:pt idx="0">
                  <c:v>190</c:v>
                </c:pt>
                <c:pt idx="1">
                  <c:v>190</c:v>
                </c:pt>
                <c:pt idx="2">
                  <c:v>190</c:v>
                </c:pt>
                <c:pt idx="3">
                  <c:v>190</c:v>
                </c:pt>
              </c:numCache>
            </c:numRef>
          </c:yVal>
          <c:smooth val="0"/>
        </c:ser>
        <c:ser>
          <c:idx val="2"/>
          <c:order val="2"/>
          <c:tx>
            <c:v>3</c:v>
          </c:tx>
          <c:xVal>
            <c:numRef>
              <c:f>'Лист3 (3)'!$M$8:$M$11</c:f>
              <c:numCache>
                <c:formatCode>General</c:formatCode>
                <c:ptCount val="4"/>
                <c:pt idx="0">
                  <c:v>1</c:v>
                </c:pt>
                <c:pt idx="1">
                  <c:v>2</c:v>
                </c:pt>
                <c:pt idx="2">
                  <c:v>5</c:v>
                </c:pt>
                <c:pt idx="3">
                  <c:v>10</c:v>
                </c:pt>
              </c:numCache>
            </c:numRef>
          </c:xVal>
          <c:yVal>
            <c:numRef>
              <c:f>'Лист3 (4)'!$P$8:$P$11</c:f>
              <c:numCache>
                <c:formatCode>General</c:formatCode>
                <c:ptCount val="4"/>
                <c:pt idx="0">
                  <c:v>190</c:v>
                </c:pt>
                <c:pt idx="1">
                  <c:v>188</c:v>
                </c:pt>
                <c:pt idx="2">
                  <c:v>197</c:v>
                </c:pt>
                <c:pt idx="3">
                  <c:v>223</c:v>
                </c:pt>
              </c:numCache>
            </c:numRef>
          </c:yVal>
          <c:smooth val="0"/>
        </c:ser>
        <c:dLbls>
          <c:showLegendKey val="0"/>
          <c:showVal val="0"/>
          <c:showCatName val="0"/>
          <c:showSerName val="0"/>
          <c:showPercent val="0"/>
          <c:showBubbleSize val="0"/>
        </c:dLbls>
        <c:axId val="504561080"/>
        <c:axId val="398385824"/>
      </c:scatterChart>
      <c:valAx>
        <c:axId val="504561080"/>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819"/>
              <c:y val="0.85381634005014551"/>
            </c:manualLayout>
          </c:layout>
          <c:overlay val="0"/>
        </c:title>
        <c:numFmt formatCode="General" sourceLinked="1"/>
        <c:majorTickMark val="out"/>
        <c:minorTickMark val="none"/>
        <c:tickLblPos val="nextTo"/>
        <c:txPr>
          <a:bodyPr/>
          <a:lstStyle/>
          <a:p>
            <a:pPr>
              <a:defRPr lang="ru-RU"/>
            </a:pPr>
            <a:endParaRPr lang="ru-RU"/>
          </a:p>
        </c:txPr>
        <c:crossAx val="398385824"/>
        <c:crosses val="autoZero"/>
        <c:crossBetween val="midCat"/>
        <c:majorUnit val="1"/>
      </c:valAx>
      <c:valAx>
        <c:axId val="398385824"/>
        <c:scaling>
          <c:orientation val="minMax"/>
          <c:max val="230"/>
          <c:min val="15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кольровість, град. ПКШ</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504561080"/>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'Лист3 (6)'!$N$8:$N$11</c:f>
              <c:numCache>
                <c:formatCode>General</c:formatCode>
                <c:ptCount val="4"/>
                <c:pt idx="0">
                  <c:v>42.5</c:v>
                </c:pt>
                <c:pt idx="1">
                  <c:v>17</c:v>
                </c:pt>
                <c:pt idx="2">
                  <c:v>15</c:v>
                </c:pt>
                <c:pt idx="3">
                  <c:v>7</c:v>
                </c:pt>
              </c:numCache>
            </c:numRef>
          </c:yVal>
          <c:smooth val="0"/>
        </c:ser>
        <c:ser>
          <c:idx val="1"/>
          <c:order val="1"/>
          <c:tx>
            <c:v>2</c:v>
          </c:tx>
          <c:xVal>
            <c:numRef>
              <c:f>'Лист3 (3)'!$M$8:$M$11</c:f>
              <c:numCache>
                <c:formatCode>General</c:formatCode>
                <c:ptCount val="4"/>
                <c:pt idx="0">
                  <c:v>1</c:v>
                </c:pt>
                <c:pt idx="1">
                  <c:v>2</c:v>
                </c:pt>
                <c:pt idx="2">
                  <c:v>5</c:v>
                </c:pt>
                <c:pt idx="3">
                  <c:v>10</c:v>
                </c:pt>
              </c:numCache>
            </c:numRef>
          </c:xVal>
          <c:yVal>
            <c:numRef>
              <c:f>'Лист3 (6)'!$O$8:$O$11</c:f>
              <c:numCache>
                <c:formatCode>General</c:formatCode>
                <c:ptCount val="4"/>
                <c:pt idx="0">
                  <c:v>56</c:v>
                </c:pt>
                <c:pt idx="1">
                  <c:v>20</c:v>
                </c:pt>
                <c:pt idx="2">
                  <c:v>8.5</c:v>
                </c:pt>
                <c:pt idx="3">
                  <c:v>1</c:v>
                </c:pt>
              </c:numCache>
            </c:numRef>
          </c:yVal>
          <c:smooth val="0"/>
        </c:ser>
        <c:ser>
          <c:idx val="2"/>
          <c:order val="2"/>
          <c:tx>
            <c:v>3</c:v>
          </c:tx>
          <c:xVal>
            <c:numRef>
              <c:f>'Лист3 (3)'!$M$8:$M$11</c:f>
              <c:numCache>
                <c:formatCode>General</c:formatCode>
                <c:ptCount val="4"/>
                <c:pt idx="0">
                  <c:v>1</c:v>
                </c:pt>
                <c:pt idx="1">
                  <c:v>2</c:v>
                </c:pt>
                <c:pt idx="2">
                  <c:v>5</c:v>
                </c:pt>
                <c:pt idx="3">
                  <c:v>10</c:v>
                </c:pt>
              </c:numCache>
            </c:numRef>
          </c:xVal>
          <c:yVal>
            <c:numRef>
              <c:f>'Лист3 (6)'!$P$8:$P$11</c:f>
              <c:numCache>
                <c:formatCode>General</c:formatCode>
                <c:ptCount val="4"/>
                <c:pt idx="0">
                  <c:v>168</c:v>
                </c:pt>
                <c:pt idx="1">
                  <c:v>180</c:v>
                </c:pt>
                <c:pt idx="2">
                  <c:v>198</c:v>
                </c:pt>
                <c:pt idx="3">
                  <c:v>211</c:v>
                </c:pt>
              </c:numCache>
            </c:numRef>
          </c:yVal>
          <c:smooth val="0"/>
        </c:ser>
        <c:dLbls>
          <c:showLegendKey val="0"/>
          <c:showVal val="0"/>
          <c:showCatName val="0"/>
          <c:showSerName val="0"/>
          <c:showPercent val="0"/>
          <c:showBubbleSize val="0"/>
        </c:dLbls>
        <c:axId val="398387784"/>
        <c:axId val="398385432"/>
      </c:scatterChart>
      <c:valAx>
        <c:axId val="398387784"/>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847"/>
              <c:y val="0.85381634005014551"/>
            </c:manualLayout>
          </c:layout>
          <c:overlay val="0"/>
        </c:title>
        <c:numFmt formatCode="General" sourceLinked="1"/>
        <c:majorTickMark val="out"/>
        <c:minorTickMark val="none"/>
        <c:tickLblPos val="nextTo"/>
        <c:txPr>
          <a:bodyPr/>
          <a:lstStyle/>
          <a:p>
            <a:pPr>
              <a:defRPr lang="ru-RU"/>
            </a:pPr>
            <a:endParaRPr lang="ru-RU"/>
          </a:p>
        </c:txPr>
        <c:crossAx val="398385432"/>
        <c:crosses val="autoZero"/>
        <c:crossBetween val="midCat"/>
        <c:majorUnit val="1"/>
      </c:valAx>
      <c:valAx>
        <c:axId val="398385432"/>
        <c:scaling>
          <c:orientation val="minMax"/>
          <c:max val="220"/>
          <c:min val="0"/>
        </c:scaling>
        <c:delete val="0"/>
        <c:axPos val="l"/>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lang="ru-RU" sz="1000" b="1" i="0" u="none" strike="noStrike" kern="1200" baseline="0">
                    <a:solidFill>
                      <a:sysClr val="windowText" lastClr="000000"/>
                    </a:solidFill>
                    <a:latin typeface="+mn-lt"/>
                    <a:ea typeface="+mn-ea"/>
                    <a:cs typeface="+mn-cs"/>
                  </a:defRPr>
                </a:pPr>
                <a:r>
                  <a:rPr lang="ru-RU" sz="1400" b="1" i="0" baseline="0">
                    <a:latin typeface="Times New Roman" pitchFamily="18" charset="0"/>
                    <a:cs typeface="Times New Roman" pitchFamily="18" charset="0"/>
                  </a:rPr>
                  <a:t>кольровість, град. ПКШ</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7784"/>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Лист3!$N$8:$N$11</c:f>
              <c:numCache>
                <c:formatCode>General</c:formatCode>
                <c:ptCount val="4"/>
                <c:pt idx="0">
                  <c:v>6</c:v>
                </c:pt>
                <c:pt idx="1">
                  <c:v>6</c:v>
                </c:pt>
                <c:pt idx="2">
                  <c:v>11</c:v>
                </c:pt>
                <c:pt idx="3">
                  <c:v>16</c:v>
                </c:pt>
              </c:numCache>
            </c:numRef>
          </c:yVal>
          <c:smooth val="0"/>
        </c:ser>
        <c:ser>
          <c:idx val="1"/>
          <c:order val="1"/>
          <c:tx>
            <c:v>2</c:v>
          </c:tx>
          <c:xVal>
            <c:numRef>
              <c:f>[2]Лист3!$J$3:$J$6</c:f>
              <c:numCache>
                <c:formatCode>General</c:formatCode>
                <c:ptCount val="4"/>
                <c:pt idx="0">
                  <c:v>1</c:v>
                </c:pt>
                <c:pt idx="1">
                  <c:v>2</c:v>
                </c:pt>
                <c:pt idx="2">
                  <c:v>5</c:v>
                </c:pt>
                <c:pt idx="3">
                  <c:v>10</c:v>
                </c:pt>
              </c:numCache>
            </c:numRef>
          </c:xVal>
          <c:yVal>
            <c:numRef>
              <c:f>Лист3!$O$8:$O$11</c:f>
              <c:numCache>
                <c:formatCode>General</c:formatCode>
                <c:ptCount val="4"/>
                <c:pt idx="0">
                  <c:v>7.5</c:v>
                </c:pt>
                <c:pt idx="1">
                  <c:v>7</c:v>
                </c:pt>
                <c:pt idx="2">
                  <c:v>15</c:v>
                </c:pt>
                <c:pt idx="3">
                  <c:v>15</c:v>
                </c:pt>
              </c:numCache>
            </c:numRef>
          </c:yVal>
          <c:smooth val="0"/>
        </c:ser>
        <c:ser>
          <c:idx val="2"/>
          <c:order val="2"/>
          <c:tx>
            <c:v>3</c:v>
          </c:tx>
          <c:xVal>
            <c:numRef>
              <c:f>[2]Лист3!$J$3:$J$6</c:f>
              <c:numCache>
                <c:formatCode>General</c:formatCode>
                <c:ptCount val="4"/>
                <c:pt idx="0">
                  <c:v>1</c:v>
                </c:pt>
                <c:pt idx="1">
                  <c:v>2</c:v>
                </c:pt>
                <c:pt idx="2">
                  <c:v>5</c:v>
                </c:pt>
                <c:pt idx="3">
                  <c:v>10</c:v>
                </c:pt>
              </c:numCache>
            </c:numRef>
          </c:xVal>
          <c:yVal>
            <c:numRef>
              <c:f>Лист3!$P$8:$P$11</c:f>
              <c:numCache>
                <c:formatCode>General</c:formatCode>
                <c:ptCount val="4"/>
                <c:pt idx="0">
                  <c:v>2</c:v>
                </c:pt>
                <c:pt idx="1">
                  <c:v>7.5</c:v>
                </c:pt>
                <c:pt idx="2">
                  <c:v>11</c:v>
                </c:pt>
                <c:pt idx="3">
                  <c:v>16</c:v>
                </c:pt>
              </c:numCache>
            </c:numRef>
          </c:yVal>
          <c:smooth val="0"/>
        </c:ser>
        <c:dLbls>
          <c:showLegendKey val="0"/>
          <c:showVal val="0"/>
          <c:showCatName val="0"/>
          <c:showSerName val="0"/>
          <c:showPercent val="0"/>
          <c:showBubbleSize val="0"/>
        </c:dLbls>
        <c:axId val="398385040"/>
        <c:axId val="398386608"/>
      </c:scatterChart>
      <c:valAx>
        <c:axId val="398385040"/>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758"/>
              <c:y val="0.85381634005014551"/>
            </c:manualLayout>
          </c:layout>
          <c:overlay val="0"/>
        </c:title>
        <c:numFmt formatCode="General" sourceLinked="1"/>
        <c:majorTickMark val="out"/>
        <c:minorTickMark val="none"/>
        <c:tickLblPos val="nextTo"/>
        <c:txPr>
          <a:bodyPr/>
          <a:lstStyle/>
          <a:p>
            <a:pPr>
              <a:defRPr lang="ru-RU"/>
            </a:pPr>
            <a:endParaRPr lang="ru-RU"/>
          </a:p>
        </c:txPr>
        <c:crossAx val="398386608"/>
        <c:crosses val="autoZero"/>
        <c:crossBetween val="midCat"/>
        <c:majorUnit val="1"/>
      </c:valAx>
      <c:valAx>
        <c:axId val="398386608"/>
        <c:scaling>
          <c:orientation val="minMax"/>
          <c:max val="20"/>
          <c:min val="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каламутність, мг/дм</a:t>
                </a:r>
                <a:r>
                  <a:rPr lang="ru-RU" sz="1400" b="1" i="0" baseline="30000">
                    <a:effectLst/>
                    <a:latin typeface="Times New Roman" pitchFamily="18" charset="0"/>
                    <a:cs typeface="Times New Roman" pitchFamily="18" charset="0"/>
                  </a:rPr>
                  <a:t>3</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5040"/>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 (4)'!$M$8:$M$11</c:f>
              <c:numCache>
                <c:formatCode>General</c:formatCode>
                <c:ptCount val="4"/>
                <c:pt idx="0">
                  <c:v>1</c:v>
                </c:pt>
                <c:pt idx="1">
                  <c:v>2</c:v>
                </c:pt>
                <c:pt idx="2">
                  <c:v>5</c:v>
                </c:pt>
                <c:pt idx="3">
                  <c:v>10</c:v>
                </c:pt>
              </c:numCache>
            </c:numRef>
          </c:xVal>
          <c:yVal>
            <c:numRef>
              <c:f>'Лист3 (4)'!$N$8:$N$11</c:f>
              <c:numCache>
                <c:formatCode>General</c:formatCode>
                <c:ptCount val="4"/>
                <c:pt idx="0">
                  <c:v>56.5</c:v>
                </c:pt>
                <c:pt idx="1">
                  <c:v>63.5</c:v>
                </c:pt>
                <c:pt idx="2">
                  <c:v>77</c:v>
                </c:pt>
                <c:pt idx="3">
                  <c:v>79</c:v>
                </c:pt>
              </c:numCache>
            </c:numRef>
          </c:yVal>
          <c:smooth val="0"/>
        </c:ser>
        <c:ser>
          <c:idx val="1"/>
          <c:order val="1"/>
          <c:tx>
            <c:v>2</c:v>
          </c:tx>
          <c:xVal>
            <c:numRef>
              <c:f>'Лист3 (4)'!$M$8:$M$11</c:f>
              <c:numCache>
                <c:formatCode>General</c:formatCode>
                <c:ptCount val="4"/>
                <c:pt idx="0">
                  <c:v>1</c:v>
                </c:pt>
                <c:pt idx="1">
                  <c:v>2</c:v>
                </c:pt>
                <c:pt idx="2">
                  <c:v>5</c:v>
                </c:pt>
                <c:pt idx="3">
                  <c:v>10</c:v>
                </c:pt>
              </c:numCache>
            </c:numRef>
          </c:xVal>
          <c:yVal>
            <c:numRef>
              <c:f>'Лист3 (4)'!$O$8:$O$11</c:f>
              <c:numCache>
                <c:formatCode>General</c:formatCode>
                <c:ptCount val="4"/>
                <c:pt idx="0">
                  <c:v>90</c:v>
                </c:pt>
                <c:pt idx="1">
                  <c:v>92</c:v>
                </c:pt>
                <c:pt idx="2">
                  <c:v>95</c:v>
                </c:pt>
                <c:pt idx="3">
                  <c:v>91</c:v>
                </c:pt>
              </c:numCache>
            </c:numRef>
          </c:yVal>
          <c:smooth val="0"/>
        </c:ser>
        <c:ser>
          <c:idx val="2"/>
          <c:order val="2"/>
          <c:tx>
            <c:v>3</c:v>
          </c:tx>
          <c:xVal>
            <c:numRef>
              <c:f>'Лист3 (4)'!$M$8:$M$11</c:f>
              <c:numCache>
                <c:formatCode>General</c:formatCode>
                <c:ptCount val="4"/>
                <c:pt idx="0">
                  <c:v>1</c:v>
                </c:pt>
                <c:pt idx="1">
                  <c:v>2</c:v>
                </c:pt>
                <c:pt idx="2">
                  <c:v>5</c:v>
                </c:pt>
                <c:pt idx="3">
                  <c:v>10</c:v>
                </c:pt>
              </c:numCache>
            </c:numRef>
          </c:xVal>
          <c:yVal>
            <c:numRef>
              <c:f>'Лист3 (4)'!$P$8:$P$11</c:f>
              <c:numCache>
                <c:formatCode>General</c:formatCode>
                <c:ptCount val="4"/>
                <c:pt idx="0">
                  <c:v>90.5</c:v>
                </c:pt>
                <c:pt idx="1">
                  <c:v>102</c:v>
                </c:pt>
                <c:pt idx="2">
                  <c:v>155</c:v>
                </c:pt>
                <c:pt idx="3">
                  <c:v>186</c:v>
                </c:pt>
              </c:numCache>
            </c:numRef>
          </c:yVal>
          <c:smooth val="0"/>
        </c:ser>
        <c:dLbls>
          <c:showLegendKey val="0"/>
          <c:showVal val="0"/>
          <c:showCatName val="0"/>
          <c:showSerName val="0"/>
          <c:showPercent val="0"/>
          <c:showBubbleSize val="0"/>
        </c:dLbls>
        <c:axId val="398388176"/>
        <c:axId val="495041784"/>
      </c:scatterChart>
      <c:valAx>
        <c:axId val="398388176"/>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847"/>
              <c:y val="0.85381634005014551"/>
            </c:manualLayout>
          </c:layout>
          <c:overlay val="0"/>
        </c:title>
        <c:numFmt formatCode="General" sourceLinked="1"/>
        <c:majorTickMark val="out"/>
        <c:minorTickMark val="none"/>
        <c:tickLblPos val="nextTo"/>
        <c:txPr>
          <a:bodyPr/>
          <a:lstStyle/>
          <a:p>
            <a:pPr>
              <a:defRPr lang="ru-RU"/>
            </a:pPr>
            <a:endParaRPr lang="ru-RU"/>
          </a:p>
        </c:txPr>
        <c:crossAx val="495041784"/>
        <c:crosses val="autoZero"/>
        <c:crossBetween val="midCat"/>
        <c:majorUnit val="1"/>
      </c:valAx>
      <c:valAx>
        <c:axId val="495041784"/>
        <c:scaling>
          <c:orientation val="minMax"/>
          <c:max val="200"/>
          <c:min val="5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кольровість, град. ПКШ</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8176"/>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'Лист3 (6)'!$N$8:$N$11</c:f>
              <c:numCache>
                <c:formatCode>General</c:formatCode>
                <c:ptCount val="4"/>
                <c:pt idx="0">
                  <c:v>37</c:v>
                </c:pt>
                <c:pt idx="1">
                  <c:v>33.5</c:v>
                </c:pt>
                <c:pt idx="2">
                  <c:v>28</c:v>
                </c:pt>
                <c:pt idx="3">
                  <c:v>14</c:v>
                </c:pt>
              </c:numCache>
            </c:numRef>
          </c:yVal>
          <c:smooth val="0"/>
        </c:ser>
        <c:ser>
          <c:idx val="1"/>
          <c:order val="1"/>
          <c:tx>
            <c:v>2</c:v>
          </c:tx>
          <c:xVal>
            <c:numRef>
              <c:f>'Лист3 (6)'!$M$8:$M$11</c:f>
              <c:numCache>
                <c:formatCode>General</c:formatCode>
                <c:ptCount val="4"/>
                <c:pt idx="0">
                  <c:v>1</c:v>
                </c:pt>
                <c:pt idx="1">
                  <c:v>2</c:v>
                </c:pt>
                <c:pt idx="2">
                  <c:v>5</c:v>
                </c:pt>
                <c:pt idx="3">
                  <c:v>10</c:v>
                </c:pt>
              </c:numCache>
            </c:numRef>
          </c:xVal>
          <c:yVal>
            <c:numRef>
              <c:f>'Лист3 (6)'!$O$8:$O$11</c:f>
              <c:numCache>
                <c:formatCode>General</c:formatCode>
                <c:ptCount val="4"/>
                <c:pt idx="0">
                  <c:v>42.5</c:v>
                </c:pt>
                <c:pt idx="1">
                  <c:v>40</c:v>
                </c:pt>
                <c:pt idx="2">
                  <c:v>30</c:v>
                </c:pt>
                <c:pt idx="3">
                  <c:v>22</c:v>
                </c:pt>
              </c:numCache>
            </c:numRef>
          </c:yVal>
          <c:smooth val="0"/>
        </c:ser>
        <c:ser>
          <c:idx val="2"/>
          <c:order val="2"/>
          <c:tx>
            <c:v>3</c:v>
          </c:tx>
          <c:xVal>
            <c:numRef>
              <c:f>'Лист3 (6)'!$M$8:$M$11</c:f>
              <c:numCache>
                <c:formatCode>General</c:formatCode>
                <c:ptCount val="4"/>
                <c:pt idx="0">
                  <c:v>1</c:v>
                </c:pt>
                <c:pt idx="1">
                  <c:v>2</c:v>
                </c:pt>
                <c:pt idx="2">
                  <c:v>5</c:v>
                </c:pt>
                <c:pt idx="3">
                  <c:v>10</c:v>
                </c:pt>
              </c:numCache>
            </c:numRef>
          </c:xVal>
          <c:yVal>
            <c:numRef>
              <c:f>'Лист3 (6)'!$P$8:$P$11</c:f>
              <c:numCache>
                <c:formatCode>General</c:formatCode>
                <c:ptCount val="4"/>
                <c:pt idx="0">
                  <c:v>51</c:v>
                </c:pt>
                <c:pt idx="1">
                  <c:v>56.5</c:v>
                </c:pt>
                <c:pt idx="2">
                  <c:v>70</c:v>
                </c:pt>
                <c:pt idx="3">
                  <c:v>89</c:v>
                </c:pt>
              </c:numCache>
            </c:numRef>
          </c:yVal>
          <c:smooth val="0"/>
        </c:ser>
        <c:dLbls>
          <c:showLegendKey val="0"/>
          <c:showVal val="0"/>
          <c:showCatName val="0"/>
          <c:showSerName val="0"/>
          <c:showPercent val="0"/>
          <c:showBubbleSize val="0"/>
        </c:dLbls>
        <c:axId val="495040216"/>
        <c:axId val="495041000"/>
      </c:scatterChart>
      <c:valAx>
        <c:axId val="495040216"/>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858"/>
              <c:y val="0.85381634005014551"/>
            </c:manualLayout>
          </c:layout>
          <c:overlay val="0"/>
        </c:title>
        <c:numFmt formatCode="General" sourceLinked="1"/>
        <c:majorTickMark val="out"/>
        <c:minorTickMark val="none"/>
        <c:tickLblPos val="nextTo"/>
        <c:txPr>
          <a:bodyPr/>
          <a:lstStyle/>
          <a:p>
            <a:pPr>
              <a:defRPr lang="ru-RU"/>
            </a:pPr>
            <a:endParaRPr lang="ru-RU"/>
          </a:p>
        </c:txPr>
        <c:crossAx val="495041000"/>
        <c:crosses val="autoZero"/>
        <c:crossBetween val="midCat"/>
        <c:majorUnit val="1"/>
      </c:valAx>
      <c:valAx>
        <c:axId val="495041000"/>
        <c:scaling>
          <c:orientation val="minMax"/>
          <c:max val="100"/>
          <c:min val="0"/>
        </c:scaling>
        <c:delete val="0"/>
        <c:axPos val="l"/>
        <c:title>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lang="ru-RU" sz="1000" b="1" i="0" u="none" strike="noStrike" kern="1200" baseline="0">
                    <a:solidFill>
                      <a:sysClr val="windowText" lastClr="000000"/>
                    </a:solidFill>
                    <a:latin typeface="+mn-lt"/>
                    <a:ea typeface="+mn-ea"/>
                    <a:cs typeface="+mn-cs"/>
                  </a:defRPr>
                </a:pPr>
                <a:r>
                  <a:rPr lang="ru-RU" sz="1400" b="1" i="0" baseline="0">
                    <a:latin typeface="Times New Roman" pitchFamily="18" charset="0"/>
                    <a:cs typeface="Times New Roman" pitchFamily="18" charset="0"/>
                  </a:rPr>
                  <a:t>кольровість, град. ПКШ</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495040216"/>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Лист5!$B$1:$B$10</c:f>
              <c:strCache>
                <c:ptCount val="10"/>
                <c:pt idx="0">
                  <c:v>0</c:v>
                </c:pt>
                <c:pt idx="1">
                  <c:v>0,026</c:v>
                </c:pt>
                <c:pt idx="2">
                  <c:v>0,054</c:v>
                </c:pt>
                <c:pt idx="3">
                  <c:v>0,082</c:v>
                </c:pt>
                <c:pt idx="4">
                  <c:v>0,11</c:v>
                </c:pt>
                <c:pt idx="5">
                  <c:v>0,138</c:v>
                </c:pt>
                <c:pt idx="6">
                  <c:v>0,164</c:v>
                </c:pt>
                <c:pt idx="7">
                  <c:v>0,192</c:v>
                </c:pt>
                <c:pt idx="8">
                  <c:v>0,218</c:v>
                </c:pt>
                <c:pt idx="9">
                  <c:v>0,244</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Лист5!$A$1:$A$10</c:f>
              <c:numCache>
                <c:formatCode>General</c:formatCode>
                <c:ptCount val="10"/>
                <c:pt idx="0">
                  <c:v>0</c:v>
                </c:pt>
                <c:pt idx="1">
                  <c:v>1</c:v>
                </c:pt>
                <c:pt idx="2">
                  <c:v>2</c:v>
                </c:pt>
                <c:pt idx="3">
                  <c:v>3</c:v>
                </c:pt>
                <c:pt idx="4">
                  <c:v>4</c:v>
                </c:pt>
                <c:pt idx="5">
                  <c:v>5</c:v>
                </c:pt>
                <c:pt idx="6">
                  <c:v>6</c:v>
                </c:pt>
                <c:pt idx="7">
                  <c:v>7</c:v>
                </c:pt>
                <c:pt idx="8">
                  <c:v>8</c:v>
                </c:pt>
                <c:pt idx="9">
                  <c:v>9</c:v>
                </c:pt>
              </c:numCache>
            </c:numRef>
          </c:cat>
          <c:val>
            <c:numRef>
              <c:f>Лист5!$B$1:$B$10</c:f>
              <c:numCache>
                <c:formatCode>General</c:formatCode>
                <c:ptCount val="10"/>
                <c:pt idx="0">
                  <c:v>0</c:v>
                </c:pt>
                <c:pt idx="1">
                  <c:v>2.5999999999999999E-2</c:v>
                </c:pt>
                <c:pt idx="2">
                  <c:v>5.3999999999999999E-2</c:v>
                </c:pt>
                <c:pt idx="3">
                  <c:v>8.2000000000000003E-2</c:v>
                </c:pt>
                <c:pt idx="4">
                  <c:v>0.11</c:v>
                </c:pt>
                <c:pt idx="5">
                  <c:v>0.13800000000000001</c:v>
                </c:pt>
                <c:pt idx="6">
                  <c:v>0.16400000000000001</c:v>
                </c:pt>
                <c:pt idx="7">
                  <c:v>0.192</c:v>
                </c:pt>
                <c:pt idx="8">
                  <c:v>0.21800000000000044</c:v>
                </c:pt>
                <c:pt idx="9">
                  <c:v>0.24400000000000024</c:v>
                </c:pt>
              </c:numCache>
            </c:numRef>
          </c:val>
          <c:smooth val="0"/>
          <c:extLst xmlns:c16r2="http://schemas.microsoft.com/office/drawing/2015/06/chart">
            <c:ext xmlns:c16="http://schemas.microsoft.com/office/drawing/2014/chart" uri="{C3380CC4-5D6E-409C-BE32-E72D297353CC}">
              <c16:uniqueId val="{00000000-163A-40E5-855B-A0B8E75F496B}"/>
            </c:ext>
          </c:extLst>
        </c:ser>
        <c:dLbls>
          <c:showLegendKey val="0"/>
          <c:showVal val="0"/>
          <c:showCatName val="0"/>
          <c:showSerName val="0"/>
          <c:showPercent val="0"/>
          <c:showBubbleSize val="0"/>
        </c:dLbls>
        <c:marker val="1"/>
        <c:smooth val="0"/>
        <c:axId val="507625176"/>
        <c:axId val="507625568"/>
      </c:lineChart>
      <c:catAx>
        <c:axId val="507625176"/>
        <c:scaling>
          <c:orientation val="minMax"/>
        </c:scaling>
        <c:delete val="0"/>
        <c:axPos val="b"/>
        <c:title>
          <c:tx>
            <c:rich>
              <a:bodyPr rot="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uk-UA"/>
                  <a:t>С,мг/дм</a:t>
                </a:r>
                <a:r>
                  <a:rPr lang="uk-UA" baseline="30000"/>
                  <a:t>3</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507625568"/>
        <c:crossesAt val="0"/>
        <c:auto val="1"/>
        <c:lblAlgn val="ctr"/>
        <c:lblOffset val="100"/>
        <c:noMultiLvlLbl val="0"/>
      </c:catAx>
      <c:valAx>
        <c:axId val="507625568"/>
        <c:scaling>
          <c:orientation val="minMax"/>
          <c:max val="0.25"/>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lang="ru-RU" sz="1000" b="0" i="0" u="none" strike="noStrike" kern="1200" baseline="0">
                    <a:solidFill>
                      <a:schemeClr val="tx1">
                        <a:lumMod val="65000"/>
                        <a:lumOff val="35000"/>
                      </a:schemeClr>
                    </a:solidFill>
                    <a:latin typeface="+mn-lt"/>
                    <a:ea typeface="+mn-ea"/>
                    <a:cs typeface="+mn-cs"/>
                  </a:defRPr>
                </a:pPr>
                <a:r>
                  <a:rPr lang="en-US"/>
                  <a:t>D</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crossAx val="507625176"/>
        <c:crossesAt val="1"/>
        <c:crossBetween val="midCat"/>
        <c:majorUnit val="1.0000000000000005E-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45196302539409"/>
          <c:y val="0.10939355349666816"/>
          <c:w val="0.71802285524445564"/>
          <c:h val="0.75114601378396972"/>
        </c:manualLayout>
      </c:layout>
      <c:scatterChart>
        <c:scatterStyle val="smoothMarker"/>
        <c:varyColors val="0"/>
        <c:ser>
          <c:idx val="0"/>
          <c:order val="0"/>
          <c:tx>
            <c:v>1</c:v>
          </c:tx>
          <c:xVal>
            <c:numRef>
              <c:f>Лист1!$B$6:$B$16</c:f>
              <c:numCache>
                <c:formatCode>General</c:formatCode>
                <c:ptCount val="11"/>
                <c:pt idx="0">
                  <c:v>0</c:v>
                </c:pt>
                <c:pt idx="1">
                  <c:v>20</c:v>
                </c:pt>
                <c:pt idx="2">
                  <c:v>40</c:v>
                </c:pt>
                <c:pt idx="3">
                  <c:v>60</c:v>
                </c:pt>
                <c:pt idx="4">
                  <c:v>90</c:v>
                </c:pt>
                <c:pt idx="5">
                  <c:v>120</c:v>
                </c:pt>
                <c:pt idx="6">
                  <c:v>180</c:v>
                </c:pt>
                <c:pt idx="7">
                  <c:v>240</c:v>
                </c:pt>
                <c:pt idx="8">
                  <c:v>300</c:v>
                </c:pt>
                <c:pt idx="9">
                  <c:v>360</c:v>
                </c:pt>
                <c:pt idx="10">
                  <c:v>420</c:v>
                </c:pt>
              </c:numCache>
            </c:numRef>
          </c:xVal>
          <c:yVal>
            <c:numRef>
              <c:f>Лист1!$F$6:$F$16</c:f>
              <c:numCache>
                <c:formatCode>General</c:formatCode>
                <c:ptCount val="11"/>
                <c:pt idx="0">
                  <c:v>13135</c:v>
                </c:pt>
                <c:pt idx="1">
                  <c:v>12425</c:v>
                </c:pt>
                <c:pt idx="2">
                  <c:v>11715</c:v>
                </c:pt>
                <c:pt idx="3">
                  <c:v>10650</c:v>
                </c:pt>
                <c:pt idx="4">
                  <c:v>10117.5</c:v>
                </c:pt>
                <c:pt idx="5">
                  <c:v>9052.5</c:v>
                </c:pt>
                <c:pt idx="6">
                  <c:v>7987.5</c:v>
                </c:pt>
                <c:pt idx="7">
                  <c:v>6101.5</c:v>
                </c:pt>
                <c:pt idx="8">
                  <c:v>3283.75</c:v>
                </c:pt>
                <c:pt idx="9">
                  <c:v>2662.5</c:v>
                </c:pt>
                <c:pt idx="10">
                  <c:v>2070.8000000000002</c:v>
                </c:pt>
              </c:numCache>
            </c:numRef>
          </c:yVal>
          <c:smooth val="1"/>
          <c:extLst xmlns:c16r2="http://schemas.microsoft.com/office/drawing/2015/06/chart">
            <c:ext xmlns:c16="http://schemas.microsoft.com/office/drawing/2014/chart" uri="{C3380CC4-5D6E-409C-BE32-E72D297353CC}">
              <c16:uniqueId val="{00000000-6B7B-4C22-A216-1E671D912BB5}"/>
            </c:ext>
          </c:extLst>
        </c:ser>
        <c:ser>
          <c:idx val="1"/>
          <c:order val="1"/>
          <c:tx>
            <c:v>2</c:v>
          </c:tx>
          <c:xVal>
            <c:numRef>
              <c:f>Лист1!$L$5:$L$14</c:f>
              <c:numCache>
                <c:formatCode>General</c:formatCode>
                <c:ptCount val="10"/>
                <c:pt idx="0">
                  <c:v>0</c:v>
                </c:pt>
                <c:pt idx="1">
                  <c:v>20</c:v>
                </c:pt>
                <c:pt idx="2">
                  <c:v>40</c:v>
                </c:pt>
                <c:pt idx="3">
                  <c:v>60</c:v>
                </c:pt>
                <c:pt idx="4">
                  <c:v>90</c:v>
                </c:pt>
                <c:pt idx="5">
                  <c:v>120</c:v>
                </c:pt>
                <c:pt idx="6">
                  <c:v>180</c:v>
                </c:pt>
                <c:pt idx="7">
                  <c:v>240</c:v>
                </c:pt>
                <c:pt idx="8">
                  <c:v>300</c:v>
                </c:pt>
                <c:pt idx="9">
                  <c:v>360</c:v>
                </c:pt>
              </c:numCache>
            </c:numRef>
          </c:xVal>
          <c:yVal>
            <c:numRef>
              <c:f>Лист1!$P$5:$P$14</c:f>
              <c:numCache>
                <c:formatCode>General</c:formatCode>
                <c:ptCount val="10"/>
                <c:pt idx="0">
                  <c:v>13135</c:v>
                </c:pt>
                <c:pt idx="1">
                  <c:v>13135</c:v>
                </c:pt>
                <c:pt idx="2">
                  <c:v>13135</c:v>
                </c:pt>
                <c:pt idx="3">
                  <c:v>12425</c:v>
                </c:pt>
                <c:pt idx="4">
                  <c:v>11715</c:v>
                </c:pt>
                <c:pt idx="5">
                  <c:v>9407.5</c:v>
                </c:pt>
                <c:pt idx="6">
                  <c:v>5768</c:v>
                </c:pt>
                <c:pt idx="7">
                  <c:v>5088</c:v>
                </c:pt>
                <c:pt idx="8">
                  <c:v>3993</c:v>
                </c:pt>
                <c:pt idx="9">
                  <c:v>3638.7</c:v>
                </c:pt>
              </c:numCache>
            </c:numRef>
          </c:yVal>
          <c:smooth val="1"/>
          <c:extLst xmlns:c16r2="http://schemas.microsoft.com/office/drawing/2015/06/chart">
            <c:ext xmlns:c16="http://schemas.microsoft.com/office/drawing/2014/chart" uri="{C3380CC4-5D6E-409C-BE32-E72D297353CC}">
              <c16:uniqueId val="{00000001-6B7B-4C22-A216-1E671D912BB5}"/>
            </c:ext>
          </c:extLst>
        </c:ser>
        <c:ser>
          <c:idx val="2"/>
          <c:order val="2"/>
          <c:tx>
            <c:v>3</c:v>
          </c:tx>
          <c:xVal>
            <c:numRef>
              <c:f>Лист1!$B$21:$B$28</c:f>
              <c:numCache>
                <c:formatCode>General</c:formatCode>
                <c:ptCount val="8"/>
                <c:pt idx="0">
                  <c:v>0</c:v>
                </c:pt>
                <c:pt idx="1">
                  <c:v>30</c:v>
                </c:pt>
                <c:pt idx="2">
                  <c:v>60</c:v>
                </c:pt>
                <c:pt idx="3">
                  <c:v>120</c:v>
                </c:pt>
                <c:pt idx="4">
                  <c:v>180</c:v>
                </c:pt>
                <c:pt idx="5">
                  <c:v>240</c:v>
                </c:pt>
                <c:pt idx="6">
                  <c:v>300</c:v>
                </c:pt>
                <c:pt idx="7">
                  <c:v>360</c:v>
                </c:pt>
              </c:numCache>
            </c:numRef>
          </c:xVal>
          <c:yVal>
            <c:numRef>
              <c:f>Лист1!$F$21:$F$28</c:f>
              <c:numCache>
                <c:formatCode>General</c:formatCode>
                <c:ptCount val="8"/>
                <c:pt idx="0">
                  <c:v>13135</c:v>
                </c:pt>
                <c:pt idx="1">
                  <c:v>12425</c:v>
                </c:pt>
                <c:pt idx="2">
                  <c:v>10650</c:v>
                </c:pt>
                <c:pt idx="3">
                  <c:v>6035</c:v>
                </c:pt>
                <c:pt idx="4">
                  <c:v>1863</c:v>
                </c:pt>
                <c:pt idx="5">
                  <c:v>887.5</c:v>
                </c:pt>
                <c:pt idx="6">
                  <c:v>79.8</c:v>
                </c:pt>
                <c:pt idx="7">
                  <c:v>71</c:v>
                </c:pt>
              </c:numCache>
            </c:numRef>
          </c:yVal>
          <c:smooth val="1"/>
          <c:extLst xmlns:c16r2="http://schemas.microsoft.com/office/drawing/2015/06/chart">
            <c:ext xmlns:c16="http://schemas.microsoft.com/office/drawing/2014/chart" uri="{C3380CC4-5D6E-409C-BE32-E72D297353CC}">
              <c16:uniqueId val="{00000002-6B7B-4C22-A216-1E671D912BB5}"/>
            </c:ext>
          </c:extLst>
        </c:ser>
        <c:dLbls>
          <c:showLegendKey val="0"/>
          <c:showVal val="0"/>
          <c:showCatName val="0"/>
          <c:showSerName val="0"/>
          <c:showPercent val="0"/>
          <c:showBubbleSize val="0"/>
        </c:dLbls>
        <c:axId val="503022472"/>
        <c:axId val="497557040"/>
      </c:scatterChart>
      <c:valAx>
        <c:axId val="503022472"/>
        <c:scaling>
          <c:orientation val="minMax"/>
        </c:scaling>
        <c:delete val="0"/>
        <c:axPos val="b"/>
        <c:title>
          <c:tx>
            <c:rich>
              <a:bodyPr/>
              <a:lstStyle/>
              <a:p>
                <a:pPr>
                  <a:defRPr lang="ru-RU" sz="2400" b="0">
                    <a:latin typeface="Arial" panose="020B0604020202020204" pitchFamily="34" charset="0"/>
                    <a:cs typeface="Arial" panose="020B0604020202020204" pitchFamily="34" charset="0"/>
                  </a:defRPr>
                </a:pPr>
                <a:r>
                  <a:rPr lang="en-US" sz="1400" b="1">
                    <a:latin typeface="Times New Roman" pitchFamily="18" charset="0"/>
                    <a:cs typeface="Times New Roman" pitchFamily="18" charset="0"/>
                  </a:rPr>
                  <a:t>t,</a:t>
                </a:r>
                <a:r>
                  <a:rPr lang="en-US" sz="1400" b="1" baseline="0">
                    <a:latin typeface="Times New Roman" pitchFamily="18" charset="0"/>
                    <a:cs typeface="Times New Roman" pitchFamily="18" charset="0"/>
                  </a:rPr>
                  <a:t> </a:t>
                </a:r>
                <a:r>
                  <a:rPr lang="uk-UA" sz="1400" b="1" baseline="0">
                    <a:latin typeface="Times New Roman" pitchFamily="18" charset="0"/>
                    <a:cs typeface="Times New Roman" pitchFamily="18" charset="0"/>
                  </a:rPr>
                  <a:t>хв</a:t>
                </a:r>
                <a:endParaRPr lang="ru-RU" sz="1400" b="1">
                  <a:latin typeface="Times New Roman" pitchFamily="18" charset="0"/>
                  <a:cs typeface="Times New Roman" pitchFamily="18" charset="0"/>
                </a:endParaRPr>
              </a:p>
            </c:rich>
          </c:tx>
          <c:layout>
            <c:manualLayout>
              <c:xMode val="edge"/>
              <c:yMode val="edge"/>
              <c:x val="0.482056866634056"/>
              <c:y val="0.90421413660420369"/>
            </c:manualLayout>
          </c:layout>
          <c:overlay val="0"/>
        </c:title>
        <c:numFmt formatCode="General" sourceLinked="1"/>
        <c:majorTickMark val="out"/>
        <c:minorTickMark val="none"/>
        <c:tickLblPos val="nextTo"/>
        <c:txPr>
          <a:bodyPr/>
          <a:lstStyle/>
          <a:p>
            <a:pPr>
              <a:defRPr lang="ru-RU"/>
            </a:pPr>
            <a:endParaRPr lang="ru-RU"/>
          </a:p>
        </c:txPr>
        <c:crossAx val="497557040"/>
        <c:crosses val="autoZero"/>
        <c:crossBetween val="midCat"/>
        <c:majorUnit val="60"/>
      </c:valAx>
      <c:valAx>
        <c:axId val="497557040"/>
        <c:scaling>
          <c:orientation val="minMax"/>
        </c:scaling>
        <c:delete val="0"/>
        <c:axPos val="l"/>
        <c:title>
          <c:tx>
            <c:rich>
              <a:bodyPr rot="-5400000" vert="horz"/>
              <a:lstStyle/>
              <a:p>
                <a:pPr>
                  <a:defRPr lang="ru-RU" sz="2000" b="0">
                    <a:latin typeface="Arial" panose="020B0604020202020204" pitchFamily="34" charset="0"/>
                    <a:cs typeface="Arial" panose="020B0604020202020204" pitchFamily="34" charset="0"/>
                  </a:defRPr>
                </a:pPr>
                <a:r>
                  <a:rPr lang="ru-RU" sz="1400" b="1">
                    <a:latin typeface="Times New Roman" pitchFamily="18" charset="0"/>
                    <a:cs typeface="Times New Roman" pitchFamily="18" charset="0"/>
                  </a:rPr>
                  <a:t>С</a:t>
                </a:r>
                <a:r>
                  <a:rPr lang="en-US" sz="1400" b="1">
                    <a:latin typeface="Times New Roman" pitchFamily="18" charset="0"/>
                    <a:cs typeface="Times New Roman" pitchFamily="18" charset="0"/>
                  </a:rPr>
                  <a:t> (Cl</a:t>
                </a:r>
                <a:r>
                  <a:rPr lang="en-US" sz="1400" b="1" baseline="30000">
                    <a:latin typeface="Times New Roman" pitchFamily="18" charset="0"/>
                    <a:cs typeface="Times New Roman" pitchFamily="18" charset="0"/>
                  </a:rPr>
                  <a:t>-</a:t>
                </a:r>
                <a:r>
                  <a:rPr lang="en-US" sz="1400" b="1">
                    <a:latin typeface="Times New Roman" pitchFamily="18" charset="0"/>
                    <a:cs typeface="Times New Roman" pitchFamily="18" charset="0"/>
                  </a:rPr>
                  <a:t>)</a:t>
                </a:r>
                <a:r>
                  <a:rPr lang="ru-RU" sz="1400" b="1">
                    <a:latin typeface="Times New Roman" pitchFamily="18" charset="0"/>
                    <a:cs typeface="Times New Roman" pitchFamily="18" charset="0"/>
                  </a:rPr>
                  <a:t>,</a:t>
                </a:r>
                <a:r>
                  <a:rPr lang="ru-RU" sz="1400" b="1" baseline="0">
                    <a:latin typeface="Times New Roman" pitchFamily="18" charset="0"/>
                    <a:cs typeface="Times New Roman" pitchFamily="18" charset="0"/>
                  </a:rPr>
                  <a:t> мг/дм</a:t>
                </a:r>
                <a:r>
                  <a:rPr lang="ru-RU" sz="1400" b="1"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503022472"/>
        <c:crosses val="autoZero"/>
        <c:crossBetween val="midCat"/>
      </c:valAx>
    </c:plotArea>
    <c:legend>
      <c:legendPos val="r"/>
      <c:layout>
        <c:manualLayout>
          <c:xMode val="edge"/>
          <c:yMode val="edge"/>
          <c:x val="0.61909067914506299"/>
          <c:y val="4.0676480423685463E-2"/>
          <c:w val="0.32590902827458851"/>
          <c:h val="7.958919806519231E-2"/>
        </c:manualLayout>
      </c:layout>
      <c:overlay val="0"/>
      <c:txPr>
        <a:bodyPr/>
        <a:lstStyle/>
        <a:p>
          <a:pPr>
            <a:defRPr lang="ru-RU" sz="1600" b="1">
              <a:latin typeface="Arial" panose="020B0604020202020204" pitchFamily="34" charset="0"/>
              <a:cs typeface="Arial" panose="020B0604020202020204" pitchFamily="34" charset="0"/>
            </a:defRPr>
          </a:pPr>
          <a:endParaRPr lang="ru-RU"/>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45196302539409"/>
          <c:y val="0.10939355349666818"/>
          <c:w val="0.71802285524445564"/>
          <c:h val="0.75114601378396972"/>
        </c:manualLayout>
      </c:layout>
      <c:scatterChart>
        <c:scatterStyle val="smoothMarker"/>
        <c:varyColors val="0"/>
        <c:ser>
          <c:idx val="0"/>
          <c:order val="0"/>
          <c:tx>
            <c:v>1</c:v>
          </c:tx>
          <c:xVal>
            <c:numRef>
              <c:f>Лист1!$B$6:$B$16</c:f>
              <c:numCache>
                <c:formatCode>General</c:formatCode>
                <c:ptCount val="11"/>
                <c:pt idx="0">
                  <c:v>0</c:v>
                </c:pt>
                <c:pt idx="1">
                  <c:v>20</c:v>
                </c:pt>
                <c:pt idx="2">
                  <c:v>40</c:v>
                </c:pt>
                <c:pt idx="3">
                  <c:v>60</c:v>
                </c:pt>
                <c:pt idx="4">
                  <c:v>90</c:v>
                </c:pt>
                <c:pt idx="5">
                  <c:v>120</c:v>
                </c:pt>
                <c:pt idx="6">
                  <c:v>180</c:v>
                </c:pt>
                <c:pt idx="7">
                  <c:v>240</c:v>
                </c:pt>
                <c:pt idx="8">
                  <c:v>300</c:v>
                </c:pt>
                <c:pt idx="9">
                  <c:v>360</c:v>
                </c:pt>
                <c:pt idx="10">
                  <c:v>420</c:v>
                </c:pt>
              </c:numCache>
            </c:numRef>
          </c:xVal>
          <c:yVal>
            <c:numRef>
              <c:f>'Лист1 (2)'!$G$6:$G$16</c:f>
              <c:numCache>
                <c:formatCode>General</c:formatCode>
                <c:ptCount val="11"/>
                <c:pt idx="0">
                  <c:v>0</c:v>
                </c:pt>
                <c:pt idx="1">
                  <c:v>70</c:v>
                </c:pt>
                <c:pt idx="2">
                  <c:v>90</c:v>
                </c:pt>
                <c:pt idx="3">
                  <c:v>100</c:v>
                </c:pt>
                <c:pt idx="4">
                  <c:v>220</c:v>
                </c:pt>
                <c:pt idx="5">
                  <c:v>810</c:v>
                </c:pt>
                <c:pt idx="6">
                  <c:v>1200</c:v>
                </c:pt>
                <c:pt idx="7">
                  <c:v>1300</c:v>
                </c:pt>
                <c:pt idx="8">
                  <c:v>1300</c:v>
                </c:pt>
                <c:pt idx="9">
                  <c:v>1300</c:v>
                </c:pt>
                <c:pt idx="10">
                  <c:v>1700</c:v>
                </c:pt>
              </c:numCache>
            </c:numRef>
          </c:yVal>
          <c:smooth val="1"/>
          <c:extLst xmlns:c16r2="http://schemas.microsoft.com/office/drawing/2015/06/chart">
            <c:ext xmlns:c16="http://schemas.microsoft.com/office/drawing/2014/chart" uri="{C3380CC4-5D6E-409C-BE32-E72D297353CC}">
              <c16:uniqueId val="{00000000-6B7B-4C22-A216-1E671D912BB5}"/>
            </c:ext>
          </c:extLst>
        </c:ser>
        <c:ser>
          <c:idx val="1"/>
          <c:order val="1"/>
          <c:tx>
            <c:v>2</c:v>
          </c:tx>
          <c:xVal>
            <c:numRef>
              <c:f>Лист1!$L$5:$L$14</c:f>
              <c:numCache>
                <c:formatCode>General</c:formatCode>
                <c:ptCount val="10"/>
                <c:pt idx="0">
                  <c:v>0</c:v>
                </c:pt>
                <c:pt idx="1">
                  <c:v>20</c:v>
                </c:pt>
                <c:pt idx="2">
                  <c:v>40</c:v>
                </c:pt>
                <c:pt idx="3">
                  <c:v>60</c:v>
                </c:pt>
                <c:pt idx="4">
                  <c:v>90</c:v>
                </c:pt>
                <c:pt idx="5">
                  <c:v>120</c:v>
                </c:pt>
                <c:pt idx="6">
                  <c:v>180</c:v>
                </c:pt>
                <c:pt idx="7">
                  <c:v>240</c:v>
                </c:pt>
                <c:pt idx="8">
                  <c:v>300</c:v>
                </c:pt>
                <c:pt idx="9">
                  <c:v>360</c:v>
                </c:pt>
              </c:numCache>
            </c:numRef>
          </c:xVal>
          <c:yVal>
            <c:numRef>
              <c:f>'Лист1 (2)'!$Q$5:$Q$14</c:f>
              <c:numCache>
                <c:formatCode>General</c:formatCode>
                <c:ptCount val="10"/>
                <c:pt idx="0">
                  <c:v>0</c:v>
                </c:pt>
                <c:pt idx="1">
                  <c:v>600</c:v>
                </c:pt>
                <c:pt idx="2">
                  <c:v>740</c:v>
                </c:pt>
                <c:pt idx="3">
                  <c:v>1000</c:v>
                </c:pt>
                <c:pt idx="4">
                  <c:v>2150</c:v>
                </c:pt>
                <c:pt idx="5">
                  <c:v>3000</c:v>
                </c:pt>
                <c:pt idx="6">
                  <c:v>4000</c:v>
                </c:pt>
                <c:pt idx="7">
                  <c:v>5500</c:v>
                </c:pt>
                <c:pt idx="8">
                  <c:v>5500</c:v>
                </c:pt>
                <c:pt idx="9">
                  <c:v>5500</c:v>
                </c:pt>
              </c:numCache>
            </c:numRef>
          </c:yVal>
          <c:smooth val="1"/>
          <c:extLst xmlns:c16r2="http://schemas.microsoft.com/office/drawing/2015/06/chart">
            <c:ext xmlns:c16="http://schemas.microsoft.com/office/drawing/2014/chart" uri="{C3380CC4-5D6E-409C-BE32-E72D297353CC}">
              <c16:uniqueId val="{00000001-6B7B-4C22-A216-1E671D912BB5}"/>
            </c:ext>
          </c:extLst>
        </c:ser>
        <c:ser>
          <c:idx val="2"/>
          <c:order val="2"/>
          <c:tx>
            <c:v>3</c:v>
          </c:tx>
          <c:xVal>
            <c:numRef>
              <c:f>Лист1!$B$21:$B$28</c:f>
              <c:numCache>
                <c:formatCode>General</c:formatCode>
                <c:ptCount val="8"/>
                <c:pt idx="0">
                  <c:v>0</c:v>
                </c:pt>
                <c:pt idx="1">
                  <c:v>30</c:v>
                </c:pt>
                <c:pt idx="2">
                  <c:v>60</c:v>
                </c:pt>
                <c:pt idx="3">
                  <c:v>120</c:v>
                </c:pt>
                <c:pt idx="4">
                  <c:v>180</c:v>
                </c:pt>
                <c:pt idx="5">
                  <c:v>240</c:v>
                </c:pt>
                <c:pt idx="6">
                  <c:v>300</c:v>
                </c:pt>
                <c:pt idx="7">
                  <c:v>360</c:v>
                </c:pt>
              </c:numCache>
            </c:numRef>
          </c:xVal>
          <c:yVal>
            <c:numRef>
              <c:f>'Лист1 (2)'!$G$21:$G$28</c:f>
              <c:numCache>
                <c:formatCode>General</c:formatCode>
                <c:ptCount val="8"/>
                <c:pt idx="0">
                  <c:v>0</c:v>
                </c:pt>
                <c:pt idx="1">
                  <c:v>950</c:v>
                </c:pt>
                <c:pt idx="2">
                  <c:v>1800</c:v>
                </c:pt>
                <c:pt idx="3">
                  <c:v>3700</c:v>
                </c:pt>
                <c:pt idx="4">
                  <c:v>4650</c:v>
                </c:pt>
                <c:pt idx="5">
                  <c:v>4900</c:v>
                </c:pt>
                <c:pt idx="6">
                  <c:v>4900</c:v>
                </c:pt>
                <c:pt idx="7">
                  <c:v>4900</c:v>
                </c:pt>
              </c:numCache>
            </c:numRef>
          </c:yVal>
          <c:smooth val="1"/>
          <c:extLst xmlns:c16r2="http://schemas.microsoft.com/office/drawing/2015/06/chart">
            <c:ext xmlns:c16="http://schemas.microsoft.com/office/drawing/2014/chart" uri="{C3380CC4-5D6E-409C-BE32-E72D297353CC}">
              <c16:uniqueId val="{00000002-6B7B-4C22-A216-1E671D912BB5}"/>
            </c:ext>
          </c:extLst>
        </c:ser>
        <c:dLbls>
          <c:showLegendKey val="0"/>
          <c:showVal val="0"/>
          <c:showCatName val="0"/>
          <c:showSerName val="0"/>
          <c:showPercent val="0"/>
          <c:showBubbleSize val="0"/>
        </c:dLbls>
        <c:axId val="504563432"/>
        <c:axId val="504559904"/>
      </c:scatterChart>
      <c:valAx>
        <c:axId val="504563432"/>
        <c:scaling>
          <c:orientation val="minMax"/>
        </c:scaling>
        <c:delete val="0"/>
        <c:axPos val="b"/>
        <c:title>
          <c:tx>
            <c:rich>
              <a:bodyPr/>
              <a:lstStyle/>
              <a:p>
                <a:pPr>
                  <a:defRPr lang="ru-RU" sz="2400" b="0">
                    <a:latin typeface="Arial" panose="020B0604020202020204" pitchFamily="34" charset="0"/>
                    <a:cs typeface="Arial" panose="020B0604020202020204" pitchFamily="34" charset="0"/>
                  </a:defRPr>
                </a:pPr>
                <a:r>
                  <a:rPr lang="en-US" sz="1400" b="1">
                    <a:latin typeface="Times New Roman" pitchFamily="18" charset="0"/>
                    <a:cs typeface="Times New Roman" pitchFamily="18" charset="0"/>
                  </a:rPr>
                  <a:t>t,</a:t>
                </a:r>
                <a:r>
                  <a:rPr lang="en-US" sz="1400" b="1" baseline="0">
                    <a:latin typeface="Times New Roman" pitchFamily="18" charset="0"/>
                    <a:cs typeface="Times New Roman" pitchFamily="18" charset="0"/>
                  </a:rPr>
                  <a:t> </a:t>
                </a:r>
                <a:r>
                  <a:rPr lang="uk-UA" sz="1400" b="1" baseline="0">
                    <a:latin typeface="Times New Roman" pitchFamily="18" charset="0"/>
                    <a:cs typeface="Times New Roman" pitchFamily="18" charset="0"/>
                  </a:rPr>
                  <a:t>хв</a:t>
                </a:r>
                <a:endParaRPr lang="ru-RU" sz="1400" b="1">
                  <a:latin typeface="Times New Roman" pitchFamily="18" charset="0"/>
                  <a:cs typeface="Times New Roman" pitchFamily="18" charset="0"/>
                </a:endParaRPr>
              </a:p>
            </c:rich>
          </c:tx>
          <c:layout>
            <c:manualLayout>
              <c:xMode val="edge"/>
              <c:yMode val="edge"/>
              <c:x val="0.48205686663405622"/>
              <c:y val="0.90421413660420369"/>
            </c:manualLayout>
          </c:layout>
          <c:overlay val="0"/>
        </c:title>
        <c:numFmt formatCode="General" sourceLinked="1"/>
        <c:majorTickMark val="out"/>
        <c:minorTickMark val="none"/>
        <c:tickLblPos val="nextTo"/>
        <c:txPr>
          <a:bodyPr/>
          <a:lstStyle/>
          <a:p>
            <a:pPr>
              <a:defRPr lang="ru-RU"/>
            </a:pPr>
            <a:endParaRPr lang="ru-RU"/>
          </a:p>
        </c:txPr>
        <c:crossAx val="504559904"/>
        <c:crosses val="autoZero"/>
        <c:crossBetween val="midCat"/>
        <c:majorUnit val="60"/>
      </c:valAx>
      <c:valAx>
        <c:axId val="504559904"/>
        <c:scaling>
          <c:orientation val="minMax"/>
          <c:max val="5600"/>
        </c:scaling>
        <c:delete val="0"/>
        <c:axPos val="l"/>
        <c:title>
          <c:tx>
            <c:rich>
              <a:bodyPr rot="-5400000" vert="horz"/>
              <a:lstStyle/>
              <a:p>
                <a:pPr>
                  <a:defRPr lang="ru-RU" sz="2000" b="0">
                    <a:latin typeface="Arial" panose="020B0604020202020204" pitchFamily="34" charset="0"/>
                    <a:cs typeface="Arial" panose="020B0604020202020204" pitchFamily="34" charset="0"/>
                  </a:defRPr>
                </a:pPr>
                <a:r>
                  <a:rPr lang="ru-RU" sz="1400" b="1" i="0" u="none" strike="noStrike" baseline="0">
                    <a:latin typeface="Times New Roman" pitchFamily="18" charset="0"/>
                    <a:cs typeface="Times New Roman" pitchFamily="18" charset="0"/>
                  </a:rPr>
                  <a:t>С (</a:t>
                </a:r>
                <a:r>
                  <a:rPr lang="en-US" sz="1400" b="1" i="0" u="none" strike="noStrike" baseline="0">
                    <a:latin typeface="Times New Roman" pitchFamily="18" charset="0"/>
                    <a:cs typeface="Times New Roman" pitchFamily="18" charset="0"/>
                  </a:rPr>
                  <a:t>Fe</a:t>
                </a:r>
                <a:r>
                  <a:rPr lang="en-US" sz="1400" b="1" i="0" u="none" strike="noStrike" baseline="30000">
                    <a:latin typeface="Times New Roman" pitchFamily="18" charset="0"/>
                    <a:cs typeface="Times New Roman" pitchFamily="18" charset="0"/>
                  </a:rPr>
                  <a:t>3+)</a:t>
                </a:r>
                <a:r>
                  <a:rPr lang="en-US" sz="1400" b="1" i="0" u="none" strike="noStrike" baseline="0">
                    <a:latin typeface="Times New Roman" pitchFamily="18" charset="0"/>
                    <a:cs typeface="Times New Roman" pitchFamily="18" charset="0"/>
                  </a:rPr>
                  <a:t> </a:t>
                </a:r>
                <a:r>
                  <a:rPr lang="ru-RU" sz="1400" b="1">
                    <a:latin typeface="Times New Roman" pitchFamily="18" charset="0"/>
                    <a:cs typeface="Times New Roman" pitchFamily="18" charset="0"/>
                  </a:rPr>
                  <a:t>,</a:t>
                </a:r>
                <a:r>
                  <a:rPr lang="ru-RU" sz="1400" b="1" baseline="0">
                    <a:latin typeface="Times New Roman" pitchFamily="18" charset="0"/>
                    <a:cs typeface="Times New Roman" pitchFamily="18" charset="0"/>
                  </a:rPr>
                  <a:t> мг/дм</a:t>
                </a:r>
                <a:r>
                  <a:rPr lang="ru-RU" sz="1400" b="1"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504563432"/>
        <c:crosses val="autoZero"/>
        <c:crossBetween val="midCat"/>
      </c:valAx>
    </c:plotArea>
    <c:legend>
      <c:legendPos val="r"/>
      <c:layout>
        <c:manualLayout>
          <c:xMode val="edge"/>
          <c:yMode val="edge"/>
          <c:x val="0.61909067914506322"/>
          <c:y val="4.0676480423685463E-2"/>
          <c:w val="0.32590902827458862"/>
          <c:h val="7.958919806519231E-2"/>
        </c:manualLayout>
      </c:layout>
      <c:overlay val="0"/>
      <c:txPr>
        <a:bodyPr/>
        <a:lstStyle/>
        <a:p>
          <a:pPr>
            <a:defRPr lang="ru-RU" sz="1600" b="1">
              <a:latin typeface="Arial" panose="020B0604020202020204" pitchFamily="34" charset="0"/>
              <a:cs typeface="Arial" panose="020B0604020202020204" pitchFamily="34" charset="0"/>
            </a:defRPr>
          </a:pPr>
          <a:endParaRPr lang="ru-RU"/>
        </a:p>
      </c:txPr>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45196302539409"/>
          <c:y val="0.10939355349666818"/>
          <c:w val="0.71802285524445564"/>
          <c:h val="0.75114601378396972"/>
        </c:manualLayout>
      </c:layout>
      <c:scatterChart>
        <c:scatterStyle val="smoothMarker"/>
        <c:varyColors val="0"/>
        <c:ser>
          <c:idx val="0"/>
          <c:order val="0"/>
          <c:tx>
            <c:v>1</c:v>
          </c:tx>
          <c:xVal>
            <c:numRef>
              <c:f>Лист1!$B$6:$B$16</c:f>
              <c:numCache>
                <c:formatCode>General</c:formatCode>
                <c:ptCount val="11"/>
                <c:pt idx="0">
                  <c:v>0</c:v>
                </c:pt>
                <c:pt idx="1">
                  <c:v>20</c:v>
                </c:pt>
                <c:pt idx="2">
                  <c:v>40</c:v>
                </c:pt>
                <c:pt idx="3">
                  <c:v>60</c:v>
                </c:pt>
                <c:pt idx="4">
                  <c:v>90</c:v>
                </c:pt>
                <c:pt idx="5">
                  <c:v>120</c:v>
                </c:pt>
                <c:pt idx="6">
                  <c:v>180</c:v>
                </c:pt>
                <c:pt idx="7">
                  <c:v>240</c:v>
                </c:pt>
                <c:pt idx="8">
                  <c:v>300</c:v>
                </c:pt>
                <c:pt idx="9">
                  <c:v>360</c:v>
                </c:pt>
                <c:pt idx="10">
                  <c:v>420</c:v>
                </c:pt>
              </c:numCache>
            </c:numRef>
          </c:xVal>
          <c:yVal>
            <c:numRef>
              <c:f>'Лист1 (3)'!$C$6:$C$16</c:f>
              <c:numCache>
                <c:formatCode>General</c:formatCode>
                <c:ptCount val="11"/>
                <c:pt idx="0">
                  <c:v>59</c:v>
                </c:pt>
                <c:pt idx="1">
                  <c:v>60</c:v>
                </c:pt>
                <c:pt idx="2">
                  <c:v>69</c:v>
                </c:pt>
                <c:pt idx="3">
                  <c:v>83</c:v>
                </c:pt>
                <c:pt idx="4">
                  <c:v>100</c:v>
                </c:pt>
                <c:pt idx="5">
                  <c:v>122</c:v>
                </c:pt>
                <c:pt idx="6">
                  <c:v>153</c:v>
                </c:pt>
                <c:pt idx="7">
                  <c:v>188</c:v>
                </c:pt>
                <c:pt idx="8">
                  <c:v>215</c:v>
                </c:pt>
                <c:pt idx="9">
                  <c:v>240</c:v>
                </c:pt>
                <c:pt idx="10">
                  <c:v>300</c:v>
                </c:pt>
              </c:numCache>
            </c:numRef>
          </c:yVal>
          <c:smooth val="1"/>
          <c:extLst xmlns:c16r2="http://schemas.microsoft.com/office/drawing/2015/06/chart">
            <c:ext xmlns:c16="http://schemas.microsoft.com/office/drawing/2014/chart" uri="{C3380CC4-5D6E-409C-BE32-E72D297353CC}">
              <c16:uniqueId val="{00000000-6B7B-4C22-A216-1E671D912BB5}"/>
            </c:ext>
          </c:extLst>
        </c:ser>
        <c:ser>
          <c:idx val="1"/>
          <c:order val="1"/>
          <c:tx>
            <c:v>2</c:v>
          </c:tx>
          <c:xVal>
            <c:numRef>
              <c:f>Лист1!$L$5:$L$14</c:f>
              <c:numCache>
                <c:formatCode>General</c:formatCode>
                <c:ptCount val="10"/>
                <c:pt idx="0">
                  <c:v>0</c:v>
                </c:pt>
                <c:pt idx="1">
                  <c:v>20</c:v>
                </c:pt>
                <c:pt idx="2">
                  <c:v>40</c:v>
                </c:pt>
                <c:pt idx="3">
                  <c:v>60</c:v>
                </c:pt>
                <c:pt idx="4">
                  <c:v>90</c:v>
                </c:pt>
                <c:pt idx="5">
                  <c:v>120</c:v>
                </c:pt>
                <c:pt idx="6">
                  <c:v>180</c:v>
                </c:pt>
                <c:pt idx="7">
                  <c:v>240</c:v>
                </c:pt>
                <c:pt idx="8">
                  <c:v>300</c:v>
                </c:pt>
                <c:pt idx="9">
                  <c:v>360</c:v>
                </c:pt>
              </c:numCache>
            </c:numRef>
          </c:xVal>
          <c:yVal>
            <c:numRef>
              <c:f>'Лист1 (3)'!$M$5:$M$14</c:f>
              <c:numCache>
                <c:formatCode>General</c:formatCode>
                <c:ptCount val="10"/>
                <c:pt idx="0">
                  <c:v>59</c:v>
                </c:pt>
                <c:pt idx="1">
                  <c:v>77</c:v>
                </c:pt>
                <c:pt idx="2">
                  <c:v>77</c:v>
                </c:pt>
                <c:pt idx="3">
                  <c:v>90</c:v>
                </c:pt>
                <c:pt idx="4">
                  <c:v>120</c:v>
                </c:pt>
                <c:pt idx="5">
                  <c:v>128</c:v>
                </c:pt>
                <c:pt idx="6">
                  <c:v>165</c:v>
                </c:pt>
                <c:pt idx="7">
                  <c:v>195</c:v>
                </c:pt>
                <c:pt idx="8">
                  <c:v>270</c:v>
                </c:pt>
                <c:pt idx="9">
                  <c:v>292</c:v>
                </c:pt>
              </c:numCache>
            </c:numRef>
          </c:yVal>
          <c:smooth val="1"/>
          <c:extLst xmlns:c16r2="http://schemas.microsoft.com/office/drawing/2015/06/chart">
            <c:ext xmlns:c16="http://schemas.microsoft.com/office/drawing/2014/chart" uri="{C3380CC4-5D6E-409C-BE32-E72D297353CC}">
              <c16:uniqueId val="{00000001-6B7B-4C22-A216-1E671D912BB5}"/>
            </c:ext>
          </c:extLst>
        </c:ser>
        <c:ser>
          <c:idx val="2"/>
          <c:order val="2"/>
          <c:tx>
            <c:v>3</c:v>
          </c:tx>
          <c:xVal>
            <c:numRef>
              <c:f>Лист1!$B$21:$B$28</c:f>
              <c:numCache>
                <c:formatCode>General</c:formatCode>
                <c:ptCount val="8"/>
                <c:pt idx="0">
                  <c:v>0</c:v>
                </c:pt>
                <c:pt idx="1">
                  <c:v>30</c:v>
                </c:pt>
                <c:pt idx="2">
                  <c:v>60</c:v>
                </c:pt>
                <c:pt idx="3">
                  <c:v>120</c:v>
                </c:pt>
                <c:pt idx="4">
                  <c:v>180</c:v>
                </c:pt>
                <c:pt idx="5">
                  <c:v>240</c:v>
                </c:pt>
                <c:pt idx="6">
                  <c:v>300</c:v>
                </c:pt>
                <c:pt idx="7">
                  <c:v>360</c:v>
                </c:pt>
              </c:numCache>
            </c:numRef>
          </c:xVal>
          <c:yVal>
            <c:numRef>
              <c:f>'Лист1 (3)'!$C$21:$C$28</c:f>
              <c:numCache>
                <c:formatCode>General</c:formatCode>
                <c:ptCount val="8"/>
                <c:pt idx="0">
                  <c:v>60</c:v>
                </c:pt>
                <c:pt idx="1">
                  <c:v>72</c:v>
                </c:pt>
                <c:pt idx="2">
                  <c:v>107</c:v>
                </c:pt>
                <c:pt idx="3">
                  <c:v>172</c:v>
                </c:pt>
                <c:pt idx="4">
                  <c:v>224</c:v>
                </c:pt>
                <c:pt idx="5">
                  <c:v>285</c:v>
                </c:pt>
                <c:pt idx="6">
                  <c:v>312</c:v>
                </c:pt>
                <c:pt idx="7">
                  <c:v>330</c:v>
                </c:pt>
              </c:numCache>
            </c:numRef>
          </c:yVal>
          <c:smooth val="1"/>
          <c:extLst xmlns:c16r2="http://schemas.microsoft.com/office/drawing/2015/06/chart">
            <c:ext xmlns:c16="http://schemas.microsoft.com/office/drawing/2014/chart" uri="{C3380CC4-5D6E-409C-BE32-E72D297353CC}">
              <c16:uniqueId val="{00000002-6B7B-4C22-A216-1E671D912BB5}"/>
            </c:ext>
          </c:extLst>
        </c:ser>
        <c:dLbls>
          <c:showLegendKey val="0"/>
          <c:showVal val="0"/>
          <c:showCatName val="0"/>
          <c:showSerName val="0"/>
          <c:showPercent val="0"/>
          <c:showBubbleSize val="0"/>
        </c:dLbls>
        <c:axId val="504561864"/>
        <c:axId val="504560296"/>
      </c:scatterChart>
      <c:valAx>
        <c:axId val="504561864"/>
        <c:scaling>
          <c:orientation val="minMax"/>
        </c:scaling>
        <c:delete val="0"/>
        <c:axPos val="b"/>
        <c:title>
          <c:tx>
            <c:rich>
              <a:bodyPr/>
              <a:lstStyle/>
              <a:p>
                <a:pPr>
                  <a:defRPr lang="ru-RU" sz="2400" b="0">
                    <a:latin typeface="Arial" panose="020B0604020202020204" pitchFamily="34" charset="0"/>
                    <a:cs typeface="Arial" panose="020B0604020202020204" pitchFamily="34" charset="0"/>
                  </a:defRPr>
                </a:pPr>
                <a:r>
                  <a:rPr lang="en-US" sz="1400" b="1">
                    <a:latin typeface="Times New Roman" pitchFamily="18" charset="0"/>
                    <a:cs typeface="Times New Roman" pitchFamily="18" charset="0"/>
                  </a:rPr>
                  <a:t>t,</a:t>
                </a:r>
                <a:r>
                  <a:rPr lang="en-US" sz="1400" b="1" baseline="0">
                    <a:latin typeface="Times New Roman" pitchFamily="18" charset="0"/>
                    <a:cs typeface="Times New Roman" pitchFamily="18" charset="0"/>
                  </a:rPr>
                  <a:t> </a:t>
                </a:r>
                <a:r>
                  <a:rPr lang="uk-UA" sz="1400" b="1" baseline="0">
                    <a:latin typeface="Times New Roman" pitchFamily="18" charset="0"/>
                    <a:cs typeface="Times New Roman" pitchFamily="18" charset="0"/>
                  </a:rPr>
                  <a:t>хв</a:t>
                </a:r>
                <a:endParaRPr lang="ru-RU" sz="1400" b="1">
                  <a:latin typeface="Times New Roman" pitchFamily="18" charset="0"/>
                  <a:cs typeface="Times New Roman" pitchFamily="18" charset="0"/>
                </a:endParaRPr>
              </a:p>
            </c:rich>
          </c:tx>
          <c:layout>
            <c:manualLayout>
              <c:xMode val="edge"/>
              <c:yMode val="edge"/>
              <c:x val="0.48205686663405622"/>
              <c:y val="0.90421413660420369"/>
            </c:manualLayout>
          </c:layout>
          <c:overlay val="0"/>
        </c:title>
        <c:numFmt formatCode="General" sourceLinked="1"/>
        <c:majorTickMark val="out"/>
        <c:minorTickMark val="none"/>
        <c:tickLblPos val="nextTo"/>
        <c:txPr>
          <a:bodyPr/>
          <a:lstStyle/>
          <a:p>
            <a:pPr>
              <a:defRPr lang="ru-RU"/>
            </a:pPr>
            <a:endParaRPr lang="ru-RU"/>
          </a:p>
        </c:txPr>
        <c:crossAx val="504560296"/>
        <c:crosses val="autoZero"/>
        <c:crossBetween val="midCat"/>
        <c:majorUnit val="60"/>
      </c:valAx>
      <c:valAx>
        <c:axId val="504560296"/>
        <c:scaling>
          <c:orientation val="minMax"/>
          <c:max val="350"/>
        </c:scaling>
        <c:delete val="0"/>
        <c:axPos val="l"/>
        <c:title>
          <c:tx>
            <c:rich>
              <a:bodyPr rot="-5400000" vert="horz"/>
              <a:lstStyle/>
              <a:p>
                <a:pPr>
                  <a:defRPr lang="ru-RU" sz="2000" b="0">
                    <a:latin typeface="Arial" panose="020B0604020202020204" pitchFamily="34" charset="0"/>
                    <a:cs typeface="Arial" panose="020B0604020202020204" pitchFamily="34" charset="0"/>
                  </a:defRPr>
                </a:pPr>
                <a:r>
                  <a:rPr lang="ru-RU" sz="1400" b="1">
                    <a:latin typeface="Times New Roman" pitchFamily="18" charset="0"/>
                    <a:cs typeface="Times New Roman" pitchFamily="18" charset="0"/>
                  </a:rPr>
                  <a:t>Лужність, мг-екв</a:t>
                </a:r>
                <a:r>
                  <a:rPr lang="ru-RU" sz="1400" b="1" baseline="0">
                    <a:latin typeface="Times New Roman" pitchFamily="18" charset="0"/>
                    <a:cs typeface="Times New Roman" pitchFamily="18" charset="0"/>
                  </a:rPr>
                  <a:t>/дм</a:t>
                </a:r>
                <a:r>
                  <a:rPr lang="ru-RU" sz="1400" b="1"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504561864"/>
        <c:crosses val="autoZero"/>
        <c:crossBetween val="midCat"/>
      </c:valAx>
    </c:plotArea>
    <c:legend>
      <c:legendPos val="r"/>
      <c:layout>
        <c:manualLayout>
          <c:xMode val="edge"/>
          <c:yMode val="edge"/>
          <c:x val="0.61909067914506322"/>
          <c:y val="4.0676480423685463E-2"/>
          <c:w val="0.32590902827458862"/>
          <c:h val="7.958919806519231E-2"/>
        </c:manualLayout>
      </c:layout>
      <c:overlay val="0"/>
      <c:txPr>
        <a:bodyPr/>
        <a:lstStyle/>
        <a:p>
          <a:pPr>
            <a:defRPr lang="ru-RU" sz="1600" b="1">
              <a:latin typeface="Arial" panose="020B0604020202020204" pitchFamily="34" charset="0"/>
              <a:cs typeface="Arial" panose="020B0604020202020204" pitchFamily="34" charset="0"/>
            </a:defRPr>
          </a:pPr>
          <a:endParaRPr lang="ru-RU"/>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45196302539409"/>
          <c:y val="0.10939355349666821"/>
          <c:w val="0.71802285524445564"/>
          <c:h val="0.75114601378396972"/>
        </c:manualLayout>
      </c:layout>
      <c:scatterChart>
        <c:scatterStyle val="smoothMarker"/>
        <c:varyColors val="0"/>
        <c:ser>
          <c:idx val="0"/>
          <c:order val="0"/>
          <c:tx>
            <c:v>1</c:v>
          </c:tx>
          <c:xVal>
            <c:numRef>
              <c:f>Лист5!$X$26:$X$49</c:f>
              <c:numCache>
                <c:formatCode>General</c:formatCode>
                <c:ptCount val="24"/>
                <c:pt idx="0">
                  <c:v>0</c:v>
                </c:pt>
                <c:pt idx="1">
                  <c:v>60</c:v>
                </c:pt>
                <c:pt idx="2">
                  <c:v>120</c:v>
                </c:pt>
                <c:pt idx="3">
                  <c:v>180</c:v>
                </c:pt>
                <c:pt idx="4">
                  <c:v>240</c:v>
                </c:pt>
                <c:pt idx="5">
                  <c:v>300</c:v>
                </c:pt>
                <c:pt idx="6">
                  <c:v>360</c:v>
                </c:pt>
                <c:pt idx="7">
                  <c:v>420</c:v>
                </c:pt>
                <c:pt idx="8">
                  <c:v>480</c:v>
                </c:pt>
                <c:pt idx="9">
                  <c:v>540</c:v>
                </c:pt>
                <c:pt idx="10">
                  <c:v>600</c:v>
                </c:pt>
                <c:pt idx="11">
                  <c:v>660</c:v>
                </c:pt>
                <c:pt idx="12">
                  <c:v>720</c:v>
                </c:pt>
                <c:pt idx="13">
                  <c:v>780</c:v>
                </c:pt>
                <c:pt idx="14">
                  <c:v>840</c:v>
                </c:pt>
                <c:pt idx="15">
                  <c:v>900</c:v>
                </c:pt>
                <c:pt idx="16">
                  <c:v>960</c:v>
                </c:pt>
                <c:pt idx="17">
                  <c:v>1020</c:v>
                </c:pt>
                <c:pt idx="18">
                  <c:v>1080</c:v>
                </c:pt>
                <c:pt idx="19">
                  <c:v>1140</c:v>
                </c:pt>
                <c:pt idx="20">
                  <c:v>1200</c:v>
                </c:pt>
                <c:pt idx="21">
                  <c:v>1260</c:v>
                </c:pt>
                <c:pt idx="22">
                  <c:v>1320</c:v>
                </c:pt>
                <c:pt idx="23">
                  <c:v>1380</c:v>
                </c:pt>
              </c:numCache>
            </c:numRef>
          </c:xVal>
          <c:yVal>
            <c:numRef>
              <c:f>Лист5!$Y$26:$Y$49</c:f>
              <c:numCache>
                <c:formatCode>General</c:formatCode>
                <c:ptCount val="24"/>
                <c:pt idx="0">
                  <c:v>0</c:v>
                </c:pt>
                <c:pt idx="1">
                  <c:v>1100</c:v>
                </c:pt>
                <c:pt idx="2">
                  <c:v>2050</c:v>
                </c:pt>
                <c:pt idx="3">
                  <c:v>2550</c:v>
                </c:pt>
                <c:pt idx="4">
                  <c:v>2730</c:v>
                </c:pt>
                <c:pt idx="5">
                  <c:v>3080</c:v>
                </c:pt>
                <c:pt idx="6">
                  <c:v>3000</c:v>
                </c:pt>
                <c:pt idx="7">
                  <c:v>3720</c:v>
                </c:pt>
                <c:pt idx="8">
                  <c:v>3840</c:v>
                </c:pt>
                <c:pt idx="9">
                  <c:v>3850</c:v>
                </c:pt>
                <c:pt idx="10">
                  <c:v>4000</c:v>
                </c:pt>
                <c:pt idx="11">
                  <c:v>4500</c:v>
                </c:pt>
                <c:pt idx="12">
                  <c:v>5840</c:v>
                </c:pt>
                <c:pt idx="13">
                  <c:v>7440</c:v>
                </c:pt>
                <c:pt idx="14">
                  <c:v>8370</c:v>
                </c:pt>
                <c:pt idx="15">
                  <c:v>9150</c:v>
                </c:pt>
                <c:pt idx="16">
                  <c:v>9300</c:v>
                </c:pt>
                <c:pt idx="17">
                  <c:v>9430</c:v>
                </c:pt>
                <c:pt idx="18">
                  <c:v>9840</c:v>
                </c:pt>
                <c:pt idx="19">
                  <c:v>9880</c:v>
                </c:pt>
                <c:pt idx="20">
                  <c:v>11000</c:v>
                </c:pt>
                <c:pt idx="21">
                  <c:v>12500</c:v>
                </c:pt>
                <c:pt idx="22">
                  <c:v>13910</c:v>
                </c:pt>
                <c:pt idx="23">
                  <c:v>14000</c:v>
                </c:pt>
              </c:numCache>
            </c:numRef>
          </c:yVal>
          <c:smooth val="1"/>
          <c:extLst xmlns:c16r2="http://schemas.microsoft.com/office/drawing/2015/06/chart">
            <c:ext xmlns:c16="http://schemas.microsoft.com/office/drawing/2014/chart" uri="{C3380CC4-5D6E-409C-BE32-E72D297353CC}">
              <c16:uniqueId val="{00000000-6B7B-4C22-A216-1E671D912BB5}"/>
            </c:ext>
          </c:extLst>
        </c:ser>
        <c:dLbls>
          <c:showLegendKey val="0"/>
          <c:showVal val="0"/>
          <c:showCatName val="0"/>
          <c:showSerName val="0"/>
          <c:showPercent val="0"/>
          <c:showBubbleSize val="0"/>
        </c:dLbls>
        <c:axId val="504561472"/>
        <c:axId val="398383680"/>
      </c:scatterChart>
      <c:valAx>
        <c:axId val="504561472"/>
        <c:scaling>
          <c:orientation val="minMax"/>
          <c:max val="1380"/>
        </c:scaling>
        <c:delete val="0"/>
        <c:axPos val="b"/>
        <c:title>
          <c:tx>
            <c:rich>
              <a:bodyPr/>
              <a:lstStyle/>
              <a:p>
                <a:pPr>
                  <a:defRPr lang="ru-RU" sz="2400" b="0">
                    <a:latin typeface="Arial" panose="020B0604020202020204" pitchFamily="34" charset="0"/>
                    <a:cs typeface="Arial" panose="020B0604020202020204" pitchFamily="34" charset="0"/>
                  </a:defRPr>
                </a:pPr>
                <a:r>
                  <a:rPr lang="en-US" sz="1400" b="1">
                    <a:latin typeface="Times New Roman" pitchFamily="18" charset="0"/>
                    <a:cs typeface="Times New Roman" pitchFamily="18" charset="0"/>
                  </a:rPr>
                  <a:t>t,</a:t>
                </a:r>
                <a:r>
                  <a:rPr lang="en-US" sz="1400" b="1" baseline="0">
                    <a:latin typeface="Times New Roman" pitchFamily="18" charset="0"/>
                    <a:cs typeface="Times New Roman" pitchFamily="18" charset="0"/>
                  </a:rPr>
                  <a:t> </a:t>
                </a:r>
                <a:r>
                  <a:rPr lang="uk-UA" sz="1400" b="1" baseline="0">
                    <a:latin typeface="Times New Roman" pitchFamily="18" charset="0"/>
                    <a:cs typeface="Times New Roman" pitchFamily="18" charset="0"/>
                  </a:rPr>
                  <a:t>хв</a:t>
                </a:r>
                <a:endParaRPr lang="ru-RU" sz="1400" b="1">
                  <a:latin typeface="Times New Roman" pitchFamily="18" charset="0"/>
                  <a:cs typeface="Times New Roman" pitchFamily="18" charset="0"/>
                </a:endParaRPr>
              </a:p>
            </c:rich>
          </c:tx>
          <c:layout>
            <c:manualLayout>
              <c:xMode val="edge"/>
              <c:yMode val="edge"/>
              <c:x val="0.48205686663405645"/>
              <c:y val="0.90421413660420369"/>
            </c:manualLayout>
          </c:layout>
          <c:overlay val="0"/>
        </c:title>
        <c:numFmt formatCode="General" sourceLinked="1"/>
        <c:majorTickMark val="out"/>
        <c:minorTickMark val="none"/>
        <c:tickLblPos val="nextTo"/>
        <c:txPr>
          <a:bodyPr/>
          <a:lstStyle/>
          <a:p>
            <a:pPr>
              <a:defRPr lang="ru-RU"/>
            </a:pPr>
            <a:endParaRPr lang="ru-RU"/>
          </a:p>
        </c:txPr>
        <c:crossAx val="398383680"/>
        <c:crosses val="autoZero"/>
        <c:crossBetween val="midCat"/>
      </c:valAx>
      <c:valAx>
        <c:axId val="398383680"/>
        <c:scaling>
          <c:orientation val="minMax"/>
          <c:max val="14500"/>
        </c:scaling>
        <c:delete val="0"/>
        <c:axPos val="l"/>
        <c:title>
          <c:tx>
            <c:rich>
              <a:bodyPr rot="-5400000" vert="horz"/>
              <a:lstStyle/>
              <a:p>
                <a:pPr>
                  <a:defRPr lang="ru-RU" sz="2000" b="0">
                    <a:latin typeface="Arial" panose="020B0604020202020204" pitchFamily="34" charset="0"/>
                    <a:cs typeface="Arial" panose="020B0604020202020204" pitchFamily="34" charset="0"/>
                  </a:defRPr>
                </a:pPr>
                <a:r>
                  <a:rPr lang="ru-RU" sz="1400" b="1" i="0" u="none" strike="noStrike" baseline="0">
                    <a:latin typeface="Times New Roman" pitchFamily="18" charset="0"/>
                    <a:cs typeface="Times New Roman" pitchFamily="18" charset="0"/>
                  </a:rPr>
                  <a:t>С (</a:t>
                </a:r>
                <a:r>
                  <a:rPr lang="en-US" sz="1400" b="1" i="0" u="none" strike="noStrike" baseline="0">
                    <a:latin typeface="Times New Roman" pitchFamily="18" charset="0"/>
                    <a:cs typeface="Times New Roman" pitchFamily="18" charset="0"/>
                  </a:rPr>
                  <a:t>Fe</a:t>
                </a:r>
                <a:r>
                  <a:rPr lang="en-US" sz="1400" b="1" i="0" u="none" strike="noStrike" baseline="30000">
                    <a:latin typeface="Times New Roman" pitchFamily="18" charset="0"/>
                    <a:cs typeface="Times New Roman" pitchFamily="18" charset="0"/>
                  </a:rPr>
                  <a:t>3+</a:t>
                </a:r>
                <a:r>
                  <a:rPr lang="uk-UA" sz="1400" b="1" i="0" u="none" strike="noStrike" baseline="0">
                    <a:latin typeface="Times New Roman" pitchFamily="18" charset="0"/>
                    <a:cs typeface="Times New Roman" pitchFamily="18" charset="0"/>
                  </a:rPr>
                  <a:t>)</a:t>
                </a:r>
                <a:r>
                  <a:rPr lang="ru-RU" sz="1400" b="1">
                    <a:latin typeface="Times New Roman" pitchFamily="18" charset="0"/>
                    <a:cs typeface="Times New Roman" pitchFamily="18" charset="0"/>
                  </a:rPr>
                  <a:t>,</a:t>
                </a:r>
                <a:r>
                  <a:rPr lang="ru-RU" sz="1400" b="1" baseline="0">
                    <a:latin typeface="Times New Roman" pitchFamily="18" charset="0"/>
                    <a:cs typeface="Times New Roman" pitchFamily="18" charset="0"/>
                  </a:rPr>
                  <a:t> мг/дм</a:t>
                </a:r>
                <a:r>
                  <a:rPr lang="ru-RU" sz="1400" b="1" baseline="30000">
                    <a:latin typeface="Times New Roman" pitchFamily="18" charset="0"/>
                    <a:cs typeface="Times New Roman" pitchFamily="18" charset="0"/>
                  </a:rPr>
                  <a:t>3</a:t>
                </a:r>
                <a:endParaRPr lang="ru-RU" sz="1400" b="1">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504561472"/>
        <c:crosses val="autoZero"/>
        <c:crossBetween val="midCat"/>
      </c:valAx>
    </c:plotArea>
    <c:legend>
      <c:legendPos val="r"/>
      <c:layout>
        <c:manualLayout>
          <c:xMode val="edge"/>
          <c:yMode val="edge"/>
          <c:x val="0.61909067914506344"/>
          <c:y val="4.0676480423685463E-2"/>
          <c:w val="0.32590902827458873"/>
          <c:h val="7.958919806519231E-2"/>
        </c:manualLayout>
      </c:layout>
      <c:overlay val="0"/>
      <c:txPr>
        <a:bodyPr/>
        <a:lstStyle/>
        <a:p>
          <a:pPr>
            <a:defRPr lang="ru-RU" sz="1600" b="1">
              <a:latin typeface="Arial" panose="020B0604020202020204" pitchFamily="34" charset="0"/>
              <a:cs typeface="Arial" panose="020B0604020202020204" pitchFamily="34" charset="0"/>
            </a:defRPr>
          </a:pPr>
          <a:endParaRPr lang="ru-RU"/>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'C:\Documents and Settings\Slava\Мои документы\_даунлоад\вакуленко\[Копия графики научная.xlsx]Лист3'!$K$3:$K$6</c:f>
              <c:numCache>
                <c:formatCode>General</c:formatCode>
                <c:ptCount val="4"/>
                <c:pt idx="0">
                  <c:v>53</c:v>
                </c:pt>
                <c:pt idx="1">
                  <c:v>40</c:v>
                </c:pt>
                <c:pt idx="2">
                  <c:v>42</c:v>
                </c:pt>
                <c:pt idx="3">
                  <c:v>47.5</c:v>
                </c:pt>
              </c:numCache>
            </c:numRef>
          </c:yVal>
          <c:smooth val="0"/>
        </c:ser>
        <c:ser>
          <c:idx val="1"/>
          <c:order val="1"/>
          <c:tx>
            <c:v>2</c:v>
          </c:tx>
          <c:xVal>
            <c:numRef>
              <c:f>'C:\Documents and Settings\Slava\Мои документы\_даунлоад\вакуленко\[Копия графики научная.xlsx]Лист3'!$J$3:$J$6</c:f>
              <c:numCache>
                <c:formatCode>General</c:formatCode>
                <c:ptCount val="4"/>
                <c:pt idx="0">
                  <c:v>1</c:v>
                </c:pt>
                <c:pt idx="1">
                  <c:v>2</c:v>
                </c:pt>
                <c:pt idx="2">
                  <c:v>5</c:v>
                </c:pt>
                <c:pt idx="3">
                  <c:v>10</c:v>
                </c:pt>
              </c:numCache>
            </c:numRef>
          </c:xVal>
          <c:yVal>
            <c:numRef>
              <c:f>'C:\Documents and Settings\Slava\Мои документы\_даунлоад\вакуленко\[Копия графики научная.xlsx]Лист3'!$L$3:$L$6</c:f>
              <c:numCache>
                <c:formatCode>General</c:formatCode>
                <c:ptCount val="4"/>
                <c:pt idx="0">
                  <c:v>39</c:v>
                </c:pt>
                <c:pt idx="1">
                  <c:v>33</c:v>
                </c:pt>
                <c:pt idx="2">
                  <c:v>26</c:v>
                </c:pt>
                <c:pt idx="3">
                  <c:v>26</c:v>
                </c:pt>
              </c:numCache>
            </c:numRef>
          </c:yVal>
          <c:smooth val="0"/>
        </c:ser>
        <c:ser>
          <c:idx val="2"/>
          <c:order val="2"/>
          <c:tx>
            <c:v>3</c:v>
          </c:tx>
          <c:xVal>
            <c:numRef>
              <c:f>'C:\Documents and Settings\Slava\Мои документы\_даунлоад\вакуленко\[Копия графики научная.xlsx]Лист3'!$J$3:$J$6</c:f>
              <c:numCache>
                <c:formatCode>General</c:formatCode>
                <c:ptCount val="4"/>
                <c:pt idx="0">
                  <c:v>1</c:v>
                </c:pt>
                <c:pt idx="1">
                  <c:v>2</c:v>
                </c:pt>
                <c:pt idx="2">
                  <c:v>5</c:v>
                </c:pt>
                <c:pt idx="3">
                  <c:v>10</c:v>
                </c:pt>
              </c:numCache>
            </c:numRef>
          </c:xVal>
          <c:yVal>
            <c:numRef>
              <c:f>'C:\Documents and Settings\Slava\Мои документы\_даунлоад\вакуленко\[Копия графики научная.xlsx]Лист3'!$M$3:$M$6</c:f>
              <c:numCache>
                <c:formatCode>General</c:formatCode>
                <c:ptCount val="4"/>
                <c:pt idx="0">
                  <c:v>60.5</c:v>
                </c:pt>
                <c:pt idx="1">
                  <c:v>52</c:v>
                </c:pt>
                <c:pt idx="2">
                  <c:v>52</c:v>
                </c:pt>
                <c:pt idx="3">
                  <c:v>25.5</c:v>
                </c:pt>
              </c:numCache>
            </c:numRef>
          </c:yVal>
          <c:smooth val="0"/>
        </c:ser>
        <c:dLbls>
          <c:showLegendKey val="0"/>
          <c:showVal val="0"/>
          <c:showCatName val="0"/>
          <c:showSerName val="0"/>
          <c:showPercent val="0"/>
          <c:showBubbleSize val="0"/>
        </c:dLbls>
        <c:axId val="398381720"/>
        <c:axId val="398381328"/>
      </c:scatterChart>
      <c:valAx>
        <c:axId val="398381720"/>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747"/>
              <c:y val="0.85381634005014551"/>
            </c:manualLayout>
          </c:layout>
          <c:overlay val="0"/>
        </c:title>
        <c:numFmt formatCode="General" sourceLinked="1"/>
        <c:majorTickMark val="out"/>
        <c:minorTickMark val="none"/>
        <c:tickLblPos val="nextTo"/>
        <c:txPr>
          <a:bodyPr/>
          <a:lstStyle/>
          <a:p>
            <a:pPr>
              <a:defRPr lang="ru-RU"/>
            </a:pPr>
            <a:endParaRPr lang="ru-RU"/>
          </a:p>
        </c:txPr>
        <c:crossAx val="398381328"/>
        <c:crosses val="autoZero"/>
        <c:crossBetween val="midCat"/>
        <c:majorUnit val="1"/>
      </c:valAx>
      <c:valAx>
        <c:axId val="398381328"/>
        <c:scaling>
          <c:orientation val="minMax"/>
          <c:max val="100"/>
          <c:min val="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каламутність, мг/дм</a:t>
                </a:r>
                <a:r>
                  <a:rPr lang="ru-RU" sz="1400" b="1" i="0" baseline="30000">
                    <a:effectLst/>
                    <a:latin typeface="Times New Roman" pitchFamily="18" charset="0"/>
                    <a:cs typeface="Times New Roman" pitchFamily="18" charset="0"/>
                  </a:rPr>
                  <a:t>3</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1720"/>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'Лист3 (3)'!$N$8:$N$11</c:f>
              <c:numCache>
                <c:formatCode>General</c:formatCode>
                <c:ptCount val="4"/>
                <c:pt idx="0">
                  <c:v>62</c:v>
                </c:pt>
                <c:pt idx="1">
                  <c:v>56.5</c:v>
                </c:pt>
                <c:pt idx="2">
                  <c:v>26</c:v>
                </c:pt>
                <c:pt idx="3">
                  <c:v>6</c:v>
                </c:pt>
              </c:numCache>
            </c:numRef>
          </c:yVal>
          <c:smooth val="0"/>
        </c:ser>
        <c:ser>
          <c:idx val="1"/>
          <c:order val="1"/>
          <c:tx>
            <c:v>2</c:v>
          </c:tx>
          <c:xVal>
            <c:numRef>
              <c:f>'Лист3 (3)'!$M$8:$M$11</c:f>
              <c:numCache>
                <c:formatCode>General</c:formatCode>
                <c:ptCount val="4"/>
                <c:pt idx="0">
                  <c:v>1</c:v>
                </c:pt>
                <c:pt idx="1">
                  <c:v>2</c:v>
                </c:pt>
                <c:pt idx="2">
                  <c:v>5</c:v>
                </c:pt>
                <c:pt idx="3">
                  <c:v>10</c:v>
                </c:pt>
              </c:numCache>
            </c:numRef>
          </c:xVal>
          <c:yVal>
            <c:numRef>
              <c:f>'Лист3 (3)'!$O$8:$O$11</c:f>
              <c:numCache>
                <c:formatCode>General</c:formatCode>
                <c:ptCount val="4"/>
                <c:pt idx="0">
                  <c:v>39</c:v>
                </c:pt>
                <c:pt idx="1">
                  <c:v>11</c:v>
                </c:pt>
                <c:pt idx="2">
                  <c:v>8</c:v>
                </c:pt>
                <c:pt idx="3">
                  <c:v>6.5</c:v>
                </c:pt>
              </c:numCache>
            </c:numRef>
          </c:yVal>
          <c:smooth val="0"/>
        </c:ser>
        <c:ser>
          <c:idx val="2"/>
          <c:order val="2"/>
          <c:tx>
            <c:v>3</c:v>
          </c:tx>
          <c:xVal>
            <c:numRef>
              <c:f>'Лист3 (3)'!$M$8:$M$11</c:f>
              <c:numCache>
                <c:formatCode>General</c:formatCode>
                <c:ptCount val="4"/>
                <c:pt idx="0">
                  <c:v>1</c:v>
                </c:pt>
                <c:pt idx="1">
                  <c:v>2</c:v>
                </c:pt>
                <c:pt idx="2">
                  <c:v>5</c:v>
                </c:pt>
                <c:pt idx="3">
                  <c:v>10</c:v>
                </c:pt>
              </c:numCache>
            </c:numRef>
          </c:xVal>
          <c:yVal>
            <c:numRef>
              <c:f>'Лист3 (3)'!$P$8:$P$11</c:f>
              <c:numCache>
                <c:formatCode>General</c:formatCode>
                <c:ptCount val="4"/>
                <c:pt idx="0">
                  <c:v>117.5</c:v>
                </c:pt>
                <c:pt idx="1">
                  <c:v>107.5</c:v>
                </c:pt>
                <c:pt idx="2">
                  <c:v>87.5</c:v>
                </c:pt>
                <c:pt idx="3">
                  <c:v>62.5</c:v>
                </c:pt>
              </c:numCache>
            </c:numRef>
          </c:yVal>
          <c:smooth val="0"/>
        </c:ser>
        <c:dLbls>
          <c:showLegendKey val="0"/>
          <c:showVal val="0"/>
          <c:showCatName val="0"/>
          <c:showSerName val="0"/>
          <c:showPercent val="0"/>
          <c:showBubbleSize val="0"/>
        </c:dLbls>
        <c:axId val="398380936"/>
        <c:axId val="398382112"/>
      </c:scatterChart>
      <c:valAx>
        <c:axId val="398380936"/>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797"/>
              <c:y val="0.85381634005014551"/>
            </c:manualLayout>
          </c:layout>
          <c:overlay val="0"/>
        </c:title>
        <c:numFmt formatCode="General" sourceLinked="1"/>
        <c:majorTickMark val="out"/>
        <c:minorTickMark val="none"/>
        <c:tickLblPos val="nextTo"/>
        <c:txPr>
          <a:bodyPr/>
          <a:lstStyle/>
          <a:p>
            <a:pPr>
              <a:defRPr lang="ru-RU"/>
            </a:pPr>
            <a:endParaRPr lang="ru-RU"/>
          </a:p>
        </c:txPr>
        <c:crossAx val="398382112"/>
        <c:crosses val="autoZero"/>
        <c:crossBetween val="midCat"/>
        <c:majorUnit val="1"/>
      </c:valAx>
      <c:valAx>
        <c:axId val="398382112"/>
        <c:scaling>
          <c:orientation val="minMax"/>
          <c:max val="120"/>
          <c:min val="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каламутність, мг/дм</a:t>
                </a:r>
                <a:r>
                  <a:rPr lang="ru-RU" sz="1400" b="1" i="0" baseline="30000">
                    <a:effectLst/>
                    <a:latin typeface="Times New Roman" pitchFamily="18" charset="0"/>
                    <a:cs typeface="Times New Roman" pitchFamily="18" charset="0"/>
                  </a:rPr>
                  <a:t>3</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0936"/>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c:v>
          </c:tx>
          <c:xVal>
            <c:numRef>
              <c:f>Лист3!$M$8:$M$11</c:f>
              <c:numCache>
                <c:formatCode>General</c:formatCode>
                <c:ptCount val="4"/>
                <c:pt idx="0">
                  <c:v>1</c:v>
                </c:pt>
                <c:pt idx="1">
                  <c:v>2</c:v>
                </c:pt>
                <c:pt idx="2">
                  <c:v>5</c:v>
                </c:pt>
                <c:pt idx="3">
                  <c:v>10</c:v>
                </c:pt>
              </c:numCache>
            </c:numRef>
          </c:xVal>
          <c:yVal>
            <c:numRef>
              <c:f>'Лист3 (5)'!$N$8:$N$11</c:f>
              <c:numCache>
                <c:formatCode>General</c:formatCode>
                <c:ptCount val="4"/>
                <c:pt idx="0">
                  <c:v>15</c:v>
                </c:pt>
                <c:pt idx="1">
                  <c:v>12.5</c:v>
                </c:pt>
                <c:pt idx="2">
                  <c:v>8</c:v>
                </c:pt>
                <c:pt idx="3">
                  <c:v>0</c:v>
                </c:pt>
              </c:numCache>
            </c:numRef>
          </c:yVal>
          <c:smooth val="0"/>
        </c:ser>
        <c:ser>
          <c:idx val="1"/>
          <c:order val="1"/>
          <c:tx>
            <c:v>2</c:v>
          </c:tx>
          <c:xVal>
            <c:numRef>
              <c:f>'Лист3 (3)'!$M$8:$M$11</c:f>
              <c:numCache>
                <c:formatCode>General</c:formatCode>
                <c:ptCount val="4"/>
                <c:pt idx="0">
                  <c:v>1</c:v>
                </c:pt>
                <c:pt idx="1">
                  <c:v>2</c:v>
                </c:pt>
                <c:pt idx="2">
                  <c:v>5</c:v>
                </c:pt>
                <c:pt idx="3">
                  <c:v>10</c:v>
                </c:pt>
              </c:numCache>
            </c:numRef>
          </c:xVal>
          <c:yVal>
            <c:numRef>
              <c:f>'Лист3 (5)'!$O$8:$O$11</c:f>
              <c:numCache>
                <c:formatCode>General</c:formatCode>
                <c:ptCount val="4"/>
                <c:pt idx="0">
                  <c:v>0</c:v>
                </c:pt>
                <c:pt idx="1">
                  <c:v>0</c:v>
                </c:pt>
                <c:pt idx="2">
                  <c:v>0</c:v>
                </c:pt>
                <c:pt idx="3">
                  <c:v>0</c:v>
                </c:pt>
              </c:numCache>
            </c:numRef>
          </c:yVal>
          <c:smooth val="0"/>
        </c:ser>
        <c:ser>
          <c:idx val="2"/>
          <c:order val="2"/>
          <c:tx>
            <c:v>3</c:v>
          </c:tx>
          <c:xVal>
            <c:numRef>
              <c:f>'Лист3 (3)'!$M$8:$M$11</c:f>
              <c:numCache>
                <c:formatCode>General</c:formatCode>
                <c:ptCount val="4"/>
                <c:pt idx="0">
                  <c:v>1</c:v>
                </c:pt>
                <c:pt idx="1">
                  <c:v>2</c:v>
                </c:pt>
                <c:pt idx="2">
                  <c:v>5</c:v>
                </c:pt>
                <c:pt idx="3">
                  <c:v>10</c:v>
                </c:pt>
              </c:numCache>
            </c:numRef>
          </c:xVal>
          <c:yVal>
            <c:numRef>
              <c:f>'Лист3 (5)'!$P$8:$P$11</c:f>
              <c:numCache>
                <c:formatCode>General</c:formatCode>
                <c:ptCount val="4"/>
                <c:pt idx="0">
                  <c:v>25</c:v>
                </c:pt>
                <c:pt idx="1">
                  <c:v>12.5</c:v>
                </c:pt>
                <c:pt idx="2">
                  <c:v>4</c:v>
                </c:pt>
                <c:pt idx="3">
                  <c:v>2</c:v>
                </c:pt>
              </c:numCache>
            </c:numRef>
          </c:yVal>
          <c:smooth val="0"/>
        </c:ser>
        <c:dLbls>
          <c:showLegendKey val="0"/>
          <c:showVal val="0"/>
          <c:showCatName val="0"/>
          <c:showSerName val="0"/>
          <c:showPercent val="0"/>
          <c:showBubbleSize val="0"/>
        </c:dLbls>
        <c:axId val="398382896"/>
        <c:axId val="398383288"/>
      </c:scatterChart>
      <c:valAx>
        <c:axId val="398382896"/>
        <c:scaling>
          <c:orientation val="minMax"/>
          <c:max val="11"/>
          <c:min val="0"/>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r>
                  <a:rPr lang="uk-UA" sz="1400" b="1" i="0" baseline="0">
                    <a:effectLst/>
                    <a:latin typeface="Times New Roman" pitchFamily="18" charset="0"/>
                    <a:cs typeface="Times New Roman" pitchFamily="18" charset="0"/>
                  </a:rPr>
                  <a:t>С коагулянту</a:t>
                </a:r>
                <a:r>
                  <a:rPr lang="en-US" sz="1400" b="1" i="0" baseline="0">
                    <a:effectLst/>
                    <a:latin typeface="Times New Roman" pitchFamily="18" charset="0"/>
                    <a:cs typeface="Times New Roman" pitchFamily="18" charset="0"/>
                  </a:rPr>
                  <a:t>, </a:t>
                </a:r>
                <a:r>
                  <a:rPr lang="ru-RU" sz="1400" b="1" i="0" baseline="0">
                    <a:latin typeface="Times New Roman" pitchFamily="18" charset="0"/>
                    <a:cs typeface="Times New Roman" pitchFamily="18" charset="0"/>
                  </a:rPr>
                  <a:t>мг/дм</a:t>
                </a:r>
                <a:r>
                  <a:rPr lang="ru-RU" sz="1400" b="1" i="0" baseline="30000">
                    <a:latin typeface="Times New Roman" pitchFamily="18" charset="0"/>
                    <a:cs typeface="Times New Roman" pitchFamily="18" charset="0"/>
                  </a:rPr>
                  <a:t>3</a:t>
                </a:r>
                <a:endParaRPr lang="ru-RU" sz="1400" b="1" i="0" baseline="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ru-RU" sz="800" b="1" i="0" u="none" strike="noStrike" kern="1200" baseline="0">
                    <a:solidFill>
                      <a:sysClr val="windowText" lastClr="000000"/>
                    </a:solidFill>
                    <a:latin typeface="+mn-lt"/>
                    <a:ea typeface="+mn-ea"/>
                    <a:cs typeface="+mn-cs"/>
                  </a:defRPr>
                </a:pPr>
                <a:endParaRPr lang="ru-RU" sz="800">
                  <a:effectLst/>
                </a:endParaRPr>
              </a:p>
            </c:rich>
          </c:tx>
          <c:layout>
            <c:manualLayout>
              <c:xMode val="edge"/>
              <c:yMode val="edge"/>
              <c:x val="0.36912078031768819"/>
              <c:y val="0.85381634005014551"/>
            </c:manualLayout>
          </c:layout>
          <c:overlay val="0"/>
        </c:title>
        <c:numFmt formatCode="General" sourceLinked="1"/>
        <c:majorTickMark val="out"/>
        <c:minorTickMark val="none"/>
        <c:tickLblPos val="nextTo"/>
        <c:txPr>
          <a:bodyPr/>
          <a:lstStyle/>
          <a:p>
            <a:pPr>
              <a:defRPr lang="ru-RU"/>
            </a:pPr>
            <a:endParaRPr lang="ru-RU"/>
          </a:p>
        </c:txPr>
        <c:crossAx val="398383288"/>
        <c:crosses val="autoZero"/>
        <c:crossBetween val="midCat"/>
        <c:majorUnit val="1"/>
      </c:valAx>
      <c:valAx>
        <c:axId val="398383288"/>
        <c:scaling>
          <c:orientation val="minMax"/>
          <c:max val="30"/>
          <c:min val="0"/>
        </c:scaling>
        <c:delete val="0"/>
        <c:axPos val="l"/>
        <c:title>
          <c:tx>
            <c:rich>
              <a:bodyPr rot="-5400000" vert="horz"/>
              <a:lstStyle/>
              <a:p>
                <a:pPr>
                  <a:defRPr lang="ru-RU"/>
                </a:pPr>
                <a:r>
                  <a:rPr lang="ru-RU" sz="1400" b="1" i="0" baseline="0">
                    <a:effectLst/>
                    <a:latin typeface="Times New Roman" pitchFamily="18" charset="0"/>
                    <a:cs typeface="Times New Roman" pitchFamily="18" charset="0"/>
                  </a:rPr>
                  <a:t>каламутність, мг/дм</a:t>
                </a:r>
                <a:r>
                  <a:rPr lang="ru-RU" sz="1400" b="1" i="0" baseline="30000">
                    <a:effectLst/>
                    <a:latin typeface="Times New Roman" pitchFamily="18" charset="0"/>
                    <a:cs typeface="Times New Roman" pitchFamily="18" charset="0"/>
                  </a:rPr>
                  <a:t>3</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ru-RU"/>
            </a:pPr>
            <a:endParaRPr lang="ru-RU"/>
          </a:p>
        </c:txPr>
        <c:crossAx val="398382896"/>
        <c:crosses val="autoZero"/>
        <c:crossBetween val="midCat"/>
      </c:valAx>
    </c:plotArea>
    <c:legend>
      <c:legendPos val="r"/>
      <c:layout>
        <c:manualLayout>
          <c:xMode val="edge"/>
          <c:yMode val="edge"/>
          <c:x val="0.88327913279132786"/>
          <c:y val="0.1984981044036162"/>
          <c:w val="9.5040650406503988E-2"/>
          <c:h val="0.25115157480314959"/>
        </c:manualLayout>
      </c:layout>
      <c:overlay val="0"/>
      <c:txPr>
        <a:bodyPr/>
        <a:lstStyle/>
        <a:p>
          <a:pPr>
            <a:defRPr lang="ru-RU"/>
          </a:pPr>
          <a:endParaRPr lang="ru-RU"/>
        </a:p>
      </c:txPr>
    </c:legend>
    <c:plotVisOnly val="1"/>
    <c:dispBlanksAs val="gap"/>
    <c:showDLblsOverMax val="0"/>
  </c:chart>
  <c:externalData r:id="rId1">
    <c:autoUpdate val="0"/>
  </c:externalData>
</c:chartSpace>
</file>

<file path=word/theme/_rels/themeOverride1.xml.rels><?xml version="1.0" encoding="UTF-8" standalone="yes"?>
<Relationships xmlns="http://schemas.openxmlformats.org/package/2006/relationships"><Relationship Id="rId1" Type="http://schemas.openxmlformats.org/officeDocument/2006/relationships/image" Target="../media/image12.jpeg"/></Relationships>
</file>

<file path=word/theme/_rels/themeOverride2.xml.rels><?xml version="1.0" encoding="UTF-8" standalone="yes"?>
<Relationships xmlns="http://schemas.openxmlformats.org/package/2006/relationships"><Relationship Id="rId1" Type="http://schemas.openxmlformats.org/officeDocument/2006/relationships/image" Target="../media/image12.jpeg"/></Relationships>
</file>

<file path=word/theme/_rels/themeOverride3.xml.rels><?xml version="1.0" encoding="UTF-8" standalone="yes"?>
<Relationships xmlns="http://schemas.openxmlformats.org/package/2006/relationships"><Relationship Id="rId1" Type="http://schemas.openxmlformats.org/officeDocument/2006/relationships/image" Target="../media/image12.jpeg"/></Relationships>
</file>

<file path=word/theme/_rels/themeOverride4.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олнцестояние">
    <a:dk1>
      <a:sysClr val="windowText" lastClr="000000"/>
    </a:dk1>
    <a:lt1>
      <a:sysClr val="window" lastClr="FFFFFF"/>
    </a:lt1>
    <a:dk2>
      <a:srgbClr val="4F271C"/>
    </a:dk2>
    <a:lt2>
      <a:srgbClr val="E7DEC9"/>
    </a:lt2>
    <a:accent1>
      <a:srgbClr val="3891A7"/>
    </a:accent1>
    <a:accent2>
      <a:srgbClr val="FEB80A"/>
    </a:accent2>
    <a:accent3>
      <a:srgbClr val="C32D2E"/>
    </a:accent3>
    <a:accent4>
      <a:srgbClr val="84AA33"/>
    </a:accent4>
    <a:accent5>
      <a:srgbClr val="964305"/>
    </a:accent5>
    <a:accent6>
      <a:srgbClr val="475A8D"/>
    </a:accent6>
    <a:hlink>
      <a:srgbClr val="8DC765"/>
    </a:hlink>
    <a:folHlink>
      <a:srgbClr val="AA8A14"/>
    </a:folHlink>
  </a:clrScheme>
  <a:fontScheme name="Солнцестояние">
    <a:majorFont>
      <a:latin typeface="Gill Sans MT"/>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a:ea typeface=""/>
      <a:cs typeface=""/>
      <a:font script="Grek" typeface="Corbel"/>
      <a:font script="Cyrl" typeface="Corbel"/>
      <a:font script="Jpan" typeface="HGｺﾞｼｯｸE"/>
      <a:font script="Hang" typeface="HY엽서L"/>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Солнцестояние">
    <a:fillStyleLst>
      <a:solidFill>
        <a:schemeClr val="phClr"/>
      </a:solidFill>
      <a:gradFill rotWithShape="1">
        <a:gsLst>
          <a:gs pos="0">
            <a:schemeClr val="phClr">
              <a:tint val="35000"/>
              <a:satMod val="253000"/>
            </a:schemeClr>
          </a:gs>
          <a:gs pos="50000">
            <a:schemeClr val="phClr">
              <a:tint val="42000"/>
              <a:satMod val="255000"/>
            </a:schemeClr>
          </a:gs>
          <a:gs pos="97000">
            <a:schemeClr val="phClr">
              <a:tint val="53000"/>
              <a:satMod val="260000"/>
            </a:schemeClr>
          </a:gs>
          <a:gs pos="100000">
            <a:schemeClr val="phClr">
              <a:tint val="56000"/>
              <a:satMod val="275000"/>
            </a:schemeClr>
          </a:gs>
        </a:gsLst>
        <a:path path="circle">
          <a:fillToRect l="50000" t="50000" r="50000" b="50000"/>
        </a:path>
      </a:gradFill>
      <a:gradFill rotWithShape="1">
        <a:gsLst>
          <a:gs pos="0">
            <a:schemeClr val="phClr">
              <a:tint val="92000"/>
              <a:satMod val="170000"/>
            </a:schemeClr>
          </a:gs>
          <a:gs pos="15000">
            <a:schemeClr val="phClr">
              <a:tint val="92000"/>
              <a:shade val="99000"/>
              <a:satMod val="170000"/>
            </a:schemeClr>
          </a:gs>
          <a:gs pos="62000">
            <a:schemeClr val="phClr">
              <a:tint val="96000"/>
              <a:shade val="80000"/>
              <a:satMod val="170000"/>
            </a:schemeClr>
          </a:gs>
          <a:gs pos="97000">
            <a:schemeClr val="phClr">
              <a:tint val="98000"/>
              <a:shade val="63000"/>
              <a:satMod val="170000"/>
            </a:schemeClr>
          </a:gs>
          <a:gs pos="100000">
            <a:schemeClr val="phClr">
              <a:shade val="62000"/>
              <a:satMod val="170000"/>
            </a:schemeClr>
          </a:gs>
        </a:gsLst>
        <a:path path="circle">
          <a:fillToRect l="50000" t="50000" r="50000" b="50000"/>
        </a:path>
      </a:gradFill>
    </a:fillStyleLst>
    <a:lnStyleLst>
      <a:ln w="9525" cap="flat" cmpd="sng" algn="ctr">
        <a:solidFill>
          <a:schemeClr val="phClr"/>
        </a:solidFill>
        <a:prstDash val="solid"/>
      </a:ln>
      <a:ln w="254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5400000" rotWithShape="0">
            <a:srgbClr val="000000">
              <a:alpha val="43137"/>
            </a:srgbClr>
          </a:outerShdw>
        </a:effectLst>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8700000"/>
          </a:lightRig>
        </a:scene3d>
        <a:sp3d contourW="12700">
          <a:bevelT w="0" h="0"/>
          <a:contourClr>
            <a:schemeClr val="phClr">
              <a:shade val="80000"/>
            </a:schemeClr>
          </a:contourClr>
        </a:sp3d>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5400000"/>
          </a:lightRig>
        </a:scene3d>
        <a:sp3d contourW="12700">
          <a:bevelT w="25400" h="50800" prst="angle"/>
          <a:contourClr>
            <a:schemeClr val="phClr"/>
          </a:contourClr>
        </a:sp3d>
      </a:effectStyle>
    </a:effectStyleLst>
    <a:bgFillStyleLst>
      <a:solidFill>
        <a:schemeClr val="phClr"/>
      </a:solidFill>
      <a:gradFill rotWithShape="1">
        <a:gsLst>
          <a:gs pos="0">
            <a:schemeClr val="phClr">
              <a:tint val="60000"/>
              <a:satMod val="355000"/>
            </a:schemeClr>
          </a:gs>
          <a:gs pos="40000">
            <a:schemeClr val="phClr">
              <a:tint val="85000"/>
              <a:satMod val="320000"/>
            </a:schemeClr>
          </a:gs>
          <a:gs pos="100000">
            <a:schemeClr val="phClr">
              <a:shade val="55000"/>
              <a:satMod val="300000"/>
            </a:schemeClr>
          </a:gs>
        </a:gsLst>
        <a:path path="circle">
          <a:fillToRect l="-24500" t="-20000" r="124500" b="120000"/>
        </a:path>
      </a:gradFill>
      <a:blipFill>
        <a:blip xmlns:r="http://schemas.openxmlformats.org/officeDocument/2006/relationships" r:embed="rId1">
          <a:duotone>
            <a:schemeClr val="phClr">
              <a:shade val="9000"/>
              <a:satMod val="300000"/>
            </a:schemeClr>
            <a:schemeClr val="phClr">
              <a:tint val="90000"/>
              <a:satMod val="225000"/>
            </a:schemeClr>
          </a:duotone>
        </a:blip>
        <a:tile tx="0" ty="0" sx="90000" sy="90000" flip="xy" algn="tl"/>
      </a:blipFill>
    </a:bgFillStyleLst>
  </a:fmtScheme>
</a:themeOverride>
</file>

<file path=word/theme/themeOverride2.xml><?xml version="1.0" encoding="utf-8"?>
<a:themeOverride xmlns:a="http://schemas.openxmlformats.org/drawingml/2006/main">
  <a:clrScheme name="Солнцестояние">
    <a:dk1>
      <a:sysClr val="windowText" lastClr="000000"/>
    </a:dk1>
    <a:lt1>
      <a:sysClr val="window" lastClr="FFFFFF"/>
    </a:lt1>
    <a:dk2>
      <a:srgbClr val="4F271C"/>
    </a:dk2>
    <a:lt2>
      <a:srgbClr val="E7DEC9"/>
    </a:lt2>
    <a:accent1>
      <a:srgbClr val="3891A7"/>
    </a:accent1>
    <a:accent2>
      <a:srgbClr val="FEB80A"/>
    </a:accent2>
    <a:accent3>
      <a:srgbClr val="C32D2E"/>
    </a:accent3>
    <a:accent4>
      <a:srgbClr val="84AA33"/>
    </a:accent4>
    <a:accent5>
      <a:srgbClr val="964305"/>
    </a:accent5>
    <a:accent6>
      <a:srgbClr val="475A8D"/>
    </a:accent6>
    <a:hlink>
      <a:srgbClr val="8DC765"/>
    </a:hlink>
    <a:folHlink>
      <a:srgbClr val="AA8A14"/>
    </a:folHlink>
  </a:clrScheme>
  <a:fontScheme name="Солнцестояние">
    <a:majorFont>
      <a:latin typeface="Gill Sans MT"/>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a:ea typeface=""/>
      <a:cs typeface=""/>
      <a:font script="Grek" typeface="Corbel"/>
      <a:font script="Cyrl" typeface="Corbel"/>
      <a:font script="Jpan" typeface="HGｺﾞｼｯｸE"/>
      <a:font script="Hang" typeface="HY엽서L"/>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Солнцестояние">
    <a:fillStyleLst>
      <a:solidFill>
        <a:schemeClr val="phClr"/>
      </a:solidFill>
      <a:gradFill rotWithShape="1">
        <a:gsLst>
          <a:gs pos="0">
            <a:schemeClr val="phClr">
              <a:tint val="35000"/>
              <a:satMod val="253000"/>
            </a:schemeClr>
          </a:gs>
          <a:gs pos="50000">
            <a:schemeClr val="phClr">
              <a:tint val="42000"/>
              <a:satMod val="255000"/>
            </a:schemeClr>
          </a:gs>
          <a:gs pos="97000">
            <a:schemeClr val="phClr">
              <a:tint val="53000"/>
              <a:satMod val="260000"/>
            </a:schemeClr>
          </a:gs>
          <a:gs pos="100000">
            <a:schemeClr val="phClr">
              <a:tint val="56000"/>
              <a:satMod val="275000"/>
            </a:schemeClr>
          </a:gs>
        </a:gsLst>
        <a:path path="circle">
          <a:fillToRect l="50000" t="50000" r="50000" b="50000"/>
        </a:path>
      </a:gradFill>
      <a:gradFill rotWithShape="1">
        <a:gsLst>
          <a:gs pos="0">
            <a:schemeClr val="phClr">
              <a:tint val="92000"/>
              <a:satMod val="170000"/>
            </a:schemeClr>
          </a:gs>
          <a:gs pos="15000">
            <a:schemeClr val="phClr">
              <a:tint val="92000"/>
              <a:shade val="99000"/>
              <a:satMod val="170000"/>
            </a:schemeClr>
          </a:gs>
          <a:gs pos="62000">
            <a:schemeClr val="phClr">
              <a:tint val="96000"/>
              <a:shade val="80000"/>
              <a:satMod val="170000"/>
            </a:schemeClr>
          </a:gs>
          <a:gs pos="97000">
            <a:schemeClr val="phClr">
              <a:tint val="98000"/>
              <a:shade val="63000"/>
              <a:satMod val="170000"/>
            </a:schemeClr>
          </a:gs>
          <a:gs pos="100000">
            <a:schemeClr val="phClr">
              <a:shade val="62000"/>
              <a:satMod val="170000"/>
            </a:schemeClr>
          </a:gs>
        </a:gsLst>
        <a:path path="circle">
          <a:fillToRect l="50000" t="50000" r="50000" b="50000"/>
        </a:path>
      </a:gradFill>
    </a:fillStyleLst>
    <a:lnStyleLst>
      <a:ln w="9525" cap="flat" cmpd="sng" algn="ctr">
        <a:solidFill>
          <a:schemeClr val="phClr"/>
        </a:solidFill>
        <a:prstDash val="solid"/>
      </a:ln>
      <a:ln w="254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5400000" rotWithShape="0">
            <a:srgbClr val="000000">
              <a:alpha val="43137"/>
            </a:srgbClr>
          </a:outerShdw>
        </a:effectLst>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8700000"/>
          </a:lightRig>
        </a:scene3d>
        <a:sp3d contourW="12700">
          <a:bevelT w="0" h="0"/>
          <a:contourClr>
            <a:schemeClr val="phClr">
              <a:shade val="80000"/>
            </a:schemeClr>
          </a:contourClr>
        </a:sp3d>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5400000"/>
          </a:lightRig>
        </a:scene3d>
        <a:sp3d contourW="12700">
          <a:bevelT w="25400" h="50800" prst="angle"/>
          <a:contourClr>
            <a:schemeClr val="phClr"/>
          </a:contourClr>
        </a:sp3d>
      </a:effectStyle>
    </a:effectStyleLst>
    <a:bgFillStyleLst>
      <a:solidFill>
        <a:schemeClr val="phClr"/>
      </a:solidFill>
      <a:gradFill rotWithShape="1">
        <a:gsLst>
          <a:gs pos="0">
            <a:schemeClr val="phClr">
              <a:tint val="60000"/>
              <a:satMod val="355000"/>
            </a:schemeClr>
          </a:gs>
          <a:gs pos="40000">
            <a:schemeClr val="phClr">
              <a:tint val="85000"/>
              <a:satMod val="320000"/>
            </a:schemeClr>
          </a:gs>
          <a:gs pos="100000">
            <a:schemeClr val="phClr">
              <a:shade val="55000"/>
              <a:satMod val="300000"/>
            </a:schemeClr>
          </a:gs>
        </a:gsLst>
        <a:path path="circle">
          <a:fillToRect l="-24500" t="-20000" r="124500" b="120000"/>
        </a:path>
      </a:gradFill>
      <a:blipFill>
        <a:blip xmlns:r="http://schemas.openxmlformats.org/officeDocument/2006/relationships" r:embed="rId1">
          <a:duotone>
            <a:schemeClr val="phClr">
              <a:shade val="9000"/>
              <a:satMod val="300000"/>
            </a:schemeClr>
            <a:schemeClr val="phClr">
              <a:tint val="90000"/>
              <a:satMod val="225000"/>
            </a:schemeClr>
          </a:duotone>
        </a:blip>
        <a:tile tx="0" ty="0" sx="90000" sy="90000" flip="xy" algn="tl"/>
      </a:blipFill>
    </a:bgFillStyleLst>
  </a:fmtScheme>
</a:themeOverride>
</file>

<file path=word/theme/themeOverride3.xml><?xml version="1.0" encoding="utf-8"?>
<a:themeOverride xmlns:a="http://schemas.openxmlformats.org/drawingml/2006/main">
  <a:clrScheme name="Солнцестояние">
    <a:dk1>
      <a:sysClr val="windowText" lastClr="000000"/>
    </a:dk1>
    <a:lt1>
      <a:sysClr val="window" lastClr="FFFFFF"/>
    </a:lt1>
    <a:dk2>
      <a:srgbClr val="4F271C"/>
    </a:dk2>
    <a:lt2>
      <a:srgbClr val="E7DEC9"/>
    </a:lt2>
    <a:accent1>
      <a:srgbClr val="3891A7"/>
    </a:accent1>
    <a:accent2>
      <a:srgbClr val="FEB80A"/>
    </a:accent2>
    <a:accent3>
      <a:srgbClr val="C32D2E"/>
    </a:accent3>
    <a:accent4>
      <a:srgbClr val="84AA33"/>
    </a:accent4>
    <a:accent5>
      <a:srgbClr val="964305"/>
    </a:accent5>
    <a:accent6>
      <a:srgbClr val="475A8D"/>
    </a:accent6>
    <a:hlink>
      <a:srgbClr val="8DC765"/>
    </a:hlink>
    <a:folHlink>
      <a:srgbClr val="AA8A14"/>
    </a:folHlink>
  </a:clrScheme>
  <a:fontScheme name="Солнцестояние">
    <a:majorFont>
      <a:latin typeface="Gill Sans MT"/>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a:ea typeface=""/>
      <a:cs typeface=""/>
      <a:font script="Grek" typeface="Corbel"/>
      <a:font script="Cyrl" typeface="Corbel"/>
      <a:font script="Jpan" typeface="HGｺﾞｼｯｸE"/>
      <a:font script="Hang" typeface="HY엽서L"/>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Солнцестояние">
    <a:fillStyleLst>
      <a:solidFill>
        <a:schemeClr val="phClr"/>
      </a:solidFill>
      <a:gradFill rotWithShape="1">
        <a:gsLst>
          <a:gs pos="0">
            <a:schemeClr val="phClr">
              <a:tint val="35000"/>
              <a:satMod val="253000"/>
            </a:schemeClr>
          </a:gs>
          <a:gs pos="50000">
            <a:schemeClr val="phClr">
              <a:tint val="42000"/>
              <a:satMod val="255000"/>
            </a:schemeClr>
          </a:gs>
          <a:gs pos="97000">
            <a:schemeClr val="phClr">
              <a:tint val="53000"/>
              <a:satMod val="260000"/>
            </a:schemeClr>
          </a:gs>
          <a:gs pos="100000">
            <a:schemeClr val="phClr">
              <a:tint val="56000"/>
              <a:satMod val="275000"/>
            </a:schemeClr>
          </a:gs>
        </a:gsLst>
        <a:path path="circle">
          <a:fillToRect l="50000" t="50000" r="50000" b="50000"/>
        </a:path>
      </a:gradFill>
      <a:gradFill rotWithShape="1">
        <a:gsLst>
          <a:gs pos="0">
            <a:schemeClr val="phClr">
              <a:tint val="92000"/>
              <a:satMod val="170000"/>
            </a:schemeClr>
          </a:gs>
          <a:gs pos="15000">
            <a:schemeClr val="phClr">
              <a:tint val="92000"/>
              <a:shade val="99000"/>
              <a:satMod val="170000"/>
            </a:schemeClr>
          </a:gs>
          <a:gs pos="62000">
            <a:schemeClr val="phClr">
              <a:tint val="96000"/>
              <a:shade val="80000"/>
              <a:satMod val="170000"/>
            </a:schemeClr>
          </a:gs>
          <a:gs pos="97000">
            <a:schemeClr val="phClr">
              <a:tint val="98000"/>
              <a:shade val="63000"/>
              <a:satMod val="170000"/>
            </a:schemeClr>
          </a:gs>
          <a:gs pos="100000">
            <a:schemeClr val="phClr">
              <a:shade val="62000"/>
              <a:satMod val="170000"/>
            </a:schemeClr>
          </a:gs>
        </a:gsLst>
        <a:path path="circle">
          <a:fillToRect l="50000" t="50000" r="50000" b="50000"/>
        </a:path>
      </a:gradFill>
    </a:fillStyleLst>
    <a:lnStyleLst>
      <a:ln w="9525" cap="flat" cmpd="sng" algn="ctr">
        <a:solidFill>
          <a:schemeClr val="phClr"/>
        </a:solidFill>
        <a:prstDash val="solid"/>
      </a:ln>
      <a:ln w="254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5400000" rotWithShape="0">
            <a:srgbClr val="000000">
              <a:alpha val="43137"/>
            </a:srgbClr>
          </a:outerShdw>
        </a:effectLst>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8700000"/>
          </a:lightRig>
        </a:scene3d>
        <a:sp3d contourW="12700">
          <a:bevelT w="0" h="0"/>
          <a:contourClr>
            <a:schemeClr val="phClr">
              <a:shade val="80000"/>
            </a:schemeClr>
          </a:contourClr>
        </a:sp3d>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5400000"/>
          </a:lightRig>
        </a:scene3d>
        <a:sp3d contourW="12700">
          <a:bevelT w="25400" h="50800" prst="angle"/>
          <a:contourClr>
            <a:schemeClr val="phClr"/>
          </a:contourClr>
        </a:sp3d>
      </a:effectStyle>
    </a:effectStyleLst>
    <a:bgFillStyleLst>
      <a:solidFill>
        <a:schemeClr val="phClr"/>
      </a:solidFill>
      <a:gradFill rotWithShape="1">
        <a:gsLst>
          <a:gs pos="0">
            <a:schemeClr val="phClr">
              <a:tint val="60000"/>
              <a:satMod val="355000"/>
            </a:schemeClr>
          </a:gs>
          <a:gs pos="40000">
            <a:schemeClr val="phClr">
              <a:tint val="85000"/>
              <a:satMod val="320000"/>
            </a:schemeClr>
          </a:gs>
          <a:gs pos="100000">
            <a:schemeClr val="phClr">
              <a:shade val="55000"/>
              <a:satMod val="300000"/>
            </a:schemeClr>
          </a:gs>
        </a:gsLst>
        <a:path path="circle">
          <a:fillToRect l="-24500" t="-20000" r="124500" b="120000"/>
        </a:path>
      </a:gradFill>
      <a:blipFill>
        <a:blip xmlns:r="http://schemas.openxmlformats.org/officeDocument/2006/relationships" r:embed="rId1">
          <a:duotone>
            <a:schemeClr val="phClr">
              <a:shade val="9000"/>
              <a:satMod val="300000"/>
            </a:schemeClr>
            <a:schemeClr val="phClr">
              <a:tint val="90000"/>
              <a:satMod val="225000"/>
            </a:schemeClr>
          </a:duotone>
        </a:blip>
        <a:tile tx="0" ty="0" sx="90000" sy="90000" flip="xy" algn="tl"/>
      </a:blipFill>
    </a:bgFillStyleLst>
  </a:fmtScheme>
</a:themeOverride>
</file>

<file path=word/theme/themeOverride4.xml><?xml version="1.0" encoding="utf-8"?>
<a:themeOverride xmlns:a="http://schemas.openxmlformats.org/drawingml/2006/main">
  <a:clrScheme name="Солнцестояние">
    <a:dk1>
      <a:sysClr val="windowText" lastClr="000000"/>
    </a:dk1>
    <a:lt1>
      <a:sysClr val="window" lastClr="FFFFFF"/>
    </a:lt1>
    <a:dk2>
      <a:srgbClr val="4F271C"/>
    </a:dk2>
    <a:lt2>
      <a:srgbClr val="E7DEC9"/>
    </a:lt2>
    <a:accent1>
      <a:srgbClr val="3891A7"/>
    </a:accent1>
    <a:accent2>
      <a:srgbClr val="FEB80A"/>
    </a:accent2>
    <a:accent3>
      <a:srgbClr val="C32D2E"/>
    </a:accent3>
    <a:accent4>
      <a:srgbClr val="84AA33"/>
    </a:accent4>
    <a:accent5>
      <a:srgbClr val="964305"/>
    </a:accent5>
    <a:accent6>
      <a:srgbClr val="475A8D"/>
    </a:accent6>
    <a:hlink>
      <a:srgbClr val="8DC765"/>
    </a:hlink>
    <a:folHlink>
      <a:srgbClr val="AA8A14"/>
    </a:folHlink>
  </a:clrScheme>
  <a:fontScheme name="Солнцестояние">
    <a:majorFont>
      <a:latin typeface="Gill Sans MT"/>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Gill Sans MT"/>
      <a:ea typeface=""/>
      <a:cs typeface=""/>
      <a:font script="Grek" typeface="Corbel"/>
      <a:font script="Cyrl" typeface="Corbel"/>
      <a:font script="Jpan" typeface="HGｺﾞｼｯｸE"/>
      <a:font script="Hang" typeface="HY엽서L"/>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Солнцестояние">
    <a:fillStyleLst>
      <a:solidFill>
        <a:schemeClr val="phClr"/>
      </a:solidFill>
      <a:gradFill rotWithShape="1">
        <a:gsLst>
          <a:gs pos="0">
            <a:schemeClr val="phClr">
              <a:tint val="35000"/>
              <a:satMod val="253000"/>
            </a:schemeClr>
          </a:gs>
          <a:gs pos="50000">
            <a:schemeClr val="phClr">
              <a:tint val="42000"/>
              <a:satMod val="255000"/>
            </a:schemeClr>
          </a:gs>
          <a:gs pos="97000">
            <a:schemeClr val="phClr">
              <a:tint val="53000"/>
              <a:satMod val="260000"/>
            </a:schemeClr>
          </a:gs>
          <a:gs pos="100000">
            <a:schemeClr val="phClr">
              <a:tint val="56000"/>
              <a:satMod val="275000"/>
            </a:schemeClr>
          </a:gs>
        </a:gsLst>
        <a:path path="circle">
          <a:fillToRect l="50000" t="50000" r="50000" b="50000"/>
        </a:path>
      </a:gradFill>
      <a:gradFill rotWithShape="1">
        <a:gsLst>
          <a:gs pos="0">
            <a:schemeClr val="phClr">
              <a:tint val="92000"/>
              <a:satMod val="170000"/>
            </a:schemeClr>
          </a:gs>
          <a:gs pos="15000">
            <a:schemeClr val="phClr">
              <a:tint val="92000"/>
              <a:shade val="99000"/>
              <a:satMod val="170000"/>
            </a:schemeClr>
          </a:gs>
          <a:gs pos="62000">
            <a:schemeClr val="phClr">
              <a:tint val="96000"/>
              <a:shade val="80000"/>
              <a:satMod val="170000"/>
            </a:schemeClr>
          </a:gs>
          <a:gs pos="97000">
            <a:schemeClr val="phClr">
              <a:tint val="98000"/>
              <a:shade val="63000"/>
              <a:satMod val="170000"/>
            </a:schemeClr>
          </a:gs>
          <a:gs pos="100000">
            <a:schemeClr val="phClr">
              <a:shade val="62000"/>
              <a:satMod val="170000"/>
            </a:schemeClr>
          </a:gs>
        </a:gsLst>
        <a:path path="circle">
          <a:fillToRect l="50000" t="50000" r="50000" b="50000"/>
        </a:path>
      </a:gradFill>
    </a:fillStyleLst>
    <a:lnStyleLst>
      <a:ln w="9525" cap="flat" cmpd="sng" algn="ctr">
        <a:solidFill>
          <a:schemeClr val="phClr"/>
        </a:solidFill>
        <a:prstDash val="solid"/>
      </a:ln>
      <a:ln w="254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5400000" rotWithShape="0">
            <a:srgbClr val="000000">
              <a:alpha val="43137"/>
            </a:srgbClr>
          </a:outerShdw>
        </a:effectLst>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8700000"/>
          </a:lightRig>
        </a:scene3d>
        <a:sp3d contourW="12700">
          <a:bevelT w="0" h="0"/>
          <a:contourClr>
            <a:schemeClr val="phClr">
              <a:shade val="80000"/>
            </a:schemeClr>
          </a:contourClr>
        </a:sp3d>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5400000"/>
          </a:lightRig>
        </a:scene3d>
        <a:sp3d contourW="12700">
          <a:bevelT w="25400" h="50800" prst="angle"/>
          <a:contourClr>
            <a:schemeClr val="phClr"/>
          </a:contourClr>
        </a:sp3d>
      </a:effectStyle>
    </a:effectStyleLst>
    <a:bgFillStyleLst>
      <a:solidFill>
        <a:schemeClr val="phClr"/>
      </a:solidFill>
      <a:gradFill rotWithShape="1">
        <a:gsLst>
          <a:gs pos="0">
            <a:schemeClr val="phClr">
              <a:tint val="60000"/>
              <a:satMod val="355000"/>
            </a:schemeClr>
          </a:gs>
          <a:gs pos="40000">
            <a:schemeClr val="phClr">
              <a:tint val="85000"/>
              <a:satMod val="320000"/>
            </a:schemeClr>
          </a:gs>
          <a:gs pos="100000">
            <a:schemeClr val="phClr">
              <a:shade val="55000"/>
              <a:satMod val="300000"/>
            </a:schemeClr>
          </a:gs>
        </a:gsLst>
        <a:path path="circle">
          <a:fillToRect l="-24500" t="-20000" r="124500" b="120000"/>
        </a:path>
      </a:gradFill>
      <a:blipFill>
        <a:blip xmlns:r="http://schemas.openxmlformats.org/officeDocument/2006/relationships" r:embed="rId1">
          <a:duotone>
            <a:schemeClr val="phClr">
              <a:shade val="9000"/>
              <a:satMod val="300000"/>
            </a:schemeClr>
            <a:schemeClr val="phClr">
              <a:tint val="90000"/>
              <a:satMod val="225000"/>
            </a:schemeClr>
          </a:duotone>
        </a:blip>
        <a:tile tx="0" ty="0" sx="90000" sy="90000" flip="xy" algn="tl"/>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86243F9-39B6-48F8-A3FA-620C5B9E0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98</Pages>
  <Words>18556</Words>
  <Characters>105774</Characters>
  <Application>Microsoft Office Word</Application>
  <DocSecurity>0</DocSecurity>
  <Lines>881</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Runner</dc:creator>
  <cp:keywords/>
  <dc:description/>
  <cp:lastModifiedBy>Runner</cp:lastModifiedBy>
  <cp:revision>7</cp:revision>
  <dcterms:created xsi:type="dcterms:W3CDTF">2018-12-12T22:55:00Z</dcterms:created>
  <dcterms:modified xsi:type="dcterms:W3CDTF">2018-12-14T09:40:00Z</dcterms:modified>
</cp:coreProperties>
</file>