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3.xml" ContentType="application/vnd.openxmlformats-officedocument.wordprocessingml.header+xml"/>
  <Override PartName="/word/footer1.xml" ContentType="application/vnd.openxmlformats-officedocument.wordprocessingml.footer+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2.xml" ContentType="application/vnd.openxmlformats-officedocument.themeOverride+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charts/chart6.xml" ContentType="application/vnd.openxmlformats-officedocument.drawingml.chart+xml"/>
  <Override PartName="/word/theme/themeOverride3.xml" ContentType="application/vnd.openxmlformats-officedocument.themeOverride+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96583" w:rsidRPr="00EB217C" w:rsidRDefault="00996583" w:rsidP="002D786E">
      <w:pPr>
        <w:spacing w:line="240" w:lineRule="auto"/>
        <w:ind w:firstLine="0"/>
        <w:jc w:val="center"/>
        <w:rPr>
          <w:bCs/>
          <w:caps/>
        </w:rPr>
      </w:pPr>
      <w:r w:rsidRPr="00EB217C">
        <w:rPr>
          <w:bCs/>
          <w:caps/>
        </w:rPr>
        <w:t>Національний технічний університет України</w:t>
      </w:r>
    </w:p>
    <w:p w:rsidR="00996583" w:rsidRPr="00EB217C" w:rsidRDefault="00996583" w:rsidP="002D786E">
      <w:pPr>
        <w:spacing w:line="240" w:lineRule="auto"/>
        <w:ind w:firstLine="0"/>
        <w:jc w:val="center"/>
        <w:rPr>
          <w:bCs/>
          <w:caps/>
        </w:rPr>
      </w:pPr>
      <w:r w:rsidRPr="00EB217C">
        <w:rPr>
          <w:bCs/>
          <w:caps/>
        </w:rPr>
        <w:t>«Київський політехнічний інститут</w:t>
      </w:r>
    </w:p>
    <w:p w:rsidR="00996583" w:rsidRPr="00EB217C" w:rsidRDefault="005A2F8A" w:rsidP="002D786E">
      <w:pPr>
        <w:spacing w:line="240" w:lineRule="auto"/>
        <w:ind w:firstLine="0"/>
        <w:jc w:val="center"/>
        <w:rPr>
          <w:bCs/>
        </w:rPr>
      </w:pPr>
      <w:r w:rsidRPr="00EB217C">
        <w:rPr>
          <w:bCs/>
        </w:rPr>
        <w:t>імені ІГОРЯ СІКОРСЬКОГО»</w:t>
      </w:r>
    </w:p>
    <w:p w:rsidR="002D786E" w:rsidRPr="007003D1" w:rsidRDefault="002D786E" w:rsidP="002D786E">
      <w:pPr>
        <w:spacing w:line="240" w:lineRule="auto"/>
        <w:ind w:firstLine="0"/>
        <w:jc w:val="center"/>
        <w:rPr>
          <w:b w:val="0"/>
          <w:bCs/>
          <w:caps/>
          <w:sz w:val="16"/>
          <w:szCs w:val="16"/>
        </w:rPr>
      </w:pPr>
    </w:p>
    <w:p w:rsidR="00996583" w:rsidRPr="00D80B83" w:rsidRDefault="00996583" w:rsidP="002D786E">
      <w:pPr>
        <w:tabs>
          <w:tab w:val="left" w:leader="underscore" w:pos="9356"/>
          <w:tab w:val="left" w:leader="underscore" w:pos="9631"/>
        </w:tabs>
        <w:spacing w:line="240" w:lineRule="auto"/>
        <w:ind w:firstLine="0"/>
        <w:jc w:val="center"/>
        <w:rPr>
          <w:b w:val="0"/>
          <w:szCs w:val="24"/>
          <w:vertAlign w:val="superscript"/>
        </w:rPr>
      </w:pPr>
      <w:r w:rsidRPr="00D80B83">
        <w:rPr>
          <w:b w:val="0"/>
          <w:szCs w:val="24"/>
        </w:rPr>
        <w:t xml:space="preserve">Інститут енергозбереження та енергоменеджменту </w:t>
      </w:r>
    </w:p>
    <w:p w:rsidR="00996583" w:rsidRPr="00D80B83" w:rsidRDefault="00996583" w:rsidP="002D786E">
      <w:pPr>
        <w:tabs>
          <w:tab w:val="left" w:leader="underscore" w:pos="8903"/>
          <w:tab w:val="left" w:leader="underscore" w:pos="9631"/>
        </w:tabs>
        <w:spacing w:line="240" w:lineRule="auto"/>
        <w:ind w:firstLine="0"/>
        <w:jc w:val="center"/>
        <w:rPr>
          <w:b w:val="0"/>
          <w:szCs w:val="24"/>
          <w:vertAlign w:val="superscript"/>
        </w:rPr>
      </w:pPr>
      <w:r w:rsidRPr="00D80B83">
        <w:rPr>
          <w:b w:val="0"/>
          <w:szCs w:val="24"/>
        </w:rPr>
        <w:t>Кафедра теплотехніки та енергозбереження</w:t>
      </w:r>
    </w:p>
    <w:p w:rsidR="00996583" w:rsidRPr="007003D1" w:rsidRDefault="00996583" w:rsidP="00996583">
      <w:pPr>
        <w:tabs>
          <w:tab w:val="left" w:leader="underscore" w:pos="8903"/>
          <w:tab w:val="left" w:leader="underscore" w:pos="9631"/>
        </w:tabs>
        <w:spacing w:line="240" w:lineRule="auto"/>
        <w:jc w:val="center"/>
        <w:rPr>
          <w:b w:val="0"/>
          <w:sz w:val="16"/>
          <w:szCs w:val="16"/>
        </w:rPr>
      </w:pPr>
    </w:p>
    <w:tbl>
      <w:tblPr>
        <w:tblW w:w="0" w:type="auto"/>
        <w:tblLook w:val="04A0" w:firstRow="1" w:lastRow="0" w:firstColumn="1" w:lastColumn="0" w:noHBand="0" w:noVBand="1"/>
      </w:tblPr>
      <w:tblGrid>
        <w:gridCol w:w="5637"/>
        <w:gridCol w:w="3969"/>
      </w:tblGrid>
      <w:tr w:rsidR="00996583" w:rsidRPr="00D80B83" w:rsidTr="00091460">
        <w:tc>
          <w:tcPr>
            <w:tcW w:w="5637" w:type="dxa"/>
          </w:tcPr>
          <w:p w:rsidR="00996583" w:rsidRPr="00D80B83" w:rsidRDefault="00996583" w:rsidP="00AB5BA0">
            <w:pPr>
              <w:tabs>
                <w:tab w:val="left" w:leader="underscore" w:pos="9631"/>
              </w:tabs>
              <w:spacing w:line="240" w:lineRule="auto"/>
              <w:rPr>
                <w:b w:val="0"/>
                <w:bCs/>
                <w:sz w:val="26"/>
                <w:szCs w:val="24"/>
              </w:rPr>
            </w:pPr>
            <w:r w:rsidRPr="00D80B83">
              <w:rPr>
                <w:b w:val="0"/>
                <w:bCs/>
                <w:sz w:val="26"/>
                <w:szCs w:val="24"/>
              </w:rPr>
              <w:t>«На правах рукопису»</w:t>
            </w:r>
          </w:p>
          <w:p w:rsidR="00996583" w:rsidRPr="00D80B83" w:rsidRDefault="00996583" w:rsidP="00794290">
            <w:pPr>
              <w:tabs>
                <w:tab w:val="left" w:leader="underscore" w:pos="9631"/>
              </w:tabs>
              <w:spacing w:line="240" w:lineRule="auto"/>
              <w:rPr>
                <w:b w:val="0"/>
                <w:bCs/>
                <w:sz w:val="26"/>
                <w:szCs w:val="24"/>
              </w:rPr>
            </w:pPr>
            <w:r w:rsidRPr="00D80B83">
              <w:rPr>
                <w:b w:val="0"/>
                <w:bCs/>
                <w:sz w:val="26"/>
                <w:szCs w:val="24"/>
              </w:rPr>
              <w:t>УДК _</w:t>
            </w:r>
            <w:r w:rsidR="00794290">
              <w:rPr>
                <w:b w:val="0"/>
                <w:sz w:val="26"/>
                <w:szCs w:val="24"/>
                <w:u w:val="single"/>
              </w:rPr>
              <w:t>697.1</w:t>
            </w:r>
            <w:r w:rsidR="00515A87">
              <w:rPr>
                <w:b w:val="0"/>
                <w:bCs/>
                <w:sz w:val="26"/>
                <w:szCs w:val="24"/>
              </w:rPr>
              <w:t>_</w:t>
            </w:r>
          </w:p>
        </w:tc>
        <w:tc>
          <w:tcPr>
            <w:tcW w:w="3969" w:type="dxa"/>
          </w:tcPr>
          <w:p w:rsidR="00996583" w:rsidRPr="00D80B83" w:rsidRDefault="00996583" w:rsidP="00996583">
            <w:pPr>
              <w:ind w:firstLine="0"/>
              <w:rPr>
                <w:b w:val="0"/>
                <w:sz w:val="26"/>
                <w:szCs w:val="24"/>
              </w:rPr>
            </w:pPr>
            <w:r w:rsidRPr="00D80B83">
              <w:rPr>
                <w:b w:val="0"/>
                <w:sz w:val="26"/>
                <w:szCs w:val="24"/>
              </w:rPr>
              <w:t>«До захисту допущено»</w:t>
            </w:r>
          </w:p>
          <w:p w:rsidR="00996583" w:rsidRPr="00D80B83" w:rsidRDefault="00996583" w:rsidP="00996583">
            <w:pPr>
              <w:spacing w:line="240" w:lineRule="auto"/>
              <w:ind w:firstLine="0"/>
              <w:rPr>
                <w:b w:val="0"/>
                <w:bCs/>
                <w:sz w:val="26"/>
                <w:szCs w:val="24"/>
              </w:rPr>
            </w:pPr>
            <w:r w:rsidRPr="00D80B83">
              <w:rPr>
                <w:b w:val="0"/>
                <w:bCs/>
                <w:sz w:val="26"/>
                <w:szCs w:val="24"/>
              </w:rPr>
              <w:t>Завідувач кафедри</w:t>
            </w:r>
          </w:p>
          <w:p w:rsidR="00996583" w:rsidRPr="00D80B83" w:rsidRDefault="00996583" w:rsidP="00996583">
            <w:pPr>
              <w:spacing w:line="240" w:lineRule="auto"/>
              <w:ind w:firstLine="0"/>
              <w:rPr>
                <w:b w:val="0"/>
                <w:sz w:val="26"/>
                <w:szCs w:val="24"/>
              </w:rPr>
            </w:pPr>
            <w:r w:rsidRPr="00D80B83">
              <w:rPr>
                <w:b w:val="0"/>
                <w:sz w:val="26"/>
                <w:szCs w:val="24"/>
              </w:rPr>
              <w:t xml:space="preserve">__________    </w:t>
            </w:r>
            <w:r w:rsidR="00091460">
              <w:rPr>
                <w:b w:val="0"/>
                <w:i/>
                <w:sz w:val="26"/>
                <w:szCs w:val="24"/>
                <w:u w:val="single"/>
              </w:rPr>
              <w:t xml:space="preserve">Валерій </w:t>
            </w:r>
            <w:r w:rsidR="00091460" w:rsidRPr="00D80B83">
              <w:rPr>
                <w:b w:val="0"/>
                <w:i/>
                <w:sz w:val="26"/>
                <w:szCs w:val="24"/>
                <w:u w:val="single"/>
              </w:rPr>
              <w:t xml:space="preserve">ДЕШКО </w:t>
            </w:r>
            <w:r w:rsidRPr="00D80B83">
              <w:rPr>
                <w:b w:val="0"/>
                <w:i/>
                <w:sz w:val="26"/>
                <w:szCs w:val="24"/>
              </w:rPr>
              <w:t>_</w:t>
            </w:r>
          </w:p>
          <w:p w:rsidR="00996583" w:rsidRPr="00D80B83" w:rsidRDefault="00996583" w:rsidP="00AB5BA0">
            <w:pPr>
              <w:spacing w:line="240" w:lineRule="auto"/>
              <w:ind w:firstLine="438"/>
              <w:rPr>
                <w:b w:val="0"/>
                <w:sz w:val="26"/>
                <w:szCs w:val="24"/>
                <w:vertAlign w:val="superscript"/>
              </w:rPr>
            </w:pPr>
            <w:r w:rsidRPr="00D80B83">
              <w:rPr>
                <w:b w:val="0"/>
                <w:sz w:val="26"/>
                <w:szCs w:val="24"/>
                <w:vertAlign w:val="superscript"/>
              </w:rPr>
              <w:t>(підпис)            (ініціали, прізвище)</w:t>
            </w:r>
          </w:p>
          <w:p w:rsidR="00996583" w:rsidRPr="00D80B83" w:rsidRDefault="00996583" w:rsidP="00301F29">
            <w:pPr>
              <w:spacing w:line="240" w:lineRule="auto"/>
              <w:ind w:firstLine="0"/>
              <w:rPr>
                <w:b w:val="0"/>
                <w:bCs/>
                <w:caps/>
                <w:sz w:val="26"/>
                <w:szCs w:val="24"/>
              </w:rPr>
            </w:pPr>
            <w:r w:rsidRPr="00D80B83">
              <w:rPr>
                <w:b w:val="0"/>
                <w:sz w:val="26"/>
                <w:szCs w:val="24"/>
              </w:rPr>
              <w:t>“___”_____________20</w:t>
            </w:r>
            <w:r w:rsidR="00301F29">
              <w:rPr>
                <w:b w:val="0"/>
                <w:sz w:val="26"/>
                <w:szCs w:val="24"/>
              </w:rPr>
              <w:t>20</w:t>
            </w:r>
            <w:r w:rsidRPr="00D80B83">
              <w:rPr>
                <w:b w:val="0"/>
                <w:sz w:val="26"/>
                <w:szCs w:val="24"/>
              </w:rPr>
              <w:t xml:space="preserve"> р.</w:t>
            </w:r>
          </w:p>
        </w:tc>
      </w:tr>
    </w:tbl>
    <w:p w:rsidR="00996583" w:rsidRPr="007003D1" w:rsidRDefault="00996583" w:rsidP="00996583">
      <w:pPr>
        <w:tabs>
          <w:tab w:val="left" w:leader="underscore" w:pos="9631"/>
        </w:tabs>
        <w:spacing w:line="240" w:lineRule="auto"/>
        <w:rPr>
          <w:b w:val="0"/>
          <w:bCs/>
          <w:caps/>
          <w:sz w:val="16"/>
          <w:szCs w:val="16"/>
        </w:rPr>
      </w:pPr>
    </w:p>
    <w:p w:rsidR="00996583" w:rsidRPr="00D80B83" w:rsidRDefault="00996583" w:rsidP="006E1019">
      <w:pPr>
        <w:tabs>
          <w:tab w:val="right" w:leader="underscore" w:pos="8903"/>
        </w:tabs>
        <w:spacing w:line="240" w:lineRule="auto"/>
        <w:ind w:firstLine="0"/>
        <w:jc w:val="center"/>
        <w:rPr>
          <w:sz w:val="40"/>
          <w:szCs w:val="40"/>
        </w:rPr>
      </w:pPr>
      <w:r w:rsidRPr="00D80B83">
        <w:rPr>
          <w:sz w:val="40"/>
          <w:szCs w:val="40"/>
        </w:rPr>
        <w:t>Магістерська дисертація</w:t>
      </w:r>
    </w:p>
    <w:p w:rsidR="00996583" w:rsidRPr="006E1019" w:rsidRDefault="006E1019" w:rsidP="006E1019">
      <w:pPr>
        <w:spacing w:before="120" w:after="120" w:line="240" w:lineRule="auto"/>
        <w:ind w:firstLine="0"/>
        <w:jc w:val="center"/>
        <w:rPr>
          <w:sz w:val="16"/>
          <w:szCs w:val="16"/>
        </w:rPr>
      </w:pPr>
      <w:r w:rsidRPr="006E1019">
        <w:t>на здобуття ступеня магістра</w:t>
      </w:r>
    </w:p>
    <w:p w:rsidR="007317B2" w:rsidRPr="007317B2" w:rsidRDefault="007317B2" w:rsidP="007317B2">
      <w:pPr>
        <w:tabs>
          <w:tab w:val="left" w:leader="underscore" w:pos="8903"/>
        </w:tabs>
        <w:rPr>
          <w:b w:val="0"/>
          <w:sz w:val="26"/>
          <w:szCs w:val="26"/>
        </w:rPr>
      </w:pPr>
      <w:r w:rsidRPr="007317B2">
        <w:rPr>
          <w:b w:val="0"/>
          <w:sz w:val="26"/>
          <w:szCs w:val="26"/>
        </w:rPr>
        <w:t>зі спеціальності</w:t>
      </w:r>
      <w:r w:rsidRPr="007317B2">
        <w:rPr>
          <w:b w:val="0"/>
          <w:sz w:val="26"/>
          <w:szCs w:val="26"/>
          <w:lang w:val="ru-RU"/>
        </w:rPr>
        <w:t xml:space="preserve"> </w:t>
      </w:r>
      <w:r w:rsidRPr="007317B2">
        <w:rPr>
          <w:b w:val="0"/>
          <w:i/>
          <w:iCs/>
          <w:sz w:val="26"/>
          <w:szCs w:val="26"/>
          <w:u w:val="single"/>
        </w:rPr>
        <w:t>144 «Теплоенергетика»</w:t>
      </w:r>
    </w:p>
    <w:p w:rsidR="007317B2" w:rsidRPr="007317B2" w:rsidRDefault="006E1019" w:rsidP="006E1019">
      <w:pPr>
        <w:tabs>
          <w:tab w:val="left" w:pos="720"/>
          <w:tab w:val="left" w:pos="1440"/>
          <w:tab w:val="left" w:pos="1620"/>
        </w:tabs>
        <w:spacing w:line="240" w:lineRule="auto"/>
        <w:rPr>
          <w:b w:val="0"/>
          <w:i/>
          <w:sz w:val="26"/>
          <w:szCs w:val="26"/>
          <w:u w:val="single"/>
          <w:lang w:val="ru-RU"/>
        </w:rPr>
      </w:pPr>
      <w:r w:rsidRPr="006E1019">
        <w:rPr>
          <w:b w:val="0"/>
          <w:sz w:val="26"/>
          <w:szCs w:val="26"/>
          <w:lang w:val="ru-RU"/>
        </w:rPr>
        <w:t>освітн</w:t>
      </w:r>
      <w:r>
        <w:rPr>
          <w:b w:val="0"/>
          <w:sz w:val="26"/>
          <w:szCs w:val="26"/>
          <w:lang w:val="ru-RU"/>
        </w:rPr>
        <w:t>ьо-</w:t>
      </w:r>
      <w:r w:rsidR="003A5876" w:rsidRPr="00E53417">
        <w:rPr>
          <w:b w:val="0"/>
          <w:sz w:val="26"/>
          <w:szCs w:val="26"/>
          <w:lang w:val="ru-RU"/>
        </w:rPr>
        <w:t>науков</w:t>
      </w:r>
      <w:r w:rsidR="00C444EC">
        <w:rPr>
          <w:b w:val="0"/>
          <w:sz w:val="26"/>
          <w:szCs w:val="26"/>
        </w:rPr>
        <w:t>а</w:t>
      </w:r>
      <w:r>
        <w:rPr>
          <w:b w:val="0"/>
          <w:sz w:val="26"/>
          <w:szCs w:val="26"/>
          <w:lang w:val="ru-RU"/>
        </w:rPr>
        <w:t xml:space="preserve"> </w:t>
      </w:r>
      <w:r w:rsidRPr="006E1019">
        <w:rPr>
          <w:b w:val="0"/>
          <w:sz w:val="26"/>
          <w:szCs w:val="26"/>
          <w:lang w:val="ru-RU"/>
        </w:rPr>
        <w:t>програма</w:t>
      </w:r>
      <w:r w:rsidR="007317B2" w:rsidRPr="007317B2">
        <w:rPr>
          <w:b w:val="0"/>
          <w:sz w:val="26"/>
          <w:szCs w:val="26"/>
        </w:rPr>
        <w:t xml:space="preserve"> «</w:t>
      </w:r>
      <w:r w:rsidR="007317B2" w:rsidRPr="007317B2">
        <w:rPr>
          <w:b w:val="0"/>
          <w:i/>
          <w:sz w:val="26"/>
          <w:szCs w:val="26"/>
          <w:u w:val="single"/>
        </w:rPr>
        <w:t>Енергетичний менеджмент та інжиніринг</w:t>
      </w:r>
      <w:r>
        <w:rPr>
          <w:b w:val="0"/>
          <w:i/>
          <w:sz w:val="26"/>
          <w:szCs w:val="26"/>
          <w:u w:val="single"/>
        </w:rPr>
        <w:t xml:space="preserve"> теплоенергетичних систем</w:t>
      </w:r>
      <w:r w:rsidR="007317B2" w:rsidRPr="007317B2">
        <w:rPr>
          <w:b w:val="0"/>
          <w:i/>
          <w:sz w:val="26"/>
          <w:szCs w:val="26"/>
          <w:u w:val="single"/>
        </w:rPr>
        <w:t>»</w:t>
      </w:r>
    </w:p>
    <w:p w:rsidR="007317B2" w:rsidRPr="007317B2" w:rsidRDefault="007317B2" w:rsidP="006E1019">
      <w:pPr>
        <w:tabs>
          <w:tab w:val="left" w:pos="720"/>
          <w:tab w:val="left" w:pos="1440"/>
          <w:tab w:val="left" w:pos="1620"/>
        </w:tabs>
        <w:spacing w:line="240" w:lineRule="auto"/>
        <w:rPr>
          <w:b w:val="0"/>
          <w:i/>
          <w:sz w:val="26"/>
          <w:szCs w:val="26"/>
          <w:u w:val="single"/>
          <w:lang w:val="ru-RU"/>
        </w:rPr>
      </w:pPr>
    </w:p>
    <w:p w:rsidR="00996583" w:rsidRPr="00D80B83" w:rsidRDefault="00794290" w:rsidP="00091460">
      <w:pPr>
        <w:tabs>
          <w:tab w:val="left" w:leader="underscore" w:pos="9356"/>
        </w:tabs>
        <w:spacing w:line="240" w:lineRule="auto"/>
        <w:ind w:firstLine="0"/>
        <w:rPr>
          <w:b w:val="0"/>
          <w:sz w:val="26"/>
          <w:szCs w:val="24"/>
        </w:rPr>
      </w:pPr>
      <w:r>
        <w:rPr>
          <w:b w:val="0"/>
          <w:sz w:val="26"/>
          <w:szCs w:val="24"/>
        </w:rPr>
        <w:t xml:space="preserve">на тему: </w:t>
      </w:r>
      <w:r w:rsidR="00996583" w:rsidRPr="00E53417">
        <w:rPr>
          <w:b w:val="0"/>
          <w:sz w:val="26"/>
          <w:szCs w:val="24"/>
          <w:u w:val="single"/>
        </w:rPr>
        <w:t>«</w:t>
      </w:r>
      <w:r w:rsidR="00E53417" w:rsidRPr="00E53417">
        <w:rPr>
          <w:b w:val="0"/>
          <w:color w:val="000000"/>
          <w:sz w:val="26"/>
          <w:szCs w:val="26"/>
          <w:u w:val="single"/>
          <w:lang w:val="ru-RU" w:eastAsia="uk-UA"/>
        </w:rPr>
        <w:t>Особливост</w:t>
      </w:r>
      <w:r w:rsidR="00E53417" w:rsidRPr="00E53417">
        <w:rPr>
          <w:b w:val="0"/>
          <w:color w:val="000000"/>
          <w:sz w:val="26"/>
          <w:szCs w:val="26"/>
          <w:u w:val="single"/>
          <w:lang w:eastAsia="uk-UA"/>
        </w:rPr>
        <w:t>і зеленої сертифікації при реконструкції громадських будівель в Україні</w:t>
      </w:r>
      <w:r w:rsidR="00996583" w:rsidRPr="00E53417">
        <w:rPr>
          <w:b w:val="0"/>
          <w:sz w:val="26"/>
          <w:szCs w:val="24"/>
          <w:u w:val="single"/>
        </w:rPr>
        <w:t>»</w:t>
      </w:r>
    </w:p>
    <w:p w:rsidR="00996583" w:rsidRPr="00D80B83" w:rsidRDefault="00996583" w:rsidP="006E1019">
      <w:pPr>
        <w:spacing w:line="240" w:lineRule="auto"/>
        <w:ind w:firstLine="0"/>
        <w:rPr>
          <w:b w:val="0"/>
          <w:bCs/>
          <w:sz w:val="26"/>
          <w:szCs w:val="24"/>
        </w:rPr>
      </w:pPr>
      <w:r w:rsidRPr="00D80B83">
        <w:rPr>
          <w:b w:val="0"/>
          <w:bCs/>
          <w:sz w:val="26"/>
          <w:szCs w:val="24"/>
        </w:rPr>
        <w:t>Викона</w:t>
      </w:r>
      <w:r w:rsidR="00E53417">
        <w:rPr>
          <w:b w:val="0"/>
          <w:bCs/>
          <w:sz w:val="26"/>
          <w:szCs w:val="24"/>
        </w:rPr>
        <w:t>в</w:t>
      </w:r>
      <w:r w:rsidRPr="00D80B83">
        <w:rPr>
          <w:b w:val="0"/>
          <w:bCs/>
          <w:sz w:val="26"/>
          <w:szCs w:val="24"/>
        </w:rPr>
        <w:t>: студент</w:t>
      </w:r>
      <w:r w:rsidR="00345940">
        <w:rPr>
          <w:b w:val="0"/>
          <w:bCs/>
          <w:sz w:val="26"/>
          <w:szCs w:val="24"/>
        </w:rPr>
        <w:t xml:space="preserve"> </w:t>
      </w:r>
      <w:r w:rsidRPr="00D80B83">
        <w:rPr>
          <w:b w:val="0"/>
          <w:bCs/>
          <w:sz w:val="26"/>
          <w:szCs w:val="24"/>
        </w:rPr>
        <w:t xml:space="preserve"> </w:t>
      </w:r>
      <w:r w:rsidR="00E53417">
        <w:rPr>
          <w:b w:val="0"/>
          <w:bCs/>
          <w:sz w:val="26"/>
          <w:szCs w:val="24"/>
        </w:rPr>
        <w:t xml:space="preserve"> </w:t>
      </w:r>
      <w:r w:rsidR="00301F29" w:rsidRPr="00E53417">
        <w:rPr>
          <w:b w:val="0"/>
          <w:bCs/>
          <w:sz w:val="26"/>
          <w:szCs w:val="24"/>
          <w:u w:val="single"/>
        </w:rPr>
        <w:t>І</w:t>
      </w:r>
      <w:r w:rsidR="00E53417">
        <w:rPr>
          <w:b w:val="0"/>
          <w:bCs/>
          <w:sz w:val="26"/>
          <w:szCs w:val="24"/>
          <w:u w:val="single"/>
        </w:rPr>
        <w:t>І</w:t>
      </w:r>
      <w:r w:rsidR="00794290">
        <w:rPr>
          <w:b w:val="0"/>
          <w:bCs/>
          <w:sz w:val="26"/>
          <w:szCs w:val="24"/>
        </w:rPr>
        <w:t xml:space="preserve"> курсу, групи </w:t>
      </w:r>
      <w:r w:rsidRPr="00D80B83">
        <w:rPr>
          <w:b w:val="0"/>
          <w:bCs/>
          <w:sz w:val="26"/>
          <w:szCs w:val="24"/>
          <w:u w:val="single"/>
        </w:rPr>
        <w:t xml:space="preserve">ОТ – </w:t>
      </w:r>
      <w:r w:rsidR="003A5876">
        <w:rPr>
          <w:b w:val="0"/>
          <w:bCs/>
          <w:sz w:val="26"/>
          <w:szCs w:val="24"/>
          <w:u w:val="single"/>
          <w:lang w:val="ru-RU"/>
        </w:rPr>
        <w:t>8</w:t>
      </w:r>
      <w:r w:rsidRPr="00D80B83">
        <w:rPr>
          <w:b w:val="0"/>
          <w:bCs/>
          <w:sz w:val="26"/>
          <w:szCs w:val="24"/>
          <w:u w:val="single"/>
        </w:rPr>
        <w:t>1м</w:t>
      </w:r>
      <w:r w:rsidR="003A5876">
        <w:rPr>
          <w:b w:val="0"/>
          <w:bCs/>
          <w:sz w:val="26"/>
          <w:szCs w:val="24"/>
          <w:u w:val="single"/>
        </w:rPr>
        <w:t>н</w:t>
      </w:r>
    </w:p>
    <w:p w:rsidR="00996583" w:rsidRPr="00D80B83" w:rsidRDefault="00996583" w:rsidP="00794290">
      <w:pPr>
        <w:spacing w:line="240" w:lineRule="auto"/>
        <w:ind w:left="3969" w:firstLine="0"/>
        <w:rPr>
          <w:b w:val="0"/>
          <w:sz w:val="26"/>
          <w:szCs w:val="24"/>
          <w:vertAlign w:val="superscript"/>
        </w:rPr>
      </w:pPr>
      <w:r w:rsidRPr="00D80B83">
        <w:rPr>
          <w:b w:val="0"/>
          <w:sz w:val="26"/>
          <w:szCs w:val="24"/>
          <w:vertAlign w:val="superscript"/>
        </w:rPr>
        <w:t>(шифр групи)</w:t>
      </w:r>
    </w:p>
    <w:p w:rsidR="00091460" w:rsidRPr="003A5876" w:rsidRDefault="003A5876" w:rsidP="00794290">
      <w:pPr>
        <w:tabs>
          <w:tab w:val="left" w:leader="underscore" w:pos="9356"/>
        </w:tabs>
        <w:spacing w:line="240" w:lineRule="auto"/>
        <w:ind w:left="1985" w:firstLine="0"/>
        <w:rPr>
          <w:b w:val="0"/>
        </w:rPr>
      </w:pPr>
      <w:r w:rsidRPr="003A5876">
        <w:rPr>
          <w:b w:val="0"/>
        </w:rPr>
        <w:t>Сердечний Павло Юрійович</w:t>
      </w:r>
    </w:p>
    <w:p w:rsidR="00996583" w:rsidRPr="00D80B83" w:rsidRDefault="00996583" w:rsidP="00996583">
      <w:pPr>
        <w:tabs>
          <w:tab w:val="left" w:leader="underscore" w:pos="7371"/>
          <w:tab w:val="left" w:pos="7513"/>
          <w:tab w:val="left" w:leader="underscore" w:pos="8903"/>
        </w:tabs>
        <w:spacing w:line="240" w:lineRule="auto"/>
        <w:rPr>
          <w:b w:val="0"/>
          <w:bCs/>
          <w:sz w:val="6"/>
          <w:szCs w:val="24"/>
        </w:rPr>
      </w:pPr>
      <w:r w:rsidRPr="00D80B83">
        <w:rPr>
          <w:b w:val="0"/>
          <w:bCs/>
          <w:sz w:val="6"/>
          <w:szCs w:val="24"/>
        </w:rPr>
        <w:tab/>
      </w:r>
      <w:r w:rsidRPr="00D80B83">
        <w:rPr>
          <w:b w:val="0"/>
          <w:bCs/>
          <w:sz w:val="6"/>
          <w:szCs w:val="24"/>
        </w:rPr>
        <w:tab/>
      </w:r>
      <w:r w:rsidR="00052337">
        <w:rPr>
          <w:b w:val="0"/>
          <w:bCs/>
          <w:sz w:val="6"/>
          <w:szCs w:val="24"/>
        </w:rPr>
        <w:t xml:space="preserve">   </w:t>
      </w:r>
      <w:r w:rsidRPr="00D80B83">
        <w:rPr>
          <w:b w:val="0"/>
          <w:bCs/>
          <w:sz w:val="6"/>
          <w:szCs w:val="24"/>
        </w:rPr>
        <w:tab/>
      </w:r>
    </w:p>
    <w:p w:rsidR="00996583" w:rsidRPr="00D80B83" w:rsidRDefault="00996583" w:rsidP="00996583">
      <w:pPr>
        <w:tabs>
          <w:tab w:val="left" w:pos="7938"/>
        </w:tabs>
        <w:spacing w:line="240" w:lineRule="auto"/>
        <w:ind w:firstLine="2694"/>
        <w:rPr>
          <w:b w:val="0"/>
          <w:sz w:val="26"/>
          <w:szCs w:val="24"/>
          <w:vertAlign w:val="superscript"/>
        </w:rPr>
      </w:pPr>
      <w:r w:rsidRPr="00D80B83">
        <w:rPr>
          <w:b w:val="0"/>
          <w:sz w:val="26"/>
          <w:szCs w:val="24"/>
          <w:vertAlign w:val="superscript"/>
        </w:rPr>
        <w:t>(прізвище, ім’я, по батькові)</w:t>
      </w:r>
      <w:r w:rsidRPr="00D80B83">
        <w:rPr>
          <w:b w:val="0"/>
          <w:sz w:val="26"/>
          <w:szCs w:val="24"/>
          <w:vertAlign w:val="superscript"/>
        </w:rPr>
        <w:tab/>
        <w:t xml:space="preserve">(підпис) </w:t>
      </w:r>
    </w:p>
    <w:p w:rsidR="00996583" w:rsidRPr="00D80B83" w:rsidRDefault="006E1019" w:rsidP="00996583">
      <w:pPr>
        <w:tabs>
          <w:tab w:val="left" w:leader="underscore" w:pos="7371"/>
          <w:tab w:val="left" w:pos="7513"/>
          <w:tab w:val="left" w:leader="underscore" w:pos="8903"/>
        </w:tabs>
        <w:spacing w:before="120" w:line="240" w:lineRule="auto"/>
        <w:ind w:firstLine="0"/>
        <w:rPr>
          <w:b w:val="0"/>
          <w:bCs/>
          <w:sz w:val="26"/>
          <w:szCs w:val="24"/>
        </w:rPr>
      </w:pPr>
      <w:r>
        <w:rPr>
          <w:b w:val="0"/>
          <w:bCs/>
          <w:sz w:val="26"/>
          <w:szCs w:val="24"/>
        </w:rPr>
        <w:t>К</w:t>
      </w:r>
      <w:r w:rsidR="00996583" w:rsidRPr="00D80B83">
        <w:rPr>
          <w:b w:val="0"/>
          <w:bCs/>
          <w:sz w:val="26"/>
          <w:szCs w:val="24"/>
        </w:rPr>
        <w:t xml:space="preserve">ерівник </w:t>
      </w:r>
      <w:r w:rsidR="00996583" w:rsidRPr="00D80B83">
        <w:rPr>
          <w:b w:val="0"/>
          <w:bCs/>
          <w:sz w:val="26"/>
          <w:szCs w:val="24"/>
          <w:u w:val="single"/>
        </w:rPr>
        <w:t xml:space="preserve">        </w:t>
      </w:r>
      <w:r w:rsidR="00996583" w:rsidRPr="00E53417">
        <w:rPr>
          <w:b w:val="0"/>
          <w:bCs/>
          <w:sz w:val="26"/>
          <w:szCs w:val="24"/>
          <w:u w:val="single"/>
        </w:rPr>
        <w:t xml:space="preserve">доцент, к.т.н., доцент </w:t>
      </w:r>
      <w:r w:rsidR="003A5876" w:rsidRPr="00E53417">
        <w:rPr>
          <w:b w:val="0"/>
          <w:i/>
          <w:u w:val="single"/>
        </w:rPr>
        <w:t>Суходуб І</w:t>
      </w:r>
      <w:r w:rsidR="00091460" w:rsidRPr="00E53417">
        <w:rPr>
          <w:b w:val="0"/>
          <w:bCs/>
          <w:sz w:val="26"/>
          <w:szCs w:val="24"/>
          <w:u w:val="single"/>
        </w:rPr>
        <w:t>.</w:t>
      </w:r>
      <w:r w:rsidR="003A5876">
        <w:rPr>
          <w:b w:val="0"/>
          <w:bCs/>
          <w:sz w:val="26"/>
          <w:szCs w:val="24"/>
          <w:u w:val="single"/>
        </w:rPr>
        <w:t>О.</w:t>
      </w:r>
      <w:r w:rsidR="00794290">
        <w:rPr>
          <w:b w:val="0"/>
          <w:bCs/>
          <w:sz w:val="26"/>
          <w:szCs w:val="24"/>
          <w:u w:val="single"/>
        </w:rPr>
        <w:t xml:space="preserve">                             </w:t>
      </w:r>
      <w:r w:rsidR="00996583" w:rsidRPr="00D80B83">
        <w:rPr>
          <w:b w:val="0"/>
          <w:bCs/>
          <w:sz w:val="26"/>
          <w:szCs w:val="24"/>
        </w:rPr>
        <w:tab/>
      </w:r>
      <w:r w:rsidR="00996583" w:rsidRPr="00D80B83">
        <w:rPr>
          <w:b w:val="0"/>
          <w:bCs/>
          <w:sz w:val="26"/>
          <w:szCs w:val="24"/>
        </w:rPr>
        <w:tab/>
      </w:r>
      <w:r w:rsidR="00996583" w:rsidRPr="00D80B83">
        <w:rPr>
          <w:b w:val="0"/>
          <w:bCs/>
          <w:sz w:val="26"/>
          <w:szCs w:val="24"/>
        </w:rPr>
        <w:tab/>
      </w:r>
    </w:p>
    <w:p w:rsidR="00996583" w:rsidRDefault="00996583" w:rsidP="00794290">
      <w:pPr>
        <w:tabs>
          <w:tab w:val="left" w:pos="7938"/>
        </w:tabs>
        <w:spacing w:line="240" w:lineRule="auto"/>
        <w:ind w:firstLine="1701"/>
        <w:rPr>
          <w:b w:val="0"/>
          <w:sz w:val="26"/>
          <w:szCs w:val="24"/>
          <w:vertAlign w:val="superscript"/>
        </w:rPr>
      </w:pPr>
      <w:r w:rsidRPr="00D80B83">
        <w:rPr>
          <w:b w:val="0"/>
          <w:sz w:val="26"/>
          <w:szCs w:val="24"/>
          <w:vertAlign w:val="superscript"/>
        </w:rPr>
        <w:t>(посада, науковий ступінь, вчене звання, прізвище та ініціали)</w:t>
      </w:r>
      <w:r w:rsidRPr="00D80B83">
        <w:rPr>
          <w:b w:val="0"/>
          <w:sz w:val="26"/>
          <w:szCs w:val="24"/>
          <w:vertAlign w:val="superscript"/>
        </w:rPr>
        <w:tab/>
        <w:t xml:space="preserve">(підпис) </w:t>
      </w:r>
    </w:p>
    <w:p w:rsidR="006E0838" w:rsidRPr="006E1019" w:rsidRDefault="006E0838" w:rsidP="006E1019">
      <w:pPr>
        <w:tabs>
          <w:tab w:val="left" w:pos="3486"/>
          <w:tab w:val="left" w:leader="underscore" w:pos="5760"/>
          <w:tab w:val="left" w:pos="6120"/>
          <w:tab w:val="left" w:leader="underscore" w:pos="9540"/>
        </w:tabs>
        <w:spacing w:line="240" w:lineRule="auto"/>
        <w:ind w:firstLine="0"/>
        <w:rPr>
          <w:b w:val="0"/>
          <w:bCs/>
          <w:i/>
          <w:iCs/>
          <w:sz w:val="26"/>
          <w:szCs w:val="26"/>
          <w:u w:val="single"/>
        </w:rPr>
      </w:pPr>
      <w:r w:rsidRPr="006E1019">
        <w:rPr>
          <w:b w:val="0"/>
          <w:bCs/>
          <w:sz w:val="26"/>
          <w:szCs w:val="26"/>
        </w:rPr>
        <w:t>Консультанти:</w:t>
      </w:r>
    </w:p>
    <w:p w:rsidR="006E1019" w:rsidRPr="006E1019" w:rsidRDefault="006E1019" w:rsidP="006E1019">
      <w:pPr>
        <w:spacing w:line="240" w:lineRule="auto"/>
        <w:rPr>
          <w:sz w:val="16"/>
          <w:szCs w:val="16"/>
        </w:rPr>
      </w:pPr>
    </w:p>
    <w:p w:rsidR="006E0838" w:rsidRPr="00B260CD" w:rsidRDefault="006E0838" w:rsidP="00B260CD">
      <w:pPr>
        <w:spacing w:line="240" w:lineRule="auto"/>
        <w:ind w:firstLine="0"/>
        <w:rPr>
          <w:b w:val="0"/>
          <w:sz w:val="26"/>
          <w:szCs w:val="26"/>
        </w:rPr>
      </w:pPr>
      <w:r w:rsidRPr="00B260CD">
        <w:rPr>
          <w:b w:val="0"/>
          <w:iCs/>
          <w:sz w:val="26"/>
          <w:szCs w:val="26"/>
        </w:rPr>
        <w:t>Стартап</w:t>
      </w:r>
      <w:r w:rsidR="00DC7E4B" w:rsidRPr="00B260CD">
        <w:rPr>
          <w:b w:val="0"/>
          <w:iCs/>
          <w:sz w:val="26"/>
          <w:szCs w:val="26"/>
        </w:rPr>
        <w:t>-</w:t>
      </w:r>
      <w:r w:rsidR="00B260CD">
        <w:rPr>
          <w:b w:val="0"/>
          <w:iCs/>
          <w:sz w:val="26"/>
          <w:szCs w:val="26"/>
        </w:rPr>
        <w:t xml:space="preserve">проект                   </w:t>
      </w:r>
      <w:r w:rsidR="00AF3B34" w:rsidRPr="00B260CD">
        <w:rPr>
          <w:b w:val="0"/>
          <w:sz w:val="26"/>
          <w:szCs w:val="26"/>
        </w:rPr>
        <w:t xml:space="preserve"> </w:t>
      </w:r>
      <w:r w:rsidRPr="00B260CD">
        <w:rPr>
          <w:b w:val="0"/>
          <w:sz w:val="26"/>
          <w:szCs w:val="26"/>
        </w:rPr>
        <w:t xml:space="preserve">     </w:t>
      </w:r>
      <w:r w:rsidRPr="00B260CD">
        <w:rPr>
          <w:b w:val="0"/>
          <w:iCs/>
          <w:sz w:val="26"/>
          <w:szCs w:val="26"/>
        </w:rPr>
        <w:t xml:space="preserve">к.т.н., </w:t>
      </w:r>
      <w:r w:rsidR="00967E47" w:rsidRPr="00B260CD">
        <w:rPr>
          <w:b w:val="0"/>
          <w:sz w:val="26"/>
          <w:szCs w:val="26"/>
        </w:rPr>
        <w:t>доцент</w:t>
      </w:r>
      <w:r w:rsidRPr="00B260CD">
        <w:rPr>
          <w:b w:val="0"/>
          <w:iCs/>
          <w:sz w:val="26"/>
          <w:szCs w:val="26"/>
        </w:rPr>
        <w:t xml:space="preserve"> Шевчук Н.А.</w:t>
      </w:r>
      <w:r w:rsidRPr="00B260CD">
        <w:rPr>
          <w:b w:val="0"/>
          <w:sz w:val="26"/>
          <w:szCs w:val="26"/>
        </w:rPr>
        <w:t xml:space="preserve">    </w:t>
      </w:r>
      <w:r w:rsidR="00AF3B34" w:rsidRPr="00B260CD">
        <w:rPr>
          <w:b w:val="0"/>
          <w:sz w:val="26"/>
          <w:szCs w:val="26"/>
        </w:rPr>
        <w:t xml:space="preserve">  </w:t>
      </w:r>
      <w:r w:rsidR="00E53417" w:rsidRPr="00B260CD">
        <w:rPr>
          <w:b w:val="0"/>
          <w:sz w:val="26"/>
          <w:szCs w:val="26"/>
        </w:rPr>
        <w:t xml:space="preserve">      </w:t>
      </w:r>
      <w:r w:rsidR="00AF3B34" w:rsidRPr="00B260CD">
        <w:rPr>
          <w:b w:val="0"/>
          <w:sz w:val="26"/>
          <w:szCs w:val="26"/>
        </w:rPr>
        <w:t xml:space="preserve">    </w:t>
      </w:r>
      <w:r w:rsidR="00E53417" w:rsidRPr="00B260CD">
        <w:rPr>
          <w:b w:val="0"/>
          <w:sz w:val="26"/>
          <w:szCs w:val="26"/>
        </w:rPr>
        <w:t xml:space="preserve">   </w:t>
      </w:r>
      <w:r w:rsidRPr="00B260CD">
        <w:rPr>
          <w:b w:val="0"/>
          <w:sz w:val="26"/>
          <w:szCs w:val="26"/>
        </w:rPr>
        <w:t xml:space="preserve"> </w:t>
      </w:r>
      <w:r w:rsidR="00E53417" w:rsidRPr="00B260CD">
        <w:rPr>
          <w:b w:val="0"/>
          <w:sz w:val="26"/>
          <w:szCs w:val="26"/>
        </w:rPr>
        <w:t>_____________</w:t>
      </w:r>
    </w:p>
    <w:p w:rsidR="00E53417" w:rsidRPr="00B260CD" w:rsidRDefault="00E53417" w:rsidP="00B260CD">
      <w:pPr>
        <w:spacing w:line="240" w:lineRule="auto"/>
        <w:rPr>
          <w:sz w:val="24"/>
        </w:rPr>
      </w:pPr>
    </w:p>
    <w:p w:rsidR="006E1019" w:rsidRPr="006E1019" w:rsidRDefault="006E1019" w:rsidP="00E53417">
      <w:pPr>
        <w:spacing w:line="240" w:lineRule="auto"/>
        <w:jc w:val="right"/>
        <w:rPr>
          <w:sz w:val="16"/>
          <w:szCs w:val="16"/>
        </w:rPr>
      </w:pPr>
    </w:p>
    <w:p w:rsidR="00996583" w:rsidRPr="006E1019" w:rsidRDefault="00996583" w:rsidP="00E53417">
      <w:pPr>
        <w:tabs>
          <w:tab w:val="left" w:pos="1560"/>
          <w:tab w:val="left" w:pos="3261"/>
          <w:tab w:val="left" w:leader="underscore" w:pos="7371"/>
          <w:tab w:val="left" w:pos="7513"/>
          <w:tab w:val="left" w:leader="underscore" w:pos="8903"/>
        </w:tabs>
        <w:spacing w:line="240" w:lineRule="auto"/>
        <w:ind w:right="283" w:firstLine="0"/>
        <w:jc w:val="right"/>
        <w:rPr>
          <w:b w:val="0"/>
          <w:bCs/>
          <w:sz w:val="26"/>
          <w:szCs w:val="26"/>
        </w:rPr>
      </w:pPr>
      <w:r w:rsidRPr="006E1019">
        <w:rPr>
          <w:b w:val="0"/>
          <w:bCs/>
          <w:sz w:val="26"/>
          <w:szCs w:val="26"/>
        </w:rPr>
        <w:t xml:space="preserve">Нормоконтроль    </w:t>
      </w:r>
      <w:r w:rsidR="00794290">
        <w:rPr>
          <w:b w:val="0"/>
          <w:bCs/>
          <w:sz w:val="26"/>
          <w:szCs w:val="26"/>
        </w:rPr>
        <w:t xml:space="preserve">  </w:t>
      </w:r>
      <w:r w:rsidRPr="006E1019">
        <w:rPr>
          <w:b w:val="0"/>
          <w:bCs/>
          <w:sz w:val="26"/>
          <w:szCs w:val="26"/>
        </w:rPr>
        <w:t xml:space="preserve">    </w:t>
      </w:r>
      <w:r w:rsidR="00AF3B34" w:rsidRPr="006E1019">
        <w:rPr>
          <w:b w:val="0"/>
          <w:bCs/>
          <w:sz w:val="26"/>
          <w:szCs w:val="26"/>
        </w:rPr>
        <w:t xml:space="preserve">               </w:t>
      </w:r>
      <w:r w:rsidRPr="006E1019">
        <w:rPr>
          <w:b w:val="0"/>
          <w:bCs/>
          <w:sz w:val="26"/>
          <w:szCs w:val="26"/>
        </w:rPr>
        <w:t xml:space="preserve">к.т.н., доцент Шкляр В.І.  </w:t>
      </w:r>
      <w:r w:rsidR="00E53417">
        <w:rPr>
          <w:b w:val="0"/>
          <w:bCs/>
          <w:sz w:val="26"/>
          <w:szCs w:val="26"/>
        </w:rPr>
        <w:t xml:space="preserve"> </w:t>
      </w:r>
      <w:r w:rsidRPr="006E1019">
        <w:rPr>
          <w:b w:val="0"/>
          <w:bCs/>
          <w:sz w:val="26"/>
          <w:szCs w:val="26"/>
        </w:rPr>
        <w:t xml:space="preserve">       </w:t>
      </w:r>
      <w:r w:rsidR="00AF3B34" w:rsidRPr="006E1019">
        <w:rPr>
          <w:b w:val="0"/>
          <w:bCs/>
          <w:sz w:val="26"/>
          <w:szCs w:val="26"/>
        </w:rPr>
        <w:t xml:space="preserve">    </w:t>
      </w:r>
      <w:r w:rsidRPr="006E1019">
        <w:rPr>
          <w:b w:val="0"/>
          <w:bCs/>
          <w:sz w:val="26"/>
          <w:szCs w:val="26"/>
        </w:rPr>
        <w:t xml:space="preserve">     </w:t>
      </w:r>
      <w:r w:rsidR="00E53417">
        <w:rPr>
          <w:b w:val="0"/>
          <w:bCs/>
          <w:sz w:val="26"/>
          <w:szCs w:val="26"/>
        </w:rPr>
        <w:t xml:space="preserve">    </w:t>
      </w:r>
      <w:r w:rsidR="00794290">
        <w:rPr>
          <w:b w:val="0"/>
          <w:sz w:val="26"/>
          <w:szCs w:val="26"/>
        </w:rPr>
        <w:t>_</w:t>
      </w:r>
      <w:r w:rsidR="00E53417" w:rsidRPr="00E53417">
        <w:rPr>
          <w:b w:val="0"/>
          <w:sz w:val="26"/>
          <w:szCs w:val="26"/>
        </w:rPr>
        <w:t>____________</w:t>
      </w:r>
    </w:p>
    <w:p w:rsidR="00515A87" w:rsidRDefault="00515A87" w:rsidP="00AF3B34">
      <w:pPr>
        <w:tabs>
          <w:tab w:val="left" w:leader="underscore" w:pos="7371"/>
          <w:tab w:val="left" w:pos="7513"/>
          <w:tab w:val="left" w:leader="underscore" w:pos="8903"/>
        </w:tabs>
        <w:spacing w:before="120" w:line="240" w:lineRule="auto"/>
        <w:rPr>
          <w:b w:val="0"/>
          <w:bCs/>
          <w:sz w:val="26"/>
          <w:szCs w:val="24"/>
        </w:rPr>
      </w:pPr>
    </w:p>
    <w:p w:rsidR="00996583" w:rsidRPr="00D80B83" w:rsidRDefault="00996583" w:rsidP="00AF3B34">
      <w:pPr>
        <w:tabs>
          <w:tab w:val="left" w:leader="underscore" w:pos="7371"/>
          <w:tab w:val="left" w:pos="7513"/>
          <w:tab w:val="left" w:leader="underscore" w:pos="8903"/>
        </w:tabs>
        <w:spacing w:before="120" w:line="240" w:lineRule="auto"/>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rsidR="00996583" w:rsidRPr="00D80B83" w:rsidRDefault="00996583" w:rsidP="008A553A">
      <w:pPr>
        <w:tabs>
          <w:tab w:val="left" w:pos="7938"/>
        </w:tabs>
        <w:spacing w:line="240" w:lineRule="auto"/>
        <w:ind w:firstLine="1560"/>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996583" w:rsidRPr="00D80B83" w:rsidRDefault="00996583" w:rsidP="00AF3B34">
      <w:pPr>
        <w:tabs>
          <w:tab w:val="left" w:leader="underscore" w:pos="7371"/>
          <w:tab w:val="left" w:pos="7513"/>
          <w:tab w:val="left" w:leader="underscore" w:pos="8903"/>
        </w:tabs>
        <w:spacing w:before="120" w:line="240" w:lineRule="auto"/>
        <w:rPr>
          <w:b w:val="0"/>
          <w:bCs/>
          <w:sz w:val="26"/>
          <w:szCs w:val="24"/>
        </w:rPr>
      </w:pPr>
      <w:r w:rsidRPr="00D80B83">
        <w:rPr>
          <w:b w:val="0"/>
          <w:bCs/>
          <w:sz w:val="26"/>
          <w:szCs w:val="24"/>
        </w:rPr>
        <w:t>Рецензент</w:t>
      </w:r>
      <w:r w:rsidRPr="00D80B83">
        <w:rPr>
          <w:b w:val="0"/>
          <w:bCs/>
          <w:sz w:val="26"/>
          <w:szCs w:val="24"/>
        </w:rPr>
        <w:tab/>
      </w:r>
      <w:r w:rsidRPr="00D80B83">
        <w:rPr>
          <w:b w:val="0"/>
          <w:bCs/>
          <w:sz w:val="26"/>
          <w:szCs w:val="24"/>
        </w:rPr>
        <w:tab/>
      </w:r>
      <w:r w:rsidRPr="00D80B83">
        <w:rPr>
          <w:b w:val="0"/>
          <w:bCs/>
          <w:sz w:val="26"/>
          <w:szCs w:val="24"/>
        </w:rPr>
        <w:tab/>
      </w:r>
    </w:p>
    <w:p w:rsidR="00996583" w:rsidRPr="00D80B83" w:rsidRDefault="00996583" w:rsidP="008A553A">
      <w:pPr>
        <w:tabs>
          <w:tab w:val="left" w:pos="7938"/>
        </w:tabs>
        <w:spacing w:line="240" w:lineRule="auto"/>
        <w:ind w:firstLine="1560"/>
        <w:rPr>
          <w:b w:val="0"/>
          <w:sz w:val="26"/>
          <w:szCs w:val="24"/>
        </w:rPr>
      </w:pPr>
      <w:r w:rsidRPr="00D80B83">
        <w:rPr>
          <w:b w:val="0"/>
          <w:sz w:val="26"/>
          <w:szCs w:val="24"/>
          <w:vertAlign w:val="superscript"/>
        </w:rPr>
        <w:t>(посада, науковий ступінь, вчене звання, науковий ступінь, прізвище та ініціали)</w:t>
      </w:r>
      <w:r w:rsidRPr="00D80B83">
        <w:rPr>
          <w:b w:val="0"/>
          <w:sz w:val="26"/>
          <w:szCs w:val="24"/>
          <w:vertAlign w:val="superscript"/>
        </w:rPr>
        <w:tab/>
        <w:t xml:space="preserve">(підпис) </w:t>
      </w:r>
    </w:p>
    <w:p w:rsidR="00996583" w:rsidRPr="00D80B83" w:rsidRDefault="00996583" w:rsidP="00996583">
      <w:pPr>
        <w:tabs>
          <w:tab w:val="left" w:pos="330"/>
        </w:tabs>
        <w:spacing w:line="240" w:lineRule="auto"/>
        <w:ind w:left="4536"/>
        <w:rPr>
          <w:b w:val="0"/>
          <w:sz w:val="26"/>
          <w:szCs w:val="24"/>
        </w:rPr>
      </w:pPr>
    </w:p>
    <w:p w:rsidR="00D30715" w:rsidRPr="00D30715" w:rsidRDefault="00D30715" w:rsidP="00D30715">
      <w:pPr>
        <w:tabs>
          <w:tab w:val="left" w:pos="330"/>
        </w:tabs>
        <w:spacing w:line="240" w:lineRule="auto"/>
        <w:ind w:left="4536" w:firstLine="0"/>
        <w:rPr>
          <w:b w:val="0"/>
          <w:sz w:val="26"/>
          <w:szCs w:val="26"/>
        </w:rPr>
      </w:pPr>
      <w:r w:rsidRPr="00D30715">
        <w:rPr>
          <w:b w:val="0"/>
          <w:sz w:val="26"/>
          <w:szCs w:val="26"/>
        </w:rPr>
        <w:t>Засвідчую, що у цій магістерській дисертації немає запозичень з праць інших авторів без відповідних посилань.</w:t>
      </w:r>
    </w:p>
    <w:p w:rsidR="00996583" w:rsidRPr="00D80B83" w:rsidRDefault="00996583" w:rsidP="00D30715">
      <w:pPr>
        <w:tabs>
          <w:tab w:val="left" w:pos="330"/>
        </w:tabs>
        <w:spacing w:line="240" w:lineRule="auto"/>
        <w:ind w:firstLine="4536"/>
        <w:jc w:val="both"/>
        <w:rPr>
          <w:b w:val="0"/>
          <w:sz w:val="26"/>
          <w:szCs w:val="24"/>
        </w:rPr>
      </w:pPr>
      <w:r w:rsidRPr="00D30715">
        <w:rPr>
          <w:b w:val="0"/>
          <w:sz w:val="26"/>
          <w:szCs w:val="26"/>
        </w:rPr>
        <w:t>Студент</w:t>
      </w:r>
      <w:r w:rsidRPr="00D80B83">
        <w:rPr>
          <w:b w:val="0"/>
          <w:sz w:val="26"/>
          <w:szCs w:val="24"/>
        </w:rPr>
        <w:t xml:space="preserve"> </w:t>
      </w:r>
      <w:r w:rsidR="00E53417">
        <w:rPr>
          <w:b w:val="0"/>
          <w:bCs/>
          <w:color w:val="FF0000"/>
          <w:sz w:val="26"/>
          <w:szCs w:val="24"/>
        </w:rPr>
        <w:t xml:space="preserve"> </w:t>
      </w:r>
      <w:r w:rsidR="006E1019" w:rsidRPr="00D80B83">
        <w:rPr>
          <w:b w:val="0"/>
          <w:bCs/>
          <w:sz w:val="26"/>
          <w:szCs w:val="24"/>
        </w:rPr>
        <w:t xml:space="preserve"> </w:t>
      </w:r>
      <w:r w:rsidRPr="00D80B83">
        <w:rPr>
          <w:b w:val="0"/>
          <w:sz w:val="26"/>
          <w:szCs w:val="24"/>
        </w:rPr>
        <w:t>_____________</w:t>
      </w:r>
    </w:p>
    <w:p w:rsidR="00996583" w:rsidRDefault="00996583" w:rsidP="00996583">
      <w:pPr>
        <w:tabs>
          <w:tab w:val="left" w:pos="7938"/>
        </w:tabs>
        <w:spacing w:line="240" w:lineRule="auto"/>
        <w:ind w:left="4536" w:firstLine="1701"/>
        <w:rPr>
          <w:b w:val="0"/>
          <w:sz w:val="32"/>
          <w:szCs w:val="20"/>
          <w:vertAlign w:val="superscript"/>
        </w:rPr>
      </w:pPr>
      <w:r w:rsidRPr="00D80B83">
        <w:rPr>
          <w:b w:val="0"/>
          <w:sz w:val="32"/>
          <w:szCs w:val="20"/>
          <w:vertAlign w:val="superscript"/>
        </w:rPr>
        <w:t>(підпис)</w:t>
      </w:r>
    </w:p>
    <w:p w:rsidR="00D30715" w:rsidRPr="006E1019" w:rsidRDefault="00D30715" w:rsidP="00996583">
      <w:pPr>
        <w:tabs>
          <w:tab w:val="left" w:pos="7938"/>
        </w:tabs>
        <w:spacing w:line="240" w:lineRule="auto"/>
        <w:ind w:left="4536" w:firstLine="1701"/>
        <w:rPr>
          <w:b w:val="0"/>
          <w:sz w:val="16"/>
          <w:szCs w:val="16"/>
        </w:rPr>
      </w:pPr>
    </w:p>
    <w:p w:rsidR="00996583" w:rsidRPr="00D80B83" w:rsidRDefault="00996583" w:rsidP="007003D1">
      <w:pPr>
        <w:spacing w:line="264" w:lineRule="auto"/>
        <w:ind w:firstLine="0"/>
        <w:jc w:val="center"/>
        <w:rPr>
          <w:b w:val="0"/>
          <w:bCs/>
        </w:rPr>
      </w:pPr>
      <w:r w:rsidRPr="00D80B83">
        <w:rPr>
          <w:b w:val="0"/>
          <w:sz w:val="26"/>
          <w:szCs w:val="24"/>
        </w:rPr>
        <w:t>Київ – 20</w:t>
      </w:r>
      <w:r w:rsidR="00301F29">
        <w:rPr>
          <w:b w:val="0"/>
          <w:sz w:val="26"/>
          <w:szCs w:val="24"/>
        </w:rPr>
        <w:t>20</w:t>
      </w:r>
      <w:r w:rsidRPr="00D80B83">
        <w:rPr>
          <w:b w:val="0"/>
          <w:sz w:val="26"/>
          <w:szCs w:val="24"/>
        </w:rPr>
        <w:t xml:space="preserve"> року</w:t>
      </w:r>
      <w:r w:rsidRPr="00D80B83">
        <w:rPr>
          <w:bCs/>
        </w:rPr>
        <w:br w:type="page"/>
      </w:r>
    </w:p>
    <w:p w:rsidR="00BF3798" w:rsidRPr="00EB217C" w:rsidRDefault="00EB217C" w:rsidP="005A2F8A">
      <w:pPr>
        <w:tabs>
          <w:tab w:val="left" w:pos="720"/>
          <w:tab w:val="left" w:pos="1440"/>
          <w:tab w:val="left" w:pos="1620"/>
        </w:tabs>
        <w:spacing w:line="240" w:lineRule="auto"/>
        <w:ind w:firstLine="0"/>
        <w:jc w:val="center"/>
        <w:rPr>
          <w:bCs/>
        </w:rPr>
      </w:pPr>
      <w:r w:rsidRPr="00EB217C">
        <w:rPr>
          <w:bCs/>
        </w:rPr>
        <w:lastRenderedPageBreak/>
        <w:t xml:space="preserve">Національний технічний університет України </w:t>
      </w:r>
    </w:p>
    <w:p w:rsidR="00BF3798" w:rsidRPr="00EB217C" w:rsidRDefault="00EB217C" w:rsidP="005A2F8A">
      <w:pPr>
        <w:tabs>
          <w:tab w:val="left" w:pos="720"/>
          <w:tab w:val="left" w:pos="1440"/>
          <w:tab w:val="left" w:pos="1620"/>
        </w:tabs>
        <w:spacing w:line="240" w:lineRule="auto"/>
        <w:ind w:firstLine="0"/>
        <w:jc w:val="center"/>
        <w:rPr>
          <w:bCs/>
        </w:rPr>
      </w:pPr>
      <w:r w:rsidRPr="00EB217C">
        <w:rPr>
          <w:bCs/>
        </w:rPr>
        <w:t>«Київський політехнічний інститут</w:t>
      </w:r>
    </w:p>
    <w:p w:rsidR="005A2F8A" w:rsidRPr="00EB217C" w:rsidRDefault="00EB217C" w:rsidP="005A2F8A">
      <w:pPr>
        <w:tabs>
          <w:tab w:val="left" w:pos="720"/>
          <w:tab w:val="left" w:pos="1440"/>
          <w:tab w:val="left" w:pos="1620"/>
        </w:tabs>
        <w:spacing w:line="240" w:lineRule="auto"/>
        <w:ind w:firstLine="0"/>
        <w:jc w:val="center"/>
        <w:rPr>
          <w:bCs/>
        </w:rPr>
      </w:pPr>
      <w:r w:rsidRPr="00EB217C">
        <w:rPr>
          <w:bCs/>
        </w:rPr>
        <w:t>імені Ігоря Сікорського»</w:t>
      </w:r>
    </w:p>
    <w:p w:rsidR="00BF3798" w:rsidRPr="00D80B83" w:rsidRDefault="00BF3798" w:rsidP="00BF3798">
      <w:pPr>
        <w:tabs>
          <w:tab w:val="left" w:pos="720"/>
          <w:tab w:val="left" w:pos="1440"/>
          <w:tab w:val="left" w:pos="1620"/>
        </w:tabs>
        <w:spacing w:line="240" w:lineRule="auto"/>
        <w:ind w:left="539" w:firstLine="0"/>
        <w:rPr>
          <w:b w:val="0"/>
          <w:bCs/>
        </w:rPr>
      </w:pPr>
    </w:p>
    <w:p w:rsidR="00BF3798" w:rsidRPr="00D80B83" w:rsidRDefault="00BF3798" w:rsidP="00BF3798">
      <w:pPr>
        <w:tabs>
          <w:tab w:val="left" w:leader="underscore" w:pos="9356"/>
        </w:tabs>
        <w:spacing w:line="240" w:lineRule="auto"/>
        <w:ind w:left="539" w:hanging="540"/>
      </w:pPr>
      <w:r w:rsidRPr="00D80B83">
        <w:t>Інститут (факультет)</w:t>
      </w:r>
      <w:r w:rsidR="002D786E">
        <w:t xml:space="preserve"> </w:t>
      </w:r>
      <w:r w:rsidR="0040501E" w:rsidRPr="00D80B83">
        <w:rPr>
          <w:b w:val="0"/>
          <w:i/>
          <w:u w:val="single"/>
        </w:rPr>
        <w:t>Інститут енергозбереження та енергоменеджменту</w:t>
      </w:r>
    </w:p>
    <w:p w:rsidR="00BF3798" w:rsidRPr="002D786E" w:rsidRDefault="00BF3798" w:rsidP="00BF3798">
      <w:pPr>
        <w:tabs>
          <w:tab w:val="left" w:leader="underscore" w:pos="8903"/>
        </w:tabs>
        <w:spacing w:line="240" w:lineRule="auto"/>
        <w:ind w:left="539" w:firstLine="2013"/>
        <w:jc w:val="center"/>
        <w:rPr>
          <w:b w:val="0"/>
          <w:vertAlign w:val="superscript"/>
        </w:rPr>
      </w:pPr>
      <w:r w:rsidRPr="002D786E">
        <w:rPr>
          <w:b w:val="0"/>
          <w:vertAlign w:val="superscript"/>
        </w:rPr>
        <w:t>(повна назва)</w:t>
      </w:r>
    </w:p>
    <w:p w:rsidR="00BF3798" w:rsidRPr="00D80B83" w:rsidRDefault="0040501E" w:rsidP="0040501E">
      <w:pPr>
        <w:tabs>
          <w:tab w:val="left" w:leader="underscore" w:pos="9356"/>
        </w:tabs>
        <w:spacing w:line="240" w:lineRule="auto"/>
        <w:ind w:left="539" w:hanging="540"/>
      </w:pPr>
      <w:r w:rsidRPr="00D80B83">
        <w:t xml:space="preserve">Кафедра </w:t>
      </w:r>
      <w:r w:rsidR="00E700EF" w:rsidRPr="00D80B83">
        <w:rPr>
          <w:b w:val="0"/>
          <w:i/>
          <w:u w:val="single"/>
        </w:rPr>
        <w:t>Т</w:t>
      </w:r>
      <w:r w:rsidRPr="00D80B83">
        <w:rPr>
          <w:b w:val="0"/>
          <w:i/>
          <w:u w:val="single"/>
        </w:rPr>
        <w:t>еплотехніки та енергозбереження</w:t>
      </w:r>
    </w:p>
    <w:p w:rsidR="00BF3798" w:rsidRPr="002D786E" w:rsidRDefault="00BF3798" w:rsidP="002D786E">
      <w:pPr>
        <w:tabs>
          <w:tab w:val="left" w:leader="underscore" w:pos="8903"/>
        </w:tabs>
        <w:spacing w:line="240" w:lineRule="auto"/>
        <w:ind w:left="539" w:right="3402" w:firstLine="595"/>
        <w:jc w:val="center"/>
        <w:rPr>
          <w:b w:val="0"/>
          <w:vertAlign w:val="superscript"/>
        </w:rPr>
      </w:pPr>
      <w:r w:rsidRPr="002D786E">
        <w:rPr>
          <w:b w:val="0"/>
          <w:vertAlign w:val="superscript"/>
        </w:rPr>
        <w:t>(повна назва)</w:t>
      </w:r>
    </w:p>
    <w:p w:rsidR="00BF3798" w:rsidRPr="00D80B83" w:rsidRDefault="00BF3798" w:rsidP="00BF3798">
      <w:pPr>
        <w:tabs>
          <w:tab w:val="left" w:pos="5812"/>
          <w:tab w:val="left" w:pos="8833"/>
        </w:tabs>
        <w:spacing w:line="240" w:lineRule="auto"/>
        <w:ind w:left="539" w:hanging="540"/>
      </w:pPr>
      <w:r w:rsidRPr="00D80B83">
        <w:t>Рівень вищої освіти – другий (магістерський)</w:t>
      </w:r>
    </w:p>
    <w:p w:rsidR="00BF3798" w:rsidRPr="00D80B83" w:rsidRDefault="00BF3798" w:rsidP="00BF3798">
      <w:pPr>
        <w:tabs>
          <w:tab w:val="left" w:leader="underscore" w:pos="9356"/>
        </w:tabs>
        <w:spacing w:before="120" w:line="240" w:lineRule="auto"/>
        <w:ind w:left="539" w:hanging="539"/>
        <w:rPr>
          <w:b w:val="0"/>
          <w:i/>
          <w:u w:val="single"/>
        </w:rPr>
      </w:pPr>
      <w:r w:rsidRPr="00D80B83">
        <w:t>Спеціальність</w:t>
      </w:r>
      <w:r w:rsidR="00345940">
        <w:t xml:space="preserve"> </w:t>
      </w:r>
      <w:r w:rsidR="007317B2" w:rsidRPr="007317B2">
        <w:rPr>
          <w:b w:val="0"/>
          <w:i/>
          <w:iCs/>
          <w:u w:val="single"/>
        </w:rPr>
        <w:t>144 «Теплоенергетика»</w:t>
      </w:r>
    </w:p>
    <w:p w:rsidR="00BF3798" w:rsidRPr="002D786E" w:rsidRDefault="00BF3798" w:rsidP="007317B2">
      <w:pPr>
        <w:tabs>
          <w:tab w:val="left" w:leader="underscore" w:pos="8903"/>
        </w:tabs>
        <w:spacing w:line="240" w:lineRule="auto"/>
        <w:ind w:left="539" w:right="4677" w:firstLine="1162"/>
        <w:jc w:val="center"/>
        <w:rPr>
          <w:b w:val="0"/>
          <w:vertAlign w:val="superscript"/>
        </w:rPr>
      </w:pPr>
      <w:r w:rsidRPr="002D786E">
        <w:rPr>
          <w:b w:val="0"/>
          <w:vertAlign w:val="superscript"/>
        </w:rPr>
        <w:t>(код і назва)</w:t>
      </w:r>
    </w:p>
    <w:p w:rsidR="007317B2" w:rsidRPr="006E1019" w:rsidRDefault="006E1019" w:rsidP="007317B2">
      <w:pPr>
        <w:tabs>
          <w:tab w:val="left" w:pos="720"/>
          <w:tab w:val="left" w:pos="1440"/>
          <w:tab w:val="left" w:pos="1620"/>
        </w:tabs>
        <w:spacing w:line="240" w:lineRule="auto"/>
        <w:ind w:firstLine="0"/>
        <w:rPr>
          <w:b w:val="0"/>
          <w:i/>
          <w:u w:val="single"/>
        </w:rPr>
      </w:pPr>
      <w:r w:rsidRPr="006E1019">
        <w:rPr>
          <w:lang w:val="ru-RU"/>
        </w:rPr>
        <w:t>Освітньо-</w:t>
      </w:r>
      <w:r w:rsidR="003A5876">
        <w:rPr>
          <w:lang w:val="ru-RU"/>
        </w:rPr>
        <w:t>науков</w:t>
      </w:r>
      <w:r w:rsidRPr="006E1019">
        <w:rPr>
          <w:lang w:val="ru-RU"/>
        </w:rPr>
        <w:t>а програма</w:t>
      </w:r>
      <w:r w:rsidRPr="006E1019">
        <w:rPr>
          <w:b w:val="0"/>
        </w:rPr>
        <w:t xml:space="preserve"> «</w:t>
      </w:r>
      <w:r w:rsidRPr="006E1019">
        <w:rPr>
          <w:b w:val="0"/>
          <w:i/>
          <w:u w:val="single"/>
        </w:rPr>
        <w:t>Енергетичний менеджмент та інжиніринг теплоенергетичних систем»</w:t>
      </w:r>
    </w:p>
    <w:p w:rsidR="007317B2" w:rsidRPr="00296551" w:rsidRDefault="007317B2" w:rsidP="007317B2">
      <w:pPr>
        <w:tabs>
          <w:tab w:val="left" w:pos="720"/>
          <w:tab w:val="left" w:pos="1440"/>
          <w:tab w:val="left" w:pos="1620"/>
        </w:tabs>
        <w:spacing w:line="240" w:lineRule="auto"/>
        <w:ind w:firstLine="0"/>
        <w:rPr>
          <w:b w:val="0"/>
          <w:i/>
          <w:sz w:val="24"/>
          <w:u w:val="single"/>
        </w:rPr>
      </w:pPr>
    </w:p>
    <w:p w:rsidR="00BF3798" w:rsidRPr="00D80B83" w:rsidRDefault="00BF3798" w:rsidP="00BF3798">
      <w:pPr>
        <w:tabs>
          <w:tab w:val="left" w:pos="720"/>
          <w:tab w:val="left" w:pos="1440"/>
          <w:tab w:val="left" w:pos="1620"/>
        </w:tabs>
        <w:spacing w:line="240" w:lineRule="auto"/>
        <w:ind w:left="5672" w:firstLine="0"/>
      </w:pPr>
      <w:r w:rsidRPr="00D80B83">
        <w:t>ЗАТВЕРДЖУЮ</w:t>
      </w:r>
    </w:p>
    <w:p w:rsidR="00BF3798" w:rsidRPr="002D786E" w:rsidRDefault="00BF3798" w:rsidP="00BF3798">
      <w:pPr>
        <w:tabs>
          <w:tab w:val="left" w:pos="720"/>
          <w:tab w:val="left" w:pos="1440"/>
          <w:tab w:val="left" w:pos="1620"/>
        </w:tabs>
        <w:spacing w:line="240" w:lineRule="auto"/>
        <w:ind w:left="5672" w:firstLine="0"/>
        <w:rPr>
          <w:b w:val="0"/>
          <w:bCs/>
        </w:rPr>
      </w:pPr>
      <w:r w:rsidRPr="002D786E">
        <w:rPr>
          <w:b w:val="0"/>
          <w:bCs/>
        </w:rPr>
        <w:t>Завідувач кафедри</w:t>
      </w:r>
    </w:p>
    <w:p w:rsidR="00BF3798" w:rsidRPr="00D80B83" w:rsidRDefault="00BF3798" w:rsidP="00BF3798">
      <w:pPr>
        <w:tabs>
          <w:tab w:val="left" w:pos="720"/>
          <w:tab w:val="left" w:pos="1440"/>
          <w:tab w:val="left" w:pos="1620"/>
        </w:tabs>
        <w:spacing w:line="240" w:lineRule="auto"/>
        <w:ind w:left="5671" w:firstLine="0"/>
      </w:pPr>
      <w:r w:rsidRPr="00D80B83">
        <w:t xml:space="preserve">__________  </w:t>
      </w:r>
      <w:r w:rsidR="00091460">
        <w:rPr>
          <w:b w:val="0"/>
          <w:i/>
          <w:sz w:val="26"/>
          <w:szCs w:val="24"/>
          <w:u w:val="single"/>
        </w:rPr>
        <w:t xml:space="preserve">Валерій </w:t>
      </w:r>
      <w:r w:rsidR="00091460" w:rsidRPr="00D80B83">
        <w:rPr>
          <w:b w:val="0"/>
          <w:i/>
          <w:sz w:val="26"/>
          <w:szCs w:val="24"/>
          <w:u w:val="single"/>
        </w:rPr>
        <w:t>ДЕШКО</w:t>
      </w:r>
    </w:p>
    <w:p w:rsidR="00BF3798" w:rsidRPr="002D786E" w:rsidRDefault="00BF3798" w:rsidP="00BF3798">
      <w:pPr>
        <w:tabs>
          <w:tab w:val="left" w:pos="720"/>
          <w:tab w:val="left" w:pos="1440"/>
          <w:tab w:val="left" w:pos="1620"/>
        </w:tabs>
        <w:spacing w:line="240" w:lineRule="auto"/>
        <w:ind w:left="5671" w:firstLine="425"/>
        <w:rPr>
          <w:b w:val="0"/>
          <w:vertAlign w:val="superscript"/>
        </w:rPr>
      </w:pPr>
      <w:r w:rsidRPr="002D786E">
        <w:rPr>
          <w:b w:val="0"/>
          <w:vertAlign w:val="superscript"/>
        </w:rPr>
        <w:t>(підпис)            (ініціали, прізвище)</w:t>
      </w:r>
    </w:p>
    <w:p w:rsidR="00BF3798" w:rsidRPr="00D80B83" w:rsidRDefault="00BF3798" w:rsidP="00BF3798">
      <w:pPr>
        <w:tabs>
          <w:tab w:val="left" w:pos="720"/>
          <w:tab w:val="left" w:pos="1440"/>
          <w:tab w:val="left" w:pos="1620"/>
        </w:tabs>
        <w:spacing w:line="240" w:lineRule="auto"/>
        <w:ind w:left="5672" w:firstLine="0"/>
      </w:pPr>
      <w:r w:rsidRPr="00D80B83">
        <w:t>«___»_____________</w:t>
      </w:r>
      <w:r w:rsidRPr="00301F29">
        <w:rPr>
          <w:b w:val="0"/>
        </w:rPr>
        <w:t>20</w:t>
      </w:r>
      <w:r w:rsidR="00301F29" w:rsidRPr="00301F29">
        <w:rPr>
          <w:b w:val="0"/>
          <w:lang w:val="ru-RU"/>
        </w:rPr>
        <w:t>20</w:t>
      </w:r>
      <w:r w:rsidRPr="00301F29">
        <w:rPr>
          <w:b w:val="0"/>
        </w:rPr>
        <w:t xml:space="preserve"> р.</w:t>
      </w:r>
    </w:p>
    <w:p w:rsidR="00BF3798" w:rsidRPr="00D80B83" w:rsidRDefault="00BF3798" w:rsidP="00BF3798">
      <w:pPr>
        <w:tabs>
          <w:tab w:val="left" w:pos="720"/>
          <w:tab w:val="left" w:pos="1440"/>
          <w:tab w:val="left" w:pos="1620"/>
        </w:tabs>
        <w:spacing w:before="120" w:line="240" w:lineRule="auto"/>
        <w:ind w:left="540" w:firstLine="0"/>
        <w:jc w:val="center"/>
        <w:rPr>
          <w:b w:val="0"/>
          <w:bCs/>
        </w:rPr>
      </w:pPr>
    </w:p>
    <w:p w:rsidR="00BF3798" w:rsidRPr="00D80B83" w:rsidRDefault="00BF3798" w:rsidP="00BF3798">
      <w:pPr>
        <w:tabs>
          <w:tab w:val="left" w:pos="720"/>
          <w:tab w:val="left" w:pos="1440"/>
          <w:tab w:val="left" w:pos="1620"/>
        </w:tabs>
        <w:spacing w:before="120" w:line="240" w:lineRule="auto"/>
        <w:ind w:left="540" w:hanging="540"/>
        <w:jc w:val="center"/>
        <w:rPr>
          <w:b w:val="0"/>
          <w:bCs/>
        </w:rPr>
      </w:pPr>
      <w:r w:rsidRPr="00D80B83">
        <w:rPr>
          <w:b w:val="0"/>
          <w:bCs/>
        </w:rPr>
        <w:t>ЗАВДАННЯ</w:t>
      </w:r>
    </w:p>
    <w:p w:rsidR="00BF3798" w:rsidRPr="00D80B83" w:rsidRDefault="00BF3798" w:rsidP="00BF3798">
      <w:pPr>
        <w:tabs>
          <w:tab w:val="left" w:pos="720"/>
          <w:tab w:val="left" w:pos="1440"/>
          <w:tab w:val="left" w:pos="1620"/>
        </w:tabs>
        <w:spacing w:line="240" w:lineRule="auto"/>
        <w:ind w:left="539" w:hanging="539"/>
        <w:jc w:val="center"/>
        <w:rPr>
          <w:b w:val="0"/>
          <w:bCs/>
        </w:rPr>
      </w:pPr>
      <w:r w:rsidRPr="00D80B83">
        <w:rPr>
          <w:b w:val="0"/>
          <w:bCs/>
        </w:rPr>
        <w:t>на магістерську дисертацію студенту</w:t>
      </w:r>
    </w:p>
    <w:p w:rsidR="003A5876" w:rsidRDefault="003A5876" w:rsidP="00BF3798">
      <w:pPr>
        <w:tabs>
          <w:tab w:val="left" w:leader="underscore" w:pos="8903"/>
        </w:tabs>
        <w:spacing w:line="240" w:lineRule="auto"/>
        <w:ind w:firstLine="0"/>
        <w:jc w:val="center"/>
        <w:rPr>
          <w:b w:val="0"/>
          <w:vertAlign w:val="superscript"/>
        </w:rPr>
      </w:pPr>
      <w:r w:rsidRPr="003A5876">
        <w:rPr>
          <w:b w:val="0"/>
          <w:u w:val="single"/>
        </w:rPr>
        <w:t>Сердечн</w:t>
      </w:r>
      <w:r>
        <w:rPr>
          <w:b w:val="0"/>
          <w:u w:val="single"/>
        </w:rPr>
        <w:t>ому</w:t>
      </w:r>
      <w:r w:rsidRPr="003A5876">
        <w:rPr>
          <w:b w:val="0"/>
          <w:u w:val="single"/>
        </w:rPr>
        <w:t xml:space="preserve"> Павл</w:t>
      </w:r>
      <w:r>
        <w:rPr>
          <w:b w:val="0"/>
          <w:u w:val="single"/>
        </w:rPr>
        <w:t>у</w:t>
      </w:r>
      <w:r w:rsidRPr="003A5876">
        <w:rPr>
          <w:b w:val="0"/>
          <w:u w:val="single"/>
        </w:rPr>
        <w:t xml:space="preserve"> Юрійович</w:t>
      </w:r>
      <w:r>
        <w:rPr>
          <w:b w:val="0"/>
          <w:u w:val="single"/>
        </w:rPr>
        <w:t>у</w:t>
      </w:r>
    </w:p>
    <w:p w:rsidR="00BF3798" w:rsidRPr="002D786E" w:rsidRDefault="00BF3798" w:rsidP="00BF3798">
      <w:pPr>
        <w:tabs>
          <w:tab w:val="left" w:leader="underscore" w:pos="8903"/>
        </w:tabs>
        <w:spacing w:line="240" w:lineRule="auto"/>
        <w:ind w:firstLine="0"/>
        <w:jc w:val="center"/>
        <w:rPr>
          <w:b w:val="0"/>
          <w:vertAlign w:val="superscript"/>
        </w:rPr>
      </w:pPr>
      <w:r w:rsidRPr="002D786E">
        <w:rPr>
          <w:b w:val="0"/>
          <w:vertAlign w:val="superscript"/>
        </w:rPr>
        <w:t>(прізвище, ім’я, по батькові)</w:t>
      </w:r>
    </w:p>
    <w:p w:rsidR="00BF3798" w:rsidRPr="00D80B83" w:rsidRDefault="00BF3798" w:rsidP="00E53417">
      <w:pPr>
        <w:tabs>
          <w:tab w:val="left" w:leader="underscore" w:pos="9356"/>
        </w:tabs>
        <w:spacing w:before="240" w:line="240" w:lineRule="auto"/>
        <w:ind w:firstLine="0"/>
      </w:pPr>
      <w:r w:rsidRPr="00D80B83">
        <w:t xml:space="preserve">1. Тема дисертації </w:t>
      </w:r>
      <w:r w:rsidR="00C54217" w:rsidRPr="00E53417">
        <w:rPr>
          <w:b w:val="0"/>
          <w:i/>
          <w:u w:val="single"/>
        </w:rPr>
        <w:t>«</w:t>
      </w:r>
      <w:r w:rsidR="00E53417" w:rsidRPr="00E53417">
        <w:rPr>
          <w:b w:val="0"/>
          <w:i/>
          <w:u w:val="single"/>
        </w:rPr>
        <w:t>Особливості зеленої сертифікації при реконструкції громадських будівель в Україні</w:t>
      </w:r>
      <w:r w:rsidR="00C54217" w:rsidRPr="00E53417">
        <w:rPr>
          <w:i/>
          <w:u w:val="single"/>
        </w:rPr>
        <w:t>»</w:t>
      </w:r>
      <w:r w:rsidRPr="00D80B83">
        <w:t>,</w:t>
      </w:r>
    </w:p>
    <w:p w:rsidR="00BF3798" w:rsidRPr="00D80B83" w:rsidRDefault="00BF3798" w:rsidP="00B61F39">
      <w:pPr>
        <w:spacing w:line="240" w:lineRule="auto"/>
        <w:ind w:firstLine="0"/>
      </w:pPr>
      <w:r w:rsidRPr="00D80B83">
        <w:t>науковий керівник дисертації</w:t>
      </w:r>
      <w:r w:rsidR="005A2F8A" w:rsidRPr="005A2F8A">
        <w:t xml:space="preserve"> </w:t>
      </w:r>
      <w:r w:rsidR="00E53417">
        <w:t xml:space="preserve"> </w:t>
      </w:r>
      <w:r w:rsidR="003A5876" w:rsidRPr="00E53417">
        <w:rPr>
          <w:b w:val="0"/>
          <w:i/>
          <w:u w:val="single"/>
        </w:rPr>
        <w:t>Суходуб Ірина Олегівна</w:t>
      </w:r>
      <w:r w:rsidR="005014C9" w:rsidRPr="00E53417">
        <w:rPr>
          <w:b w:val="0"/>
          <w:i/>
          <w:u w:val="single"/>
        </w:rPr>
        <w:t>, к.т.н, доцент</w:t>
      </w:r>
      <w:r w:rsidRPr="00B61F39">
        <w:t>,</w:t>
      </w:r>
    </w:p>
    <w:p w:rsidR="00BF3798" w:rsidRPr="002D786E" w:rsidRDefault="00BF3798" w:rsidP="00296551">
      <w:pPr>
        <w:tabs>
          <w:tab w:val="left" w:leader="underscore" w:pos="8903"/>
        </w:tabs>
        <w:spacing w:line="240" w:lineRule="auto"/>
        <w:ind w:firstLine="2835"/>
        <w:jc w:val="center"/>
        <w:rPr>
          <w:b w:val="0"/>
          <w:vertAlign w:val="superscript"/>
        </w:rPr>
      </w:pPr>
      <w:r w:rsidRPr="002D786E">
        <w:rPr>
          <w:b w:val="0"/>
          <w:vertAlign w:val="superscript"/>
        </w:rPr>
        <w:t>(прізвище, ім’я, по батькові, науковий ступінь, вчене звання)</w:t>
      </w:r>
    </w:p>
    <w:p w:rsidR="00BF3798" w:rsidRPr="00B248B3" w:rsidRDefault="00B61F39" w:rsidP="005A2F8A">
      <w:pPr>
        <w:tabs>
          <w:tab w:val="left" w:leader="underscore" w:pos="8903"/>
        </w:tabs>
        <w:spacing w:line="240" w:lineRule="auto"/>
        <w:ind w:firstLine="0"/>
        <w:rPr>
          <w:lang w:val="ru-RU"/>
        </w:rPr>
      </w:pPr>
      <w:r>
        <w:rPr>
          <w:noProof/>
          <w:lang w:val="ru-RU"/>
        </w:rPr>
        <w:pict>
          <v:shapetype id="_x0000_t32" coordsize="21600,21600" o:spt="32" o:oned="t" path="m,l21600,21600e" filled="f">
            <v:path arrowok="t" fillok="f" o:connecttype="none"/>
            <o:lock v:ext="edit" shapetype="t"/>
          </v:shapetype>
          <v:shape id="_x0000_s1094" type="#_x0000_t32" style="position:absolute;margin-left:384.45pt;margin-top:14.25pt;width:51.75pt;height:0;z-index:251666432" o:connectortype="straight"/>
        </w:pict>
      </w:r>
      <w:r w:rsidR="00BF3798" w:rsidRPr="00D80B83">
        <w:t xml:space="preserve">затверджені наказом по університету від </w:t>
      </w:r>
      <w:r w:rsidR="00BF3798" w:rsidRPr="007317B2">
        <w:rPr>
          <w:b w:val="0"/>
        </w:rPr>
        <w:t>«</w:t>
      </w:r>
      <w:r w:rsidR="002C7228" w:rsidRPr="00B248B3">
        <w:rPr>
          <w:b w:val="0"/>
          <w:u w:val="single"/>
        </w:rPr>
        <w:t xml:space="preserve">   </w:t>
      </w:r>
      <w:r w:rsidR="00B248B3" w:rsidRPr="00B248B3">
        <w:rPr>
          <w:b w:val="0"/>
          <w:u w:val="single"/>
        </w:rPr>
        <w:t xml:space="preserve">  </w:t>
      </w:r>
      <w:r w:rsidR="00296551">
        <w:rPr>
          <w:b w:val="0"/>
        </w:rPr>
        <w:t xml:space="preserve">» </w:t>
      </w:r>
      <w:r w:rsidR="00B248B3" w:rsidRPr="00B248B3">
        <w:rPr>
          <w:b w:val="0"/>
          <w:u w:val="single"/>
        </w:rPr>
        <w:t xml:space="preserve">     </w:t>
      </w:r>
      <w:r w:rsidR="00B248B3">
        <w:rPr>
          <w:b w:val="0"/>
        </w:rPr>
        <w:t xml:space="preserve"> </w:t>
      </w:r>
      <w:r w:rsidR="00BF3798" w:rsidRPr="007317B2">
        <w:rPr>
          <w:b w:val="0"/>
        </w:rPr>
        <w:t>20</w:t>
      </w:r>
      <w:r w:rsidR="003A5876">
        <w:rPr>
          <w:b w:val="0"/>
          <w:lang w:val="ru-RU"/>
        </w:rPr>
        <w:t>20</w:t>
      </w:r>
      <w:r w:rsidR="007317B2" w:rsidRPr="007317B2">
        <w:rPr>
          <w:b w:val="0"/>
          <w:lang w:val="ru-RU"/>
        </w:rPr>
        <w:t xml:space="preserve"> </w:t>
      </w:r>
      <w:r w:rsidR="00296551">
        <w:rPr>
          <w:b w:val="0"/>
        </w:rPr>
        <w:t xml:space="preserve">р. № </w:t>
      </w:r>
      <w:r w:rsidR="00B248B3">
        <w:rPr>
          <w:b w:val="0"/>
        </w:rPr>
        <w:t xml:space="preserve"> </w:t>
      </w:r>
    </w:p>
    <w:p w:rsidR="005A2F8A" w:rsidRPr="007317B2" w:rsidRDefault="005A2F8A" w:rsidP="005A2F8A">
      <w:pPr>
        <w:tabs>
          <w:tab w:val="left" w:leader="underscore" w:pos="8903"/>
        </w:tabs>
        <w:spacing w:line="240" w:lineRule="auto"/>
        <w:ind w:firstLine="0"/>
        <w:rPr>
          <w:lang w:val="ru-RU"/>
        </w:rPr>
      </w:pPr>
    </w:p>
    <w:p w:rsidR="00BF3798" w:rsidRPr="002D786E" w:rsidRDefault="00BF3798" w:rsidP="005A2F8A">
      <w:pPr>
        <w:tabs>
          <w:tab w:val="left" w:leader="underscore" w:pos="9356"/>
        </w:tabs>
        <w:spacing w:line="240" w:lineRule="auto"/>
        <w:ind w:firstLine="0"/>
        <w:rPr>
          <w:lang w:val="ru-RU"/>
        </w:rPr>
      </w:pPr>
      <w:r w:rsidRPr="00D80B83">
        <w:t xml:space="preserve">2. </w:t>
      </w:r>
      <w:r w:rsidR="00631C4F">
        <w:t>Термін</w:t>
      </w:r>
      <w:r w:rsidR="00D30715" w:rsidRPr="009C025B">
        <w:t xml:space="preserve"> подання студентом дисертації</w:t>
      </w:r>
      <w:r w:rsidRPr="00D80B83">
        <w:t xml:space="preserve"> </w:t>
      </w:r>
      <w:r w:rsidR="002D786E">
        <w:t xml:space="preserve">  </w:t>
      </w:r>
      <w:r w:rsidR="003A5876">
        <w:rPr>
          <w:b w:val="0"/>
          <w:u w:val="single"/>
          <w:lang w:val="ru-RU"/>
        </w:rPr>
        <w:t>12</w:t>
      </w:r>
      <w:r w:rsidR="00631C4F">
        <w:rPr>
          <w:b w:val="0"/>
          <w:u w:val="single"/>
          <w:lang w:val="ru-RU"/>
        </w:rPr>
        <w:t xml:space="preserve"> </w:t>
      </w:r>
      <w:r w:rsidR="002D786E" w:rsidRPr="002D786E">
        <w:rPr>
          <w:b w:val="0"/>
          <w:u w:val="single"/>
        </w:rPr>
        <w:t xml:space="preserve"> </w:t>
      </w:r>
      <w:r w:rsidR="003A5876">
        <w:rPr>
          <w:b w:val="0"/>
          <w:u w:val="single"/>
        </w:rPr>
        <w:t>травня</w:t>
      </w:r>
      <w:r w:rsidR="00631C4F">
        <w:rPr>
          <w:b w:val="0"/>
          <w:u w:val="single"/>
        </w:rPr>
        <w:t xml:space="preserve"> </w:t>
      </w:r>
      <w:r w:rsidR="002D786E" w:rsidRPr="002D786E">
        <w:rPr>
          <w:b w:val="0"/>
          <w:u w:val="single"/>
        </w:rPr>
        <w:t xml:space="preserve"> 20</w:t>
      </w:r>
      <w:r w:rsidR="00301F29">
        <w:rPr>
          <w:b w:val="0"/>
          <w:u w:val="single"/>
        </w:rPr>
        <w:t>20</w:t>
      </w:r>
      <w:r w:rsidR="000E12D0">
        <w:rPr>
          <w:b w:val="0"/>
          <w:u w:val="single"/>
        </w:rPr>
        <w:t xml:space="preserve"> </w:t>
      </w:r>
      <w:r w:rsidR="002D786E" w:rsidRPr="002D786E">
        <w:rPr>
          <w:b w:val="0"/>
          <w:u w:val="single"/>
        </w:rPr>
        <w:t>р.</w:t>
      </w:r>
    </w:p>
    <w:p w:rsidR="005A2F8A" w:rsidRPr="002D786E" w:rsidRDefault="005A2F8A" w:rsidP="005A2F8A">
      <w:pPr>
        <w:tabs>
          <w:tab w:val="left" w:leader="underscore" w:pos="9356"/>
        </w:tabs>
        <w:spacing w:line="240" w:lineRule="auto"/>
        <w:ind w:firstLine="0"/>
        <w:rPr>
          <w:lang w:val="ru-RU"/>
        </w:rPr>
      </w:pPr>
    </w:p>
    <w:p w:rsidR="00BF3798" w:rsidRPr="002D786E" w:rsidRDefault="00BF3798" w:rsidP="005A2F8A">
      <w:pPr>
        <w:tabs>
          <w:tab w:val="left" w:leader="underscore" w:pos="9356"/>
        </w:tabs>
        <w:spacing w:line="240" w:lineRule="auto"/>
        <w:ind w:firstLine="0"/>
        <w:rPr>
          <w:b w:val="0"/>
          <w:lang w:val="ru-RU"/>
        </w:rPr>
      </w:pPr>
      <w:r w:rsidRPr="00D80B83">
        <w:t xml:space="preserve">3. </w:t>
      </w:r>
      <w:r w:rsidRPr="00D80B83">
        <w:rPr>
          <w:bCs/>
        </w:rPr>
        <w:t>Об’єкт дослідження</w:t>
      </w:r>
      <w:r w:rsidR="005A2F8A" w:rsidRPr="005A2F8A">
        <w:rPr>
          <w:bCs/>
          <w:lang w:val="ru-RU"/>
        </w:rPr>
        <w:t xml:space="preserve"> </w:t>
      </w:r>
      <w:r w:rsidR="002D786E">
        <w:rPr>
          <w:bCs/>
          <w:lang w:val="ru-RU"/>
        </w:rPr>
        <w:t xml:space="preserve"> </w:t>
      </w:r>
      <w:r w:rsidR="00515A87" w:rsidRPr="00296551">
        <w:rPr>
          <w:b w:val="0"/>
          <w:i/>
          <w:u w:val="single"/>
        </w:rPr>
        <w:t>процеси енергоспоживання та енергозбереження громадських будівель</w:t>
      </w:r>
      <w:r w:rsidR="00DC19C4" w:rsidRPr="00E53417">
        <w:rPr>
          <w:b w:val="0"/>
          <w:i/>
          <w:highlight w:val="red"/>
          <w:u w:val="single"/>
        </w:rPr>
        <w:t xml:space="preserve"> </w:t>
      </w:r>
    </w:p>
    <w:p w:rsidR="005A2F8A" w:rsidRPr="002D786E" w:rsidRDefault="005A2F8A" w:rsidP="005A2F8A">
      <w:pPr>
        <w:tabs>
          <w:tab w:val="left" w:leader="underscore" w:pos="9356"/>
        </w:tabs>
        <w:spacing w:line="240" w:lineRule="auto"/>
        <w:ind w:firstLine="0"/>
        <w:rPr>
          <w:lang w:val="ru-RU"/>
        </w:rPr>
      </w:pPr>
    </w:p>
    <w:p w:rsidR="00C444EC" w:rsidRDefault="00C444EC" w:rsidP="00C444EC">
      <w:pPr>
        <w:spacing w:line="240" w:lineRule="auto"/>
        <w:ind w:firstLine="0"/>
      </w:pPr>
      <w:r w:rsidRPr="00D80B83">
        <w:t>4. Предмет дослідження</w:t>
      </w:r>
      <w:r>
        <w:t xml:space="preserve"> </w:t>
      </w:r>
      <w:r w:rsidR="00515A87" w:rsidRPr="00296551">
        <w:rPr>
          <w:b w:val="0"/>
          <w:i/>
          <w:u w:val="single"/>
        </w:rPr>
        <w:t>методологія оцінки енергоефективності будівель відповідно до національних та міжнародних підходів</w:t>
      </w:r>
      <w:r w:rsidRPr="00D80B83">
        <w:tab/>
      </w:r>
    </w:p>
    <w:p w:rsidR="00C444EC" w:rsidRPr="002D786E" w:rsidRDefault="00C444EC" w:rsidP="00C444EC">
      <w:pPr>
        <w:spacing w:line="240" w:lineRule="auto"/>
        <w:ind w:firstLine="0"/>
        <w:rPr>
          <w:lang w:val="ru-RU"/>
        </w:rPr>
      </w:pPr>
    </w:p>
    <w:p w:rsidR="005A2F8A" w:rsidRDefault="00BF3798" w:rsidP="00296551">
      <w:pPr>
        <w:spacing w:line="240" w:lineRule="auto"/>
        <w:ind w:firstLine="0"/>
      </w:pPr>
      <w:r w:rsidRPr="005A2F8A">
        <w:t>5. Перелік завдань, які потрібно розробити</w:t>
      </w:r>
      <w:r w:rsidRPr="00D80B83">
        <w:t xml:space="preserve"> </w:t>
      </w:r>
      <w:r w:rsidR="00515A87" w:rsidRPr="00296551">
        <w:rPr>
          <w:b w:val="0"/>
          <w:i/>
          <w:u w:val="single"/>
        </w:rPr>
        <w:t>1) провести огляд підходів до енергетичної оцінки будівель</w:t>
      </w:r>
      <w:r w:rsidR="00107392" w:rsidRPr="00296551">
        <w:rPr>
          <w:b w:val="0"/>
          <w:i/>
          <w:u w:val="single"/>
        </w:rPr>
        <w:t xml:space="preserve">; 2) </w:t>
      </w:r>
      <w:r w:rsidR="00515A87" w:rsidRPr="00296551">
        <w:rPr>
          <w:b w:val="0"/>
          <w:i/>
          <w:u w:val="single"/>
        </w:rPr>
        <w:t xml:space="preserve">побудова енергетичної моделі будівлі для дослідження національних підходів енергетичної оцінки </w:t>
      </w:r>
      <w:r w:rsidR="00107392" w:rsidRPr="00296551">
        <w:rPr>
          <w:b w:val="0"/>
          <w:i/>
          <w:u w:val="single"/>
        </w:rPr>
        <w:t xml:space="preserve">; 3) </w:t>
      </w:r>
      <w:r w:rsidR="00515A87" w:rsidRPr="00296551">
        <w:rPr>
          <w:b w:val="0"/>
          <w:i/>
          <w:u w:val="single"/>
        </w:rPr>
        <w:t>побудова енергетичної моделі будівлі для дослідження міжнародних підходів енергетичної оцінки</w:t>
      </w:r>
      <w:r w:rsidR="00DC19C4" w:rsidRPr="00296551">
        <w:rPr>
          <w:b w:val="0"/>
          <w:i/>
          <w:u w:val="single"/>
        </w:rPr>
        <w:t xml:space="preserve">; 4) провести </w:t>
      </w:r>
      <w:r w:rsidR="00515A87" w:rsidRPr="00296551">
        <w:rPr>
          <w:b w:val="0"/>
          <w:i/>
          <w:u w:val="single"/>
        </w:rPr>
        <w:t xml:space="preserve">енергетичне моделювання та </w:t>
      </w:r>
      <w:r w:rsidR="00DC19C4" w:rsidRPr="00296551">
        <w:rPr>
          <w:b w:val="0"/>
          <w:i/>
          <w:u w:val="single"/>
        </w:rPr>
        <w:t xml:space="preserve">аналіз </w:t>
      </w:r>
      <w:r w:rsidR="00DC19C4" w:rsidRPr="00296551">
        <w:rPr>
          <w:b w:val="0"/>
          <w:i/>
          <w:u w:val="single"/>
        </w:rPr>
        <w:lastRenderedPageBreak/>
        <w:t>результатів;</w:t>
      </w:r>
      <w:r w:rsidR="005A2F8A" w:rsidRPr="00296551">
        <w:rPr>
          <w:b w:val="0"/>
          <w:i/>
          <w:u w:val="single"/>
          <w:lang w:val="ru-RU"/>
        </w:rPr>
        <w:t xml:space="preserve"> </w:t>
      </w:r>
      <w:r w:rsidR="00DC19C4" w:rsidRPr="00296551">
        <w:rPr>
          <w:b w:val="0"/>
          <w:i/>
          <w:u w:val="single"/>
        </w:rPr>
        <w:t xml:space="preserve">5) </w:t>
      </w:r>
      <w:r w:rsidR="00515A87" w:rsidRPr="00296551">
        <w:rPr>
          <w:b w:val="0"/>
          <w:i/>
          <w:u w:val="single"/>
        </w:rPr>
        <w:t xml:space="preserve">навести рекомендації щодо </w:t>
      </w:r>
      <w:r w:rsidR="00FD015D" w:rsidRPr="00296551">
        <w:rPr>
          <w:b w:val="0"/>
          <w:i/>
          <w:u w:val="single"/>
        </w:rPr>
        <w:t>вдосконалення підходів до енергетичної оцінки будівель</w:t>
      </w:r>
      <w:r w:rsidRPr="00D80B83">
        <w:tab/>
      </w:r>
    </w:p>
    <w:p w:rsidR="00296551" w:rsidRPr="005A2F8A" w:rsidRDefault="00296551" w:rsidP="00296551">
      <w:pPr>
        <w:spacing w:line="240" w:lineRule="auto"/>
        <w:ind w:firstLine="0"/>
        <w:rPr>
          <w:lang w:val="ru-RU"/>
        </w:rPr>
      </w:pPr>
    </w:p>
    <w:p w:rsidR="00BF3798" w:rsidRDefault="00BF3798" w:rsidP="005A2F8A">
      <w:pPr>
        <w:tabs>
          <w:tab w:val="left" w:leader="underscore" w:pos="9356"/>
        </w:tabs>
        <w:spacing w:line="240" w:lineRule="auto"/>
        <w:ind w:firstLine="0"/>
        <w:jc w:val="both"/>
        <w:rPr>
          <w:b w:val="0"/>
          <w:u w:val="single"/>
        </w:rPr>
      </w:pPr>
      <w:r w:rsidRPr="00D80B83">
        <w:t>6. Орієнтовний перелік ілюстративного матеріалу</w:t>
      </w:r>
      <w:r w:rsidR="00091460">
        <w:t>:</w:t>
      </w:r>
      <w:r w:rsidR="00EB217C">
        <w:t xml:space="preserve"> </w:t>
      </w:r>
      <w:r w:rsidR="00E95482">
        <w:br/>
      </w:r>
      <w:r w:rsidR="00091460" w:rsidRPr="00296551">
        <w:rPr>
          <w:b w:val="0"/>
          <w:i/>
          <w:u w:val="single"/>
        </w:rPr>
        <w:t>П</w:t>
      </w:r>
      <w:r w:rsidR="00296551">
        <w:rPr>
          <w:b w:val="0"/>
          <w:i/>
          <w:u w:val="single"/>
        </w:rPr>
        <w:t xml:space="preserve">резентація  </w:t>
      </w:r>
      <w:r w:rsidR="00091460" w:rsidRPr="00296551">
        <w:rPr>
          <w:b w:val="0"/>
          <w:u w:val="single"/>
        </w:rPr>
        <w:t>20</w:t>
      </w:r>
      <w:r w:rsidR="00E95482" w:rsidRPr="00296551">
        <w:rPr>
          <w:b w:val="0"/>
          <w:u w:val="single"/>
        </w:rPr>
        <w:t>-30</w:t>
      </w:r>
      <w:r w:rsidR="00091460" w:rsidRPr="00296551">
        <w:rPr>
          <w:b w:val="0"/>
          <w:u w:val="single"/>
        </w:rPr>
        <w:t xml:space="preserve"> </w:t>
      </w:r>
      <w:r w:rsidR="00E95482" w:rsidRPr="00296551">
        <w:rPr>
          <w:b w:val="0"/>
          <w:u w:val="single"/>
        </w:rPr>
        <w:t>слайдів.</w:t>
      </w:r>
    </w:p>
    <w:p w:rsidR="007E14EA" w:rsidRPr="00D80B83" w:rsidRDefault="007E14EA" w:rsidP="005A2F8A">
      <w:pPr>
        <w:tabs>
          <w:tab w:val="left" w:leader="underscore" w:pos="9356"/>
        </w:tabs>
        <w:spacing w:line="240" w:lineRule="auto"/>
        <w:ind w:firstLine="0"/>
        <w:jc w:val="both"/>
        <w:rPr>
          <w:b w:val="0"/>
          <w:i/>
          <w:u w:val="single"/>
        </w:rPr>
      </w:pPr>
    </w:p>
    <w:p w:rsidR="007E14EA" w:rsidRPr="007E14EA" w:rsidRDefault="00BF3798" w:rsidP="007E14EA">
      <w:pPr>
        <w:tabs>
          <w:tab w:val="left" w:leader="underscore" w:pos="9356"/>
        </w:tabs>
        <w:spacing w:line="240" w:lineRule="auto"/>
        <w:ind w:firstLine="0"/>
        <w:jc w:val="both"/>
        <w:rPr>
          <w:b w:val="0"/>
          <w:i/>
          <w:u w:val="single"/>
        </w:rPr>
      </w:pPr>
      <w:r w:rsidRPr="00D80B83">
        <w:t xml:space="preserve">7. Орієнтовний перелік публікацій </w:t>
      </w:r>
      <w:r w:rsidR="00FD015D" w:rsidRPr="007E14EA">
        <w:rPr>
          <w:b w:val="0"/>
          <w:i/>
          <w:u w:val="single"/>
        </w:rPr>
        <w:t xml:space="preserve">стаття </w:t>
      </w:r>
      <w:r w:rsidR="007E14EA" w:rsidRPr="007E14EA">
        <w:rPr>
          <w:b w:val="0"/>
          <w:i/>
          <w:u w:val="single"/>
        </w:rPr>
        <w:t>«Використання</w:t>
      </w:r>
      <w:r w:rsidR="007E14EA">
        <w:rPr>
          <w:b w:val="0"/>
          <w:i/>
          <w:u w:val="single"/>
        </w:rPr>
        <w:t xml:space="preserve"> </w:t>
      </w:r>
      <w:r w:rsidR="007E14EA" w:rsidRPr="007E14EA">
        <w:rPr>
          <w:b w:val="0"/>
          <w:i/>
          <w:u w:val="single"/>
        </w:rPr>
        <w:t>енергетичного моделювання будівель при розробці проектів з підвищення</w:t>
      </w:r>
      <w:r w:rsidR="007E14EA">
        <w:rPr>
          <w:b w:val="0"/>
          <w:i/>
          <w:u w:val="single"/>
        </w:rPr>
        <w:t xml:space="preserve"> </w:t>
      </w:r>
      <w:r w:rsidR="007E14EA" w:rsidRPr="007E14EA">
        <w:rPr>
          <w:b w:val="0"/>
          <w:i/>
          <w:u w:val="single"/>
        </w:rPr>
        <w:t xml:space="preserve">енергоефективності» </w:t>
      </w:r>
      <w:r w:rsidR="007E14EA">
        <w:rPr>
          <w:b w:val="0"/>
          <w:i/>
          <w:u w:val="single"/>
        </w:rPr>
        <w:t xml:space="preserve">у науковому фаховому журналі </w:t>
      </w:r>
      <w:r w:rsidR="007E14EA" w:rsidRPr="007E14EA">
        <w:rPr>
          <w:b w:val="0"/>
          <w:i/>
          <w:u w:val="single"/>
        </w:rPr>
        <w:t>«Вісник Київського національного університету технологій та дизайну</w:t>
      </w:r>
      <w:r w:rsidR="007E14EA">
        <w:rPr>
          <w:b w:val="0"/>
          <w:i/>
          <w:u w:val="single"/>
        </w:rPr>
        <w:t>»</w:t>
      </w:r>
      <w:r w:rsidR="007E14EA" w:rsidRPr="007E14EA">
        <w:rPr>
          <w:b w:val="0"/>
          <w:i/>
          <w:u w:val="single"/>
        </w:rPr>
        <w:t>,</w:t>
      </w:r>
      <w:r w:rsidR="00FD015D" w:rsidRPr="007E14EA">
        <w:rPr>
          <w:b w:val="0"/>
          <w:i/>
          <w:u w:val="single"/>
        </w:rPr>
        <w:t xml:space="preserve"> п</w:t>
      </w:r>
      <w:r w:rsidR="00EC6A40" w:rsidRPr="007E14EA">
        <w:rPr>
          <w:b w:val="0"/>
          <w:i/>
          <w:u w:val="single"/>
        </w:rPr>
        <w:t>ідготувати матеріали тез</w:t>
      </w:r>
      <w:r w:rsidR="0021276F" w:rsidRPr="007E14EA">
        <w:rPr>
          <w:b w:val="0"/>
          <w:i/>
          <w:u w:val="single"/>
        </w:rPr>
        <w:t>и</w:t>
      </w:r>
      <w:r w:rsidR="007E14EA">
        <w:rPr>
          <w:b w:val="0"/>
          <w:i/>
          <w:u w:val="single"/>
        </w:rPr>
        <w:t xml:space="preserve"> доповідей до</w:t>
      </w:r>
      <w:r w:rsidR="00EC6A40" w:rsidRPr="007E14EA">
        <w:rPr>
          <w:b w:val="0"/>
          <w:i/>
          <w:u w:val="single"/>
        </w:rPr>
        <w:t xml:space="preserve"> </w:t>
      </w:r>
      <w:r w:rsidR="007E14EA">
        <w:rPr>
          <w:b w:val="0"/>
          <w:i/>
          <w:u w:val="single"/>
        </w:rPr>
        <w:t xml:space="preserve">ХII науково-технічної </w:t>
      </w:r>
      <w:r w:rsidR="007E14EA" w:rsidRPr="007E14EA">
        <w:rPr>
          <w:b w:val="0"/>
          <w:i/>
          <w:u w:val="single"/>
        </w:rPr>
        <w:t>конференції «Енергетика. Екологія.</w:t>
      </w:r>
    </w:p>
    <w:p w:rsidR="00BF3798" w:rsidRPr="007E14EA" w:rsidRDefault="007E14EA" w:rsidP="007E14EA">
      <w:pPr>
        <w:tabs>
          <w:tab w:val="left" w:leader="underscore" w:pos="9356"/>
        </w:tabs>
        <w:spacing w:line="240" w:lineRule="auto"/>
        <w:ind w:firstLine="0"/>
        <w:jc w:val="both"/>
        <w:rPr>
          <w:b w:val="0"/>
          <w:i/>
          <w:u w:val="single"/>
        </w:rPr>
      </w:pPr>
      <w:r>
        <w:rPr>
          <w:b w:val="0"/>
          <w:i/>
          <w:u w:val="single"/>
        </w:rPr>
        <w:t>Людина».</w:t>
      </w:r>
    </w:p>
    <w:p w:rsidR="00BF3798" w:rsidRPr="00D80B83" w:rsidRDefault="00BF3798" w:rsidP="00BF3798">
      <w:pPr>
        <w:tabs>
          <w:tab w:val="left" w:pos="360"/>
          <w:tab w:val="left" w:pos="1440"/>
          <w:tab w:val="left" w:pos="1620"/>
        </w:tabs>
        <w:spacing w:before="240" w:line="240" w:lineRule="auto"/>
        <w:ind w:left="540" w:hanging="540"/>
      </w:pPr>
      <w:r w:rsidRPr="00D80B83">
        <w:t>8. Консультанти розділів дисертації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1"/>
        <w:gridCol w:w="4350"/>
        <w:gridCol w:w="1476"/>
        <w:gridCol w:w="1478"/>
      </w:tblGrid>
      <w:tr w:rsidR="00BF3798" w:rsidRPr="00D80B83" w:rsidTr="00296551">
        <w:trPr>
          <w:cantSplit/>
        </w:trPr>
        <w:tc>
          <w:tcPr>
            <w:tcW w:w="1294" w:type="pct"/>
            <w:vMerge w:val="restart"/>
            <w:vAlign w:val="center"/>
          </w:tcPr>
          <w:p w:rsidR="00BF3798" w:rsidRPr="00D80B83" w:rsidRDefault="00BF3798" w:rsidP="00DC19C4">
            <w:pPr>
              <w:spacing w:line="240" w:lineRule="auto"/>
              <w:ind w:firstLine="0"/>
              <w:jc w:val="center"/>
              <w:rPr>
                <w:sz w:val="24"/>
              </w:rPr>
            </w:pPr>
            <w:r w:rsidRPr="00D80B83">
              <w:rPr>
                <w:sz w:val="24"/>
              </w:rPr>
              <w:t>Розділ</w:t>
            </w:r>
          </w:p>
        </w:tc>
        <w:tc>
          <w:tcPr>
            <w:tcW w:w="2207" w:type="pct"/>
            <w:vMerge w:val="restart"/>
            <w:vAlign w:val="center"/>
          </w:tcPr>
          <w:p w:rsidR="00BF3798" w:rsidRPr="00D80B83" w:rsidRDefault="00BF3798" w:rsidP="00DC19C4">
            <w:pPr>
              <w:spacing w:line="240" w:lineRule="auto"/>
              <w:ind w:firstLine="0"/>
              <w:jc w:val="center"/>
              <w:rPr>
                <w:sz w:val="24"/>
              </w:rPr>
            </w:pPr>
            <w:r w:rsidRPr="00D80B83">
              <w:rPr>
                <w:sz w:val="24"/>
              </w:rPr>
              <w:t xml:space="preserve">Прізвище, ініціали та посада </w:t>
            </w:r>
            <w:r w:rsidRPr="00D80B83">
              <w:rPr>
                <w:sz w:val="24"/>
              </w:rPr>
              <w:br/>
              <w:t>консультанта</w:t>
            </w:r>
          </w:p>
        </w:tc>
        <w:tc>
          <w:tcPr>
            <w:tcW w:w="1499" w:type="pct"/>
            <w:gridSpan w:val="2"/>
          </w:tcPr>
          <w:p w:rsidR="00BF3798" w:rsidRPr="00D80B83" w:rsidRDefault="00BF3798" w:rsidP="00DC19C4">
            <w:pPr>
              <w:spacing w:line="240" w:lineRule="auto"/>
              <w:ind w:firstLine="0"/>
              <w:jc w:val="center"/>
              <w:rPr>
                <w:sz w:val="24"/>
              </w:rPr>
            </w:pPr>
            <w:r w:rsidRPr="00D80B83">
              <w:rPr>
                <w:sz w:val="24"/>
              </w:rPr>
              <w:t>Підпис, дата</w:t>
            </w:r>
          </w:p>
        </w:tc>
      </w:tr>
      <w:tr w:rsidR="00BF3798" w:rsidRPr="00D80B83" w:rsidTr="00296551">
        <w:trPr>
          <w:cantSplit/>
        </w:trPr>
        <w:tc>
          <w:tcPr>
            <w:tcW w:w="1294" w:type="pct"/>
            <w:vMerge/>
          </w:tcPr>
          <w:p w:rsidR="00BF3798" w:rsidRPr="00D80B83" w:rsidRDefault="00BF3798" w:rsidP="00DC19C4">
            <w:pPr>
              <w:spacing w:line="240" w:lineRule="auto"/>
              <w:ind w:firstLine="0"/>
              <w:jc w:val="center"/>
            </w:pPr>
          </w:p>
        </w:tc>
        <w:tc>
          <w:tcPr>
            <w:tcW w:w="2207" w:type="pct"/>
            <w:vMerge/>
          </w:tcPr>
          <w:p w:rsidR="00BF3798" w:rsidRPr="00D80B83" w:rsidRDefault="00BF3798" w:rsidP="00DC19C4">
            <w:pPr>
              <w:spacing w:line="240" w:lineRule="auto"/>
              <w:ind w:firstLine="0"/>
              <w:jc w:val="center"/>
            </w:pPr>
          </w:p>
        </w:tc>
        <w:tc>
          <w:tcPr>
            <w:tcW w:w="749" w:type="pct"/>
          </w:tcPr>
          <w:p w:rsidR="00BF3798" w:rsidRPr="00D80B83" w:rsidRDefault="00BF3798" w:rsidP="00DC19C4">
            <w:pPr>
              <w:spacing w:line="240" w:lineRule="auto"/>
              <w:ind w:firstLine="0"/>
              <w:jc w:val="center"/>
              <w:rPr>
                <w:sz w:val="24"/>
              </w:rPr>
            </w:pPr>
            <w:r w:rsidRPr="00D80B83">
              <w:rPr>
                <w:sz w:val="24"/>
              </w:rPr>
              <w:t xml:space="preserve">завдання </w:t>
            </w:r>
            <w:r w:rsidRPr="00D80B83">
              <w:rPr>
                <w:sz w:val="24"/>
              </w:rPr>
              <w:br/>
              <w:t>видав</w:t>
            </w:r>
          </w:p>
        </w:tc>
        <w:tc>
          <w:tcPr>
            <w:tcW w:w="750" w:type="pct"/>
          </w:tcPr>
          <w:p w:rsidR="00BF3798" w:rsidRPr="00D80B83" w:rsidRDefault="00BF3798" w:rsidP="00DC19C4">
            <w:pPr>
              <w:spacing w:line="240" w:lineRule="auto"/>
              <w:ind w:firstLine="0"/>
              <w:jc w:val="center"/>
              <w:rPr>
                <w:sz w:val="24"/>
              </w:rPr>
            </w:pPr>
            <w:r w:rsidRPr="00D80B83">
              <w:rPr>
                <w:sz w:val="24"/>
              </w:rPr>
              <w:t>завдання</w:t>
            </w:r>
            <w:r w:rsidRPr="00D80B83">
              <w:rPr>
                <w:sz w:val="24"/>
              </w:rPr>
              <w:br/>
              <w:t>прийняв</w:t>
            </w:r>
          </w:p>
        </w:tc>
      </w:tr>
      <w:tr w:rsidR="00BF3798" w:rsidRPr="00D80B83" w:rsidTr="00296551">
        <w:tc>
          <w:tcPr>
            <w:tcW w:w="1294" w:type="pct"/>
          </w:tcPr>
          <w:p w:rsidR="00BF3798" w:rsidRPr="00D80B83" w:rsidRDefault="00967E47" w:rsidP="00DC19C4">
            <w:pPr>
              <w:spacing w:line="240" w:lineRule="auto"/>
              <w:ind w:firstLine="0"/>
              <w:rPr>
                <w:sz w:val="24"/>
              </w:rPr>
            </w:pPr>
            <w:r w:rsidRPr="006E1019">
              <w:rPr>
                <w:b w:val="0"/>
                <w:bCs/>
                <w:iCs/>
                <w:sz w:val="26"/>
                <w:szCs w:val="26"/>
              </w:rPr>
              <w:t>Стартап</w:t>
            </w:r>
            <w:r w:rsidR="00DC7E4B">
              <w:rPr>
                <w:b w:val="0"/>
                <w:bCs/>
                <w:iCs/>
                <w:sz w:val="26"/>
                <w:szCs w:val="26"/>
              </w:rPr>
              <w:t>-</w:t>
            </w:r>
            <w:r w:rsidRPr="006E1019">
              <w:rPr>
                <w:b w:val="0"/>
                <w:bCs/>
                <w:iCs/>
                <w:sz w:val="26"/>
                <w:szCs w:val="26"/>
              </w:rPr>
              <w:t>проект</w:t>
            </w:r>
          </w:p>
        </w:tc>
        <w:tc>
          <w:tcPr>
            <w:tcW w:w="2207" w:type="pct"/>
          </w:tcPr>
          <w:p w:rsidR="00BF3798" w:rsidRPr="00D80B83" w:rsidRDefault="00967E47" w:rsidP="00DC19C4">
            <w:pPr>
              <w:spacing w:line="240" w:lineRule="auto"/>
              <w:ind w:firstLine="0"/>
              <w:rPr>
                <w:sz w:val="24"/>
              </w:rPr>
            </w:pPr>
            <w:r w:rsidRPr="006E1019">
              <w:rPr>
                <w:b w:val="0"/>
                <w:bCs/>
                <w:sz w:val="26"/>
                <w:szCs w:val="26"/>
              </w:rPr>
              <w:t>доцент</w:t>
            </w:r>
            <w:r w:rsidRPr="006E1019">
              <w:rPr>
                <w:b w:val="0"/>
                <w:bCs/>
                <w:iCs/>
                <w:sz w:val="26"/>
                <w:szCs w:val="26"/>
              </w:rPr>
              <w:t xml:space="preserve"> Шевчук Н.А.</w:t>
            </w:r>
          </w:p>
        </w:tc>
        <w:tc>
          <w:tcPr>
            <w:tcW w:w="749" w:type="pct"/>
          </w:tcPr>
          <w:p w:rsidR="00BF3798" w:rsidRPr="00D80B83" w:rsidRDefault="00BF3798" w:rsidP="00DC19C4">
            <w:pPr>
              <w:spacing w:line="240" w:lineRule="auto"/>
              <w:ind w:firstLine="0"/>
              <w:rPr>
                <w:sz w:val="24"/>
              </w:rPr>
            </w:pPr>
          </w:p>
        </w:tc>
        <w:tc>
          <w:tcPr>
            <w:tcW w:w="750" w:type="pct"/>
          </w:tcPr>
          <w:p w:rsidR="00BF3798" w:rsidRPr="00D80B83" w:rsidRDefault="00BF3798" w:rsidP="00DC19C4">
            <w:pPr>
              <w:spacing w:line="240" w:lineRule="auto"/>
              <w:ind w:firstLine="0"/>
              <w:rPr>
                <w:sz w:val="24"/>
              </w:rPr>
            </w:pPr>
          </w:p>
        </w:tc>
      </w:tr>
      <w:tr w:rsidR="00BF3798" w:rsidRPr="00D80B83" w:rsidTr="00296551">
        <w:tc>
          <w:tcPr>
            <w:tcW w:w="1294" w:type="pct"/>
          </w:tcPr>
          <w:p w:rsidR="00BF3798" w:rsidRPr="00D80B83" w:rsidRDefault="00967E47" w:rsidP="00DC19C4">
            <w:pPr>
              <w:spacing w:line="240" w:lineRule="auto"/>
              <w:ind w:firstLine="0"/>
              <w:rPr>
                <w:sz w:val="24"/>
              </w:rPr>
            </w:pPr>
            <w:r w:rsidRPr="006E1019">
              <w:rPr>
                <w:b w:val="0"/>
                <w:bCs/>
                <w:sz w:val="26"/>
                <w:szCs w:val="26"/>
              </w:rPr>
              <w:t>Нормоконтроль</w:t>
            </w:r>
          </w:p>
        </w:tc>
        <w:tc>
          <w:tcPr>
            <w:tcW w:w="2207" w:type="pct"/>
          </w:tcPr>
          <w:p w:rsidR="00BF3798" w:rsidRPr="00D80B83" w:rsidRDefault="00967E47" w:rsidP="00DC19C4">
            <w:pPr>
              <w:spacing w:line="240" w:lineRule="auto"/>
              <w:ind w:firstLine="0"/>
              <w:rPr>
                <w:sz w:val="24"/>
              </w:rPr>
            </w:pPr>
            <w:r w:rsidRPr="006E1019">
              <w:rPr>
                <w:b w:val="0"/>
                <w:bCs/>
                <w:sz w:val="26"/>
                <w:szCs w:val="26"/>
              </w:rPr>
              <w:t>доцент Шкляр В.І.</w:t>
            </w:r>
          </w:p>
        </w:tc>
        <w:tc>
          <w:tcPr>
            <w:tcW w:w="749" w:type="pct"/>
          </w:tcPr>
          <w:p w:rsidR="00BF3798" w:rsidRPr="00D80B83" w:rsidRDefault="00BF3798" w:rsidP="00DC19C4">
            <w:pPr>
              <w:spacing w:line="240" w:lineRule="auto"/>
              <w:ind w:firstLine="0"/>
              <w:rPr>
                <w:sz w:val="24"/>
              </w:rPr>
            </w:pPr>
          </w:p>
        </w:tc>
        <w:tc>
          <w:tcPr>
            <w:tcW w:w="750" w:type="pct"/>
          </w:tcPr>
          <w:p w:rsidR="00BF3798" w:rsidRPr="00D80B83" w:rsidRDefault="00BF3798" w:rsidP="00DC19C4">
            <w:pPr>
              <w:spacing w:line="240" w:lineRule="auto"/>
              <w:ind w:firstLine="0"/>
              <w:rPr>
                <w:sz w:val="24"/>
              </w:rPr>
            </w:pPr>
          </w:p>
        </w:tc>
      </w:tr>
    </w:tbl>
    <w:p w:rsidR="00BF3798" w:rsidRPr="00D80B83" w:rsidRDefault="00BF3798" w:rsidP="00BF3798">
      <w:pPr>
        <w:tabs>
          <w:tab w:val="left" w:pos="1440"/>
          <w:tab w:val="left" w:pos="1620"/>
          <w:tab w:val="left" w:pos="9356"/>
        </w:tabs>
        <w:spacing w:before="240" w:line="240" w:lineRule="auto"/>
        <w:ind w:right="-31" w:firstLine="0"/>
      </w:pPr>
      <w:r w:rsidRPr="00D80B83">
        <w:t xml:space="preserve">9. </w:t>
      </w:r>
      <w:r w:rsidRPr="00D80B83">
        <w:rPr>
          <w:bCs/>
        </w:rPr>
        <w:t>Дата видачі завдання</w:t>
      </w:r>
      <w:r w:rsidR="00D30715">
        <w:rPr>
          <w:bCs/>
        </w:rPr>
        <w:t xml:space="preserve">  </w:t>
      </w:r>
      <w:r w:rsidR="00631C4F">
        <w:rPr>
          <w:b w:val="0"/>
          <w:bCs/>
          <w:u w:val="single"/>
        </w:rPr>
        <w:t>0</w:t>
      </w:r>
      <w:r w:rsidR="003A5876">
        <w:rPr>
          <w:b w:val="0"/>
          <w:bCs/>
          <w:u w:val="single"/>
        </w:rPr>
        <w:t>3</w:t>
      </w:r>
      <w:r w:rsidR="00D30715" w:rsidRPr="00D30715">
        <w:rPr>
          <w:b w:val="0"/>
          <w:bCs/>
          <w:u w:val="single"/>
        </w:rPr>
        <w:t>.0</w:t>
      </w:r>
      <w:r w:rsidR="003A5876">
        <w:rPr>
          <w:b w:val="0"/>
          <w:bCs/>
          <w:u w:val="single"/>
        </w:rPr>
        <w:t>2</w:t>
      </w:r>
      <w:r w:rsidR="00D30715" w:rsidRPr="00D30715">
        <w:rPr>
          <w:b w:val="0"/>
          <w:bCs/>
          <w:u w:val="single"/>
        </w:rPr>
        <w:t>. 20</w:t>
      </w:r>
      <w:r w:rsidR="00091460">
        <w:rPr>
          <w:b w:val="0"/>
          <w:bCs/>
          <w:u w:val="single"/>
        </w:rPr>
        <w:t>20</w:t>
      </w:r>
      <w:r w:rsidR="00D30715" w:rsidRPr="00D30715">
        <w:rPr>
          <w:b w:val="0"/>
          <w:bCs/>
          <w:u w:val="single"/>
        </w:rPr>
        <w:t xml:space="preserve"> р.</w:t>
      </w:r>
    </w:p>
    <w:p w:rsidR="00BF3798" w:rsidRPr="00D80B83" w:rsidRDefault="00BF3798" w:rsidP="00BF3798">
      <w:pPr>
        <w:spacing w:before="240" w:line="240" w:lineRule="auto"/>
        <w:ind w:firstLine="0"/>
        <w:jc w:val="center"/>
      </w:pPr>
      <w:r w:rsidRPr="00D80B83">
        <w:rPr>
          <w:bCs/>
        </w:rPr>
        <w:t>Календарний план</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72"/>
        <w:gridCol w:w="4945"/>
        <w:gridCol w:w="2982"/>
        <w:gridCol w:w="1356"/>
      </w:tblGrid>
      <w:tr w:rsidR="00BF3798" w:rsidRPr="00D80B83" w:rsidTr="00296551">
        <w:tc>
          <w:tcPr>
            <w:tcW w:w="290" w:type="pct"/>
            <w:vAlign w:val="center"/>
          </w:tcPr>
          <w:p w:rsidR="00BF3798" w:rsidRPr="00D80B83" w:rsidRDefault="00BF3798" w:rsidP="00DC19C4">
            <w:pPr>
              <w:spacing w:line="240" w:lineRule="auto"/>
              <w:ind w:firstLine="0"/>
              <w:jc w:val="center"/>
              <w:rPr>
                <w:sz w:val="24"/>
              </w:rPr>
            </w:pPr>
            <w:r w:rsidRPr="00D80B83">
              <w:rPr>
                <w:sz w:val="24"/>
              </w:rPr>
              <w:t>№ з/п</w:t>
            </w:r>
          </w:p>
        </w:tc>
        <w:tc>
          <w:tcPr>
            <w:tcW w:w="2509" w:type="pct"/>
            <w:vAlign w:val="center"/>
          </w:tcPr>
          <w:p w:rsidR="00BF3798" w:rsidRPr="00D80B83" w:rsidRDefault="00BF3798" w:rsidP="00DC19C4">
            <w:pPr>
              <w:spacing w:line="240" w:lineRule="auto"/>
              <w:ind w:firstLine="0"/>
              <w:jc w:val="center"/>
              <w:rPr>
                <w:sz w:val="24"/>
              </w:rPr>
            </w:pPr>
            <w:r w:rsidRPr="00D80B83">
              <w:rPr>
                <w:sz w:val="24"/>
              </w:rPr>
              <w:t xml:space="preserve">Назва етапів виконання </w:t>
            </w:r>
            <w:r w:rsidRPr="00D80B83">
              <w:rPr>
                <w:sz w:val="24"/>
              </w:rPr>
              <w:br/>
              <w:t>магістерської дисертації</w:t>
            </w:r>
          </w:p>
        </w:tc>
        <w:tc>
          <w:tcPr>
            <w:tcW w:w="1513" w:type="pct"/>
            <w:vAlign w:val="center"/>
          </w:tcPr>
          <w:p w:rsidR="00BF3798" w:rsidRPr="00D80B83" w:rsidRDefault="00BF3798" w:rsidP="00DC19C4">
            <w:pPr>
              <w:spacing w:line="240" w:lineRule="auto"/>
              <w:ind w:firstLine="0"/>
              <w:jc w:val="center"/>
              <w:rPr>
                <w:sz w:val="24"/>
              </w:rPr>
            </w:pPr>
            <w:r w:rsidRPr="00D80B83">
              <w:rPr>
                <w:sz w:val="24"/>
              </w:rPr>
              <w:t>Термін виконання етапів магістерської дисертації</w:t>
            </w:r>
          </w:p>
        </w:tc>
        <w:tc>
          <w:tcPr>
            <w:tcW w:w="688" w:type="pct"/>
            <w:vAlign w:val="center"/>
          </w:tcPr>
          <w:p w:rsidR="00BF3798" w:rsidRPr="00D80B83" w:rsidRDefault="00BF3798" w:rsidP="00DC19C4">
            <w:pPr>
              <w:spacing w:line="240" w:lineRule="auto"/>
              <w:ind w:firstLine="0"/>
              <w:jc w:val="center"/>
              <w:rPr>
                <w:sz w:val="24"/>
              </w:rPr>
            </w:pPr>
            <w:r w:rsidRPr="00D80B83">
              <w:rPr>
                <w:sz w:val="24"/>
              </w:rPr>
              <w:t>Примітка</w:t>
            </w:r>
          </w:p>
        </w:tc>
      </w:tr>
      <w:tr w:rsidR="00BF3798" w:rsidRPr="00D80B83" w:rsidTr="00296551">
        <w:trPr>
          <w:trHeight w:val="20"/>
        </w:trPr>
        <w:tc>
          <w:tcPr>
            <w:tcW w:w="290" w:type="pct"/>
            <w:vAlign w:val="center"/>
          </w:tcPr>
          <w:p w:rsidR="00BF3798" w:rsidRPr="00EB217C" w:rsidRDefault="00C54217" w:rsidP="00620B45">
            <w:pPr>
              <w:spacing w:line="240" w:lineRule="auto"/>
              <w:ind w:firstLine="0"/>
              <w:jc w:val="center"/>
              <w:rPr>
                <w:b w:val="0"/>
                <w:sz w:val="24"/>
              </w:rPr>
            </w:pPr>
            <w:r w:rsidRPr="00EB217C">
              <w:rPr>
                <w:b w:val="0"/>
                <w:sz w:val="24"/>
              </w:rPr>
              <w:t>1</w:t>
            </w:r>
          </w:p>
          <w:p w:rsidR="00EB217C" w:rsidRPr="00EB217C" w:rsidRDefault="00EB217C" w:rsidP="00620B45">
            <w:pPr>
              <w:spacing w:line="240" w:lineRule="auto"/>
              <w:ind w:firstLine="0"/>
              <w:jc w:val="center"/>
              <w:rPr>
                <w:b w:val="0"/>
                <w:sz w:val="24"/>
              </w:rPr>
            </w:pPr>
          </w:p>
        </w:tc>
        <w:tc>
          <w:tcPr>
            <w:tcW w:w="2509" w:type="pct"/>
          </w:tcPr>
          <w:p w:rsidR="00BF3798" w:rsidRPr="00052326" w:rsidRDefault="000956DE" w:rsidP="000956DE">
            <w:pPr>
              <w:spacing w:line="240" w:lineRule="auto"/>
              <w:ind w:firstLine="0"/>
              <w:rPr>
                <w:b w:val="0"/>
                <w:i/>
                <w:sz w:val="24"/>
                <w:szCs w:val="24"/>
                <w:highlight w:val="yellow"/>
              </w:rPr>
            </w:pPr>
            <w:r>
              <w:rPr>
                <w:b w:val="0"/>
                <w:i/>
                <w:sz w:val="24"/>
                <w:szCs w:val="24"/>
              </w:rPr>
              <w:t>О</w:t>
            </w:r>
            <w:r w:rsidRPr="000956DE">
              <w:rPr>
                <w:b w:val="0"/>
                <w:i/>
                <w:sz w:val="24"/>
                <w:szCs w:val="24"/>
              </w:rPr>
              <w:t>гляд літератури з питань оцінки енергоефективності будівель</w:t>
            </w:r>
          </w:p>
        </w:tc>
        <w:tc>
          <w:tcPr>
            <w:tcW w:w="1513" w:type="pct"/>
            <w:vAlign w:val="center"/>
          </w:tcPr>
          <w:p w:rsidR="00BF3798" w:rsidRPr="000956DE" w:rsidRDefault="00FD015D" w:rsidP="000956DE">
            <w:pPr>
              <w:spacing w:line="240" w:lineRule="auto"/>
              <w:ind w:firstLine="0"/>
              <w:jc w:val="center"/>
              <w:rPr>
                <w:b w:val="0"/>
                <w:i/>
                <w:sz w:val="24"/>
              </w:rPr>
            </w:pPr>
            <w:r w:rsidRPr="000956DE">
              <w:rPr>
                <w:b w:val="0"/>
                <w:i/>
                <w:sz w:val="24"/>
              </w:rPr>
              <w:t>3</w:t>
            </w:r>
            <w:r w:rsidR="00D30715" w:rsidRPr="000956DE">
              <w:rPr>
                <w:b w:val="0"/>
                <w:i/>
                <w:sz w:val="24"/>
              </w:rPr>
              <w:t>.</w:t>
            </w:r>
            <w:r w:rsidRPr="000956DE">
              <w:rPr>
                <w:b w:val="0"/>
                <w:i/>
                <w:sz w:val="24"/>
              </w:rPr>
              <w:t>02</w:t>
            </w:r>
            <w:r w:rsidR="00D30715" w:rsidRPr="000956DE">
              <w:rPr>
                <w:b w:val="0"/>
                <w:i/>
                <w:sz w:val="24"/>
              </w:rPr>
              <w:t>.</w:t>
            </w:r>
            <w:r w:rsidR="00301F29" w:rsidRPr="000956DE">
              <w:rPr>
                <w:b w:val="0"/>
                <w:i/>
                <w:sz w:val="24"/>
              </w:rPr>
              <w:t>2020</w:t>
            </w:r>
            <w:r w:rsidR="00D30715" w:rsidRPr="000956DE">
              <w:rPr>
                <w:b w:val="0"/>
                <w:i/>
                <w:sz w:val="24"/>
              </w:rPr>
              <w:t xml:space="preserve"> </w:t>
            </w:r>
            <w:r w:rsidR="00B94BC1" w:rsidRPr="000956DE">
              <w:rPr>
                <w:b w:val="0"/>
                <w:i/>
                <w:sz w:val="24"/>
              </w:rPr>
              <w:t>-</w:t>
            </w:r>
            <w:r w:rsidR="00D30715" w:rsidRPr="000956DE">
              <w:rPr>
                <w:b w:val="0"/>
                <w:i/>
                <w:sz w:val="24"/>
              </w:rPr>
              <w:t xml:space="preserve"> </w:t>
            </w:r>
            <w:r w:rsidR="000956DE" w:rsidRPr="000956DE">
              <w:rPr>
                <w:b w:val="0"/>
                <w:i/>
                <w:sz w:val="24"/>
              </w:rPr>
              <w:t>22</w:t>
            </w:r>
            <w:r w:rsidR="00B94BC1" w:rsidRPr="000956DE">
              <w:rPr>
                <w:b w:val="0"/>
                <w:i/>
                <w:sz w:val="24"/>
              </w:rPr>
              <w:t>.</w:t>
            </w:r>
            <w:r w:rsidR="000956DE" w:rsidRPr="000956DE">
              <w:rPr>
                <w:b w:val="0"/>
                <w:i/>
                <w:sz w:val="24"/>
              </w:rPr>
              <w:t>02</w:t>
            </w:r>
            <w:r w:rsidR="00B94BC1" w:rsidRPr="000956DE">
              <w:rPr>
                <w:b w:val="0"/>
                <w:i/>
                <w:sz w:val="24"/>
              </w:rPr>
              <w:t>.</w:t>
            </w:r>
            <w:r w:rsidR="00301F29" w:rsidRPr="000956DE">
              <w:rPr>
                <w:b w:val="0"/>
                <w:i/>
                <w:sz w:val="24"/>
              </w:rPr>
              <w:t>2020</w:t>
            </w:r>
          </w:p>
        </w:tc>
        <w:tc>
          <w:tcPr>
            <w:tcW w:w="688" w:type="pct"/>
          </w:tcPr>
          <w:p w:rsidR="00BF3798" w:rsidRPr="00D80B83" w:rsidRDefault="00BF3798" w:rsidP="00DC19C4">
            <w:pPr>
              <w:spacing w:line="240" w:lineRule="auto"/>
              <w:ind w:firstLine="0"/>
              <w:rPr>
                <w:sz w:val="24"/>
              </w:rPr>
            </w:pPr>
          </w:p>
        </w:tc>
      </w:tr>
      <w:tr w:rsidR="00BF3798" w:rsidRPr="00D80B83" w:rsidTr="00296551">
        <w:trPr>
          <w:trHeight w:val="20"/>
        </w:trPr>
        <w:tc>
          <w:tcPr>
            <w:tcW w:w="290" w:type="pct"/>
            <w:vAlign w:val="center"/>
          </w:tcPr>
          <w:p w:rsidR="00BF3798" w:rsidRPr="00EB217C" w:rsidRDefault="00C54217" w:rsidP="00620B45">
            <w:pPr>
              <w:spacing w:line="240" w:lineRule="auto"/>
              <w:ind w:firstLine="0"/>
              <w:jc w:val="center"/>
              <w:rPr>
                <w:b w:val="0"/>
                <w:sz w:val="24"/>
              </w:rPr>
            </w:pPr>
            <w:r w:rsidRPr="00EB217C">
              <w:rPr>
                <w:b w:val="0"/>
                <w:sz w:val="24"/>
              </w:rPr>
              <w:t>2</w:t>
            </w:r>
          </w:p>
        </w:tc>
        <w:tc>
          <w:tcPr>
            <w:tcW w:w="2509" w:type="pct"/>
          </w:tcPr>
          <w:p w:rsidR="00BF3798" w:rsidRPr="000956DE" w:rsidRDefault="000956DE" w:rsidP="002D786E">
            <w:pPr>
              <w:spacing w:line="240" w:lineRule="auto"/>
              <w:ind w:firstLine="0"/>
              <w:rPr>
                <w:b w:val="0"/>
                <w:i/>
                <w:sz w:val="24"/>
                <w:szCs w:val="24"/>
              </w:rPr>
            </w:pPr>
            <w:r w:rsidRPr="000956DE">
              <w:rPr>
                <w:b w:val="0"/>
                <w:i/>
                <w:sz w:val="24"/>
                <w:szCs w:val="24"/>
              </w:rPr>
              <w:t>Загальні відомості про об’єкт дослідження</w:t>
            </w:r>
          </w:p>
        </w:tc>
        <w:tc>
          <w:tcPr>
            <w:tcW w:w="1513" w:type="pct"/>
            <w:vAlign w:val="center"/>
          </w:tcPr>
          <w:p w:rsidR="00BF3798" w:rsidRPr="000956DE" w:rsidRDefault="000956DE" w:rsidP="00301F29">
            <w:pPr>
              <w:spacing w:line="240" w:lineRule="auto"/>
              <w:ind w:firstLine="0"/>
              <w:jc w:val="center"/>
              <w:rPr>
                <w:b w:val="0"/>
                <w:i/>
                <w:sz w:val="24"/>
              </w:rPr>
            </w:pPr>
            <w:r w:rsidRPr="000956DE">
              <w:rPr>
                <w:b w:val="0"/>
                <w:i/>
                <w:sz w:val="24"/>
              </w:rPr>
              <w:t>22.02.</w:t>
            </w:r>
            <w:r w:rsidR="00480AF1" w:rsidRPr="000956DE">
              <w:rPr>
                <w:b w:val="0"/>
                <w:i/>
                <w:sz w:val="24"/>
              </w:rPr>
              <w:t xml:space="preserve">2020 </w:t>
            </w:r>
            <w:r w:rsidR="00B94BC1" w:rsidRPr="000956DE">
              <w:rPr>
                <w:b w:val="0"/>
                <w:i/>
                <w:sz w:val="24"/>
              </w:rPr>
              <w:t>-</w:t>
            </w:r>
            <w:r w:rsidRPr="000956DE">
              <w:rPr>
                <w:b w:val="0"/>
                <w:i/>
                <w:sz w:val="24"/>
              </w:rPr>
              <w:t xml:space="preserve"> 09.03.</w:t>
            </w:r>
            <w:r w:rsidR="00480AF1" w:rsidRPr="000956DE">
              <w:rPr>
                <w:b w:val="0"/>
                <w:i/>
                <w:sz w:val="24"/>
              </w:rPr>
              <w:t>2020</w:t>
            </w:r>
          </w:p>
        </w:tc>
        <w:tc>
          <w:tcPr>
            <w:tcW w:w="688" w:type="pct"/>
          </w:tcPr>
          <w:p w:rsidR="00BF3798" w:rsidRPr="00D80B83" w:rsidRDefault="00BF3798" w:rsidP="00DC19C4">
            <w:pPr>
              <w:spacing w:line="240" w:lineRule="auto"/>
              <w:ind w:firstLine="0"/>
              <w:rPr>
                <w:sz w:val="24"/>
              </w:rPr>
            </w:pPr>
          </w:p>
        </w:tc>
      </w:tr>
      <w:tr w:rsidR="00BF3798" w:rsidRPr="00D80B83" w:rsidTr="00296551">
        <w:trPr>
          <w:trHeight w:val="20"/>
        </w:trPr>
        <w:tc>
          <w:tcPr>
            <w:tcW w:w="290" w:type="pct"/>
            <w:vAlign w:val="center"/>
          </w:tcPr>
          <w:p w:rsidR="00EB217C" w:rsidRPr="00EB217C" w:rsidRDefault="00C54217" w:rsidP="00DC7E4B">
            <w:pPr>
              <w:spacing w:line="240" w:lineRule="auto"/>
              <w:ind w:firstLine="0"/>
              <w:jc w:val="center"/>
              <w:rPr>
                <w:b w:val="0"/>
                <w:sz w:val="24"/>
              </w:rPr>
            </w:pPr>
            <w:r w:rsidRPr="00EB217C">
              <w:rPr>
                <w:b w:val="0"/>
                <w:sz w:val="24"/>
              </w:rPr>
              <w:t>3</w:t>
            </w:r>
          </w:p>
        </w:tc>
        <w:tc>
          <w:tcPr>
            <w:tcW w:w="2509" w:type="pct"/>
          </w:tcPr>
          <w:p w:rsidR="00BF3798" w:rsidRPr="00052326" w:rsidRDefault="000956DE" w:rsidP="002D786E">
            <w:pPr>
              <w:spacing w:line="240" w:lineRule="auto"/>
              <w:ind w:firstLine="0"/>
              <w:rPr>
                <w:b w:val="0"/>
                <w:i/>
                <w:sz w:val="24"/>
                <w:szCs w:val="24"/>
                <w:highlight w:val="yellow"/>
              </w:rPr>
            </w:pPr>
            <w:r>
              <w:rPr>
                <w:b w:val="0"/>
                <w:i/>
                <w:sz w:val="24"/>
                <w:szCs w:val="24"/>
              </w:rPr>
              <w:t>П</w:t>
            </w:r>
            <w:r w:rsidRPr="000956DE">
              <w:rPr>
                <w:b w:val="0"/>
                <w:i/>
                <w:sz w:val="24"/>
                <w:szCs w:val="24"/>
              </w:rPr>
              <w:t>обудова енергетичної моделі будівлі для дослідження національних підходів енергетичної оцінки</w:t>
            </w:r>
          </w:p>
        </w:tc>
        <w:tc>
          <w:tcPr>
            <w:tcW w:w="1513" w:type="pct"/>
            <w:vAlign w:val="center"/>
          </w:tcPr>
          <w:p w:rsidR="00BF3798" w:rsidRPr="000956DE" w:rsidRDefault="000956DE" w:rsidP="00301F29">
            <w:pPr>
              <w:spacing w:line="240" w:lineRule="auto"/>
              <w:ind w:firstLine="0"/>
              <w:jc w:val="center"/>
              <w:rPr>
                <w:b w:val="0"/>
                <w:i/>
                <w:sz w:val="24"/>
              </w:rPr>
            </w:pPr>
            <w:r w:rsidRPr="000956DE">
              <w:rPr>
                <w:b w:val="0"/>
                <w:i/>
                <w:sz w:val="24"/>
              </w:rPr>
              <w:t>09.03.</w:t>
            </w:r>
            <w:r w:rsidR="00480AF1" w:rsidRPr="000956DE">
              <w:rPr>
                <w:b w:val="0"/>
                <w:i/>
                <w:sz w:val="24"/>
              </w:rPr>
              <w:t xml:space="preserve">2020 </w:t>
            </w:r>
            <w:r w:rsidR="00DC7E4B" w:rsidRPr="000956DE">
              <w:rPr>
                <w:b w:val="0"/>
                <w:i/>
                <w:sz w:val="24"/>
              </w:rPr>
              <w:t xml:space="preserve">- </w:t>
            </w:r>
            <w:r w:rsidRPr="000956DE">
              <w:rPr>
                <w:b w:val="0"/>
                <w:i/>
                <w:sz w:val="24"/>
              </w:rPr>
              <w:t>23.03.</w:t>
            </w:r>
            <w:r w:rsidR="00480AF1" w:rsidRPr="000956DE">
              <w:rPr>
                <w:b w:val="0"/>
                <w:i/>
                <w:sz w:val="24"/>
              </w:rPr>
              <w:t>2020</w:t>
            </w:r>
          </w:p>
        </w:tc>
        <w:tc>
          <w:tcPr>
            <w:tcW w:w="688" w:type="pct"/>
          </w:tcPr>
          <w:p w:rsidR="00BF3798" w:rsidRPr="00D80B83" w:rsidRDefault="00BF3798" w:rsidP="00DC19C4">
            <w:pPr>
              <w:spacing w:line="240" w:lineRule="auto"/>
              <w:ind w:firstLine="0"/>
              <w:rPr>
                <w:sz w:val="24"/>
              </w:rPr>
            </w:pPr>
          </w:p>
        </w:tc>
      </w:tr>
      <w:tr w:rsidR="00BF3798" w:rsidRPr="00D80B83" w:rsidTr="00296551">
        <w:trPr>
          <w:trHeight w:val="20"/>
        </w:trPr>
        <w:tc>
          <w:tcPr>
            <w:tcW w:w="290" w:type="pct"/>
            <w:vAlign w:val="center"/>
          </w:tcPr>
          <w:p w:rsidR="00EB217C" w:rsidRPr="00EB217C" w:rsidRDefault="00C54217" w:rsidP="00DC7E4B">
            <w:pPr>
              <w:spacing w:line="240" w:lineRule="auto"/>
              <w:ind w:firstLine="0"/>
              <w:jc w:val="center"/>
              <w:rPr>
                <w:b w:val="0"/>
                <w:sz w:val="24"/>
              </w:rPr>
            </w:pPr>
            <w:r w:rsidRPr="00EB217C">
              <w:rPr>
                <w:b w:val="0"/>
                <w:sz w:val="24"/>
              </w:rPr>
              <w:t>4</w:t>
            </w:r>
          </w:p>
        </w:tc>
        <w:tc>
          <w:tcPr>
            <w:tcW w:w="2509" w:type="pct"/>
          </w:tcPr>
          <w:p w:rsidR="00BF3798" w:rsidRPr="00052326" w:rsidRDefault="000956DE" w:rsidP="002D786E">
            <w:pPr>
              <w:spacing w:line="240" w:lineRule="auto"/>
              <w:ind w:firstLine="0"/>
              <w:rPr>
                <w:b w:val="0"/>
                <w:i/>
                <w:sz w:val="24"/>
                <w:szCs w:val="24"/>
                <w:highlight w:val="yellow"/>
              </w:rPr>
            </w:pPr>
            <w:r>
              <w:rPr>
                <w:b w:val="0"/>
                <w:bCs/>
                <w:i/>
                <w:sz w:val="24"/>
                <w:szCs w:val="24"/>
                <w:lang w:eastAsia="en-US"/>
              </w:rPr>
              <w:t>П</w:t>
            </w:r>
            <w:r w:rsidRPr="000956DE">
              <w:rPr>
                <w:b w:val="0"/>
                <w:bCs/>
                <w:i/>
                <w:sz w:val="24"/>
                <w:szCs w:val="24"/>
                <w:lang w:eastAsia="en-US"/>
              </w:rPr>
              <w:t>обудова енергетичної моделі будівлі для дослідження міжнародних підходів енергетичної оцінки</w:t>
            </w:r>
          </w:p>
        </w:tc>
        <w:tc>
          <w:tcPr>
            <w:tcW w:w="1513" w:type="pct"/>
            <w:vAlign w:val="center"/>
          </w:tcPr>
          <w:p w:rsidR="00BF3798" w:rsidRPr="000956DE" w:rsidRDefault="000956DE" w:rsidP="00301F29">
            <w:pPr>
              <w:spacing w:line="240" w:lineRule="auto"/>
              <w:ind w:firstLine="0"/>
              <w:jc w:val="center"/>
              <w:rPr>
                <w:b w:val="0"/>
                <w:i/>
                <w:sz w:val="24"/>
              </w:rPr>
            </w:pPr>
            <w:r w:rsidRPr="000956DE">
              <w:rPr>
                <w:b w:val="0"/>
                <w:i/>
                <w:sz w:val="24"/>
              </w:rPr>
              <w:t>23.03.</w:t>
            </w:r>
            <w:r w:rsidR="00480AF1" w:rsidRPr="000956DE">
              <w:rPr>
                <w:b w:val="0"/>
                <w:i/>
                <w:sz w:val="24"/>
              </w:rPr>
              <w:t xml:space="preserve">2020 </w:t>
            </w:r>
            <w:r w:rsidR="00DC7E4B" w:rsidRPr="000956DE">
              <w:rPr>
                <w:b w:val="0"/>
                <w:i/>
                <w:sz w:val="24"/>
              </w:rPr>
              <w:t xml:space="preserve">- </w:t>
            </w:r>
            <w:r w:rsidRPr="000956DE">
              <w:rPr>
                <w:b w:val="0"/>
                <w:i/>
                <w:sz w:val="24"/>
              </w:rPr>
              <w:t>16.04.</w:t>
            </w:r>
            <w:r w:rsidR="00480AF1" w:rsidRPr="000956DE">
              <w:rPr>
                <w:b w:val="0"/>
                <w:i/>
                <w:sz w:val="24"/>
              </w:rPr>
              <w:t>2020</w:t>
            </w:r>
          </w:p>
        </w:tc>
        <w:tc>
          <w:tcPr>
            <w:tcW w:w="688" w:type="pct"/>
          </w:tcPr>
          <w:p w:rsidR="00BF3798" w:rsidRPr="00D80B83" w:rsidRDefault="00BF3798" w:rsidP="00DC19C4">
            <w:pPr>
              <w:spacing w:line="240" w:lineRule="auto"/>
              <w:ind w:firstLine="0"/>
              <w:rPr>
                <w:sz w:val="24"/>
              </w:rPr>
            </w:pPr>
          </w:p>
        </w:tc>
      </w:tr>
      <w:tr w:rsidR="00BF3798" w:rsidRPr="00D80B83" w:rsidTr="00296551">
        <w:trPr>
          <w:trHeight w:val="20"/>
        </w:trPr>
        <w:tc>
          <w:tcPr>
            <w:tcW w:w="290" w:type="pct"/>
            <w:vAlign w:val="center"/>
          </w:tcPr>
          <w:p w:rsidR="00EB217C" w:rsidRPr="00EB217C" w:rsidRDefault="00C54217" w:rsidP="00DC7E4B">
            <w:pPr>
              <w:spacing w:line="240" w:lineRule="auto"/>
              <w:ind w:firstLine="0"/>
              <w:jc w:val="center"/>
              <w:rPr>
                <w:b w:val="0"/>
                <w:sz w:val="24"/>
              </w:rPr>
            </w:pPr>
            <w:r w:rsidRPr="00EB217C">
              <w:rPr>
                <w:b w:val="0"/>
                <w:sz w:val="24"/>
              </w:rPr>
              <w:t>5</w:t>
            </w:r>
          </w:p>
        </w:tc>
        <w:tc>
          <w:tcPr>
            <w:tcW w:w="2509" w:type="pct"/>
          </w:tcPr>
          <w:p w:rsidR="00BF3798" w:rsidRPr="00DC7E4B" w:rsidRDefault="000956DE" w:rsidP="002D786E">
            <w:pPr>
              <w:spacing w:line="240" w:lineRule="auto"/>
              <w:ind w:firstLine="0"/>
              <w:rPr>
                <w:b w:val="0"/>
                <w:i/>
                <w:sz w:val="24"/>
                <w:szCs w:val="24"/>
                <w:highlight w:val="yellow"/>
              </w:rPr>
            </w:pPr>
            <w:r>
              <w:rPr>
                <w:b w:val="0"/>
                <w:i/>
                <w:sz w:val="24"/>
                <w:szCs w:val="24"/>
              </w:rPr>
              <w:t>Розробка с</w:t>
            </w:r>
            <w:r w:rsidR="00DC7E4B" w:rsidRPr="00DC7E4B">
              <w:rPr>
                <w:b w:val="0"/>
                <w:i/>
                <w:sz w:val="24"/>
                <w:szCs w:val="24"/>
              </w:rPr>
              <w:t>тартап-проект</w:t>
            </w:r>
            <w:r>
              <w:rPr>
                <w:b w:val="0"/>
                <w:i/>
                <w:sz w:val="24"/>
                <w:szCs w:val="24"/>
              </w:rPr>
              <w:t>у</w:t>
            </w:r>
          </w:p>
        </w:tc>
        <w:tc>
          <w:tcPr>
            <w:tcW w:w="1513" w:type="pct"/>
            <w:vAlign w:val="center"/>
          </w:tcPr>
          <w:p w:rsidR="00BF3798" w:rsidRPr="00480AF1" w:rsidRDefault="000956DE" w:rsidP="00480AF1">
            <w:pPr>
              <w:spacing w:line="240" w:lineRule="auto"/>
              <w:ind w:firstLine="0"/>
              <w:jc w:val="center"/>
              <w:rPr>
                <w:b w:val="0"/>
                <w:i/>
                <w:sz w:val="24"/>
                <w:highlight w:val="yellow"/>
              </w:rPr>
            </w:pPr>
            <w:r>
              <w:rPr>
                <w:b w:val="0"/>
                <w:i/>
                <w:sz w:val="24"/>
              </w:rPr>
              <w:t>16.04.</w:t>
            </w:r>
            <w:r w:rsidR="00480AF1" w:rsidRPr="00C444EC">
              <w:rPr>
                <w:b w:val="0"/>
                <w:i/>
                <w:sz w:val="24"/>
              </w:rPr>
              <w:t xml:space="preserve">2020 </w:t>
            </w:r>
            <w:r w:rsidR="00DC7E4B" w:rsidRPr="00C444EC">
              <w:rPr>
                <w:b w:val="0"/>
                <w:i/>
                <w:sz w:val="24"/>
              </w:rPr>
              <w:t xml:space="preserve">- </w:t>
            </w:r>
            <w:r>
              <w:rPr>
                <w:b w:val="0"/>
                <w:i/>
                <w:sz w:val="24"/>
              </w:rPr>
              <w:t>30.04.</w:t>
            </w:r>
            <w:r w:rsidR="00480AF1" w:rsidRPr="00C444EC">
              <w:rPr>
                <w:b w:val="0"/>
                <w:i/>
                <w:sz w:val="24"/>
              </w:rPr>
              <w:t>2020</w:t>
            </w:r>
          </w:p>
        </w:tc>
        <w:tc>
          <w:tcPr>
            <w:tcW w:w="688" w:type="pct"/>
          </w:tcPr>
          <w:p w:rsidR="00BF3798" w:rsidRPr="00D80B83" w:rsidRDefault="00BF3798" w:rsidP="00DC19C4">
            <w:pPr>
              <w:spacing w:line="240" w:lineRule="auto"/>
              <w:ind w:firstLine="0"/>
              <w:rPr>
                <w:sz w:val="24"/>
              </w:rPr>
            </w:pPr>
          </w:p>
        </w:tc>
      </w:tr>
      <w:tr w:rsidR="00BF3798" w:rsidRPr="00D80B83" w:rsidTr="00296551">
        <w:trPr>
          <w:trHeight w:val="20"/>
        </w:trPr>
        <w:tc>
          <w:tcPr>
            <w:tcW w:w="290" w:type="pct"/>
            <w:vAlign w:val="center"/>
          </w:tcPr>
          <w:p w:rsidR="00BF3798" w:rsidRPr="00EB217C" w:rsidRDefault="008F43F4" w:rsidP="00620B45">
            <w:pPr>
              <w:spacing w:line="240" w:lineRule="auto"/>
              <w:ind w:firstLine="0"/>
              <w:jc w:val="center"/>
              <w:rPr>
                <w:b w:val="0"/>
                <w:sz w:val="24"/>
              </w:rPr>
            </w:pPr>
            <w:r>
              <w:rPr>
                <w:b w:val="0"/>
                <w:sz w:val="24"/>
              </w:rPr>
              <w:t>6</w:t>
            </w:r>
          </w:p>
          <w:p w:rsidR="00EB217C" w:rsidRPr="00EB217C" w:rsidRDefault="00EB217C" w:rsidP="00620B45">
            <w:pPr>
              <w:spacing w:line="240" w:lineRule="auto"/>
              <w:ind w:firstLine="0"/>
              <w:jc w:val="center"/>
              <w:rPr>
                <w:b w:val="0"/>
                <w:sz w:val="24"/>
              </w:rPr>
            </w:pPr>
          </w:p>
        </w:tc>
        <w:tc>
          <w:tcPr>
            <w:tcW w:w="2509" w:type="pct"/>
          </w:tcPr>
          <w:p w:rsidR="00BF3798" w:rsidRPr="00DC7E4B" w:rsidRDefault="00C54217" w:rsidP="002D786E">
            <w:pPr>
              <w:spacing w:line="240" w:lineRule="auto"/>
              <w:ind w:firstLine="0"/>
              <w:rPr>
                <w:sz w:val="24"/>
                <w:szCs w:val="24"/>
                <w:highlight w:val="yellow"/>
              </w:rPr>
            </w:pPr>
            <w:r w:rsidRPr="00DC7E4B">
              <w:rPr>
                <w:b w:val="0"/>
                <w:i/>
                <w:sz w:val="24"/>
                <w:szCs w:val="24"/>
              </w:rPr>
              <w:t>Нормативне оформлення магістерської дисертації</w:t>
            </w:r>
          </w:p>
        </w:tc>
        <w:tc>
          <w:tcPr>
            <w:tcW w:w="1513" w:type="pct"/>
            <w:vAlign w:val="center"/>
          </w:tcPr>
          <w:p w:rsidR="00BF3798" w:rsidRPr="00EB217C" w:rsidRDefault="003A5876" w:rsidP="003A5876">
            <w:pPr>
              <w:spacing w:line="240" w:lineRule="auto"/>
              <w:ind w:firstLine="0"/>
              <w:jc w:val="center"/>
              <w:rPr>
                <w:b w:val="0"/>
                <w:i/>
                <w:sz w:val="24"/>
                <w:highlight w:val="yellow"/>
              </w:rPr>
            </w:pPr>
            <w:r>
              <w:rPr>
                <w:b w:val="0"/>
                <w:i/>
                <w:sz w:val="24"/>
              </w:rPr>
              <w:t>04</w:t>
            </w:r>
            <w:r w:rsidR="008F43F4" w:rsidRPr="00D30715">
              <w:rPr>
                <w:b w:val="0"/>
                <w:i/>
                <w:sz w:val="24"/>
              </w:rPr>
              <w:t>.</w:t>
            </w:r>
            <w:r>
              <w:rPr>
                <w:b w:val="0"/>
                <w:i/>
                <w:sz w:val="24"/>
              </w:rPr>
              <w:t>05</w:t>
            </w:r>
            <w:r w:rsidR="008F43F4" w:rsidRPr="00D30715">
              <w:rPr>
                <w:b w:val="0"/>
                <w:i/>
                <w:sz w:val="24"/>
              </w:rPr>
              <w:t>.</w:t>
            </w:r>
            <w:r w:rsidR="00D91E25" w:rsidRPr="00D30715">
              <w:rPr>
                <w:b w:val="0"/>
                <w:i/>
                <w:sz w:val="24"/>
              </w:rPr>
              <w:t>20</w:t>
            </w:r>
            <w:r w:rsidR="00301F29">
              <w:rPr>
                <w:b w:val="0"/>
                <w:i/>
                <w:sz w:val="24"/>
              </w:rPr>
              <w:t>20</w:t>
            </w:r>
            <w:r w:rsidR="000956DE">
              <w:rPr>
                <w:b w:val="0"/>
                <w:i/>
                <w:sz w:val="24"/>
              </w:rPr>
              <w:t xml:space="preserve"> </w:t>
            </w:r>
            <w:r w:rsidR="00D91E25" w:rsidRPr="00D30715">
              <w:rPr>
                <w:b w:val="0"/>
                <w:i/>
                <w:sz w:val="24"/>
              </w:rPr>
              <w:t>-</w:t>
            </w:r>
            <w:r w:rsidR="000956DE">
              <w:rPr>
                <w:b w:val="0"/>
                <w:i/>
                <w:sz w:val="24"/>
              </w:rPr>
              <w:t xml:space="preserve"> </w:t>
            </w:r>
            <w:r w:rsidR="008F43F4">
              <w:rPr>
                <w:b w:val="0"/>
                <w:i/>
                <w:sz w:val="24"/>
              </w:rPr>
              <w:t>12</w:t>
            </w:r>
            <w:r>
              <w:rPr>
                <w:b w:val="0"/>
                <w:i/>
                <w:sz w:val="24"/>
              </w:rPr>
              <w:t>.05</w:t>
            </w:r>
            <w:r w:rsidR="00D91E25" w:rsidRPr="00D30715">
              <w:rPr>
                <w:b w:val="0"/>
                <w:i/>
                <w:sz w:val="24"/>
              </w:rPr>
              <w:t>.</w:t>
            </w:r>
            <w:r w:rsidR="00301F29" w:rsidRPr="00D30715">
              <w:rPr>
                <w:b w:val="0"/>
                <w:i/>
                <w:sz w:val="24"/>
              </w:rPr>
              <w:t>20</w:t>
            </w:r>
            <w:r w:rsidR="00301F29">
              <w:rPr>
                <w:b w:val="0"/>
                <w:i/>
                <w:sz w:val="24"/>
              </w:rPr>
              <w:t>20</w:t>
            </w:r>
          </w:p>
        </w:tc>
        <w:tc>
          <w:tcPr>
            <w:tcW w:w="688" w:type="pct"/>
          </w:tcPr>
          <w:p w:rsidR="00BF3798" w:rsidRPr="00D80B83" w:rsidRDefault="00BF3798" w:rsidP="00DC19C4">
            <w:pPr>
              <w:spacing w:line="240" w:lineRule="auto"/>
              <w:ind w:firstLine="0"/>
              <w:rPr>
                <w:sz w:val="24"/>
              </w:rPr>
            </w:pPr>
          </w:p>
        </w:tc>
      </w:tr>
      <w:tr w:rsidR="008F43F4" w:rsidRPr="00D80B83" w:rsidTr="00296551">
        <w:trPr>
          <w:trHeight w:val="20"/>
        </w:trPr>
        <w:tc>
          <w:tcPr>
            <w:tcW w:w="290" w:type="pct"/>
            <w:vAlign w:val="center"/>
          </w:tcPr>
          <w:p w:rsidR="008F43F4" w:rsidRPr="00EB217C" w:rsidRDefault="008F43F4" w:rsidP="00620B45">
            <w:pPr>
              <w:spacing w:line="240" w:lineRule="auto"/>
              <w:ind w:firstLine="0"/>
              <w:jc w:val="center"/>
              <w:rPr>
                <w:b w:val="0"/>
                <w:sz w:val="24"/>
              </w:rPr>
            </w:pPr>
            <w:r>
              <w:rPr>
                <w:b w:val="0"/>
                <w:sz w:val="24"/>
              </w:rPr>
              <w:t>7</w:t>
            </w:r>
          </w:p>
        </w:tc>
        <w:tc>
          <w:tcPr>
            <w:tcW w:w="2509" w:type="pct"/>
          </w:tcPr>
          <w:p w:rsidR="008F43F4" w:rsidRPr="008F43F4" w:rsidRDefault="008F43F4" w:rsidP="002D786E">
            <w:pPr>
              <w:spacing w:line="240" w:lineRule="auto"/>
              <w:ind w:firstLine="0"/>
              <w:rPr>
                <w:b w:val="0"/>
                <w:i/>
                <w:sz w:val="24"/>
                <w:szCs w:val="24"/>
              </w:rPr>
            </w:pPr>
            <w:r w:rsidRPr="008F43F4">
              <w:rPr>
                <w:b w:val="0"/>
                <w:i/>
                <w:sz w:val="24"/>
                <w:szCs w:val="24"/>
              </w:rPr>
              <w:t>Попередній захист</w:t>
            </w:r>
          </w:p>
        </w:tc>
        <w:tc>
          <w:tcPr>
            <w:tcW w:w="1513" w:type="pct"/>
            <w:vAlign w:val="center"/>
          </w:tcPr>
          <w:p w:rsidR="008F43F4" w:rsidRDefault="003A5876" w:rsidP="003A5876">
            <w:pPr>
              <w:spacing w:line="240" w:lineRule="auto"/>
              <w:ind w:firstLine="0"/>
              <w:jc w:val="center"/>
              <w:rPr>
                <w:b w:val="0"/>
                <w:i/>
                <w:sz w:val="24"/>
              </w:rPr>
            </w:pPr>
            <w:r>
              <w:rPr>
                <w:b w:val="0"/>
                <w:i/>
                <w:sz w:val="24"/>
              </w:rPr>
              <w:t>12</w:t>
            </w:r>
            <w:r w:rsidR="008F43F4" w:rsidRPr="00D30715">
              <w:rPr>
                <w:b w:val="0"/>
                <w:i/>
                <w:sz w:val="24"/>
              </w:rPr>
              <w:t>.</w:t>
            </w:r>
            <w:r>
              <w:rPr>
                <w:b w:val="0"/>
                <w:i/>
                <w:sz w:val="24"/>
              </w:rPr>
              <w:t>05</w:t>
            </w:r>
            <w:r w:rsidR="008F43F4" w:rsidRPr="00D30715">
              <w:rPr>
                <w:b w:val="0"/>
                <w:i/>
                <w:sz w:val="24"/>
              </w:rPr>
              <w:t>.20</w:t>
            </w:r>
            <w:r w:rsidR="00301F29">
              <w:rPr>
                <w:b w:val="0"/>
                <w:i/>
                <w:sz w:val="24"/>
              </w:rPr>
              <w:t>20</w:t>
            </w:r>
            <w:r w:rsidR="000956DE">
              <w:rPr>
                <w:b w:val="0"/>
                <w:i/>
                <w:sz w:val="24"/>
              </w:rPr>
              <w:t xml:space="preserve"> </w:t>
            </w:r>
            <w:r w:rsidR="008F43F4" w:rsidRPr="00D30715">
              <w:rPr>
                <w:b w:val="0"/>
                <w:i/>
                <w:sz w:val="24"/>
              </w:rPr>
              <w:t>-</w:t>
            </w:r>
            <w:r w:rsidR="000956DE">
              <w:rPr>
                <w:b w:val="0"/>
                <w:i/>
                <w:sz w:val="24"/>
              </w:rPr>
              <w:t xml:space="preserve"> </w:t>
            </w:r>
            <w:r>
              <w:rPr>
                <w:b w:val="0"/>
                <w:i/>
                <w:sz w:val="24"/>
              </w:rPr>
              <w:t>14</w:t>
            </w:r>
            <w:r w:rsidR="008F43F4" w:rsidRPr="00D30715">
              <w:rPr>
                <w:b w:val="0"/>
                <w:i/>
                <w:sz w:val="24"/>
              </w:rPr>
              <w:t>.</w:t>
            </w:r>
            <w:r>
              <w:rPr>
                <w:b w:val="0"/>
                <w:i/>
                <w:sz w:val="24"/>
              </w:rPr>
              <w:t>05</w:t>
            </w:r>
            <w:r w:rsidR="008F43F4" w:rsidRPr="00D30715">
              <w:rPr>
                <w:b w:val="0"/>
                <w:i/>
                <w:sz w:val="24"/>
              </w:rPr>
              <w:t>.20</w:t>
            </w:r>
            <w:r w:rsidR="00301F29">
              <w:rPr>
                <w:b w:val="0"/>
                <w:i/>
                <w:sz w:val="24"/>
              </w:rPr>
              <w:t>20</w:t>
            </w:r>
          </w:p>
        </w:tc>
        <w:tc>
          <w:tcPr>
            <w:tcW w:w="688" w:type="pct"/>
          </w:tcPr>
          <w:p w:rsidR="008F43F4" w:rsidRPr="00D80B83" w:rsidRDefault="008F43F4" w:rsidP="00DC19C4">
            <w:pPr>
              <w:spacing w:line="240" w:lineRule="auto"/>
              <w:ind w:firstLine="0"/>
              <w:rPr>
                <w:sz w:val="24"/>
              </w:rPr>
            </w:pPr>
          </w:p>
        </w:tc>
      </w:tr>
    </w:tbl>
    <w:p w:rsidR="00BF3798" w:rsidRPr="00D80B83" w:rsidRDefault="00BF3798" w:rsidP="00BF3798">
      <w:pPr>
        <w:spacing w:line="240" w:lineRule="auto"/>
        <w:ind w:firstLine="0"/>
      </w:pPr>
    </w:p>
    <w:p w:rsidR="00BF3798" w:rsidRPr="00D80B83" w:rsidRDefault="00BF3798" w:rsidP="00BF3798">
      <w:pPr>
        <w:spacing w:line="240" w:lineRule="auto"/>
        <w:ind w:firstLine="0"/>
      </w:pPr>
    </w:p>
    <w:p w:rsidR="00BF3798" w:rsidRPr="00D80B83" w:rsidRDefault="00BF3798" w:rsidP="00BF3798">
      <w:pPr>
        <w:tabs>
          <w:tab w:val="left" w:pos="3828"/>
          <w:tab w:val="left" w:pos="6096"/>
          <w:tab w:val="right" w:pos="8931"/>
        </w:tabs>
        <w:spacing w:line="240" w:lineRule="auto"/>
        <w:ind w:left="540" w:hanging="540"/>
      </w:pPr>
      <w:r w:rsidRPr="00D80B83">
        <w:rPr>
          <w:bCs/>
        </w:rPr>
        <w:t xml:space="preserve">Студент </w:t>
      </w:r>
      <w:r w:rsidRPr="00D80B83">
        <w:rPr>
          <w:bCs/>
        </w:rPr>
        <w:tab/>
      </w:r>
      <w:r w:rsidR="00C876D6">
        <w:rPr>
          <w:bCs/>
        </w:rPr>
        <w:t xml:space="preserve">    </w:t>
      </w:r>
      <w:r w:rsidRPr="00D80B83">
        <w:rPr>
          <w:bCs/>
        </w:rPr>
        <w:t>____________</w:t>
      </w:r>
      <w:r w:rsidRPr="00D80B83">
        <w:tab/>
      </w:r>
      <w:r w:rsidR="00C876D6">
        <w:t xml:space="preserve"> </w:t>
      </w:r>
      <w:r w:rsidR="00480AF1" w:rsidRPr="00C876D6">
        <w:rPr>
          <w:b w:val="0"/>
          <w:i/>
          <w:u w:val="single"/>
        </w:rPr>
        <w:t>П</w:t>
      </w:r>
      <w:r w:rsidR="00C444EC" w:rsidRPr="00C876D6">
        <w:rPr>
          <w:b w:val="0"/>
          <w:i/>
          <w:u w:val="single"/>
        </w:rPr>
        <w:t>авло</w:t>
      </w:r>
      <w:r w:rsidR="005014C9" w:rsidRPr="00C876D6">
        <w:rPr>
          <w:b w:val="0"/>
          <w:i/>
          <w:u w:val="single"/>
        </w:rPr>
        <w:t xml:space="preserve"> </w:t>
      </w:r>
      <w:r w:rsidR="00C444EC" w:rsidRPr="00C876D6">
        <w:rPr>
          <w:b w:val="0"/>
          <w:i/>
          <w:u w:val="single"/>
        </w:rPr>
        <w:t>СЕРДЕЧНИ</w:t>
      </w:r>
      <w:r w:rsidR="00C444EC" w:rsidRPr="00C876D6">
        <w:rPr>
          <w:b w:val="0"/>
          <w:u w:val="single"/>
        </w:rPr>
        <w:t>Й</w:t>
      </w:r>
    </w:p>
    <w:p w:rsidR="00BF3798" w:rsidRPr="002D786E" w:rsidRDefault="000C58B2" w:rsidP="00BF3798">
      <w:pPr>
        <w:tabs>
          <w:tab w:val="left" w:pos="4253"/>
          <w:tab w:val="left" w:pos="6663"/>
          <w:tab w:val="right" w:pos="8931"/>
        </w:tabs>
        <w:spacing w:line="240" w:lineRule="auto"/>
        <w:ind w:firstLine="0"/>
        <w:rPr>
          <w:b w:val="0"/>
          <w:bCs/>
          <w:vertAlign w:val="superscript"/>
        </w:rPr>
      </w:pPr>
      <w:r w:rsidRPr="00D80B83">
        <w:rPr>
          <w:bCs/>
          <w:vertAlign w:val="superscript"/>
        </w:rPr>
        <w:tab/>
      </w:r>
      <w:r w:rsidR="00C876D6">
        <w:rPr>
          <w:bCs/>
          <w:vertAlign w:val="superscript"/>
        </w:rPr>
        <w:t xml:space="preserve">      </w:t>
      </w:r>
      <w:r w:rsidRPr="002D786E">
        <w:rPr>
          <w:b w:val="0"/>
          <w:bCs/>
          <w:vertAlign w:val="superscript"/>
        </w:rPr>
        <w:t xml:space="preserve"> (підпис)                      </w:t>
      </w:r>
      <w:r w:rsidR="00EB217C">
        <w:rPr>
          <w:b w:val="0"/>
          <w:bCs/>
          <w:vertAlign w:val="superscript"/>
        </w:rPr>
        <w:t xml:space="preserve"> </w:t>
      </w:r>
      <w:r w:rsidRPr="002D786E">
        <w:rPr>
          <w:b w:val="0"/>
          <w:bCs/>
          <w:vertAlign w:val="superscript"/>
        </w:rPr>
        <w:t xml:space="preserve">   </w:t>
      </w:r>
      <w:r w:rsidR="00BF3798" w:rsidRPr="002D786E">
        <w:rPr>
          <w:b w:val="0"/>
          <w:bCs/>
          <w:vertAlign w:val="superscript"/>
        </w:rPr>
        <w:t>(ініціали, прізвище)</w:t>
      </w:r>
    </w:p>
    <w:p w:rsidR="0098739F" w:rsidRPr="00D80B83" w:rsidRDefault="0098739F" w:rsidP="00BF3798">
      <w:pPr>
        <w:tabs>
          <w:tab w:val="left" w:pos="3828"/>
          <w:tab w:val="left" w:pos="6096"/>
          <w:tab w:val="right" w:pos="8931"/>
        </w:tabs>
        <w:spacing w:line="240" w:lineRule="auto"/>
        <w:ind w:left="540" w:hanging="540"/>
        <w:rPr>
          <w:bCs/>
        </w:rPr>
      </w:pPr>
    </w:p>
    <w:p w:rsidR="0098739F" w:rsidRPr="00D80B83" w:rsidRDefault="00BF3798" w:rsidP="00C876D6">
      <w:pPr>
        <w:tabs>
          <w:tab w:val="left" w:pos="6379"/>
          <w:tab w:val="right" w:pos="8931"/>
        </w:tabs>
        <w:spacing w:line="240" w:lineRule="auto"/>
        <w:ind w:left="567" w:hanging="540"/>
        <w:rPr>
          <w:b w:val="0"/>
          <w:bCs/>
          <w:i/>
          <w:u w:val="single"/>
        </w:rPr>
      </w:pPr>
      <w:r w:rsidRPr="00D80B83">
        <w:rPr>
          <w:bCs/>
        </w:rPr>
        <w:t>Науковий керівник дисертації</w:t>
      </w:r>
      <w:r w:rsidR="00C876D6">
        <w:rPr>
          <w:bCs/>
        </w:rPr>
        <w:t xml:space="preserve">   </w:t>
      </w:r>
      <w:r w:rsidR="0098739F" w:rsidRPr="00D80B83">
        <w:t>______________</w:t>
      </w:r>
      <w:r w:rsidR="00301F29">
        <w:t xml:space="preserve">   </w:t>
      </w:r>
      <w:r w:rsidR="00C444EC" w:rsidRPr="00C876D6">
        <w:rPr>
          <w:b w:val="0"/>
          <w:i/>
          <w:u w:val="single"/>
        </w:rPr>
        <w:t>Ірина</w:t>
      </w:r>
      <w:r w:rsidR="00480AF1" w:rsidRPr="00C876D6">
        <w:rPr>
          <w:b w:val="0"/>
          <w:bCs/>
          <w:sz w:val="26"/>
          <w:szCs w:val="24"/>
          <w:u w:val="single"/>
        </w:rPr>
        <w:t xml:space="preserve"> </w:t>
      </w:r>
      <w:r w:rsidR="00C444EC" w:rsidRPr="00C876D6">
        <w:rPr>
          <w:b w:val="0"/>
          <w:i/>
          <w:u w:val="single"/>
        </w:rPr>
        <w:t>СУХОДУБ</w:t>
      </w:r>
      <w:r w:rsidR="00480AF1" w:rsidRPr="00C876D6">
        <w:rPr>
          <w:b w:val="0"/>
          <w:i/>
          <w:u w:val="single"/>
        </w:rPr>
        <w:t xml:space="preserve"> </w:t>
      </w:r>
    </w:p>
    <w:p w:rsidR="00BF3798" w:rsidRPr="002D786E" w:rsidRDefault="000C58B2" w:rsidP="00EB217C">
      <w:pPr>
        <w:tabs>
          <w:tab w:val="left" w:pos="3828"/>
          <w:tab w:val="left" w:pos="6096"/>
          <w:tab w:val="right" w:pos="8931"/>
        </w:tabs>
        <w:spacing w:line="240" w:lineRule="auto"/>
        <w:ind w:left="708" w:firstLine="3828"/>
        <w:rPr>
          <w:b w:val="0"/>
        </w:rPr>
      </w:pPr>
      <w:r w:rsidRPr="002D786E">
        <w:rPr>
          <w:b w:val="0"/>
          <w:bCs/>
          <w:vertAlign w:val="superscript"/>
        </w:rPr>
        <w:t xml:space="preserve">(підпис)             </w:t>
      </w:r>
      <w:r w:rsidR="00EB217C">
        <w:rPr>
          <w:b w:val="0"/>
          <w:bCs/>
          <w:vertAlign w:val="superscript"/>
        </w:rPr>
        <w:t xml:space="preserve">     </w:t>
      </w:r>
      <w:r w:rsidRPr="002D786E">
        <w:rPr>
          <w:b w:val="0"/>
          <w:bCs/>
          <w:vertAlign w:val="superscript"/>
        </w:rPr>
        <w:t xml:space="preserve">        </w:t>
      </w:r>
      <w:r w:rsidR="0098739F" w:rsidRPr="002D786E">
        <w:rPr>
          <w:b w:val="0"/>
          <w:bCs/>
          <w:vertAlign w:val="superscript"/>
        </w:rPr>
        <w:t>(ініціали, прізвище)</w:t>
      </w:r>
    </w:p>
    <w:p w:rsidR="005A2F8A" w:rsidRDefault="00BF3798" w:rsidP="00DC19C4">
      <w:pPr>
        <w:tabs>
          <w:tab w:val="left" w:pos="4253"/>
          <w:tab w:val="left" w:pos="6663"/>
          <w:tab w:val="right" w:pos="8931"/>
        </w:tabs>
        <w:spacing w:line="240" w:lineRule="auto"/>
        <w:ind w:firstLine="0"/>
        <w:rPr>
          <w:bCs/>
          <w:vertAlign w:val="superscript"/>
        </w:rPr>
      </w:pPr>
      <w:r w:rsidRPr="00D80B83">
        <w:rPr>
          <w:bCs/>
          <w:vertAlign w:val="superscript"/>
        </w:rPr>
        <w:tab/>
      </w:r>
    </w:p>
    <w:p w:rsidR="004C1F50" w:rsidRDefault="004C1F50">
      <w:pPr>
        <w:spacing w:after="200" w:line="276" w:lineRule="auto"/>
        <w:ind w:firstLine="0"/>
        <w:rPr>
          <w:bCs/>
          <w:vertAlign w:val="superscript"/>
        </w:rPr>
        <w:sectPr w:rsidR="004C1F50" w:rsidSect="005A2F8A">
          <w:headerReference w:type="default" r:id="rId8"/>
          <w:pgSz w:w="11906" w:h="16838"/>
          <w:pgMar w:top="1134" w:right="566" w:bottom="851" w:left="1701" w:header="567" w:footer="0" w:gutter="0"/>
          <w:cols w:space="708"/>
          <w:titlePg/>
          <w:docGrid w:linePitch="382"/>
        </w:sectPr>
      </w:pPr>
    </w:p>
    <w:p w:rsidR="00BF3798" w:rsidRPr="00D80B83" w:rsidRDefault="00506C6E" w:rsidP="005A2F8A">
      <w:pPr>
        <w:tabs>
          <w:tab w:val="left" w:pos="4253"/>
          <w:tab w:val="left" w:pos="6663"/>
          <w:tab w:val="right" w:pos="8931"/>
        </w:tabs>
        <w:spacing w:line="240" w:lineRule="auto"/>
        <w:ind w:firstLine="0"/>
        <w:jc w:val="center"/>
        <w:rPr>
          <w:b w:val="0"/>
          <w:caps/>
        </w:rPr>
      </w:pPr>
      <w:r w:rsidRPr="00D80B83">
        <w:rPr>
          <w:b w:val="0"/>
          <w:caps/>
        </w:rPr>
        <w:lastRenderedPageBreak/>
        <w:t>РЕФЕРАТ</w:t>
      </w:r>
    </w:p>
    <w:p w:rsidR="00C11446" w:rsidRPr="00C876D6" w:rsidRDefault="00C11446" w:rsidP="00DE787E">
      <w:pPr>
        <w:pStyle w:val="11"/>
        <w:spacing w:line="360" w:lineRule="auto"/>
        <w:jc w:val="both"/>
        <w:rPr>
          <w:sz w:val="28"/>
          <w:szCs w:val="28"/>
          <w:highlight w:val="red"/>
          <w:lang w:val="uk-UA"/>
        </w:rPr>
      </w:pPr>
    </w:p>
    <w:p w:rsidR="00BF3798" w:rsidRPr="00C876D6" w:rsidRDefault="009000EB" w:rsidP="00C11446">
      <w:pPr>
        <w:pStyle w:val="11"/>
        <w:spacing w:line="360" w:lineRule="auto"/>
        <w:ind w:firstLine="709"/>
        <w:jc w:val="both"/>
        <w:rPr>
          <w:sz w:val="28"/>
          <w:szCs w:val="28"/>
          <w:highlight w:val="red"/>
          <w:lang w:val="uk-UA"/>
        </w:rPr>
      </w:pPr>
      <w:r w:rsidRPr="00916D3A">
        <w:rPr>
          <w:sz w:val="28"/>
          <w:szCs w:val="28"/>
          <w:lang w:val="uk-UA"/>
        </w:rPr>
        <w:t>Магістерська дисертація «</w:t>
      </w:r>
      <w:r w:rsidR="00916D3A" w:rsidRPr="00916D3A">
        <w:rPr>
          <w:sz w:val="28"/>
          <w:szCs w:val="28"/>
          <w:lang w:val="uk-UA"/>
        </w:rPr>
        <w:t>Особливості зеленої сертифікації при реконструкції громадських будівель в Україні</w:t>
      </w:r>
      <w:r w:rsidRPr="00916D3A">
        <w:rPr>
          <w:sz w:val="28"/>
          <w:szCs w:val="28"/>
          <w:lang w:val="uk-UA"/>
        </w:rPr>
        <w:t xml:space="preserve">» складається </w:t>
      </w:r>
      <w:r w:rsidRPr="003C2F6B">
        <w:rPr>
          <w:sz w:val="28"/>
          <w:szCs w:val="28"/>
          <w:lang w:val="uk-UA"/>
        </w:rPr>
        <w:t xml:space="preserve">з </w:t>
      </w:r>
      <w:r w:rsidR="004E39F8" w:rsidRPr="004E39F8">
        <w:rPr>
          <w:sz w:val="28"/>
          <w:szCs w:val="28"/>
          <w:lang w:val="uk-UA"/>
        </w:rPr>
        <w:t>139</w:t>
      </w:r>
      <w:r w:rsidRPr="003C2F6B">
        <w:rPr>
          <w:sz w:val="28"/>
          <w:szCs w:val="28"/>
          <w:lang w:val="uk-UA"/>
        </w:rPr>
        <w:t xml:space="preserve"> сторінок, </w:t>
      </w:r>
      <w:r w:rsidR="004E39F8">
        <w:rPr>
          <w:sz w:val="28"/>
          <w:szCs w:val="28"/>
          <w:lang w:val="uk-UA"/>
        </w:rPr>
        <w:t xml:space="preserve">35 </w:t>
      </w:r>
      <w:r w:rsidRPr="003C2F6B">
        <w:rPr>
          <w:sz w:val="28"/>
          <w:szCs w:val="28"/>
          <w:lang w:val="uk-UA"/>
        </w:rPr>
        <w:t xml:space="preserve">рисунків, </w:t>
      </w:r>
      <w:r w:rsidR="004E39F8" w:rsidRPr="004E39F8">
        <w:rPr>
          <w:sz w:val="28"/>
          <w:szCs w:val="28"/>
          <w:lang w:val="uk-UA"/>
        </w:rPr>
        <w:t>80</w:t>
      </w:r>
      <w:r w:rsidR="00916D3A" w:rsidRPr="004E39F8">
        <w:rPr>
          <w:sz w:val="28"/>
          <w:szCs w:val="28"/>
          <w:lang w:val="uk-UA"/>
        </w:rPr>
        <w:t xml:space="preserve"> </w:t>
      </w:r>
      <w:r w:rsidR="00916D3A" w:rsidRPr="003C2F6B">
        <w:rPr>
          <w:sz w:val="28"/>
          <w:szCs w:val="28"/>
          <w:lang w:val="uk-UA"/>
        </w:rPr>
        <w:t>таблиць, а також містить</w:t>
      </w:r>
      <w:r w:rsidR="00345940" w:rsidRPr="003C2F6B">
        <w:rPr>
          <w:sz w:val="28"/>
          <w:szCs w:val="28"/>
          <w:lang w:val="uk-UA"/>
        </w:rPr>
        <w:t xml:space="preserve"> </w:t>
      </w:r>
      <w:r w:rsidR="004E39F8" w:rsidRPr="004E39F8">
        <w:rPr>
          <w:sz w:val="28"/>
          <w:szCs w:val="28"/>
          <w:lang w:val="uk-UA"/>
        </w:rPr>
        <w:t>32</w:t>
      </w:r>
      <w:r w:rsidRPr="004E39F8">
        <w:rPr>
          <w:sz w:val="28"/>
          <w:szCs w:val="28"/>
          <w:lang w:val="uk-UA"/>
        </w:rPr>
        <w:t xml:space="preserve"> </w:t>
      </w:r>
      <w:r w:rsidRPr="003C2F6B">
        <w:rPr>
          <w:sz w:val="28"/>
          <w:szCs w:val="28"/>
          <w:lang w:val="uk-UA"/>
        </w:rPr>
        <w:t>джерел в переліку посилань.</w:t>
      </w:r>
    </w:p>
    <w:p w:rsidR="00DE787E" w:rsidRPr="003C2F6B" w:rsidRDefault="009000EB" w:rsidP="00DE787E">
      <w:pPr>
        <w:pStyle w:val="11"/>
        <w:spacing w:line="360" w:lineRule="auto"/>
        <w:ind w:firstLine="708"/>
        <w:jc w:val="both"/>
        <w:rPr>
          <w:sz w:val="28"/>
          <w:szCs w:val="28"/>
          <w:lang w:val="uk-UA"/>
        </w:rPr>
      </w:pPr>
      <w:r w:rsidRPr="003C2F6B">
        <w:rPr>
          <w:sz w:val="28"/>
          <w:szCs w:val="28"/>
          <w:lang w:val="uk-UA"/>
        </w:rPr>
        <w:t xml:space="preserve">Актуальність теми полягає в </w:t>
      </w:r>
      <w:r w:rsidR="003C2F6B" w:rsidRPr="003C2F6B">
        <w:rPr>
          <w:sz w:val="28"/>
          <w:szCs w:val="28"/>
          <w:lang w:val="uk-UA"/>
        </w:rPr>
        <w:t xml:space="preserve">оцінці рівня енергетичної </w:t>
      </w:r>
      <w:r w:rsidR="00EE1C3D" w:rsidRPr="003C2F6B">
        <w:rPr>
          <w:sz w:val="28"/>
          <w:szCs w:val="28"/>
          <w:lang w:val="uk-UA"/>
        </w:rPr>
        <w:t>ефективності</w:t>
      </w:r>
      <w:r w:rsidR="003C2F6B" w:rsidRPr="003C2F6B">
        <w:rPr>
          <w:sz w:val="28"/>
          <w:szCs w:val="28"/>
          <w:lang w:val="uk-UA"/>
        </w:rPr>
        <w:t xml:space="preserve"> будівель в Україні та аналізі складових енергоефективності будівлі у системах зеленої сертифікації будівель. </w:t>
      </w:r>
    </w:p>
    <w:p w:rsidR="00DE787E" w:rsidRPr="00EB14DC" w:rsidRDefault="00DE787E" w:rsidP="00DE787E">
      <w:pPr>
        <w:pStyle w:val="af0"/>
        <w:spacing w:line="360" w:lineRule="auto"/>
        <w:jc w:val="both"/>
        <w:rPr>
          <w:b w:val="0"/>
        </w:rPr>
      </w:pPr>
      <w:r w:rsidRPr="00EB14DC">
        <w:rPr>
          <w:b w:val="0"/>
          <w:snapToGrid w:val="0"/>
        </w:rPr>
        <w:t xml:space="preserve"> Метою роботи є визначення </w:t>
      </w:r>
      <w:r w:rsidR="00782FA1" w:rsidRPr="00EB14DC">
        <w:rPr>
          <w:b w:val="0"/>
          <w:snapToGrid w:val="0"/>
        </w:rPr>
        <w:t>особливостей енергетичної оцінки будівлі при проведенні зеленої сертифікації громадських будівель в Україні.</w:t>
      </w:r>
      <w:r w:rsidRPr="00EB14DC">
        <w:rPr>
          <w:b w:val="0"/>
          <w:snapToGrid w:val="0"/>
        </w:rPr>
        <w:t xml:space="preserve"> </w:t>
      </w:r>
    </w:p>
    <w:p w:rsidR="00DE787E" w:rsidRPr="00782FA1" w:rsidRDefault="00DE787E" w:rsidP="00782FA1">
      <w:pPr>
        <w:pStyle w:val="af0"/>
        <w:spacing w:line="360" w:lineRule="auto"/>
        <w:jc w:val="both"/>
        <w:rPr>
          <w:b w:val="0"/>
          <w:highlight w:val="red"/>
        </w:rPr>
      </w:pPr>
      <w:r w:rsidRPr="00EB14DC">
        <w:rPr>
          <w:b w:val="0"/>
        </w:rPr>
        <w:t xml:space="preserve">Завдання дослідження – </w:t>
      </w:r>
      <w:r w:rsidR="00782FA1" w:rsidRPr="00782FA1">
        <w:rPr>
          <w:b w:val="0"/>
        </w:rPr>
        <w:t>провести огляд підходів до е</w:t>
      </w:r>
      <w:r w:rsidR="00EB14DC">
        <w:rPr>
          <w:b w:val="0"/>
        </w:rPr>
        <w:t>нергетичної оцінки будівель, побудувати енергетичну модель</w:t>
      </w:r>
      <w:r w:rsidR="00782FA1" w:rsidRPr="00782FA1">
        <w:rPr>
          <w:b w:val="0"/>
        </w:rPr>
        <w:t xml:space="preserve"> </w:t>
      </w:r>
      <w:r w:rsidR="00EB14DC">
        <w:rPr>
          <w:b w:val="0"/>
        </w:rPr>
        <w:t xml:space="preserve">громадської </w:t>
      </w:r>
      <w:r w:rsidR="00782FA1" w:rsidRPr="00782FA1">
        <w:rPr>
          <w:b w:val="0"/>
        </w:rPr>
        <w:t xml:space="preserve">будівлі для дослідження національних </w:t>
      </w:r>
      <w:r w:rsidR="00EB14DC">
        <w:rPr>
          <w:b w:val="0"/>
        </w:rPr>
        <w:t xml:space="preserve">та міжнародних </w:t>
      </w:r>
      <w:r w:rsidR="00782FA1" w:rsidRPr="00782FA1">
        <w:rPr>
          <w:b w:val="0"/>
        </w:rPr>
        <w:t>п</w:t>
      </w:r>
      <w:r w:rsidR="00EB14DC">
        <w:rPr>
          <w:b w:val="0"/>
        </w:rPr>
        <w:t xml:space="preserve">ідходів енергетичної, </w:t>
      </w:r>
      <w:r w:rsidR="00782FA1" w:rsidRPr="00782FA1">
        <w:rPr>
          <w:b w:val="0"/>
        </w:rPr>
        <w:t>провести енергетичне моделювання та аналіз</w:t>
      </w:r>
      <w:r w:rsidR="00EB14DC">
        <w:rPr>
          <w:b w:val="0"/>
        </w:rPr>
        <w:t xml:space="preserve"> його результатів та визначити особливості оцінки рівня енергоефективності у системах зеленої сертифікації.</w:t>
      </w:r>
    </w:p>
    <w:p w:rsidR="00EB14DC" w:rsidRDefault="004E7D9A" w:rsidP="00EB14DC">
      <w:pPr>
        <w:pStyle w:val="af0"/>
        <w:spacing w:line="360" w:lineRule="auto"/>
        <w:jc w:val="both"/>
        <w:rPr>
          <w:b w:val="0"/>
        </w:rPr>
      </w:pPr>
      <w:r w:rsidRPr="00EB14DC">
        <w:rPr>
          <w:b w:val="0"/>
        </w:rPr>
        <w:t xml:space="preserve">Об’єкт дослідження – </w:t>
      </w:r>
      <w:r w:rsidR="00EB14DC" w:rsidRPr="00EB14DC">
        <w:rPr>
          <w:b w:val="0"/>
        </w:rPr>
        <w:t>процеси енергоспоживання та енергозбереження громадських будівель</w:t>
      </w:r>
      <w:r w:rsidR="00EB14DC">
        <w:rPr>
          <w:b w:val="0"/>
        </w:rPr>
        <w:t>.</w:t>
      </w:r>
    </w:p>
    <w:p w:rsidR="00DF49AB" w:rsidRPr="00C876D6" w:rsidRDefault="00BD3FFF" w:rsidP="00EB14DC">
      <w:pPr>
        <w:pStyle w:val="af0"/>
        <w:spacing w:line="360" w:lineRule="auto"/>
        <w:jc w:val="both"/>
        <w:rPr>
          <w:b w:val="0"/>
          <w:highlight w:val="red"/>
        </w:rPr>
      </w:pPr>
      <w:r w:rsidRPr="00EB14DC">
        <w:rPr>
          <w:b w:val="0"/>
        </w:rPr>
        <w:t>Предмет дослідження</w:t>
      </w:r>
      <w:r w:rsidR="000C58B2" w:rsidRPr="00EB14DC">
        <w:rPr>
          <w:b w:val="0"/>
        </w:rPr>
        <w:t xml:space="preserve"> – </w:t>
      </w:r>
      <w:r w:rsidR="00EB14DC" w:rsidRPr="00EB14DC">
        <w:rPr>
          <w:b w:val="0"/>
        </w:rPr>
        <w:t>методологія оцінки енергоефективності будівель відповідно до національних та міжнародних підходів</w:t>
      </w:r>
      <w:r w:rsidR="00DF49AB" w:rsidRPr="00EB14DC">
        <w:rPr>
          <w:b w:val="0"/>
        </w:rPr>
        <w:t>.</w:t>
      </w:r>
    </w:p>
    <w:p w:rsidR="00BD3FFF" w:rsidRPr="00EB14DC" w:rsidRDefault="00BD3FFF" w:rsidP="00DF49AB">
      <w:pPr>
        <w:tabs>
          <w:tab w:val="left" w:pos="540"/>
        </w:tabs>
        <w:jc w:val="both"/>
        <w:rPr>
          <w:b w:val="0"/>
        </w:rPr>
      </w:pPr>
      <w:r w:rsidRPr="00EB14DC">
        <w:rPr>
          <w:b w:val="0"/>
        </w:rPr>
        <w:t xml:space="preserve">Наукова новизна </w:t>
      </w:r>
      <w:r w:rsidR="00FD015D" w:rsidRPr="00EB14DC">
        <w:rPr>
          <w:b w:val="0"/>
        </w:rPr>
        <w:t>полягає у дослідженні різних підходів до оцінки енергетичної ефективності громадських будівель при реконструкції та розробка рекомендацій по вдосконаленню таких систем за допомогою енергетичного моделювання</w:t>
      </w:r>
      <w:r w:rsidRPr="00EB14DC">
        <w:rPr>
          <w:b w:val="0"/>
        </w:rPr>
        <w:t>.</w:t>
      </w:r>
    </w:p>
    <w:p w:rsidR="000B1B86" w:rsidRPr="00EB14DC" w:rsidRDefault="000B1B86" w:rsidP="00DF49AB">
      <w:pPr>
        <w:tabs>
          <w:tab w:val="left" w:pos="540"/>
        </w:tabs>
        <w:jc w:val="both"/>
        <w:rPr>
          <w:b w:val="0"/>
        </w:rPr>
      </w:pPr>
      <w:r w:rsidRPr="00EB14DC">
        <w:rPr>
          <w:b w:val="0"/>
        </w:rPr>
        <w:t xml:space="preserve">Отримані результати, запропоновані методики та підходи можуть використовуватись для </w:t>
      </w:r>
      <w:r w:rsidR="00EB14DC" w:rsidRPr="00EB14DC">
        <w:rPr>
          <w:b w:val="0"/>
        </w:rPr>
        <w:t>оцінки енергеофективності будівель та створення національної системи зеленої сертифікації.</w:t>
      </w:r>
    </w:p>
    <w:p w:rsidR="000B1B86" w:rsidRPr="00C876D6" w:rsidRDefault="000B1B86" w:rsidP="00DF49AB">
      <w:pPr>
        <w:tabs>
          <w:tab w:val="left" w:pos="540"/>
        </w:tabs>
        <w:jc w:val="both"/>
        <w:rPr>
          <w:b w:val="0"/>
          <w:highlight w:val="red"/>
        </w:rPr>
      </w:pPr>
      <w:r w:rsidRPr="00EE1C3D">
        <w:rPr>
          <w:b w:val="0"/>
        </w:rPr>
        <w:t xml:space="preserve">Результати досліджень були апробовані та викладені на </w:t>
      </w:r>
      <w:r w:rsidR="00EE1C3D" w:rsidRPr="00EE1C3D">
        <w:rPr>
          <w:b w:val="0"/>
        </w:rPr>
        <w:t>ІX міжнародній науково-практичній конференції «Енергоефективний університет»</w:t>
      </w:r>
      <w:r w:rsidR="00345940" w:rsidRPr="00EE1C3D">
        <w:rPr>
          <w:b w:val="0"/>
        </w:rPr>
        <w:t xml:space="preserve"> </w:t>
      </w:r>
      <w:r w:rsidR="00EE1C3D" w:rsidRPr="00EE1C3D">
        <w:rPr>
          <w:b w:val="0"/>
        </w:rPr>
        <w:t>м. Київ,</w:t>
      </w:r>
      <w:r w:rsidR="00F15895" w:rsidRPr="00EE1C3D">
        <w:rPr>
          <w:b w:val="0"/>
        </w:rPr>
        <w:t xml:space="preserve"> Україна, </w:t>
      </w:r>
      <w:r w:rsidR="00EE1C3D" w:rsidRPr="00EE1C3D">
        <w:rPr>
          <w:b w:val="0"/>
        </w:rPr>
        <w:t>Київський національний університет технологій та дизайну, 2019 рік;</w:t>
      </w:r>
      <w:r w:rsidR="00EE1C3D">
        <w:rPr>
          <w:b w:val="0"/>
          <w:highlight w:val="red"/>
        </w:rPr>
        <w:t xml:space="preserve"> </w:t>
      </w:r>
      <w:r w:rsidR="00EE1C3D">
        <w:rPr>
          <w:b w:val="0"/>
        </w:rPr>
        <w:t>на ХII науково-технічній конференції</w:t>
      </w:r>
      <w:r w:rsidR="00EE1C3D" w:rsidRPr="00EB14DC">
        <w:rPr>
          <w:b w:val="0"/>
        </w:rPr>
        <w:t xml:space="preserve"> «Енергетика. Екологія. Людина</w:t>
      </w:r>
      <w:r w:rsidR="00EE1C3D" w:rsidRPr="00997540">
        <w:rPr>
          <w:b w:val="0"/>
        </w:rPr>
        <w:t xml:space="preserve">», м. Київ, </w:t>
      </w:r>
      <w:r w:rsidR="00EE1C3D" w:rsidRPr="00997540">
        <w:rPr>
          <w:b w:val="0"/>
        </w:rPr>
        <w:lastRenderedPageBreak/>
        <w:t>Національний технічний університет України</w:t>
      </w:r>
      <w:r w:rsidR="00EE1C3D">
        <w:rPr>
          <w:b w:val="0"/>
        </w:rPr>
        <w:t xml:space="preserve"> «</w:t>
      </w:r>
      <w:r w:rsidR="00EE1C3D" w:rsidRPr="00997540">
        <w:rPr>
          <w:b w:val="0"/>
        </w:rPr>
        <w:t>Київський політехнічний інститут імені Ігоря Сікорського</w:t>
      </w:r>
      <w:r w:rsidR="00EE1C3D">
        <w:rPr>
          <w:b w:val="0"/>
        </w:rPr>
        <w:t xml:space="preserve">», </w:t>
      </w:r>
      <w:r w:rsidR="00EE1C3D" w:rsidRPr="00997540">
        <w:rPr>
          <w:b w:val="0"/>
        </w:rPr>
        <w:t xml:space="preserve"> 2020</w:t>
      </w:r>
      <w:r w:rsidR="00EE1C3D">
        <w:rPr>
          <w:b w:val="0"/>
        </w:rPr>
        <w:t xml:space="preserve"> рік.</w:t>
      </w:r>
    </w:p>
    <w:p w:rsidR="00EE1C3D" w:rsidRDefault="00EE1C3D" w:rsidP="00EE1C3D">
      <w:pPr>
        <w:tabs>
          <w:tab w:val="left" w:pos="540"/>
        </w:tabs>
        <w:jc w:val="both"/>
        <w:rPr>
          <w:b w:val="0"/>
        </w:rPr>
      </w:pPr>
      <w:r>
        <w:rPr>
          <w:b w:val="0"/>
        </w:rPr>
        <w:t>Публікації.</w:t>
      </w:r>
    </w:p>
    <w:p w:rsidR="00F15895" w:rsidRPr="00EE1C3D" w:rsidRDefault="00EE1C3D" w:rsidP="00EE1C3D">
      <w:pPr>
        <w:tabs>
          <w:tab w:val="left" w:pos="540"/>
        </w:tabs>
        <w:jc w:val="both"/>
        <w:rPr>
          <w:b w:val="0"/>
        </w:rPr>
      </w:pPr>
      <w:r>
        <w:rPr>
          <w:b w:val="0"/>
        </w:rPr>
        <w:t>Опубліковано</w:t>
      </w:r>
      <w:r w:rsidR="00997540" w:rsidRPr="00997540">
        <w:rPr>
          <w:b w:val="0"/>
        </w:rPr>
        <w:t xml:space="preserve"> статтю у науковому фаховому журналі «Вісник Київського національного університету технологій та дизайну»</w:t>
      </w:r>
      <w:r w:rsidR="00997540">
        <w:rPr>
          <w:b w:val="0"/>
        </w:rPr>
        <w:t xml:space="preserve"> м. Київ, Київський національний університет</w:t>
      </w:r>
      <w:r w:rsidR="00997540" w:rsidRPr="00997540">
        <w:rPr>
          <w:b w:val="0"/>
        </w:rPr>
        <w:t xml:space="preserve"> технологій та дизайну</w:t>
      </w:r>
      <w:r w:rsidR="00997540">
        <w:rPr>
          <w:b w:val="0"/>
        </w:rPr>
        <w:t xml:space="preserve"> 2019 рік</w:t>
      </w:r>
      <w:r>
        <w:rPr>
          <w:b w:val="0"/>
        </w:rPr>
        <w:t>;</w:t>
      </w:r>
      <w:r w:rsidR="00997540">
        <w:rPr>
          <w:b w:val="0"/>
        </w:rPr>
        <w:t xml:space="preserve"> підготовлено статтю на </w:t>
      </w:r>
      <w:r w:rsidR="00EB14DC">
        <w:rPr>
          <w:b w:val="0"/>
        </w:rPr>
        <w:t>ХII науково-технічну конференцію</w:t>
      </w:r>
      <w:r w:rsidR="00EB14DC" w:rsidRPr="00EB14DC">
        <w:rPr>
          <w:b w:val="0"/>
        </w:rPr>
        <w:t xml:space="preserve"> «Енергетика. Екологія. Людина</w:t>
      </w:r>
      <w:r w:rsidR="00EB14DC" w:rsidRPr="00997540">
        <w:rPr>
          <w:b w:val="0"/>
        </w:rPr>
        <w:t>»,</w:t>
      </w:r>
      <w:r w:rsidR="000C58B2" w:rsidRPr="00997540">
        <w:rPr>
          <w:b w:val="0"/>
        </w:rPr>
        <w:t xml:space="preserve"> м. Київ, </w:t>
      </w:r>
      <w:r w:rsidR="00997540" w:rsidRPr="00997540">
        <w:rPr>
          <w:b w:val="0"/>
        </w:rPr>
        <w:t>Національний технічний університет України</w:t>
      </w:r>
      <w:r w:rsidR="00997540">
        <w:rPr>
          <w:b w:val="0"/>
        </w:rPr>
        <w:t xml:space="preserve"> «</w:t>
      </w:r>
      <w:r w:rsidR="00997540" w:rsidRPr="00997540">
        <w:rPr>
          <w:b w:val="0"/>
        </w:rPr>
        <w:t>Київський політехнічний інститут імені Ігоря Сікорського</w:t>
      </w:r>
      <w:r w:rsidR="00997540">
        <w:rPr>
          <w:b w:val="0"/>
        </w:rPr>
        <w:t xml:space="preserve">» </w:t>
      </w:r>
      <w:r w:rsidR="00997540" w:rsidRPr="00997540">
        <w:rPr>
          <w:b w:val="0"/>
        </w:rPr>
        <w:t xml:space="preserve"> 2020</w:t>
      </w:r>
      <w:r>
        <w:rPr>
          <w:b w:val="0"/>
        </w:rPr>
        <w:t xml:space="preserve"> рік.</w:t>
      </w:r>
    </w:p>
    <w:p w:rsidR="000C58B2" w:rsidRPr="00C876D6" w:rsidRDefault="000C58B2" w:rsidP="000C58B2">
      <w:pPr>
        <w:tabs>
          <w:tab w:val="left" w:pos="540"/>
        </w:tabs>
        <w:jc w:val="both"/>
        <w:rPr>
          <w:b w:val="0"/>
          <w:highlight w:val="red"/>
        </w:rPr>
      </w:pPr>
    </w:p>
    <w:p w:rsidR="00EE1C3D" w:rsidRDefault="00EE1C3D" w:rsidP="00EE1C3D">
      <w:pPr>
        <w:tabs>
          <w:tab w:val="left" w:pos="540"/>
        </w:tabs>
        <w:jc w:val="both"/>
        <w:rPr>
          <w:b w:val="0"/>
        </w:rPr>
      </w:pPr>
      <w:r w:rsidRPr="00EE1C3D">
        <w:t>Ключові слова</w:t>
      </w:r>
      <w:r w:rsidR="00F15895" w:rsidRPr="00EE1C3D">
        <w:t>:</w:t>
      </w:r>
      <w:r w:rsidRPr="00EE1C3D">
        <w:t xml:space="preserve"> </w:t>
      </w:r>
      <w:r w:rsidRPr="00EE1C3D">
        <w:rPr>
          <w:b w:val="0"/>
        </w:rPr>
        <w:t>енергоефективність, енергетичне моделювання, динамічні параметри, зелена сертифікація, національна методика, базова будівля, запропонована будівля.</w:t>
      </w:r>
    </w:p>
    <w:p w:rsidR="00041A2E" w:rsidRDefault="00041A2E" w:rsidP="005A2F8A">
      <w:pPr>
        <w:tabs>
          <w:tab w:val="left" w:pos="540"/>
        </w:tabs>
        <w:ind w:firstLine="0"/>
        <w:jc w:val="center"/>
        <w:rPr>
          <w:b w:val="0"/>
          <w:highlight w:val="red"/>
        </w:rPr>
      </w:pPr>
      <w:r>
        <w:rPr>
          <w:b w:val="0"/>
          <w:highlight w:val="red"/>
        </w:rPr>
        <w:br w:type="page"/>
      </w:r>
    </w:p>
    <w:p w:rsidR="0040406F" w:rsidRPr="00787A50" w:rsidRDefault="0040406F" w:rsidP="005A2F8A">
      <w:pPr>
        <w:tabs>
          <w:tab w:val="left" w:pos="540"/>
        </w:tabs>
        <w:ind w:firstLine="0"/>
        <w:jc w:val="center"/>
        <w:rPr>
          <w:b w:val="0"/>
        </w:rPr>
      </w:pPr>
      <w:r w:rsidRPr="00787A50">
        <w:rPr>
          <w:b w:val="0"/>
        </w:rPr>
        <w:lastRenderedPageBreak/>
        <w:t>ABSTRACT</w:t>
      </w:r>
    </w:p>
    <w:p w:rsidR="0040406F" w:rsidRPr="00C876D6" w:rsidRDefault="0040406F" w:rsidP="0040406F">
      <w:pPr>
        <w:tabs>
          <w:tab w:val="left" w:pos="540"/>
        </w:tabs>
        <w:jc w:val="both"/>
        <w:rPr>
          <w:b w:val="0"/>
          <w:highlight w:val="red"/>
        </w:rPr>
      </w:pPr>
    </w:p>
    <w:p w:rsidR="00787A50" w:rsidRPr="00787A50" w:rsidRDefault="00787A50" w:rsidP="001845F7">
      <w:pPr>
        <w:jc w:val="both"/>
        <w:rPr>
          <w:rFonts w:eastAsia="Calibri"/>
          <w:b w:val="0"/>
          <w:lang w:val="en-US" w:eastAsia="en-US"/>
        </w:rPr>
      </w:pPr>
      <w:r w:rsidRPr="00787A50">
        <w:rPr>
          <w:rFonts w:eastAsia="Calibri"/>
          <w:b w:val="0"/>
          <w:lang w:val="en-US" w:eastAsia="en-US"/>
        </w:rPr>
        <w:t xml:space="preserve">The master's thesis "Features of green certification in the reconstruction of public buildings in Ukraine" consists of </w:t>
      </w:r>
      <w:r w:rsidR="004E39F8" w:rsidRPr="004E39F8">
        <w:rPr>
          <w:rFonts w:eastAsia="Calibri"/>
          <w:b w:val="0"/>
          <w:lang w:val="en-US" w:eastAsia="en-US"/>
        </w:rPr>
        <w:t>139</w:t>
      </w:r>
      <w:r w:rsidRPr="00787A50">
        <w:rPr>
          <w:rFonts w:eastAsia="Calibri"/>
          <w:b w:val="0"/>
          <w:lang w:val="en-US" w:eastAsia="en-US"/>
        </w:rPr>
        <w:t xml:space="preserve"> pages, </w:t>
      </w:r>
      <w:r w:rsidRPr="004E39F8">
        <w:rPr>
          <w:rFonts w:eastAsia="Calibri"/>
          <w:b w:val="0"/>
          <w:lang w:val="en-US" w:eastAsia="en-US"/>
        </w:rPr>
        <w:t>54</w:t>
      </w:r>
      <w:r w:rsidRPr="00787A50">
        <w:rPr>
          <w:rFonts w:eastAsia="Calibri"/>
          <w:b w:val="0"/>
          <w:lang w:val="en-US" w:eastAsia="en-US"/>
        </w:rPr>
        <w:t xml:space="preserve"> figures, </w:t>
      </w:r>
      <w:r w:rsidR="004E39F8" w:rsidRPr="004E39F8">
        <w:rPr>
          <w:rFonts w:eastAsia="Calibri"/>
          <w:b w:val="0"/>
          <w:lang w:val="en-US" w:eastAsia="en-US"/>
        </w:rPr>
        <w:t>80</w:t>
      </w:r>
      <w:r w:rsidRPr="00787A50">
        <w:rPr>
          <w:rFonts w:eastAsia="Calibri"/>
          <w:b w:val="0"/>
          <w:lang w:val="en-US" w:eastAsia="en-US"/>
        </w:rPr>
        <w:t xml:space="preserve"> tables, and also contains </w:t>
      </w:r>
      <w:r w:rsidR="004E39F8" w:rsidRPr="004E39F8">
        <w:rPr>
          <w:rFonts w:eastAsia="Calibri"/>
          <w:b w:val="0"/>
          <w:lang w:val="en-US" w:eastAsia="en-US"/>
        </w:rPr>
        <w:t>32</w:t>
      </w:r>
      <w:r w:rsidRPr="00787A50">
        <w:rPr>
          <w:rFonts w:eastAsia="Calibri"/>
          <w:b w:val="0"/>
          <w:lang w:val="en-US" w:eastAsia="en-US"/>
        </w:rPr>
        <w:t xml:space="preserve"> sources in the list of links.</w:t>
      </w:r>
    </w:p>
    <w:p w:rsidR="00787A50" w:rsidRPr="00787A50" w:rsidRDefault="00787A50" w:rsidP="001845F7">
      <w:pPr>
        <w:jc w:val="both"/>
        <w:rPr>
          <w:rFonts w:eastAsia="Calibri"/>
          <w:b w:val="0"/>
          <w:lang w:val="en-US" w:eastAsia="en-US"/>
        </w:rPr>
      </w:pPr>
      <w:r w:rsidRPr="00787A50">
        <w:rPr>
          <w:rFonts w:eastAsia="Calibri"/>
          <w:b w:val="0"/>
          <w:lang w:val="en-US" w:eastAsia="en-US"/>
        </w:rPr>
        <w:t>The relevance of the topic is in assessing the level of energy efficiency of buildings in Ukraine and analyzing the components of energy efficiency of a building in green building certification systems.</w:t>
      </w:r>
    </w:p>
    <w:p w:rsidR="00787A50" w:rsidRPr="00787A50" w:rsidRDefault="00787A50" w:rsidP="001845F7">
      <w:pPr>
        <w:jc w:val="both"/>
        <w:rPr>
          <w:rFonts w:eastAsia="Calibri"/>
          <w:b w:val="0"/>
          <w:lang w:val="en-US" w:eastAsia="en-US"/>
        </w:rPr>
      </w:pPr>
      <w:r w:rsidRPr="00787A50">
        <w:rPr>
          <w:rFonts w:eastAsia="Calibri"/>
          <w:b w:val="0"/>
          <w:lang w:val="en-US" w:eastAsia="en-US"/>
        </w:rPr>
        <w:t>The purpose of the work is to determine the features of energy assessment of the building during the green certification of public buildings in Ukraine.</w:t>
      </w:r>
    </w:p>
    <w:p w:rsidR="00787A50" w:rsidRPr="00787A50" w:rsidRDefault="00787A50" w:rsidP="001845F7">
      <w:pPr>
        <w:jc w:val="both"/>
        <w:rPr>
          <w:rFonts w:eastAsia="Calibri"/>
          <w:b w:val="0"/>
          <w:lang w:val="en-US" w:eastAsia="en-US"/>
        </w:rPr>
      </w:pPr>
      <w:r w:rsidRPr="00787A50">
        <w:rPr>
          <w:rFonts w:eastAsia="Calibri"/>
          <w:b w:val="0"/>
          <w:lang w:val="en-US" w:eastAsia="en-US"/>
        </w:rPr>
        <w:t>The task of the study is to review approaches to energy assessment of buildings, build an energy model of public buildings to study national and international energy approaches, conduct energy modeling and analysis of its results and identify features of energy efficiency assessment in green certification systems.</w:t>
      </w:r>
    </w:p>
    <w:p w:rsidR="00787A50" w:rsidRPr="00787A50" w:rsidRDefault="00787A50" w:rsidP="001845F7">
      <w:pPr>
        <w:jc w:val="both"/>
        <w:rPr>
          <w:rFonts w:eastAsia="Calibri"/>
          <w:b w:val="0"/>
          <w:lang w:val="en-US" w:eastAsia="en-US"/>
        </w:rPr>
      </w:pPr>
      <w:r w:rsidRPr="00787A50">
        <w:rPr>
          <w:rFonts w:eastAsia="Calibri"/>
          <w:b w:val="0"/>
          <w:lang w:val="en-US" w:eastAsia="en-US"/>
        </w:rPr>
        <w:t>The object of research is the processes of energy consumption and energy saving of public buildings.</w:t>
      </w:r>
    </w:p>
    <w:p w:rsidR="00787A50" w:rsidRPr="00787A50" w:rsidRDefault="00787A50" w:rsidP="001845F7">
      <w:pPr>
        <w:jc w:val="both"/>
        <w:rPr>
          <w:rFonts w:eastAsia="Calibri"/>
          <w:b w:val="0"/>
          <w:lang w:val="en-US" w:eastAsia="en-US"/>
        </w:rPr>
      </w:pPr>
      <w:r w:rsidRPr="00787A50">
        <w:rPr>
          <w:rFonts w:eastAsia="Calibri"/>
          <w:b w:val="0"/>
          <w:lang w:val="en-US" w:eastAsia="en-US"/>
        </w:rPr>
        <w:t>The subject of research is the methodology for assessing the energy efficiency of buildings in accordance with national and international approaches.</w:t>
      </w:r>
    </w:p>
    <w:p w:rsidR="00787A50" w:rsidRPr="00787A50" w:rsidRDefault="00787A50" w:rsidP="001845F7">
      <w:pPr>
        <w:jc w:val="both"/>
        <w:rPr>
          <w:rFonts w:eastAsia="Calibri"/>
          <w:b w:val="0"/>
          <w:lang w:val="en-US" w:eastAsia="en-US"/>
        </w:rPr>
      </w:pPr>
      <w:r w:rsidRPr="00787A50">
        <w:rPr>
          <w:rFonts w:eastAsia="Calibri"/>
          <w:b w:val="0"/>
          <w:lang w:val="en-US" w:eastAsia="en-US"/>
        </w:rPr>
        <w:t>The scientific novelty is the study of different approaches to assessing the energy efficiency of public buildings in the reconstruction and development of recommendations for improving such systems through energy modeling.</w:t>
      </w:r>
    </w:p>
    <w:p w:rsidR="00787A50" w:rsidRPr="00787A50" w:rsidRDefault="00787A50" w:rsidP="001845F7">
      <w:pPr>
        <w:jc w:val="both"/>
        <w:rPr>
          <w:rFonts w:eastAsia="Calibri"/>
          <w:b w:val="0"/>
          <w:lang w:val="en-US" w:eastAsia="en-US"/>
        </w:rPr>
      </w:pPr>
      <w:r w:rsidRPr="00787A50">
        <w:rPr>
          <w:rFonts w:eastAsia="Calibri"/>
          <w:b w:val="0"/>
          <w:lang w:val="en-US" w:eastAsia="en-US"/>
        </w:rPr>
        <w:t>The obtained results, proposed methods and approaches can be used to assess the energy efficiency of buildings and create a national system of green certification.</w:t>
      </w:r>
    </w:p>
    <w:p w:rsidR="00787A50" w:rsidRPr="00787A50" w:rsidRDefault="00787A50" w:rsidP="001845F7">
      <w:pPr>
        <w:jc w:val="both"/>
        <w:rPr>
          <w:rFonts w:eastAsia="Calibri"/>
          <w:b w:val="0"/>
          <w:lang w:val="en-US" w:eastAsia="en-US"/>
        </w:rPr>
      </w:pPr>
      <w:r w:rsidRPr="00787A50">
        <w:rPr>
          <w:rFonts w:eastAsia="Calibri"/>
          <w:b w:val="0"/>
          <w:lang w:val="en-US" w:eastAsia="en-US"/>
        </w:rPr>
        <w:t xml:space="preserve">The research results were </w:t>
      </w:r>
      <w:r>
        <w:rPr>
          <w:rFonts w:eastAsia="Calibri"/>
          <w:b w:val="0"/>
          <w:lang w:val="en-US" w:eastAsia="en-US"/>
        </w:rPr>
        <w:t>approved</w:t>
      </w:r>
      <w:r w:rsidRPr="00787A50">
        <w:rPr>
          <w:rFonts w:eastAsia="Calibri"/>
          <w:b w:val="0"/>
          <w:lang w:val="en-US" w:eastAsia="en-US"/>
        </w:rPr>
        <w:t xml:space="preserve"> and presented at the IX International Scientific and Practical Conference "Energy Efficient University" Kyiv, Ukraine, Kyiv National University of Technology and Design, 2019; at the XII scientific and technical conference "Energy. Ecology. Man ", Kyiv, National Technical University of Ukraine" Kyiv Polytechnic Institute named after Igor Sikorsky ", 2020.</w:t>
      </w:r>
    </w:p>
    <w:p w:rsidR="00787A50" w:rsidRPr="00787A50" w:rsidRDefault="00787A50" w:rsidP="001845F7">
      <w:pPr>
        <w:jc w:val="both"/>
        <w:rPr>
          <w:rFonts w:eastAsia="Calibri"/>
          <w:b w:val="0"/>
          <w:lang w:val="en-US" w:eastAsia="en-US"/>
        </w:rPr>
      </w:pPr>
      <w:r w:rsidRPr="00787A50">
        <w:rPr>
          <w:rFonts w:eastAsia="Calibri"/>
          <w:b w:val="0"/>
          <w:lang w:val="en-US" w:eastAsia="en-US"/>
        </w:rPr>
        <w:t>Publications.</w:t>
      </w:r>
    </w:p>
    <w:p w:rsidR="00787A50" w:rsidRPr="00787A50" w:rsidRDefault="00787A50" w:rsidP="001845F7">
      <w:pPr>
        <w:jc w:val="both"/>
        <w:rPr>
          <w:rFonts w:eastAsia="Calibri"/>
          <w:b w:val="0"/>
          <w:lang w:val="en-US" w:eastAsia="en-US"/>
        </w:rPr>
      </w:pPr>
      <w:r w:rsidRPr="00787A50">
        <w:rPr>
          <w:rFonts w:eastAsia="Calibri"/>
          <w:b w:val="0"/>
          <w:lang w:val="en-US" w:eastAsia="en-US"/>
        </w:rPr>
        <w:lastRenderedPageBreak/>
        <w:t>There were published the article in the scientific professional journal "Bulletin of the Kyiv National University of Technology and Design" Kyiv, Kyiv National University of Technology and Design 2019; prepared an article for the XII scientific and technical c</w:t>
      </w:r>
      <w:r>
        <w:rPr>
          <w:rFonts w:eastAsia="Calibri"/>
          <w:b w:val="0"/>
          <w:lang w:val="en-US" w:eastAsia="en-US"/>
        </w:rPr>
        <w:t>onference "Energy. Ecology. Man</w:t>
      </w:r>
      <w:r w:rsidRPr="00787A50">
        <w:rPr>
          <w:rFonts w:eastAsia="Calibri"/>
          <w:b w:val="0"/>
          <w:lang w:val="en-US" w:eastAsia="en-US"/>
        </w:rPr>
        <w:t>", Kyiv, National Technical University of Ukraine</w:t>
      </w:r>
      <w:r w:rsidR="001845F7">
        <w:rPr>
          <w:rFonts w:eastAsia="Calibri"/>
          <w:b w:val="0"/>
          <w:lang w:val="en-US" w:eastAsia="en-US"/>
        </w:rPr>
        <w:t xml:space="preserve"> </w:t>
      </w:r>
      <w:r w:rsidRPr="00787A50">
        <w:rPr>
          <w:rFonts w:eastAsia="Calibri"/>
          <w:b w:val="0"/>
          <w:lang w:val="en-US" w:eastAsia="en-US"/>
        </w:rPr>
        <w:t xml:space="preserve">" </w:t>
      </w:r>
      <w:r w:rsidR="001845F7" w:rsidRPr="00787A50">
        <w:rPr>
          <w:rFonts w:eastAsia="Calibri"/>
          <w:b w:val="0"/>
          <w:lang w:val="en-US" w:eastAsia="en-US"/>
        </w:rPr>
        <w:t xml:space="preserve">gor Sikorsky </w:t>
      </w:r>
      <w:r w:rsidR="001845F7">
        <w:rPr>
          <w:rFonts w:eastAsia="Calibri"/>
          <w:b w:val="0"/>
          <w:lang w:val="en-US" w:eastAsia="en-US"/>
        </w:rPr>
        <w:t>Kyiv Polytechnic Institute</w:t>
      </w:r>
      <w:r w:rsidRPr="00787A50">
        <w:rPr>
          <w:rFonts w:eastAsia="Calibri"/>
          <w:b w:val="0"/>
          <w:lang w:val="en-US" w:eastAsia="en-US"/>
        </w:rPr>
        <w:t>"</w:t>
      </w:r>
      <w:r w:rsidR="001845F7">
        <w:rPr>
          <w:rFonts w:eastAsia="Calibri"/>
          <w:b w:val="0"/>
          <w:lang w:val="en-US" w:eastAsia="en-US"/>
        </w:rPr>
        <w:t xml:space="preserve"> </w:t>
      </w:r>
      <w:r w:rsidRPr="00787A50">
        <w:rPr>
          <w:rFonts w:eastAsia="Calibri"/>
          <w:b w:val="0"/>
          <w:lang w:val="en-US" w:eastAsia="en-US"/>
        </w:rPr>
        <w:t>2020.</w:t>
      </w:r>
    </w:p>
    <w:p w:rsidR="00787A50" w:rsidRPr="00787A50" w:rsidRDefault="00787A50" w:rsidP="001845F7">
      <w:pPr>
        <w:jc w:val="both"/>
        <w:rPr>
          <w:rFonts w:eastAsia="Calibri"/>
          <w:b w:val="0"/>
          <w:lang w:val="en-US" w:eastAsia="en-US"/>
        </w:rPr>
      </w:pPr>
    </w:p>
    <w:p w:rsidR="00A67791" w:rsidRDefault="00787A50" w:rsidP="001845F7">
      <w:pPr>
        <w:jc w:val="both"/>
        <w:rPr>
          <w:b w:val="0"/>
          <w:highlight w:val="red"/>
        </w:rPr>
      </w:pPr>
      <w:r w:rsidRPr="001845F7">
        <w:rPr>
          <w:rFonts w:eastAsia="Calibri"/>
          <w:lang w:val="en-US" w:eastAsia="en-US"/>
        </w:rPr>
        <w:t>Key words:</w:t>
      </w:r>
      <w:r w:rsidRPr="00787A50">
        <w:rPr>
          <w:rFonts w:eastAsia="Calibri"/>
          <w:b w:val="0"/>
          <w:lang w:val="en-US" w:eastAsia="en-US"/>
        </w:rPr>
        <w:t xml:space="preserve"> energy efficiency, energy modeling, dynamic parameters, green certification, national methodology, basic building, proposed building.</w:t>
      </w:r>
    </w:p>
    <w:p w:rsidR="00A67791" w:rsidRDefault="00A67791" w:rsidP="00A67791">
      <w:pPr>
        <w:tabs>
          <w:tab w:val="left" w:pos="540"/>
        </w:tabs>
        <w:jc w:val="both"/>
        <w:rPr>
          <w:caps/>
          <w:highlight w:val="red"/>
        </w:rPr>
        <w:sectPr w:rsidR="00A67791" w:rsidSect="004C1F50">
          <w:pgSz w:w="11906" w:h="16838"/>
          <w:pgMar w:top="1134" w:right="567" w:bottom="1021" w:left="1701" w:header="567" w:footer="0" w:gutter="0"/>
          <w:cols w:space="708"/>
          <w:docGrid w:linePitch="382"/>
        </w:sectPr>
      </w:pPr>
    </w:p>
    <w:sdt>
      <w:sdtPr>
        <w:rPr>
          <w:rFonts w:ascii="Times New Roman" w:hAnsi="Times New Roman"/>
          <w:b/>
          <w:color w:val="auto"/>
          <w:sz w:val="28"/>
        </w:rPr>
        <w:id w:val="1751471531"/>
        <w:docPartObj>
          <w:docPartGallery w:val="Table of Contents"/>
          <w:docPartUnique/>
        </w:docPartObj>
      </w:sdtPr>
      <w:sdtEndPr>
        <w:rPr>
          <w:bCs/>
          <w:szCs w:val="28"/>
          <w:lang w:val="uk-UA"/>
        </w:rPr>
      </w:sdtEndPr>
      <w:sdtContent>
        <w:p w:rsidR="00A67791" w:rsidRDefault="00A67791" w:rsidP="00C254DA">
          <w:pPr>
            <w:pStyle w:val="aff"/>
            <w:spacing w:before="0" w:line="360" w:lineRule="auto"/>
            <w:jc w:val="center"/>
            <w:rPr>
              <w:rFonts w:ascii="Times New Roman" w:hAnsi="Times New Roman"/>
              <w:b/>
              <w:color w:val="auto"/>
              <w:sz w:val="28"/>
              <w:lang w:val="uk-UA"/>
            </w:rPr>
          </w:pPr>
          <w:r w:rsidRPr="00A67791">
            <w:rPr>
              <w:rFonts w:ascii="Times New Roman" w:hAnsi="Times New Roman"/>
              <w:b/>
              <w:color w:val="auto"/>
              <w:sz w:val="28"/>
              <w:lang w:val="uk-UA"/>
            </w:rPr>
            <w:t>ЗМІСТ</w:t>
          </w:r>
        </w:p>
        <w:p w:rsidR="00C254DA" w:rsidRPr="00C254DA" w:rsidRDefault="00C254DA" w:rsidP="00422989"/>
        <w:p w:rsidR="00201908" w:rsidRPr="00201908" w:rsidRDefault="00A67791">
          <w:pPr>
            <w:pStyle w:val="18"/>
            <w:tabs>
              <w:tab w:val="right" w:leader="dot" w:pos="9628"/>
            </w:tabs>
            <w:rPr>
              <w:rFonts w:ascii="Times New Roman" w:eastAsiaTheme="minorEastAsia" w:hAnsi="Times New Roman"/>
              <w:noProof/>
              <w:sz w:val="28"/>
              <w:szCs w:val="28"/>
              <w:lang w:val="ru-RU" w:eastAsia="ru-RU"/>
            </w:rPr>
          </w:pPr>
          <w:r>
            <w:fldChar w:fldCharType="begin"/>
          </w:r>
          <w:r>
            <w:instrText xml:space="preserve"> TOC \o "1-3" \h \z \u </w:instrText>
          </w:r>
          <w:r>
            <w:fldChar w:fldCharType="separate"/>
          </w:r>
          <w:hyperlink w:anchor="_Toc40692216" w:history="1">
            <w:r w:rsidR="00201908" w:rsidRPr="00201908">
              <w:rPr>
                <w:rStyle w:val="ae"/>
                <w:rFonts w:ascii="Times New Roman" w:hAnsi="Times New Roman"/>
                <w:noProof/>
                <w:sz w:val="28"/>
                <w:szCs w:val="28"/>
              </w:rPr>
              <w:t>ПЕРЕЛІК УМОВНИХ ПОЗНАЧЕНЬ, ТЕРМІНІВ, СКОРОЧЕНЬ</w:t>
            </w:r>
            <w:r w:rsidR="00201908" w:rsidRPr="00201908">
              <w:rPr>
                <w:rFonts w:ascii="Times New Roman" w:hAnsi="Times New Roman"/>
                <w:noProof/>
                <w:webHidden/>
                <w:sz w:val="28"/>
                <w:szCs w:val="28"/>
              </w:rPr>
              <w:tab/>
            </w:r>
            <w:r w:rsidR="00201908" w:rsidRPr="00201908">
              <w:rPr>
                <w:rFonts w:ascii="Times New Roman" w:hAnsi="Times New Roman"/>
                <w:noProof/>
                <w:webHidden/>
                <w:sz w:val="28"/>
                <w:szCs w:val="28"/>
              </w:rPr>
              <w:fldChar w:fldCharType="begin"/>
            </w:r>
            <w:r w:rsidR="00201908" w:rsidRPr="00201908">
              <w:rPr>
                <w:rFonts w:ascii="Times New Roman" w:hAnsi="Times New Roman"/>
                <w:noProof/>
                <w:webHidden/>
                <w:sz w:val="28"/>
                <w:szCs w:val="28"/>
              </w:rPr>
              <w:instrText xml:space="preserve"> PAGEREF _Toc40692216 \h </w:instrText>
            </w:r>
            <w:r w:rsidR="00201908" w:rsidRPr="00201908">
              <w:rPr>
                <w:rFonts w:ascii="Times New Roman" w:hAnsi="Times New Roman"/>
                <w:noProof/>
                <w:webHidden/>
                <w:sz w:val="28"/>
                <w:szCs w:val="28"/>
              </w:rPr>
            </w:r>
            <w:r w:rsidR="00201908"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w:t>
            </w:r>
            <w:r w:rsidR="00201908"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17" w:history="1">
            <w:r w:rsidRPr="00201908">
              <w:rPr>
                <w:rStyle w:val="ae"/>
                <w:rFonts w:ascii="Times New Roman" w:hAnsi="Times New Roman"/>
                <w:noProof/>
                <w:sz w:val="28"/>
                <w:szCs w:val="28"/>
              </w:rPr>
              <w:t>ВСТУП</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_Toc40692217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12</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18" w:history="1">
            <w:r w:rsidRPr="00201908">
              <w:rPr>
                <w:rStyle w:val="ae"/>
                <w:rFonts w:ascii="Times New Roman" w:hAnsi="Times New Roman"/>
                <w:noProof/>
                <w:sz w:val="28"/>
                <w:szCs w:val="28"/>
              </w:rPr>
              <w:t>1 ОГЛЯД ЛІТЕРАТУРИ З ПИТАНЬ ОЦІНКИ ЕНЕРГОЕФЕКТИВНОСТІ БУДІВЕЛЬ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_Toc40692218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19" w:history="1">
            <w:r w:rsidRPr="00201908">
              <w:rPr>
                <w:rStyle w:val="ae"/>
                <w:rFonts w:ascii="Times New Roman" w:hAnsi="Times New Roman"/>
                <w:noProof/>
                <w:sz w:val="28"/>
                <w:szCs w:val="28"/>
              </w:rPr>
              <w:t>1.1</w:t>
            </w:r>
            <w:r w:rsidRPr="00201908">
              <w:rPr>
                <w:rFonts w:ascii="Times New Roman" w:eastAsiaTheme="minorEastAsia" w:hAnsi="Times New Roman"/>
                <w:noProof/>
                <w:sz w:val="28"/>
                <w:szCs w:val="28"/>
                <w:lang w:val="ru-RU" w:eastAsia="ru-RU"/>
              </w:rPr>
              <w:tab/>
            </w:r>
            <w:r w:rsidRPr="00201908">
              <w:rPr>
                <w:rStyle w:val="ae"/>
                <w:rFonts w:ascii="Times New Roman" w:hAnsi="Times New Roman"/>
                <w:noProof/>
                <w:sz w:val="28"/>
                <w:szCs w:val="28"/>
              </w:rPr>
              <w:t>Аналіз національної нормативної бази щодо питань енергоефективності будівель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_Toc40692219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0" w:history="1">
            <w:r w:rsidRPr="00201908">
              <w:rPr>
                <w:rStyle w:val="ae"/>
                <w:rFonts w:ascii="Times New Roman" w:hAnsi="Times New Roman"/>
                <w:noProof/>
                <w:sz w:val="28"/>
                <w:szCs w:val="28"/>
              </w:rPr>
              <w:t>1.2 Аналіз підходів до розрахунку енергоспоживання будівель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_Toc40692220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20</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1" w:history="1">
            <w:r w:rsidRPr="00201908">
              <w:rPr>
                <w:rStyle w:val="ae"/>
                <w:rFonts w:ascii="Times New Roman" w:hAnsi="Times New Roman"/>
                <w:noProof/>
                <w:sz w:val="28"/>
                <w:szCs w:val="28"/>
              </w:rPr>
              <w:t>1.3 Системи зеленої сертифікації будівель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_Toc40692221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24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2" w:history="1">
            <w:r w:rsidRPr="00201908">
              <w:rPr>
                <w:rStyle w:val="ae"/>
                <w:rFonts w:ascii="Times New Roman" w:hAnsi="Times New Roman"/>
                <w:noProof/>
                <w:sz w:val="28"/>
                <w:szCs w:val="28"/>
              </w:rPr>
              <w:t>1.4 Екологічна складова систем зеленої сертифікації будівель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_Toc40692222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28</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3" w:history="1">
            <w:r w:rsidRPr="00201908">
              <w:rPr>
                <w:rStyle w:val="ae"/>
                <w:rFonts w:ascii="Times New Roman" w:hAnsi="Times New Roman"/>
                <w:noProof/>
                <w:sz w:val="28"/>
                <w:szCs w:val="28"/>
              </w:rPr>
              <w:t xml:space="preserve">1.5 </w:t>
            </w:r>
            <w:r w:rsidRPr="00201908">
              <w:rPr>
                <w:rStyle w:val="ae"/>
                <w:rFonts w:ascii="Times New Roman" w:hAnsi="Times New Roman"/>
                <w:noProof/>
                <w:spacing w:val="-4"/>
                <w:sz w:val="28"/>
                <w:szCs w:val="28"/>
              </w:rPr>
              <w:t>LEED-система зеленої сертифікації будівель. Методика та особливості</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_Toc40692223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29</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24" w:history="1">
            <w:r w:rsidRPr="00201908">
              <w:rPr>
                <w:rStyle w:val="ae"/>
                <w:rFonts w:ascii="Times New Roman" w:hAnsi="Times New Roman"/>
                <w:noProof/>
                <w:sz w:val="28"/>
                <w:szCs w:val="28"/>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_Toc40692224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32</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25" w:history="1">
            <w:r w:rsidRPr="00201908">
              <w:rPr>
                <w:rStyle w:val="ae"/>
                <w:rFonts w:ascii="Times New Roman" w:hAnsi="Times New Roman"/>
                <w:noProof/>
                <w:sz w:val="28"/>
                <w:szCs w:val="28"/>
              </w:rPr>
              <w:t>2 ЗАГАЛЬНІ ВІДОМОСТІ ПРО ОБ’ЄКТ МОДЕЛЮВАННЯ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_Toc40692225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6" w:history="1">
            <w:r w:rsidRPr="00201908">
              <w:rPr>
                <w:rStyle w:val="ae"/>
                <w:rFonts w:ascii="Times New Roman" w:hAnsi="Times New Roman"/>
                <w:noProof/>
                <w:sz w:val="28"/>
                <w:szCs w:val="28"/>
                <w:lang w:eastAsia="uk-UA"/>
              </w:rPr>
              <w:t>2.1 Загальні характеристики об'єкта дослідження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7" w:history="1">
            <w:r w:rsidRPr="00201908">
              <w:rPr>
                <w:rStyle w:val="ae"/>
                <w:rFonts w:ascii="Times New Roman" w:hAnsi="Times New Roman"/>
                <w:noProof/>
                <w:sz w:val="28"/>
                <w:szCs w:val="28"/>
                <w:lang w:eastAsia="uk-UA"/>
              </w:rPr>
              <w:t>2.2 Детальні відомості про об'єкт моделювання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35</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8" w:history="1">
            <w:r w:rsidRPr="00201908">
              <w:rPr>
                <w:rStyle w:val="ae"/>
                <w:rFonts w:ascii="Times New Roman" w:hAnsi="Times New Roman"/>
                <w:noProof/>
                <w:sz w:val="28"/>
                <w:szCs w:val="28"/>
                <w:lang w:eastAsia="uk-UA"/>
              </w:rPr>
              <w:t>2.3 Облік споживання енергоресурсів</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38</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29" w:history="1">
            <w:r w:rsidRPr="00201908">
              <w:rPr>
                <w:rStyle w:val="ae"/>
                <w:rFonts w:ascii="Times New Roman" w:hAnsi="Times New Roman"/>
                <w:noProof/>
                <w:sz w:val="28"/>
                <w:szCs w:val="28"/>
                <w:lang w:eastAsia="uk-UA"/>
              </w:rPr>
              <w:t>2.4 Аналіз фактичного рівня енергоспоживання енергоносіїв</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_Toc40692229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39</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30" w:history="1">
            <w:r w:rsidRPr="00201908">
              <w:rPr>
                <w:rStyle w:val="ae"/>
                <w:rFonts w:ascii="Times New Roman" w:hAnsi="Times New Roman"/>
                <w:noProof/>
                <w:sz w:val="28"/>
                <w:szCs w:val="28"/>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_Toc40692230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40</w:t>
            </w:r>
            <w:r w:rsidRPr="00201908">
              <w:rPr>
                <w:rFonts w:ascii="Times New Roman" w:hAnsi="Times New Roman"/>
                <w:noProof/>
                <w:webHidden/>
                <w:sz w:val="28"/>
                <w:szCs w:val="28"/>
              </w:rPr>
              <w:fldChar w:fldCharType="end"/>
            </w:r>
          </w:hyperlink>
        </w:p>
        <w:p w:rsidR="00201908" w:rsidRPr="00201908" w:rsidRDefault="00201908">
          <w:pPr>
            <w:pStyle w:val="18"/>
            <w:tabs>
              <w:tab w:val="left" w:pos="560"/>
              <w:tab w:val="right" w:leader="dot" w:pos="9628"/>
            </w:tabs>
            <w:rPr>
              <w:rFonts w:ascii="Times New Roman" w:eastAsiaTheme="minorEastAsia" w:hAnsi="Times New Roman"/>
              <w:noProof/>
              <w:sz w:val="28"/>
              <w:szCs w:val="28"/>
              <w:lang w:val="ru-RU" w:eastAsia="ru-RU"/>
            </w:rPr>
          </w:pPr>
          <w:hyperlink w:anchor="_Toc40692231" w:history="1">
            <w:r w:rsidRPr="00201908">
              <w:rPr>
                <w:rStyle w:val="ae"/>
                <w:rFonts w:ascii="Times New Roman" w:hAnsi="Times New Roman"/>
                <w:noProof/>
                <w:sz w:val="28"/>
                <w:szCs w:val="28"/>
              </w:rPr>
              <w:t>3</w:t>
            </w:r>
            <w:r w:rsidRPr="00201908">
              <w:rPr>
                <w:rFonts w:ascii="Times New Roman" w:eastAsiaTheme="minorEastAsia" w:hAnsi="Times New Roman"/>
                <w:noProof/>
                <w:sz w:val="28"/>
                <w:szCs w:val="28"/>
                <w:lang w:val="ru-RU" w:eastAsia="ru-RU"/>
              </w:rPr>
              <w:tab/>
            </w:r>
            <w:r w:rsidRPr="00201908">
              <w:rPr>
                <w:rStyle w:val="ae"/>
                <w:rFonts w:ascii="Times New Roman" w:hAnsi="Times New Roman"/>
                <w:noProof/>
                <w:sz w:val="28"/>
                <w:szCs w:val="28"/>
              </w:rPr>
              <w:t>АНАЛІЗ ЕНЕРГОЕФЕКТИВНОСТІ БУДІВЛІ ВІДПОВІДНО ДО ДСТУ - Б А.2.2.-12:2015</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_Toc40692231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41</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35" w:history="1">
            <w:r w:rsidRPr="00201908">
              <w:rPr>
                <w:rStyle w:val="ae"/>
                <w:rFonts w:ascii="Times New Roman" w:hAnsi="Times New Roman"/>
                <w:noProof/>
                <w:sz w:val="28"/>
                <w:szCs w:val="28"/>
              </w:rPr>
              <w:t xml:space="preserve">3.1 </w:t>
            </w:r>
            <w:r w:rsidRPr="00201908">
              <w:rPr>
                <w:rStyle w:val="ae"/>
                <w:rFonts w:ascii="Times New Roman" w:hAnsi="Times New Roman"/>
                <w:noProof/>
                <w:spacing w:val="-4"/>
                <w:sz w:val="28"/>
                <w:szCs w:val="28"/>
              </w:rPr>
              <w:t>Визначення енергопотреби та енергоспоживання систем опалення, охолодження, ГВП та освітлення базової (</w:t>
            </w:r>
            <w:r w:rsidRPr="00201908">
              <w:rPr>
                <w:rStyle w:val="ae"/>
                <w:rFonts w:ascii="Times New Roman" w:hAnsi="Times New Roman"/>
                <w:noProof/>
                <w:spacing w:val="-4"/>
                <w:sz w:val="28"/>
                <w:szCs w:val="28"/>
                <w:lang w:val="en-US"/>
              </w:rPr>
              <w:t>baseline</w:t>
            </w:r>
            <w:r w:rsidRPr="00201908">
              <w:rPr>
                <w:rStyle w:val="ae"/>
                <w:rFonts w:ascii="Times New Roman" w:hAnsi="Times New Roman"/>
                <w:noProof/>
                <w:spacing w:val="-4"/>
                <w:sz w:val="28"/>
                <w:szCs w:val="28"/>
              </w:rPr>
              <w:t>) моделі будівлі</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_Toc40692235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41</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36" w:history="1">
            <w:r w:rsidRPr="00201908">
              <w:rPr>
                <w:rStyle w:val="ae"/>
                <w:rFonts w:ascii="Times New Roman" w:hAnsi="Times New Roman"/>
                <w:noProof/>
                <w:sz w:val="28"/>
                <w:szCs w:val="28"/>
              </w:rPr>
              <w:t>3.1.1 Розрахунок тепловтрат трансмісією та вентиляцією</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41</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37" w:history="1">
            <w:r w:rsidRPr="00201908">
              <w:rPr>
                <w:rStyle w:val="ae"/>
                <w:rFonts w:ascii="Times New Roman" w:hAnsi="Times New Roman"/>
                <w:noProof/>
                <w:sz w:val="28"/>
                <w:szCs w:val="28"/>
              </w:rPr>
              <w:t>3.1.2 Розрахунок внутрішніх теплонадходжень</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48</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38" w:history="1">
            <w:r w:rsidRPr="00201908">
              <w:rPr>
                <w:rStyle w:val="ae"/>
                <w:rFonts w:ascii="Times New Roman" w:hAnsi="Times New Roman"/>
                <w:noProof/>
                <w:sz w:val="28"/>
                <w:szCs w:val="28"/>
              </w:rPr>
              <w:t>3.1.3 Розрахунок динамічних властивостей будівлі</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53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39" w:history="1">
            <w:r w:rsidRPr="00201908">
              <w:rPr>
                <w:rStyle w:val="ae"/>
                <w:rFonts w:ascii="Times New Roman" w:hAnsi="Times New Roman"/>
                <w:noProof/>
                <w:sz w:val="28"/>
                <w:szCs w:val="28"/>
              </w:rPr>
              <w:t>3.1.4 Розрахунок енергопотреби на опалення та охолодження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_Toc40692239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55</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40" w:history="1">
            <w:r w:rsidRPr="00201908">
              <w:rPr>
                <w:rStyle w:val="ae"/>
                <w:rFonts w:ascii="Times New Roman" w:hAnsi="Times New Roman"/>
                <w:noProof/>
                <w:sz w:val="28"/>
                <w:szCs w:val="28"/>
              </w:rPr>
              <w:t>3.1.5 Розрахунок енергопотреби на ГВП</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_Toc40692240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56</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41" w:history="1">
            <w:r w:rsidRPr="00201908">
              <w:rPr>
                <w:rStyle w:val="ae"/>
                <w:rFonts w:ascii="Times New Roman" w:hAnsi="Times New Roman"/>
                <w:noProof/>
                <w:sz w:val="28"/>
                <w:szCs w:val="28"/>
              </w:rPr>
              <w:t>3.1.6 Визначення класу енергоефективності за енергопотребою</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_Toc40692241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57</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42" w:history="1">
            <w:r w:rsidRPr="00201908">
              <w:rPr>
                <w:rStyle w:val="ae"/>
                <w:rFonts w:ascii="Times New Roman" w:hAnsi="Times New Roman"/>
                <w:noProof/>
                <w:sz w:val="28"/>
                <w:szCs w:val="28"/>
              </w:rPr>
              <w:t>3.1.7 Розрахунок рівня енергоспоживання системи опалення, охолодження та ГВП</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_Toc40692242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57</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567"/>
            <w:rPr>
              <w:rFonts w:ascii="Times New Roman" w:eastAsiaTheme="minorEastAsia" w:hAnsi="Times New Roman"/>
              <w:noProof/>
              <w:sz w:val="28"/>
              <w:szCs w:val="28"/>
              <w:lang w:val="ru-RU" w:eastAsia="ru-RU"/>
            </w:rPr>
          </w:pPr>
          <w:hyperlink w:anchor="_Toc40692243" w:history="1">
            <w:r w:rsidRPr="00201908">
              <w:rPr>
                <w:rStyle w:val="ae"/>
                <w:rFonts w:ascii="Times New Roman" w:hAnsi="Times New Roman"/>
                <w:noProof/>
                <w:sz w:val="28"/>
                <w:szCs w:val="28"/>
              </w:rPr>
              <w:t>3.1.8 Розрахунок енергоспоживання при освітленні</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_Toc40692243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63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44" w:history="1">
            <w:r w:rsidRPr="00201908">
              <w:rPr>
                <w:rStyle w:val="ae"/>
                <w:rFonts w:ascii="Times New Roman" w:hAnsi="Times New Roman"/>
                <w:noProof/>
                <w:sz w:val="28"/>
                <w:szCs w:val="28"/>
              </w:rPr>
              <w:t xml:space="preserve">3.2 </w:t>
            </w:r>
            <w:r w:rsidRPr="00201908">
              <w:rPr>
                <w:rStyle w:val="ae"/>
                <w:rFonts w:ascii="Times New Roman" w:hAnsi="Times New Roman"/>
                <w:noProof/>
                <w:spacing w:val="-2"/>
                <w:sz w:val="28"/>
                <w:szCs w:val="28"/>
              </w:rPr>
              <w:t>Визначення енергопотреби та енергоспоживання систем опалення, охолодження, ГВП та освітлення запропонованої (</w:t>
            </w:r>
            <w:r w:rsidRPr="00201908">
              <w:rPr>
                <w:rStyle w:val="ae"/>
                <w:rFonts w:ascii="Times New Roman" w:hAnsi="Times New Roman"/>
                <w:noProof/>
                <w:spacing w:val="-2"/>
                <w:sz w:val="28"/>
                <w:szCs w:val="28"/>
                <w:lang w:val="en-US"/>
              </w:rPr>
              <w:t>proposed</w:t>
            </w:r>
            <w:r w:rsidRPr="00201908">
              <w:rPr>
                <w:rStyle w:val="ae"/>
                <w:rFonts w:ascii="Times New Roman" w:hAnsi="Times New Roman"/>
                <w:noProof/>
                <w:spacing w:val="-2"/>
                <w:sz w:val="28"/>
                <w:szCs w:val="28"/>
              </w:rPr>
              <w:t>) моделі будівлі</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_Toc40692244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64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45" w:history="1">
            <w:r w:rsidRPr="00201908">
              <w:rPr>
                <w:rStyle w:val="ae"/>
                <w:rFonts w:ascii="Times New Roman" w:hAnsi="Times New Roman"/>
                <w:noProof/>
                <w:sz w:val="28"/>
                <w:szCs w:val="28"/>
              </w:rPr>
              <w:t>3.3 Аналіз розрахунку енергоефективності громадської будівлі за національною методикою</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_Toc40692245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70</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46" w:history="1">
            <w:r w:rsidRPr="00201908">
              <w:rPr>
                <w:rStyle w:val="ae"/>
                <w:rFonts w:ascii="Times New Roman" w:hAnsi="Times New Roman"/>
                <w:noProof/>
                <w:sz w:val="28"/>
                <w:szCs w:val="28"/>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72</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47" w:history="1">
            <w:r w:rsidRPr="00201908">
              <w:rPr>
                <w:rStyle w:val="ae"/>
                <w:rFonts w:ascii="Times New Roman" w:hAnsi="Times New Roman"/>
                <w:noProof/>
                <w:sz w:val="28"/>
                <w:szCs w:val="28"/>
              </w:rPr>
              <w:t>4 ЕНЕРГЕТИЧНЕ МОДЕЛЮВАННЯ В ПРОГРАМНОМУ СЕРЕДОВИЩІ DESIGNBUILDER</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_Toc40692247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73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52" w:history="1">
            <w:r w:rsidRPr="00201908">
              <w:rPr>
                <w:rStyle w:val="ae"/>
                <w:rFonts w:ascii="Times New Roman" w:hAnsi="Times New Roman"/>
                <w:noProof/>
                <w:sz w:val="28"/>
                <w:szCs w:val="28"/>
              </w:rPr>
              <w:t>4.1 Модель фактичного (actual) енерговикористання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_Toc40692252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74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58" w:history="1">
            <w:r w:rsidRPr="00201908">
              <w:rPr>
                <w:rStyle w:val="ae"/>
                <w:rFonts w:ascii="Times New Roman" w:hAnsi="Times New Roman"/>
                <w:noProof/>
                <w:sz w:val="28"/>
                <w:szCs w:val="28"/>
              </w:rPr>
              <w:t>4.2 Модель базового (</w:t>
            </w:r>
            <w:r w:rsidRPr="00201908">
              <w:rPr>
                <w:rStyle w:val="ae"/>
                <w:rFonts w:ascii="Times New Roman" w:hAnsi="Times New Roman"/>
                <w:noProof/>
                <w:sz w:val="28"/>
                <w:szCs w:val="28"/>
                <w:lang w:val="en-US"/>
              </w:rPr>
              <w:t>baseline</w:t>
            </w:r>
            <w:r w:rsidRPr="00201908">
              <w:rPr>
                <w:rStyle w:val="ae"/>
                <w:rFonts w:ascii="Times New Roman" w:hAnsi="Times New Roman"/>
                <w:noProof/>
                <w:sz w:val="28"/>
                <w:szCs w:val="28"/>
              </w:rPr>
              <w:t>) енерговикористання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_Toc40692258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78</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59" w:history="1">
            <w:r w:rsidRPr="00201908">
              <w:rPr>
                <w:rStyle w:val="ae"/>
                <w:rFonts w:ascii="Times New Roman" w:hAnsi="Times New Roman"/>
                <w:noProof/>
                <w:sz w:val="28"/>
                <w:szCs w:val="28"/>
              </w:rPr>
              <w:t>4.3 Модель запропонованого (</w:t>
            </w:r>
            <w:r w:rsidRPr="00201908">
              <w:rPr>
                <w:rStyle w:val="ae"/>
                <w:rFonts w:ascii="Times New Roman" w:hAnsi="Times New Roman"/>
                <w:noProof/>
                <w:sz w:val="28"/>
                <w:szCs w:val="28"/>
                <w:lang w:val="en-US"/>
              </w:rPr>
              <w:t>proposed</w:t>
            </w:r>
            <w:r w:rsidRPr="00201908">
              <w:rPr>
                <w:rStyle w:val="ae"/>
                <w:rFonts w:ascii="Times New Roman" w:hAnsi="Times New Roman"/>
                <w:noProof/>
                <w:sz w:val="28"/>
                <w:szCs w:val="28"/>
              </w:rPr>
              <w:t>) енерговикористання</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_Toc40692259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82</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66" w:history="1">
            <w:r w:rsidRPr="00201908">
              <w:rPr>
                <w:rStyle w:val="ae"/>
                <w:rFonts w:ascii="Times New Roman" w:hAnsi="Times New Roman"/>
                <w:noProof/>
                <w:sz w:val="28"/>
                <w:szCs w:val="28"/>
              </w:rPr>
              <w:t>4.4 Порівняльний аналіз результатів моделей DesignBuilder та національної методики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_Toc40692266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87</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67" w:history="1">
            <w:r w:rsidRPr="00201908">
              <w:rPr>
                <w:rStyle w:val="ae"/>
                <w:rFonts w:ascii="Times New Roman" w:hAnsi="Times New Roman"/>
                <w:noProof/>
                <w:sz w:val="28"/>
                <w:szCs w:val="28"/>
                <w:lang w:eastAsia="uk-UA"/>
              </w:rPr>
              <w:t>5 ДОСЛІДЖЕННЯ МОЖЛИВОСТІ ВИКОРИСТАННЯ ВІДНОВЛЮВАЛЬНИХ ДЖЕРЕЛ ЕНЕРГІЇ</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_Toc40692267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90</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68" w:history="1">
            <w:r w:rsidRPr="00201908">
              <w:rPr>
                <w:rStyle w:val="ae"/>
                <w:rFonts w:ascii="Times New Roman" w:hAnsi="Times New Roman"/>
                <w:noProof/>
                <w:sz w:val="28"/>
                <w:szCs w:val="28"/>
                <w:lang w:bidi="ru-RU"/>
              </w:rPr>
              <w:t>5.1 Встановлення системи сонячних колекторів для заміщення потреби на ГВП</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_Toc40692268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90</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69" w:history="1">
            <w:r w:rsidRPr="00201908">
              <w:rPr>
                <w:rStyle w:val="ae"/>
                <w:rFonts w:ascii="Times New Roman" w:hAnsi="Times New Roman"/>
                <w:noProof/>
                <w:sz w:val="28"/>
                <w:szCs w:val="28"/>
                <w:lang w:bidi="ru-RU"/>
              </w:rPr>
              <w:t>5.2 Встановлення фотоелектричної системи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_Toc40692269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92</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70" w:history="1">
            <w:r w:rsidRPr="00201908">
              <w:rPr>
                <w:rStyle w:val="ae"/>
                <w:rFonts w:ascii="Times New Roman" w:hAnsi="Times New Roman"/>
                <w:noProof/>
                <w:sz w:val="28"/>
                <w:szCs w:val="28"/>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_Toc40692270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94</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71" w:history="1">
            <w:r w:rsidRPr="00201908">
              <w:rPr>
                <w:rStyle w:val="ae"/>
                <w:rFonts w:ascii="Times New Roman" w:hAnsi="Times New Roman"/>
                <w:noProof/>
                <w:sz w:val="28"/>
                <w:szCs w:val="28"/>
                <w:lang w:eastAsia="uk-UA"/>
              </w:rPr>
              <w:t>6 ОСОБЛИВОСТІ ЕНЕРГЕТИЧНОЇ ОЦІНКИ LEED-СЕРТИФІКАЦІЇ</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_Toc40692271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96</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2" w:history="1">
            <w:r w:rsidRPr="00201908">
              <w:rPr>
                <w:rStyle w:val="ae"/>
                <w:rFonts w:ascii="Times New Roman" w:hAnsi="Times New Roman"/>
                <w:noProof/>
                <w:sz w:val="28"/>
                <w:szCs w:val="28"/>
              </w:rPr>
              <w:t>6.1 Базове (</w:t>
            </w:r>
            <w:r w:rsidRPr="00201908">
              <w:rPr>
                <w:rStyle w:val="ae"/>
                <w:rFonts w:ascii="Times New Roman" w:hAnsi="Times New Roman"/>
                <w:noProof/>
                <w:sz w:val="28"/>
                <w:szCs w:val="28"/>
                <w:lang w:val="en-US"/>
              </w:rPr>
              <w:t>baseline</w:t>
            </w:r>
            <w:r w:rsidRPr="00201908">
              <w:rPr>
                <w:rStyle w:val="ae"/>
                <w:rFonts w:ascii="Times New Roman" w:hAnsi="Times New Roman"/>
                <w:noProof/>
                <w:sz w:val="28"/>
                <w:szCs w:val="28"/>
              </w:rPr>
              <w:t xml:space="preserve">) енерговикористання моделі </w:t>
            </w:r>
            <w:r w:rsidRPr="00201908">
              <w:rPr>
                <w:rStyle w:val="ae"/>
                <w:rFonts w:ascii="Times New Roman" w:hAnsi="Times New Roman"/>
                <w:noProof/>
                <w:sz w:val="28"/>
                <w:szCs w:val="28"/>
                <w:lang w:eastAsia="uk-UA"/>
              </w:rPr>
              <w:t>стандарту ASHRAE</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_Toc40692272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97</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3" w:history="1">
            <w:r w:rsidRPr="00201908">
              <w:rPr>
                <w:rStyle w:val="ae"/>
                <w:rFonts w:ascii="Times New Roman" w:hAnsi="Times New Roman"/>
                <w:noProof/>
                <w:sz w:val="28"/>
                <w:szCs w:val="28"/>
              </w:rPr>
              <w:t xml:space="preserve">6.2 </w:t>
            </w:r>
            <w:r w:rsidRPr="00201908">
              <w:rPr>
                <w:rStyle w:val="ae"/>
                <w:rFonts w:ascii="Times New Roman" w:hAnsi="Times New Roman"/>
                <w:noProof/>
                <w:spacing w:val="-4"/>
                <w:sz w:val="28"/>
                <w:szCs w:val="28"/>
              </w:rPr>
              <w:t>Покращений рівень запропонованого (</w:t>
            </w:r>
            <w:r w:rsidRPr="00201908">
              <w:rPr>
                <w:rStyle w:val="ae"/>
                <w:rFonts w:ascii="Times New Roman" w:hAnsi="Times New Roman"/>
                <w:noProof/>
                <w:spacing w:val="-4"/>
                <w:sz w:val="28"/>
                <w:szCs w:val="28"/>
                <w:lang w:val="en-US"/>
              </w:rPr>
              <w:t>enhanced</w:t>
            </w:r>
            <w:r w:rsidRPr="00201908">
              <w:rPr>
                <w:rStyle w:val="ae"/>
                <w:rFonts w:ascii="Times New Roman" w:hAnsi="Times New Roman"/>
                <w:noProof/>
                <w:spacing w:val="-4"/>
                <w:sz w:val="28"/>
                <w:szCs w:val="28"/>
              </w:rPr>
              <w:t xml:space="preserve"> </w:t>
            </w:r>
            <w:r w:rsidRPr="00201908">
              <w:rPr>
                <w:rStyle w:val="ae"/>
                <w:rFonts w:ascii="Times New Roman" w:hAnsi="Times New Roman"/>
                <w:noProof/>
                <w:spacing w:val="-4"/>
                <w:sz w:val="28"/>
                <w:szCs w:val="28"/>
                <w:lang w:val="en-US"/>
              </w:rPr>
              <w:t>proposed</w:t>
            </w:r>
            <w:r w:rsidRPr="00201908">
              <w:rPr>
                <w:rStyle w:val="ae"/>
                <w:rFonts w:ascii="Times New Roman" w:hAnsi="Times New Roman"/>
                <w:noProof/>
                <w:spacing w:val="-4"/>
                <w:sz w:val="28"/>
                <w:szCs w:val="28"/>
              </w:rPr>
              <w:t>) енерговикористання моделі школи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_Toc40692273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104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4" w:history="1">
            <w:r w:rsidRPr="00201908">
              <w:rPr>
                <w:rStyle w:val="ae"/>
                <w:rFonts w:ascii="Times New Roman" w:hAnsi="Times New Roman"/>
                <w:noProof/>
                <w:sz w:val="28"/>
                <w:szCs w:val="28"/>
              </w:rPr>
              <w:t xml:space="preserve">6.3 Оцінка енергоефективності запропонованих моделей по критеріям </w:t>
            </w:r>
            <w:r w:rsidRPr="00201908">
              <w:rPr>
                <w:rStyle w:val="ae"/>
                <w:rFonts w:ascii="Times New Roman" w:hAnsi="Times New Roman"/>
                <w:noProof/>
                <w:sz w:val="28"/>
                <w:szCs w:val="28"/>
                <w:lang w:val="en-US"/>
              </w:rPr>
              <w:t>LEED</w:t>
            </w:r>
            <w:r w:rsidRPr="00201908">
              <w:rPr>
                <w:rStyle w:val="ae"/>
                <w:rFonts w:ascii="Times New Roman" w:hAnsi="Times New Roman"/>
                <w:noProof/>
                <w:sz w:val="28"/>
                <w:szCs w:val="28"/>
              </w:rPr>
              <w:t>-</w:t>
            </w:r>
            <w:r w:rsidRPr="00201908">
              <w:rPr>
                <w:rStyle w:val="ae"/>
                <w:rFonts w:ascii="Times New Roman" w:hAnsi="Times New Roman"/>
                <w:noProof/>
                <w:sz w:val="28"/>
                <w:szCs w:val="28"/>
                <w:lang w:val="en-US"/>
              </w:rPr>
              <w:t>c</w:t>
            </w:r>
            <w:r w:rsidRPr="00201908">
              <w:rPr>
                <w:rStyle w:val="ae"/>
                <w:rFonts w:ascii="Times New Roman" w:hAnsi="Times New Roman"/>
                <w:noProof/>
                <w:sz w:val="28"/>
                <w:szCs w:val="28"/>
              </w:rPr>
              <w:t>истеми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_Toc40692274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107</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75" w:history="1">
            <w:r w:rsidRPr="00201908">
              <w:rPr>
                <w:rStyle w:val="ae"/>
                <w:rFonts w:ascii="Times New Roman" w:hAnsi="Times New Roman"/>
                <w:noProof/>
                <w:sz w:val="28"/>
                <w:szCs w:val="28"/>
                <w:lang w:eastAsia="uk-UA"/>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_Toc40692275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110</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76" w:history="1">
            <w:r w:rsidRPr="00201908">
              <w:rPr>
                <w:rStyle w:val="ae"/>
                <w:rFonts w:ascii="Times New Roman" w:hAnsi="Times New Roman"/>
                <w:noProof/>
                <w:sz w:val="28"/>
                <w:szCs w:val="28"/>
              </w:rPr>
              <w:t>7 СТАРТАП ПРОЕКТ СТВОРЕННЯ НАЦІОНАЛЬНОЇ СИСТЕМИ ЗЕЛЕНОЇ СЕРТИФІКАЦІЇ</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111</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7" w:history="1">
            <w:r w:rsidRPr="00201908">
              <w:rPr>
                <w:rStyle w:val="ae"/>
                <w:rFonts w:ascii="Times New Roman" w:hAnsi="Times New Roman"/>
                <w:noProof/>
                <w:sz w:val="28"/>
                <w:szCs w:val="28"/>
              </w:rPr>
              <w:t>7.1 Цілі та етапи реалізації стартап-проекту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111</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8" w:history="1">
            <w:r w:rsidRPr="00201908">
              <w:rPr>
                <w:rStyle w:val="ae"/>
                <w:rFonts w:ascii="Times New Roman" w:hAnsi="Times New Roman"/>
                <w:noProof/>
                <w:sz w:val="28"/>
                <w:szCs w:val="28"/>
              </w:rPr>
              <w:t>7.2 Обґрунтування актуальності та новизна інноваційної ідеї стартап-проекту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113</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79" w:history="1">
            <w:r w:rsidRPr="00201908">
              <w:rPr>
                <w:rStyle w:val="ae"/>
                <w:rFonts w:ascii="Times New Roman" w:hAnsi="Times New Roman"/>
                <w:noProof/>
                <w:sz w:val="28"/>
                <w:szCs w:val="28"/>
              </w:rPr>
              <w:t>7.3 Аналіз конкурентного середовища</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_Toc40692279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80" w:history="1">
            <w:r w:rsidRPr="00201908">
              <w:rPr>
                <w:rStyle w:val="ae"/>
                <w:rFonts w:ascii="Times New Roman" w:hAnsi="Times New Roman"/>
                <w:noProof/>
                <w:sz w:val="28"/>
                <w:szCs w:val="28"/>
              </w:rPr>
              <w:t>7.4 Обґрунтування ресурсного забезпечення проекту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_Toc40692280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117</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81" w:history="1">
            <w:r w:rsidRPr="00201908">
              <w:rPr>
                <w:rStyle w:val="ae"/>
                <w:rFonts w:ascii="Times New Roman" w:hAnsi="Times New Roman"/>
                <w:noProof/>
                <w:sz w:val="28"/>
                <w:szCs w:val="28"/>
              </w:rPr>
              <w:t>7.5 Ключові види діяльності та ключові партнери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_Toc40692281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118</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82" w:history="1">
            <w:r w:rsidRPr="00201908">
              <w:rPr>
                <w:rStyle w:val="ae"/>
                <w:rFonts w:ascii="Times New Roman" w:hAnsi="Times New Roman"/>
                <w:noProof/>
                <w:sz w:val="28"/>
                <w:szCs w:val="28"/>
              </w:rPr>
              <w:t>7.6 Фінансове обґрунтування стартап-проекту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_Toc40692282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120</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83" w:history="1">
            <w:r w:rsidRPr="00201908">
              <w:rPr>
                <w:rStyle w:val="ae"/>
                <w:rFonts w:ascii="Times New Roman" w:hAnsi="Times New Roman"/>
                <w:noProof/>
                <w:sz w:val="28"/>
                <w:szCs w:val="28"/>
              </w:rPr>
              <w:t>7.7 Визначення рівня рентабельності ідеї</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_Toc40692283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124</w:t>
            </w:r>
            <w:r w:rsidRPr="00201908">
              <w:rPr>
                <w:rFonts w:ascii="Times New Roman" w:hAnsi="Times New Roman"/>
                <w:noProof/>
                <w:webHidden/>
                <w:sz w:val="28"/>
                <w:szCs w:val="28"/>
              </w:rPr>
              <w:fldChar w:fldCharType="end"/>
            </w:r>
          </w:hyperlink>
        </w:p>
        <w:p w:rsidR="00201908" w:rsidRPr="00201908" w:rsidRDefault="00201908" w:rsidP="00201908">
          <w:pPr>
            <w:pStyle w:val="18"/>
            <w:tabs>
              <w:tab w:val="right" w:leader="dot" w:pos="9628"/>
            </w:tabs>
            <w:ind w:left="284"/>
            <w:rPr>
              <w:rFonts w:ascii="Times New Roman" w:eastAsiaTheme="minorEastAsia" w:hAnsi="Times New Roman"/>
              <w:noProof/>
              <w:sz w:val="28"/>
              <w:szCs w:val="28"/>
              <w:lang w:val="ru-RU" w:eastAsia="ru-RU"/>
            </w:rPr>
          </w:pPr>
          <w:hyperlink w:anchor="_Toc40692284" w:history="1">
            <w:r w:rsidRPr="00201908">
              <w:rPr>
                <w:rStyle w:val="ae"/>
                <w:rFonts w:ascii="Times New Roman" w:hAnsi="Times New Roman"/>
                <w:noProof/>
                <w:sz w:val="28"/>
                <w:szCs w:val="28"/>
              </w:rPr>
              <w:t>7.8 Формування бізнес-моделі проекту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_Toc40692284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126</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85" w:history="1">
            <w:r w:rsidRPr="00201908">
              <w:rPr>
                <w:rStyle w:val="ae"/>
                <w:rFonts w:ascii="Times New Roman" w:hAnsi="Times New Roman"/>
                <w:noProof/>
                <w:sz w:val="28"/>
                <w:szCs w:val="28"/>
              </w:rPr>
              <w:t>Висновки до розділу</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_Toc40692285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129</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86" w:history="1">
            <w:r w:rsidRPr="00201908">
              <w:rPr>
                <w:rStyle w:val="ae"/>
                <w:rFonts w:ascii="Times New Roman" w:hAnsi="Times New Roman"/>
                <w:noProof/>
                <w:sz w:val="28"/>
                <w:szCs w:val="28"/>
              </w:rPr>
              <w:t>ВИСНОВКИ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_Toc40692286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130</w:t>
            </w:r>
            <w:r w:rsidRPr="00201908">
              <w:rPr>
                <w:rFonts w:ascii="Times New Roman" w:hAnsi="Times New Roman"/>
                <w:noProof/>
                <w:webHidden/>
                <w:sz w:val="28"/>
                <w:szCs w:val="28"/>
              </w:rPr>
              <w:fldChar w:fldCharType="end"/>
            </w:r>
          </w:hyperlink>
        </w:p>
        <w:p w:rsidR="00201908" w:rsidRPr="00201908" w:rsidRDefault="00201908">
          <w:pPr>
            <w:pStyle w:val="18"/>
            <w:tabs>
              <w:tab w:val="right" w:leader="dot" w:pos="9628"/>
            </w:tabs>
            <w:rPr>
              <w:rFonts w:ascii="Times New Roman" w:eastAsiaTheme="minorEastAsia" w:hAnsi="Times New Roman"/>
              <w:noProof/>
              <w:sz w:val="28"/>
              <w:szCs w:val="28"/>
              <w:lang w:val="ru-RU" w:eastAsia="ru-RU"/>
            </w:rPr>
          </w:pPr>
          <w:hyperlink w:anchor="_Toc40692287" w:history="1">
            <w:r w:rsidRPr="00201908">
              <w:rPr>
                <w:rStyle w:val="ae"/>
                <w:rFonts w:ascii="Times New Roman" w:hAnsi="Times New Roman"/>
                <w:noProof/>
                <w:sz w:val="28"/>
                <w:szCs w:val="28"/>
              </w:rPr>
              <w:t>СПИСОК ВИКОРИСТАНИХ ДЖЕРЕЛ</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_Toc40692287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132</w:t>
            </w:r>
            <w:r w:rsidRPr="00201908">
              <w:rPr>
                <w:rFonts w:ascii="Times New Roman" w:hAnsi="Times New Roman"/>
                <w:noProof/>
                <w:webHidden/>
                <w:sz w:val="28"/>
                <w:szCs w:val="28"/>
              </w:rPr>
              <w:fldChar w:fldCharType="end"/>
            </w:r>
          </w:hyperlink>
        </w:p>
        <w:p w:rsidR="00201908" w:rsidRDefault="00201908">
          <w:pPr>
            <w:pStyle w:val="18"/>
            <w:tabs>
              <w:tab w:val="right" w:leader="dot" w:pos="9628"/>
            </w:tabs>
            <w:rPr>
              <w:rFonts w:asciiTheme="minorHAnsi" w:eastAsiaTheme="minorEastAsia" w:hAnsiTheme="minorHAnsi" w:cstheme="minorBidi"/>
              <w:noProof/>
              <w:lang w:val="ru-RU" w:eastAsia="ru-RU"/>
            </w:rPr>
          </w:pPr>
          <w:hyperlink w:anchor="_Toc40692288" w:history="1">
            <w:r w:rsidRPr="00201908">
              <w:rPr>
                <w:rStyle w:val="ae"/>
                <w:rFonts w:ascii="Times New Roman" w:hAnsi="Times New Roman"/>
                <w:noProof/>
                <w:sz w:val="28"/>
                <w:szCs w:val="28"/>
              </w:rPr>
              <w:t>ДОДАТКИ</w:t>
            </w:r>
            <w:r w:rsidRPr="00201908">
              <w:rPr>
                <w:rFonts w:ascii="Times New Roman" w:hAnsi="Times New Roman"/>
                <w:noProof/>
                <w:webHidden/>
                <w:sz w:val="28"/>
                <w:szCs w:val="28"/>
              </w:rPr>
              <w:tab/>
            </w:r>
            <w:r w:rsidRPr="00201908">
              <w:rPr>
                <w:rFonts w:ascii="Times New Roman" w:hAnsi="Times New Roman"/>
                <w:noProof/>
                <w:webHidden/>
                <w:sz w:val="28"/>
                <w:szCs w:val="28"/>
              </w:rPr>
              <w:fldChar w:fldCharType="begin"/>
            </w:r>
            <w:r w:rsidRPr="00201908">
              <w:rPr>
                <w:rFonts w:ascii="Times New Roman" w:hAnsi="Times New Roman"/>
                <w:noProof/>
                <w:webHidden/>
                <w:sz w:val="28"/>
                <w:szCs w:val="28"/>
              </w:rPr>
              <w:instrText xml:space="preserve"> PAGEREF _Toc40692288 \h </w:instrText>
            </w:r>
            <w:r w:rsidRPr="00201908">
              <w:rPr>
                <w:rFonts w:ascii="Times New Roman" w:hAnsi="Times New Roman"/>
                <w:noProof/>
                <w:webHidden/>
                <w:sz w:val="28"/>
                <w:szCs w:val="28"/>
              </w:rPr>
            </w:r>
            <w:r w:rsidRPr="00201908">
              <w:rPr>
                <w:rFonts w:ascii="Times New Roman" w:hAnsi="Times New Roman"/>
                <w:noProof/>
                <w:webHidden/>
                <w:sz w:val="28"/>
                <w:szCs w:val="28"/>
              </w:rPr>
              <w:fldChar w:fldCharType="separate"/>
            </w:r>
            <w:r w:rsidR="00A518DC">
              <w:rPr>
                <w:rFonts w:ascii="Times New Roman" w:hAnsi="Times New Roman"/>
                <w:noProof/>
                <w:webHidden/>
                <w:sz w:val="28"/>
                <w:szCs w:val="28"/>
              </w:rPr>
              <w:t>136</w:t>
            </w:r>
            <w:r w:rsidRPr="00201908">
              <w:rPr>
                <w:rFonts w:ascii="Times New Roman" w:hAnsi="Times New Roman"/>
                <w:noProof/>
                <w:webHidden/>
                <w:sz w:val="28"/>
                <w:szCs w:val="28"/>
              </w:rPr>
              <w:fldChar w:fldCharType="end"/>
            </w:r>
          </w:hyperlink>
        </w:p>
        <w:p w:rsidR="00A67791" w:rsidRDefault="00A67791">
          <w:r>
            <w:rPr>
              <w:bCs/>
            </w:rPr>
            <w:fldChar w:fldCharType="end"/>
          </w:r>
        </w:p>
      </w:sdtContent>
    </w:sdt>
    <w:p w:rsidR="007E4D9F" w:rsidRPr="00D80B83" w:rsidRDefault="007E4D9F" w:rsidP="00697D7A">
      <w:pPr>
        <w:tabs>
          <w:tab w:val="left" w:leader="dot" w:pos="9214"/>
        </w:tabs>
        <w:ind w:firstLine="0"/>
        <w:rPr>
          <w:b w:val="0"/>
        </w:rPr>
      </w:pPr>
    </w:p>
    <w:p w:rsidR="00506C6E" w:rsidRPr="00D80B83" w:rsidRDefault="00506C6E" w:rsidP="00F2208A">
      <w:pPr>
        <w:tabs>
          <w:tab w:val="left" w:leader="dot" w:pos="9214"/>
        </w:tabs>
        <w:rPr>
          <w:b w:val="0"/>
        </w:rPr>
      </w:pPr>
    </w:p>
    <w:p w:rsidR="00506C6E" w:rsidRPr="00D80B83" w:rsidRDefault="00506C6E" w:rsidP="00F2208A">
      <w:pPr>
        <w:tabs>
          <w:tab w:val="left" w:leader="dot" w:pos="9214"/>
        </w:tabs>
        <w:rPr>
          <w:b w:val="0"/>
        </w:rPr>
      </w:pPr>
    </w:p>
    <w:p w:rsidR="00E95482" w:rsidRDefault="00E95482">
      <w:pPr>
        <w:spacing w:after="200" w:line="276" w:lineRule="auto"/>
        <w:ind w:firstLine="0"/>
        <w:rPr>
          <w:b w:val="0"/>
        </w:rPr>
        <w:sectPr w:rsidR="00E95482" w:rsidSect="004C1F50">
          <w:pgSz w:w="11906" w:h="16838"/>
          <w:pgMar w:top="1134" w:right="567" w:bottom="1021" w:left="1701" w:header="567" w:footer="0" w:gutter="0"/>
          <w:cols w:space="708"/>
          <w:docGrid w:linePitch="382"/>
        </w:sectPr>
      </w:pPr>
    </w:p>
    <w:p w:rsidR="005A2F8A" w:rsidRPr="001845F7" w:rsidRDefault="005A2F8A" w:rsidP="00201908">
      <w:pPr>
        <w:pStyle w:val="1"/>
        <w:spacing w:before="0" w:beforeAutospacing="0" w:after="0" w:afterAutospacing="0" w:line="360" w:lineRule="auto"/>
        <w:jc w:val="center"/>
        <w:rPr>
          <w:sz w:val="28"/>
        </w:rPr>
      </w:pPr>
      <w:bookmarkStart w:id="0" w:name="_Toc40692216"/>
      <w:r w:rsidRPr="001845F7">
        <w:rPr>
          <w:sz w:val="28"/>
        </w:rPr>
        <w:lastRenderedPageBreak/>
        <w:t>ПЕРЕЛІК УМОВНИХ ПОЗНАЧЕНЬ, ТЕРМІНІВ, СКОРОЧЕНЬ</w:t>
      </w:r>
      <w:bookmarkEnd w:id="0"/>
    </w:p>
    <w:p w:rsidR="00787A50" w:rsidRPr="00201908" w:rsidRDefault="00787A50" w:rsidP="00787A50">
      <w:pPr>
        <w:jc w:val="center"/>
        <w:rPr>
          <w:sz w:val="22"/>
          <w:highlight w:val="red"/>
        </w:rPr>
      </w:pPr>
    </w:p>
    <w:p w:rsidR="000F05E9" w:rsidRPr="00BA24FD" w:rsidRDefault="000F05E9" w:rsidP="000F05E9">
      <w:pPr>
        <w:ind w:firstLine="0"/>
        <w:contextualSpacing/>
        <w:jc w:val="center"/>
        <w:rPr>
          <w:rFonts w:eastAsiaTheme="minorHAnsi"/>
          <w:lang w:eastAsia="en-US"/>
        </w:rPr>
      </w:pPr>
      <w:r w:rsidRPr="00BA24FD">
        <w:rPr>
          <w:rFonts w:eastAsiaTheme="minorHAnsi"/>
          <w:lang w:eastAsia="en-US"/>
        </w:rPr>
        <w:t>Умовні позначення та символи</w:t>
      </w:r>
    </w:p>
    <w:p w:rsidR="000F05E9" w:rsidRPr="00BA24FD" w:rsidRDefault="00755E4C" w:rsidP="000F05E9">
      <w:pPr>
        <w:spacing w:after="200" w:line="276" w:lineRule="auto"/>
        <w:ind w:right="-1" w:firstLine="0"/>
        <w:contextualSpacing/>
        <w:jc w:val="both"/>
        <w:rPr>
          <w:rFonts w:eastAsiaTheme="minorHAnsi"/>
          <w:b w:val="0"/>
          <w:color w:val="000000"/>
          <w:lang w:eastAsia="en-US"/>
        </w:rPr>
      </w:pPr>
      <w:r w:rsidRPr="00BA24FD">
        <w:rPr>
          <w:rFonts w:eastAsiaTheme="minorHAnsi"/>
          <w:b w:val="0"/>
          <w:color w:val="000000"/>
          <w:position w:val="-12"/>
          <w:lang w:eastAsia="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9" type="#_x0000_t75" style="width:16.5pt;height:18.75pt">
            <v:imagedata r:id="rId9" o:title=""/>
          </v:shape>
        </w:pict>
      </w:r>
      <w:r w:rsidR="000F05E9" w:rsidRPr="00BA24FD">
        <w:rPr>
          <w:rFonts w:eastAsiaTheme="minorHAnsi"/>
          <w:b w:val="0"/>
          <w:color w:val="000000"/>
          <w:lang w:eastAsia="en-US"/>
        </w:rPr>
        <w:t xml:space="preserve"> </w:t>
      </w:r>
      <w:r w:rsidR="000F05E9" w:rsidRPr="00BA24FD">
        <w:rPr>
          <w:rFonts w:eastAsiaTheme="minorHAnsi"/>
          <w:b w:val="0"/>
          <w:lang w:eastAsia="en-US"/>
        </w:rPr>
        <w:t>–</w:t>
      </w:r>
      <w:r w:rsidR="000F05E9" w:rsidRPr="00BA24FD">
        <w:rPr>
          <w:rFonts w:eastAsiaTheme="minorHAnsi"/>
          <w:b w:val="0"/>
          <w:color w:val="000000"/>
          <w:lang w:eastAsia="en-US"/>
        </w:rPr>
        <w:t xml:space="preserve"> внутрішня температура в приміщеннях будівлі;</w:t>
      </w:r>
    </w:p>
    <w:p w:rsidR="000F05E9" w:rsidRPr="00BA24FD" w:rsidRDefault="00755E4C" w:rsidP="000F05E9">
      <w:pPr>
        <w:spacing w:after="200" w:line="276" w:lineRule="auto"/>
        <w:ind w:right="-1" w:firstLine="0"/>
        <w:contextualSpacing/>
        <w:jc w:val="both"/>
        <w:rPr>
          <w:rFonts w:eastAsiaTheme="minorHAnsi"/>
          <w:b w:val="0"/>
          <w:lang w:eastAsia="en-US"/>
        </w:rPr>
      </w:pPr>
      <w:r w:rsidRPr="00BA24FD">
        <w:rPr>
          <w:rFonts w:eastAsiaTheme="minorHAnsi"/>
          <w:b w:val="0"/>
          <w:color w:val="000000"/>
          <w:position w:val="-16"/>
          <w:lang w:eastAsia="en-US"/>
        </w:rPr>
        <w:pict>
          <v:shape id="_x0000_i1098" type="#_x0000_t75" style="width:18.75pt;height:21.75pt">
            <v:imagedata r:id="rId10" o:title=""/>
          </v:shape>
        </w:pict>
      </w:r>
      <w:r w:rsidR="000F05E9" w:rsidRPr="00BA24FD">
        <w:rPr>
          <w:rFonts w:eastAsiaTheme="minorHAnsi"/>
          <w:b w:val="0"/>
          <w:color w:val="000000"/>
          <w:lang w:eastAsia="en-US"/>
        </w:rPr>
        <w:t xml:space="preserve"> </w:t>
      </w:r>
      <w:r w:rsidR="000F05E9" w:rsidRPr="00BA24FD">
        <w:rPr>
          <w:rFonts w:eastAsiaTheme="minorHAnsi"/>
          <w:b w:val="0"/>
          <w:lang w:eastAsia="en-US"/>
        </w:rPr>
        <w:t>–</w:t>
      </w:r>
      <w:r w:rsidR="000F05E9" w:rsidRPr="00BA24FD">
        <w:rPr>
          <w:rFonts w:eastAsiaTheme="minorHAnsi"/>
          <w:b w:val="0"/>
          <w:color w:val="000000"/>
          <w:lang w:eastAsia="en-US"/>
        </w:rPr>
        <w:t xml:space="preserve"> </w:t>
      </w:r>
      <w:r w:rsidR="000F05E9" w:rsidRPr="00BA24FD">
        <w:rPr>
          <w:rFonts w:eastAsiaTheme="minorHAnsi"/>
          <w:b w:val="0"/>
          <w:lang w:eastAsia="en-US"/>
        </w:rPr>
        <w:t>розрахункова температура зовнішнього повітря на опалення;</w:t>
      </w:r>
    </w:p>
    <w:p w:rsidR="000F05E9" w:rsidRPr="00BA24FD" w:rsidRDefault="00755E4C" w:rsidP="000F05E9">
      <w:pPr>
        <w:spacing w:after="200" w:line="276" w:lineRule="auto"/>
        <w:ind w:right="-1" w:firstLine="0"/>
        <w:contextualSpacing/>
        <w:jc w:val="both"/>
        <w:rPr>
          <w:rFonts w:eastAsiaTheme="minorHAnsi"/>
          <w:b w:val="0"/>
          <w:lang w:eastAsia="en-US"/>
        </w:rPr>
      </w:pPr>
      <w:r w:rsidRPr="00BA24FD">
        <w:rPr>
          <w:rFonts w:eastAsiaTheme="minorHAnsi"/>
          <w:b w:val="0"/>
          <w:position w:val="-6"/>
          <w:lang w:eastAsia="en-US"/>
        </w:rPr>
        <w:pict>
          <v:shape id="_x0000_i1097" type="#_x0000_t75" style="width:14.25pt;height:14.25pt">
            <v:imagedata r:id="rId11" o:title=""/>
          </v:shape>
        </w:pict>
      </w:r>
      <w:r w:rsidR="000F05E9" w:rsidRPr="00BA24FD">
        <w:rPr>
          <w:rFonts w:eastAsiaTheme="minorHAnsi"/>
          <w:b w:val="0"/>
          <w:color w:val="000000"/>
          <w:lang w:eastAsia="en-US"/>
        </w:rPr>
        <w:t xml:space="preserve"> </w:t>
      </w:r>
      <w:r w:rsidR="000F05E9" w:rsidRPr="00BA24FD">
        <w:rPr>
          <w:rFonts w:eastAsiaTheme="minorHAnsi"/>
          <w:b w:val="0"/>
          <w:lang w:eastAsia="en-US"/>
        </w:rPr>
        <w:t>– коефіцієнт тепловіддачі;</w:t>
      </w:r>
    </w:p>
    <w:p w:rsidR="000F05E9" w:rsidRPr="00BA24FD" w:rsidRDefault="00755E4C" w:rsidP="000F05E9">
      <w:pPr>
        <w:spacing w:after="200" w:line="276" w:lineRule="auto"/>
        <w:ind w:right="-1" w:firstLine="0"/>
        <w:contextualSpacing/>
        <w:jc w:val="both"/>
        <w:rPr>
          <w:rFonts w:eastAsiaTheme="minorHAnsi"/>
          <w:b w:val="0"/>
          <w:lang w:eastAsia="en-US"/>
        </w:rPr>
      </w:pPr>
      <w:r w:rsidRPr="00BA24FD">
        <w:rPr>
          <w:rFonts w:eastAsiaTheme="minorHAnsi"/>
          <w:b w:val="0"/>
          <w:position w:val="-6"/>
          <w:lang w:eastAsia="en-US"/>
        </w:rPr>
        <w:pict>
          <v:shape id="_x0000_i1096" type="#_x0000_t75" style="width:12.75pt;height:15.75pt">
            <v:imagedata r:id="rId12" o:title=""/>
          </v:shape>
        </w:pict>
      </w:r>
      <w:r w:rsidR="000F05E9" w:rsidRPr="00BA24FD">
        <w:rPr>
          <w:rFonts w:eastAsiaTheme="minorHAnsi"/>
          <w:b w:val="0"/>
          <w:lang w:eastAsia="en-US"/>
        </w:rPr>
        <w:t xml:space="preserve"> – товщина;</w:t>
      </w:r>
    </w:p>
    <w:p w:rsidR="000F05E9" w:rsidRPr="00BA24FD" w:rsidRDefault="00755E4C" w:rsidP="000F05E9">
      <w:pPr>
        <w:spacing w:after="200" w:line="276" w:lineRule="auto"/>
        <w:ind w:right="-1" w:firstLine="0"/>
        <w:contextualSpacing/>
        <w:jc w:val="both"/>
        <w:rPr>
          <w:rFonts w:eastAsiaTheme="minorHAnsi"/>
          <w:b w:val="0"/>
          <w:lang w:eastAsia="en-US"/>
        </w:rPr>
      </w:pPr>
      <w:r w:rsidRPr="00BA24FD">
        <w:rPr>
          <w:rFonts w:eastAsiaTheme="minorHAnsi"/>
          <w:b w:val="0"/>
          <w:position w:val="-6"/>
          <w:lang w:eastAsia="en-US"/>
        </w:rPr>
        <w:pict>
          <v:shape id="_x0000_i1095" type="#_x0000_t75" style="width:12.75pt;height:16.5pt">
            <v:imagedata r:id="rId13" o:title=""/>
          </v:shape>
        </w:pict>
      </w:r>
      <w:r w:rsidR="000F05E9" w:rsidRPr="00BA24FD">
        <w:rPr>
          <w:rFonts w:eastAsiaTheme="minorHAnsi"/>
          <w:b w:val="0"/>
          <w:lang w:eastAsia="en-US"/>
        </w:rPr>
        <w:t xml:space="preserve"> – коефіцієнт теплопровідності;</w:t>
      </w:r>
    </w:p>
    <w:p w:rsidR="000F05E9" w:rsidRPr="00BA24FD" w:rsidRDefault="00755E4C" w:rsidP="000F05E9">
      <w:pPr>
        <w:spacing w:after="200" w:line="276" w:lineRule="auto"/>
        <w:ind w:right="-1" w:firstLine="0"/>
        <w:contextualSpacing/>
        <w:jc w:val="both"/>
        <w:rPr>
          <w:rFonts w:eastAsiaTheme="minorHAnsi"/>
          <w:b w:val="0"/>
          <w:lang w:eastAsia="en-US"/>
        </w:rPr>
      </w:pPr>
      <w:r w:rsidRPr="00BA24FD">
        <w:rPr>
          <w:rFonts w:eastAsiaTheme="minorHAnsi"/>
          <w:b w:val="0"/>
          <w:position w:val="-4"/>
          <w:lang w:eastAsia="en-US"/>
        </w:rPr>
        <w:pict>
          <v:shape id="_x0000_i1094" type="#_x0000_t75" style="width:12.75pt;height:12.75pt">
            <v:imagedata r:id="rId14" o:title=""/>
          </v:shape>
        </w:pict>
      </w:r>
      <w:r w:rsidR="000F05E9" w:rsidRPr="00BA24FD">
        <w:rPr>
          <w:rFonts w:eastAsiaTheme="minorHAnsi"/>
          <w:b w:val="0"/>
          <w:lang w:eastAsia="en-US"/>
        </w:rPr>
        <w:t xml:space="preserve"> – опір теплопередачі;</w:t>
      </w:r>
    </w:p>
    <w:p w:rsidR="000F05E9" w:rsidRPr="00BA24FD" w:rsidRDefault="000F05E9" w:rsidP="000F05E9">
      <w:pPr>
        <w:spacing w:after="200" w:line="276" w:lineRule="auto"/>
        <w:ind w:right="-1" w:firstLine="0"/>
        <w:contextualSpacing/>
        <w:jc w:val="both"/>
        <w:rPr>
          <w:rFonts w:eastAsiaTheme="minorHAnsi"/>
          <w:b w:val="0"/>
          <w:lang w:eastAsia="en-US"/>
        </w:rPr>
      </w:pPr>
      <w:r w:rsidRPr="00BA24FD">
        <w:rPr>
          <w:rFonts w:eastAsiaTheme="minorHAnsi"/>
          <w:b w:val="0"/>
          <w:i/>
          <w:lang w:val="en-US" w:eastAsia="en-US"/>
        </w:rPr>
        <w:t>U</w:t>
      </w:r>
      <w:r w:rsidRPr="00BA24FD">
        <w:rPr>
          <w:rFonts w:eastAsiaTheme="minorHAnsi"/>
          <w:b w:val="0"/>
          <w:lang w:val="ru-RU" w:eastAsia="en-US"/>
        </w:rPr>
        <w:t xml:space="preserve"> </w:t>
      </w:r>
      <w:r w:rsidRPr="00BA24FD">
        <w:rPr>
          <w:rFonts w:eastAsiaTheme="minorHAnsi"/>
          <w:b w:val="0"/>
          <w:lang w:eastAsia="en-US"/>
        </w:rPr>
        <w:t>– коефіцієнт теплопередачі;</w:t>
      </w:r>
    </w:p>
    <w:p w:rsidR="000F05E9" w:rsidRPr="00A36ABB" w:rsidRDefault="00755E4C" w:rsidP="000F05E9">
      <w:pPr>
        <w:spacing w:line="276" w:lineRule="auto"/>
        <w:ind w:firstLine="0"/>
        <w:contextualSpacing/>
        <w:jc w:val="both"/>
        <w:rPr>
          <w:rFonts w:eastAsiaTheme="minorHAnsi"/>
          <w:b w:val="0"/>
          <w:lang w:eastAsia="en-US"/>
        </w:rPr>
      </w:pPr>
      <w:r w:rsidRPr="00BA24FD">
        <w:rPr>
          <w:rFonts w:eastAsiaTheme="minorHAnsi"/>
          <w:b w:val="0"/>
          <w:position w:val="-14"/>
          <w:lang w:eastAsia="en-US"/>
        </w:rPr>
        <w:pict>
          <v:shape id="_x0000_i1091" type="#_x0000_t75" style="width:12.75pt;height:15.75pt">
            <v:imagedata r:id="rId15" o:title=""/>
          </v:shape>
        </w:pict>
      </w:r>
      <w:r w:rsidR="000F05E9" w:rsidRPr="00BA24FD">
        <w:rPr>
          <w:rFonts w:eastAsiaTheme="minorHAnsi"/>
          <w:b w:val="0"/>
          <w:color w:val="000000"/>
          <w:lang w:eastAsia="en-US"/>
        </w:rPr>
        <w:t xml:space="preserve"> </w:t>
      </w:r>
      <w:r w:rsidR="000F05E9" w:rsidRPr="00BA24FD">
        <w:rPr>
          <w:rFonts w:eastAsiaTheme="minorHAnsi"/>
          <w:b w:val="0"/>
          <w:lang w:eastAsia="en-US"/>
        </w:rPr>
        <w:t>– трива</w:t>
      </w:r>
      <w:r w:rsidR="00A36ABB">
        <w:rPr>
          <w:rFonts w:eastAsiaTheme="minorHAnsi"/>
          <w:b w:val="0"/>
          <w:lang w:eastAsia="en-US"/>
        </w:rPr>
        <w:t>лість опалювального періоду;</w:t>
      </w:r>
    </w:p>
    <w:p w:rsidR="00201908" w:rsidRDefault="00201908" w:rsidP="000F05E9">
      <w:pPr>
        <w:spacing w:after="200"/>
        <w:ind w:right="-1" w:firstLine="0"/>
        <w:contextualSpacing/>
        <w:jc w:val="center"/>
        <w:rPr>
          <w:rFonts w:eastAsiaTheme="minorHAnsi"/>
          <w:lang w:eastAsia="en-US"/>
        </w:rPr>
      </w:pPr>
    </w:p>
    <w:p w:rsidR="000F05E9" w:rsidRPr="00201908" w:rsidRDefault="000F05E9" w:rsidP="000F05E9">
      <w:pPr>
        <w:spacing w:after="200"/>
        <w:ind w:right="-1" w:firstLine="0"/>
        <w:contextualSpacing/>
        <w:jc w:val="center"/>
        <w:rPr>
          <w:rFonts w:eastAsiaTheme="minorHAnsi"/>
          <w:lang w:eastAsia="en-US"/>
        </w:rPr>
      </w:pPr>
      <w:r w:rsidRPr="00201908">
        <w:rPr>
          <w:rFonts w:eastAsiaTheme="minorHAnsi"/>
          <w:lang w:eastAsia="en-US"/>
        </w:rPr>
        <w:t>Скорочення</w:t>
      </w:r>
    </w:p>
    <w:tbl>
      <w:tblPr>
        <w:tblStyle w:val="af"/>
        <w:tblW w:w="508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72"/>
        <w:gridCol w:w="867"/>
        <w:gridCol w:w="330"/>
        <w:gridCol w:w="435"/>
        <w:gridCol w:w="3661"/>
        <w:gridCol w:w="149"/>
      </w:tblGrid>
      <w:tr w:rsidR="00A36ABB" w:rsidRPr="00A36ABB" w:rsidTr="00201908">
        <w:trPr>
          <w:gridAfter w:val="1"/>
          <w:wAfter w:w="72" w:type="pct"/>
          <w:trHeight w:val="397"/>
        </w:trPr>
        <w:tc>
          <w:tcPr>
            <w:tcW w:w="2362" w:type="pct"/>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ГВП – гаряче водопостачання</w:t>
            </w:r>
          </w:p>
        </w:tc>
        <w:tc>
          <w:tcPr>
            <w:tcW w:w="2565" w:type="pct"/>
            <w:gridSpan w:val="4"/>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ПДВ – податок на додану вартість</w:t>
            </w:r>
          </w:p>
        </w:tc>
      </w:tr>
      <w:tr w:rsidR="00201908" w:rsidRPr="00A36ABB" w:rsidTr="00201908">
        <w:trPr>
          <w:trHeight w:val="397"/>
        </w:trPr>
        <w:tc>
          <w:tcPr>
            <w:tcW w:w="2362" w:type="pct"/>
            <w:vAlign w:val="center"/>
          </w:tcPr>
          <w:p w:rsidR="00201908" w:rsidRPr="00A36ABB" w:rsidRDefault="00201908" w:rsidP="00A36ABB">
            <w:pPr>
              <w:spacing w:line="240" w:lineRule="auto"/>
              <w:ind w:firstLine="0"/>
              <w:contextualSpacing/>
              <w:rPr>
                <w:rFonts w:eastAsiaTheme="minorHAnsi"/>
                <w:b w:val="0"/>
                <w:lang w:eastAsia="en-US"/>
              </w:rPr>
            </w:pPr>
            <w:r w:rsidRPr="00A36ABB">
              <w:rPr>
                <w:rFonts w:eastAsiaTheme="minorHAnsi"/>
                <w:b w:val="0"/>
                <w:lang w:eastAsia="en-US"/>
              </w:rPr>
              <w:t>ОК – огроджувальна конструкція</w:t>
            </w:r>
          </w:p>
        </w:tc>
        <w:tc>
          <w:tcPr>
            <w:tcW w:w="580" w:type="pct"/>
            <w:gridSpan w:val="2"/>
            <w:vAlign w:val="center"/>
          </w:tcPr>
          <w:p w:rsidR="00201908" w:rsidRDefault="00201908" w:rsidP="00201908">
            <w:pPr>
              <w:spacing w:line="240" w:lineRule="auto"/>
              <w:ind w:left="1876" w:hanging="1876"/>
              <w:contextualSpacing/>
              <w:rPr>
                <w:rFonts w:eastAsiaTheme="minorHAnsi"/>
                <w:b w:val="0"/>
                <w:lang w:eastAsia="en-US"/>
              </w:rPr>
            </w:pPr>
            <w:r>
              <w:rPr>
                <w:rFonts w:eastAsiaTheme="minorHAnsi"/>
                <w:b w:val="0"/>
                <w:lang w:eastAsia="en-US"/>
              </w:rPr>
              <w:t>ОВК</w:t>
            </w:r>
          </w:p>
          <w:p w:rsidR="00201908" w:rsidRPr="00A36ABB" w:rsidRDefault="00201908" w:rsidP="00201908">
            <w:pPr>
              <w:spacing w:line="240" w:lineRule="auto"/>
              <w:ind w:left="1876" w:hanging="1876"/>
              <w:contextualSpacing/>
              <w:rPr>
                <w:rFonts w:eastAsiaTheme="minorHAnsi"/>
                <w:b w:val="0"/>
                <w:lang w:eastAsia="en-US"/>
              </w:rPr>
            </w:pPr>
            <w:r w:rsidRPr="00A36ABB">
              <w:rPr>
                <w:rFonts w:eastAsiaTheme="minorHAnsi"/>
                <w:b w:val="0"/>
                <w:lang w:eastAsia="en-US"/>
              </w:rPr>
              <w:t>(HVAC)</w:t>
            </w:r>
          </w:p>
        </w:tc>
        <w:tc>
          <w:tcPr>
            <w:tcW w:w="211" w:type="pct"/>
            <w:vAlign w:val="bottom"/>
          </w:tcPr>
          <w:p w:rsidR="00201908" w:rsidRPr="00A36ABB" w:rsidRDefault="00201908" w:rsidP="00201908">
            <w:pPr>
              <w:spacing w:after="200" w:line="276" w:lineRule="auto"/>
              <w:ind w:firstLine="0"/>
              <w:jc w:val="center"/>
              <w:rPr>
                <w:rFonts w:eastAsiaTheme="minorHAnsi"/>
                <w:b w:val="0"/>
                <w:lang w:eastAsia="en-US"/>
              </w:rPr>
            </w:pPr>
            <w:r w:rsidRPr="00A36ABB">
              <w:rPr>
                <w:rFonts w:eastAsiaTheme="minorHAnsi"/>
                <w:b w:val="0"/>
                <w:lang w:eastAsia="en-US"/>
              </w:rPr>
              <w:t>–</w:t>
            </w:r>
          </w:p>
        </w:tc>
        <w:tc>
          <w:tcPr>
            <w:tcW w:w="1847" w:type="pct"/>
            <w:gridSpan w:val="2"/>
            <w:vAlign w:val="center"/>
          </w:tcPr>
          <w:p w:rsidR="00201908" w:rsidRPr="00A36ABB" w:rsidRDefault="00201908" w:rsidP="00A36ABB">
            <w:pPr>
              <w:spacing w:line="240" w:lineRule="auto"/>
              <w:ind w:firstLine="0"/>
              <w:contextualSpacing/>
              <w:rPr>
                <w:rFonts w:eastAsiaTheme="minorHAnsi"/>
                <w:b w:val="0"/>
                <w:lang w:eastAsia="en-US"/>
              </w:rPr>
            </w:pPr>
            <w:r w:rsidRPr="00A36ABB">
              <w:rPr>
                <w:rFonts w:eastAsiaTheme="minorHAnsi"/>
                <w:b w:val="0"/>
                <w:lang w:eastAsia="en-US"/>
              </w:rPr>
              <w:t>опалення, вентиляція та кондиціювання</w:t>
            </w:r>
          </w:p>
        </w:tc>
      </w:tr>
      <w:tr w:rsidR="00201908" w:rsidRPr="00A36ABB" w:rsidTr="00201908">
        <w:trPr>
          <w:gridAfter w:val="1"/>
          <w:wAfter w:w="72" w:type="pct"/>
          <w:trHeight w:val="397"/>
        </w:trPr>
        <w:tc>
          <w:tcPr>
            <w:tcW w:w="2362" w:type="pct"/>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ГД – градусодоби</w:t>
            </w:r>
          </w:p>
        </w:tc>
        <w:tc>
          <w:tcPr>
            <w:tcW w:w="580" w:type="pct"/>
            <w:gridSpan w:val="2"/>
            <w:vAlign w:val="center"/>
          </w:tcPr>
          <w:p w:rsidR="00A36ABB" w:rsidRPr="00A36ABB" w:rsidRDefault="00A36ABB" w:rsidP="00A36ABB">
            <w:pPr>
              <w:spacing w:line="240" w:lineRule="auto"/>
              <w:ind w:left="1026" w:hanging="1026"/>
              <w:contextualSpacing/>
              <w:rPr>
                <w:rFonts w:eastAsiaTheme="minorHAnsi"/>
                <w:b w:val="0"/>
                <w:lang w:val="en-US" w:eastAsia="en-US"/>
              </w:rPr>
            </w:pPr>
            <w:r w:rsidRPr="00A36ABB">
              <w:rPr>
                <w:rFonts w:eastAsiaTheme="minorHAnsi"/>
                <w:b w:val="0"/>
                <w:lang w:val="en-US" w:eastAsia="en-US"/>
              </w:rPr>
              <w:t xml:space="preserve">LEED </w:t>
            </w:r>
            <w:r w:rsidRPr="00A36ABB">
              <w:rPr>
                <w:rFonts w:eastAsiaTheme="minorHAnsi"/>
                <w:b w:val="0"/>
                <w:lang w:eastAsia="en-US"/>
              </w:rPr>
              <w:t>–</w:t>
            </w:r>
          </w:p>
        </w:tc>
        <w:tc>
          <w:tcPr>
            <w:tcW w:w="1986" w:type="pct"/>
            <w:gridSpan w:val="2"/>
            <w:vAlign w:val="center"/>
          </w:tcPr>
          <w:p w:rsidR="00A36ABB" w:rsidRPr="00A36ABB" w:rsidRDefault="00A36ABB" w:rsidP="00A36ABB">
            <w:pPr>
              <w:spacing w:line="240" w:lineRule="auto"/>
              <w:ind w:firstLine="0"/>
              <w:contextualSpacing/>
              <w:rPr>
                <w:rFonts w:eastAsiaTheme="minorHAnsi"/>
                <w:b w:val="0"/>
                <w:lang w:val="en-US" w:eastAsia="en-US"/>
              </w:rPr>
            </w:pPr>
            <w:r w:rsidRPr="00A36ABB">
              <w:rPr>
                <w:rFonts w:eastAsiaTheme="minorHAnsi"/>
                <w:b w:val="0"/>
                <w:lang w:val="en-US" w:eastAsia="en-US"/>
              </w:rPr>
              <w:t>Leadership in Energy &amp; Environmental Design</w:t>
            </w:r>
          </w:p>
        </w:tc>
      </w:tr>
      <w:tr w:rsidR="00A36ABB" w:rsidRPr="00A36ABB" w:rsidTr="00201908">
        <w:trPr>
          <w:gridAfter w:val="1"/>
          <w:wAfter w:w="72" w:type="pct"/>
          <w:trHeight w:val="397"/>
        </w:trPr>
        <w:tc>
          <w:tcPr>
            <w:tcW w:w="2362" w:type="pct"/>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ВДЕ – відновлювальні джерела енергії</w:t>
            </w:r>
          </w:p>
        </w:tc>
        <w:tc>
          <w:tcPr>
            <w:tcW w:w="2565" w:type="pct"/>
            <w:gridSpan w:val="4"/>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Calibri"/>
                <w:b w:val="0"/>
                <w:lang w:eastAsia="en-US"/>
              </w:rPr>
              <w:t>EUI</w:t>
            </w:r>
            <w:r w:rsidRPr="00A36ABB">
              <w:rPr>
                <w:rFonts w:eastAsia="Calibri"/>
                <w:b w:val="0"/>
                <w:lang w:val="en-US" w:eastAsia="en-US"/>
              </w:rPr>
              <w:t xml:space="preserve"> </w:t>
            </w:r>
            <w:r w:rsidRPr="00A36ABB">
              <w:rPr>
                <w:rFonts w:eastAsiaTheme="minorHAnsi"/>
                <w:b w:val="0"/>
                <w:lang w:eastAsia="en-US"/>
              </w:rPr>
              <w:t>–</w:t>
            </w:r>
            <w:r w:rsidRPr="00A36ABB">
              <w:t xml:space="preserve"> </w:t>
            </w:r>
            <w:r w:rsidRPr="00A36ABB">
              <w:rPr>
                <w:rFonts w:eastAsiaTheme="minorHAnsi"/>
                <w:b w:val="0"/>
                <w:lang w:eastAsia="en-US"/>
              </w:rPr>
              <w:t>Energy Use Intensity</w:t>
            </w:r>
          </w:p>
        </w:tc>
      </w:tr>
      <w:tr w:rsidR="00A36ABB" w:rsidRPr="00A36ABB" w:rsidTr="00201908">
        <w:trPr>
          <w:gridAfter w:val="1"/>
          <w:wAfter w:w="72" w:type="pct"/>
          <w:trHeight w:val="397"/>
        </w:trPr>
        <w:tc>
          <w:tcPr>
            <w:tcW w:w="2362" w:type="pct"/>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СЗШ – середня загальноосвітня школа</w:t>
            </w:r>
          </w:p>
        </w:tc>
        <w:tc>
          <w:tcPr>
            <w:tcW w:w="2565" w:type="pct"/>
            <w:gridSpan w:val="4"/>
            <w:vAlign w:val="center"/>
          </w:tcPr>
          <w:p w:rsidR="00A36ABB" w:rsidRPr="00A36ABB" w:rsidRDefault="00A36ABB" w:rsidP="00A36ABB">
            <w:pPr>
              <w:spacing w:line="240" w:lineRule="auto"/>
              <w:ind w:firstLine="0"/>
              <w:contextualSpacing/>
              <w:rPr>
                <w:rFonts w:eastAsiaTheme="minorHAnsi"/>
                <w:b w:val="0"/>
                <w:lang w:val="en-US" w:eastAsia="en-US"/>
              </w:rPr>
            </w:pPr>
            <w:r w:rsidRPr="00A36ABB">
              <w:rPr>
                <w:rFonts w:eastAsia="Calibri"/>
                <w:b w:val="0"/>
                <w:lang w:eastAsia="en-US"/>
              </w:rPr>
              <w:t>IEQ</w:t>
            </w:r>
            <w:r w:rsidRPr="00A36ABB">
              <w:rPr>
                <w:rFonts w:eastAsiaTheme="minorHAnsi"/>
                <w:b w:val="0"/>
                <w:lang w:val="en-US" w:eastAsia="en-US"/>
              </w:rPr>
              <w:t xml:space="preserve"> – Indoor environmental quality</w:t>
            </w:r>
          </w:p>
        </w:tc>
      </w:tr>
      <w:tr w:rsidR="00201908" w:rsidRPr="00A36ABB" w:rsidTr="00201908">
        <w:trPr>
          <w:gridAfter w:val="1"/>
          <w:wAfter w:w="72" w:type="pct"/>
          <w:trHeight w:val="397"/>
        </w:trPr>
        <w:tc>
          <w:tcPr>
            <w:tcW w:w="2362" w:type="pct"/>
            <w:vAlign w:val="center"/>
          </w:tcPr>
          <w:p w:rsidR="00201908" w:rsidRPr="00A36ABB" w:rsidRDefault="00201908" w:rsidP="00201908">
            <w:pPr>
              <w:spacing w:line="240" w:lineRule="auto"/>
              <w:ind w:firstLine="0"/>
              <w:contextualSpacing/>
              <w:rPr>
                <w:rFonts w:eastAsiaTheme="minorHAnsi"/>
                <w:b w:val="0"/>
                <w:lang w:eastAsia="en-US"/>
              </w:rPr>
            </w:pPr>
            <w:r w:rsidRPr="00A36ABB">
              <w:rPr>
                <w:rFonts w:eastAsiaTheme="minorHAnsi"/>
                <w:b w:val="0"/>
                <w:lang w:eastAsia="en-US"/>
              </w:rPr>
              <w:t>ІТП – індивідуальний тепловий пункт</w:t>
            </w:r>
          </w:p>
        </w:tc>
        <w:tc>
          <w:tcPr>
            <w:tcW w:w="420" w:type="pct"/>
            <w:vAlign w:val="center"/>
          </w:tcPr>
          <w:p w:rsidR="00201908" w:rsidRPr="00A36ABB" w:rsidRDefault="00201908" w:rsidP="00201908">
            <w:pPr>
              <w:spacing w:line="240" w:lineRule="auto"/>
              <w:ind w:firstLine="0"/>
              <w:contextualSpacing/>
              <w:rPr>
                <w:rFonts w:eastAsiaTheme="minorHAnsi"/>
                <w:b w:val="0"/>
                <w:lang w:eastAsia="en-US"/>
              </w:rPr>
            </w:pPr>
            <w:r w:rsidRPr="00A36ABB">
              <w:rPr>
                <w:rFonts w:eastAsia="Calibri"/>
                <w:b w:val="0"/>
                <w:lang w:val="en-US" w:eastAsia="en-US"/>
              </w:rPr>
              <w:t xml:space="preserve">DX </w:t>
            </w:r>
            <w:r w:rsidRPr="00A36ABB">
              <w:rPr>
                <w:rFonts w:eastAsiaTheme="minorHAnsi"/>
                <w:b w:val="0"/>
                <w:lang w:val="en-US" w:eastAsia="en-US"/>
              </w:rPr>
              <w:t>–</w:t>
            </w:r>
          </w:p>
        </w:tc>
        <w:tc>
          <w:tcPr>
            <w:tcW w:w="2145" w:type="pct"/>
            <w:gridSpan w:val="3"/>
            <w:vAlign w:val="center"/>
          </w:tcPr>
          <w:p w:rsidR="00201908" w:rsidRPr="00A36ABB" w:rsidRDefault="00201908" w:rsidP="00201908">
            <w:pPr>
              <w:spacing w:line="240" w:lineRule="auto"/>
              <w:ind w:firstLine="0"/>
              <w:contextualSpacing/>
              <w:rPr>
                <w:rFonts w:eastAsiaTheme="minorHAnsi"/>
                <w:b w:val="0"/>
                <w:lang w:eastAsia="en-US"/>
              </w:rPr>
            </w:pPr>
            <w:r w:rsidRPr="00A36ABB">
              <w:rPr>
                <w:rFonts w:eastAsiaTheme="minorHAnsi"/>
                <w:b w:val="0"/>
                <w:lang w:val="en-US" w:eastAsia="en-US"/>
              </w:rPr>
              <w:t>Direct expansion air conditioning unit</w:t>
            </w:r>
          </w:p>
        </w:tc>
      </w:tr>
      <w:tr w:rsidR="00201908" w:rsidRPr="00A36ABB" w:rsidTr="00201908">
        <w:trPr>
          <w:gridAfter w:val="1"/>
          <w:wAfter w:w="72" w:type="pct"/>
          <w:trHeight w:val="397"/>
        </w:trPr>
        <w:tc>
          <w:tcPr>
            <w:tcW w:w="2362" w:type="pct"/>
            <w:vAlign w:val="center"/>
          </w:tcPr>
          <w:p w:rsidR="00201908" w:rsidRPr="00A36ABB" w:rsidRDefault="00201908" w:rsidP="00201908">
            <w:pPr>
              <w:spacing w:line="240" w:lineRule="auto"/>
              <w:ind w:firstLine="0"/>
              <w:contextualSpacing/>
              <w:rPr>
                <w:rFonts w:eastAsiaTheme="minorHAnsi"/>
                <w:b w:val="0"/>
                <w:lang w:eastAsia="en-US"/>
              </w:rPr>
            </w:pPr>
            <w:r w:rsidRPr="00A36ABB">
              <w:rPr>
                <w:rFonts w:eastAsiaTheme="minorHAnsi"/>
                <w:b w:val="0"/>
                <w:lang w:eastAsia="en-US"/>
              </w:rPr>
              <w:t>ФЕС – фотоеклектрична станція</w:t>
            </w:r>
          </w:p>
        </w:tc>
        <w:tc>
          <w:tcPr>
            <w:tcW w:w="580" w:type="pct"/>
            <w:gridSpan w:val="2"/>
            <w:vAlign w:val="center"/>
          </w:tcPr>
          <w:p w:rsidR="00201908" w:rsidRPr="00A36ABB" w:rsidRDefault="00201908" w:rsidP="00201908">
            <w:pPr>
              <w:spacing w:line="240" w:lineRule="auto"/>
              <w:ind w:left="1134" w:hanging="1134"/>
              <w:contextualSpacing/>
              <w:rPr>
                <w:rFonts w:eastAsiaTheme="minorHAnsi"/>
                <w:b w:val="0"/>
                <w:lang w:eastAsia="en-US"/>
              </w:rPr>
            </w:pPr>
            <w:r w:rsidRPr="00A36ABB">
              <w:rPr>
                <w:rFonts w:eastAsiaTheme="minorHAnsi"/>
                <w:b w:val="0"/>
                <w:lang w:eastAsia="en-US"/>
              </w:rPr>
              <w:t>НСЗСБ –</w:t>
            </w:r>
          </w:p>
        </w:tc>
        <w:tc>
          <w:tcPr>
            <w:tcW w:w="1986" w:type="pct"/>
            <w:gridSpan w:val="2"/>
            <w:vAlign w:val="center"/>
          </w:tcPr>
          <w:p w:rsidR="00201908" w:rsidRPr="00A36ABB" w:rsidRDefault="00201908" w:rsidP="00201908">
            <w:pPr>
              <w:spacing w:line="240" w:lineRule="auto"/>
              <w:ind w:firstLine="0"/>
              <w:contextualSpacing/>
              <w:rPr>
                <w:rFonts w:eastAsiaTheme="minorHAnsi"/>
                <w:b w:val="0"/>
                <w:lang w:eastAsia="en-US"/>
              </w:rPr>
            </w:pPr>
            <w:r w:rsidRPr="00A36ABB">
              <w:rPr>
                <w:rFonts w:eastAsiaTheme="minorHAnsi"/>
                <w:b w:val="0"/>
                <w:lang w:eastAsia="en-US"/>
              </w:rPr>
              <w:t>національна система зеленої сертифікації будівель</w:t>
            </w:r>
          </w:p>
        </w:tc>
      </w:tr>
      <w:tr w:rsidR="00201908" w:rsidRPr="00A36ABB" w:rsidTr="00201908">
        <w:trPr>
          <w:gridAfter w:val="1"/>
          <w:wAfter w:w="72" w:type="pct"/>
          <w:trHeight w:val="397"/>
        </w:trPr>
        <w:tc>
          <w:tcPr>
            <w:tcW w:w="2362" w:type="pct"/>
            <w:vAlign w:val="center"/>
          </w:tcPr>
          <w:p w:rsidR="00A36ABB" w:rsidRPr="00A36ABB" w:rsidRDefault="00A36ABB" w:rsidP="00A36ABB">
            <w:pPr>
              <w:spacing w:line="240" w:lineRule="auto"/>
              <w:ind w:firstLine="0"/>
              <w:contextualSpacing/>
              <w:rPr>
                <w:rFonts w:eastAsiaTheme="minorHAnsi"/>
                <w:b w:val="0"/>
                <w:lang w:eastAsia="en-US"/>
              </w:rPr>
            </w:pPr>
            <w:r w:rsidRPr="00A36ABB">
              <w:rPr>
                <w:rFonts w:eastAsiaTheme="minorHAnsi"/>
                <w:b w:val="0"/>
                <w:lang w:eastAsia="en-US"/>
              </w:rPr>
              <w:t>СК – сонячний колектор</w:t>
            </w:r>
          </w:p>
        </w:tc>
        <w:tc>
          <w:tcPr>
            <w:tcW w:w="420" w:type="pct"/>
            <w:vAlign w:val="center"/>
          </w:tcPr>
          <w:p w:rsidR="00A36ABB" w:rsidRPr="00A36ABB" w:rsidRDefault="00A36ABB" w:rsidP="00A36ABB">
            <w:pPr>
              <w:spacing w:line="240" w:lineRule="auto"/>
              <w:ind w:firstLine="0"/>
              <w:contextualSpacing/>
              <w:rPr>
                <w:rFonts w:eastAsiaTheme="minorHAnsi"/>
                <w:b w:val="0"/>
                <w:lang w:eastAsia="en-US"/>
              </w:rPr>
            </w:pPr>
          </w:p>
        </w:tc>
        <w:tc>
          <w:tcPr>
            <w:tcW w:w="2145" w:type="pct"/>
            <w:gridSpan w:val="3"/>
            <w:vAlign w:val="center"/>
          </w:tcPr>
          <w:p w:rsidR="00A36ABB" w:rsidRPr="00A36ABB" w:rsidRDefault="00A36ABB" w:rsidP="00A36ABB">
            <w:pPr>
              <w:spacing w:line="240" w:lineRule="auto"/>
              <w:ind w:firstLine="0"/>
              <w:contextualSpacing/>
              <w:rPr>
                <w:rFonts w:eastAsiaTheme="minorHAnsi"/>
                <w:b w:val="0"/>
                <w:lang w:eastAsia="en-US"/>
              </w:rPr>
            </w:pPr>
          </w:p>
        </w:tc>
      </w:tr>
    </w:tbl>
    <w:p w:rsidR="00BA24FD" w:rsidRPr="003D7C2D" w:rsidRDefault="00BA24FD" w:rsidP="000F05E9">
      <w:pPr>
        <w:spacing w:after="200"/>
        <w:ind w:right="-1" w:firstLine="0"/>
        <w:contextualSpacing/>
        <w:jc w:val="center"/>
        <w:rPr>
          <w:rFonts w:eastAsiaTheme="minorHAnsi"/>
          <w:highlight w:val="red"/>
          <w:lang w:eastAsia="en-US"/>
        </w:rPr>
      </w:pPr>
    </w:p>
    <w:p w:rsidR="000F05E9" w:rsidRPr="00201908" w:rsidRDefault="000F05E9" w:rsidP="000F05E9">
      <w:pPr>
        <w:spacing w:after="200"/>
        <w:ind w:left="-284" w:right="-1" w:firstLine="284"/>
        <w:contextualSpacing/>
        <w:jc w:val="center"/>
        <w:rPr>
          <w:rFonts w:eastAsiaTheme="minorHAnsi"/>
          <w:lang w:eastAsia="en-US"/>
        </w:rPr>
      </w:pPr>
      <w:r w:rsidRPr="00201908">
        <w:rPr>
          <w:rFonts w:eastAsiaTheme="minorHAnsi"/>
          <w:lang w:eastAsia="en-US"/>
        </w:rPr>
        <w:t>Терміни</w:t>
      </w:r>
    </w:p>
    <w:p w:rsidR="000F05E9" w:rsidRPr="00201908" w:rsidRDefault="000F05E9" w:rsidP="00201908">
      <w:pPr>
        <w:spacing w:after="100" w:afterAutospacing="1" w:line="276" w:lineRule="auto"/>
        <w:contextualSpacing/>
        <w:jc w:val="both"/>
        <w:rPr>
          <w:rFonts w:eastAsiaTheme="minorHAnsi"/>
          <w:b w:val="0"/>
          <w:lang w:eastAsia="en-US"/>
        </w:rPr>
      </w:pPr>
      <w:r w:rsidRPr="00201908">
        <w:rPr>
          <w:rFonts w:eastAsiaTheme="minorHAnsi"/>
          <w:b w:val="0"/>
          <w:i/>
          <w:lang w:eastAsia="en-US"/>
        </w:rPr>
        <w:t>Моделювання</w:t>
      </w:r>
      <w:r w:rsidRPr="00201908">
        <w:rPr>
          <w:rFonts w:eastAsiaTheme="minorHAnsi"/>
          <w:b w:val="0"/>
          <w:lang w:eastAsia="en-US"/>
        </w:rPr>
        <w:t xml:space="preserve"> – це метод дослідження різних явищ і процесів, вироблення варіантів управлінських рішень. Моделювання ґрунтується на заміщенні реальних об'єктів їх умовними зразками, аналогами.</w:t>
      </w:r>
    </w:p>
    <w:p w:rsidR="000F05E9" w:rsidRPr="00201908" w:rsidRDefault="000F05E9" w:rsidP="00201908">
      <w:pPr>
        <w:spacing w:line="276" w:lineRule="auto"/>
        <w:ind w:right="-1"/>
        <w:contextualSpacing/>
        <w:jc w:val="both"/>
        <w:rPr>
          <w:rFonts w:eastAsiaTheme="minorHAnsi"/>
          <w:b w:val="0"/>
          <w:lang w:eastAsia="en-US"/>
        </w:rPr>
      </w:pPr>
      <w:r w:rsidRPr="00201908">
        <w:rPr>
          <w:rFonts w:eastAsiaTheme="minorHAnsi"/>
          <w:b w:val="0"/>
          <w:i/>
          <w:lang w:eastAsia="en-US"/>
        </w:rPr>
        <w:t xml:space="preserve">Енергоспоживання </w:t>
      </w:r>
      <w:r w:rsidRPr="00201908">
        <w:rPr>
          <w:rFonts w:eastAsiaTheme="minorHAnsi"/>
          <w:b w:val="0"/>
          <w:lang w:eastAsia="en-US"/>
        </w:rPr>
        <w:t>– кількість енергії, яка споживається об'єктом в одиницю часу.</w:t>
      </w:r>
    </w:p>
    <w:p w:rsidR="000F05E9" w:rsidRPr="00201908" w:rsidRDefault="000F05E9" w:rsidP="00201908">
      <w:pPr>
        <w:spacing w:after="200" w:line="276" w:lineRule="auto"/>
        <w:ind w:right="-1"/>
        <w:contextualSpacing/>
        <w:jc w:val="both"/>
        <w:rPr>
          <w:rFonts w:eastAsiaTheme="minorHAnsi"/>
          <w:b w:val="0"/>
          <w:lang w:eastAsia="en-US"/>
        </w:rPr>
      </w:pPr>
      <w:r w:rsidRPr="00201908">
        <w:rPr>
          <w:rFonts w:eastAsiaTheme="minorHAnsi"/>
          <w:b w:val="0"/>
          <w:i/>
          <w:lang w:eastAsia="en-US"/>
        </w:rPr>
        <w:t>Клас енергетичної ефективності</w:t>
      </w:r>
      <w:r w:rsidRPr="00201908">
        <w:rPr>
          <w:rFonts w:eastAsiaTheme="minorHAnsi"/>
          <w:b w:val="0"/>
          <w:lang w:eastAsia="en-US"/>
        </w:rPr>
        <w:t xml:space="preserve"> – рівень енергетичної ефективності будинку за інтервалом значень питомої витрати теплової енергії на опалення будинку за опалювальний період.</w:t>
      </w:r>
    </w:p>
    <w:p w:rsidR="000F05E9" w:rsidRDefault="000F05E9" w:rsidP="00201908">
      <w:pPr>
        <w:spacing w:line="276" w:lineRule="auto"/>
        <w:ind w:right="-1"/>
        <w:jc w:val="both"/>
        <w:rPr>
          <w:rFonts w:eastAsiaTheme="minorHAnsi"/>
          <w:b w:val="0"/>
          <w:lang w:eastAsia="en-US"/>
        </w:rPr>
        <w:sectPr w:rsidR="000F05E9" w:rsidSect="00F336AB">
          <w:headerReference w:type="default" r:id="rId16"/>
          <w:pgSz w:w="11906" w:h="16838"/>
          <w:pgMar w:top="1134" w:right="566" w:bottom="1276" w:left="1418" w:header="708" w:footer="708" w:gutter="0"/>
          <w:cols w:space="708"/>
          <w:docGrid w:linePitch="360"/>
        </w:sectPr>
      </w:pPr>
      <w:r w:rsidRPr="00201908">
        <w:rPr>
          <w:rFonts w:eastAsiaTheme="minorHAnsi"/>
          <w:b w:val="0"/>
          <w:i/>
          <w:lang w:eastAsia="en-US"/>
        </w:rPr>
        <w:t>Тепловий комфорт</w:t>
      </w:r>
      <w:r w:rsidRPr="00201908">
        <w:rPr>
          <w:rFonts w:eastAsiaTheme="minorHAnsi"/>
          <w:b w:val="0"/>
          <w:lang w:eastAsia="en-US"/>
        </w:rPr>
        <w:t xml:space="preserve"> – це суб'єктивне відчуття людини, яким вона виражає задоволеність мікрокліматичними умовами навколишнього середовища.</w:t>
      </w:r>
    </w:p>
    <w:p w:rsidR="007E4D9F" w:rsidRPr="00422989" w:rsidRDefault="004A26B2" w:rsidP="0039450E">
      <w:pPr>
        <w:pStyle w:val="1"/>
        <w:spacing w:before="0" w:beforeAutospacing="0" w:after="0" w:afterAutospacing="0" w:line="360" w:lineRule="auto"/>
        <w:jc w:val="center"/>
        <w:rPr>
          <w:sz w:val="28"/>
          <w:szCs w:val="28"/>
          <w:lang w:val="uk-UA"/>
        </w:rPr>
      </w:pPr>
      <w:bookmarkStart w:id="1" w:name="_Toc40692217"/>
      <w:r w:rsidRPr="00422989">
        <w:rPr>
          <w:sz w:val="28"/>
          <w:szCs w:val="28"/>
          <w:lang w:val="uk-UA"/>
        </w:rPr>
        <w:lastRenderedPageBreak/>
        <w:t>ВСТУП</w:t>
      </w:r>
      <w:bookmarkEnd w:id="1"/>
    </w:p>
    <w:p w:rsidR="00F22493" w:rsidRPr="0039450E" w:rsidRDefault="00F22493" w:rsidP="00F2208A">
      <w:pPr>
        <w:jc w:val="center"/>
        <w:rPr>
          <w:b w:val="0"/>
        </w:rPr>
      </w:pPr>
    </w:p>
    <w:p w:rsidR="001845F7" w:rsidRPr="0039450E" w:rsidRDefault="000F05E9" w:rsidP="0039450E">
      <w:pPr>
        <w:jc w:val="both"/>
        <w:rPr>
          <w:b w:val="0"/>
        </w:rPr>
      </w:pPr>
      <w:r w:rsidRPr="0039450E">
        <w:rPr>
          <w:b w:val="0"/>
        </w:rPr>
        <w:t xml:space="preserve">На сьогоднішній день питання енергетичної незалежності країни стоїть дуже гостро, відповідно, роль таких </w:t>
      </w:r>
      <w:r w:rsidR="00447052">
        <w:rPr>
          <w:b w:val="0"/>
        </w:rPr>
        <w:t xml:space="preserve">понять як енергозбереження та </w:t>
      </w:r>
      <w:r w:rsidRPr="0039450E">
        <w:rPr>
          <w:b w:val="0"/>
        </w:rPr>
        <w:t xml:space="preserve">енергетична ефективність фігурує майже у всіх сферах </w:t>
      </w:r>
      <w:r w:rsidR="00447052" w:rsidRPr="0039450E">
        <w:rPr>
          <w:b w:val="0"/>
        </w:rPr>
        <w:t>життєдіяльності</w:t>
      </w:r>
      <w:r w:rsidRPr="0039450E">
        <w:rPr>
          <w:b w:val="0"/>
        </w:rPr>
        <w:t xml:space="preserve"> населення. Будівлі є основним джерелом споживання теплової та електричної енергії в країні та за оцінками багатьох вітчизняних спеціалістів в Україні майже всі будівлі мають мінімальний клас енергетичної ефективності. Такий стан справ зумовлений тим,</w:t>
      </w:r>
      <w:r w:rsidR="009E4AA2" w:rsidRPr="0039450E">
        <w:rPr>
          <w:b w:val="0"/>
        </w:rPr>
        <w:t xml:space="preserve"> що реновація будівель є досить капіталозатратною справою, а</w:t>
      </w:r>
      <w:r w:rsidRPr="0039450E">
        <w:rPr>
          <w:b w:val="0"/>
        </w:rPr>
        <w:t xml:space="preserve"> </w:t>
      </w:r>
      <w:r w:rsidR="009E4AA2" w:rsidRPr="0039450E">
        <w:rPr>
          <w:b w:val="0"/>
        </w:rPr>
        <w:t xml:space="preserve">держава </w:t>
      </w:r>
      <w:r w:rsidRPr="0039450E">
        <w:rPr>
          <w:b w:val="0"/>
        </w:rPr>
        <w:t>лише протяг</w:t>
      </w:r>
      <w:r w:rsidR="009E4AA2" w:rsidRPr="0039450E">
        <w:rPr>
          <w:b w:val="0"/>
        </w:rPr>
        <w:t xml:space="preserve">ом останнього десятиріччя реально почала впроваджувати інструменти, за допомогою яких люди можуть компенсувати частину витрачених коштів, що активізує процес підвищення рівня енергоефективності житлового фонду. Встановленням рівня мінімальних вимог до теплотехнічних характеристик огороджувальних конструкцій держава </w:t>
      </w:r>
      <w:r w:rsidR="00A518DC" w:rsidRPr="0039450E">
        <w:rPr>
          <w:b w:val="0"/>
        </w:rPr>
        <w:t>забезпечує</w:t>
      </w:r>
      <w:r w:rsidR="009E4AA2" w:rsidRPr="0039450E">
        <w:rPr>
          <w:b w:val="0"/>
        </w:rPr>
        <w:t xml:space="preserve"> процес побудови нових будівель з відносно низьким споживанням енергоресурсів, проте існує проблема з існуючими будівлями. Прийняття базового закону про поняття енергоефективності задає вектор розвитку державної політики у сфері житлово-комунального господарства, орієнтований на енергетичну оцінку наявних будівель в країні. Правильно виконана енергетична оцінка будівлі забезпечує </w:t>
      </w:r>
      <w:r w:rsidR="00E44BB1" w:rsidRPr="0039450E">
        <w:rPr>
          <w:b w:val="0"/>
        </w:rPr>
        <w:t xml:space="preserve">оптимальний </w:t>
      </w:r>
      <w:r w:rsidR="009E4AA2" w:rsidRPr="0039450E">
        <w:rPr>
          <w:b w:val="0"/>
        </w:rPr>
        <w:t>алгоритм покращення проблемних зон у будівлі</w:t>
      </w:r>
      <w:r w:rsidR="00E44BB1" w:rsidRPr="0039450E">
        <w:rPr>
          <w:b w:val="0"/>
        </w:rPr>
        <w:t xml:space="preserve"> та наближає до першочергової реалізації заходи, впр</w:t>
      </w:r>
      <w:r w:rsidR="00A518DC">
        <w:rPr>
          <w:b w:val="0"/>
        </w:rPr>
        <w:t>овадження яких дасть відчут</w:t>
      </w:r>
      <w:r w:rsidR="00A518DC" w:rsidRPr="00A518DC">
        <w:rPr>
          <w:b w:val="0"/>
        </w:rPr>
        <w:t>н</w:t>
      </w:r>
      <w:r w:rsidR="00A518DC">
        <w:rPr>
          <w:b w:val="0"/>
        </w:rPr>
        <w:t>ий</w:t>
      </w:r>
      <w:r w:rsidR="00E44BB1" w:rsidRPr="0039450E">
        <w:rPr>
          <w:b w:val="0"/>
        </w:rPr>
        <w:t xml:space="preserve"> ефект у забезпеченні комфортного мікроклімату приміщення та економії грошових видатків на оплату комунальних послуг</w:t>
      </w:r>
      <w:r w:rsidR="009E4AA2" w:rsidRPr="0039450E">
        <w:rPr>
          <w:b w:val="0"/>
        </w:rPr>
        <w:t xml:space="preserve">. За останні роки </w:t>
      </w:r>
      <w:r w:rsidR="00E44BB1" w:rsidRPr="0039450E">
        <w:rPr>
          <w:b w:val="0"/>
        </w:rPr>
        <w:t>більшість національного законодавства</w:t>
      </w:r>
      <w:r w:rsidR="009E4AA2" w:rsidRPr="0039450E">
        <w:rPr>
          <w:b w:val="0"/>
        </w:rPr>
        <w:t xml:space="preserve"> у сфері енергоефективності  </w:t>
      </w:r>
      <w:r w:rsidR="00E44BB1" w:rsidRPr="0039450E">
        <w:rPr>
          <w:b w:val="0"/>
        </w:rPr>
        <w:t>було гармонізовано до рівня європейських стандартів</w:t>
      </w:r>
      <w:r w:rsidR="00787A50" w:rsidRPr="0039450E">
        <w:rPr>
          <w:b w:val="0"/>
        </w:rPr>
        <w:t xml:space="preserve">. Очікуваним є популяризація поширеного у світі методу оцінки комплексного впливу будівель на навколишнє середовище, систем зеленої сертифікації. </w:t>
      </w:r>
      <w:r w:rsidRPr="0039450E">
        <w:rPr>
          <w:b w:val="0"/>
        </w:rPr>
        <w:t xml:space="preserve"> </w:t>
      </w:r>
    </w:p>
    <w:p w:rsidR="001845F7" w:rsidRPr="0039450E" w:rsidRDefault="001845F7" w:rsidP="00F2208A">
      <w:pPr>
        <w:jc w:val="both"/>
        <w:rPr>
          <w:b w:val="0"/>
        </w:rPr>
      </w:pPr>
      <w:r w:rsidRPr="0039450E">
        <w:rPr>
          <w:b w:val="0"/>
        </w:rPr>
        <w:t xml:space="preserve">Сертифікована за такими системами будівля таким чином </w:t>
      </w:r>
      <w:r w:rsidR="00A518DC" w:rsidRPr="0039450E">
        <w:rPr>
          <w:b w:val="0"/>
        </w:rPr>
        <w:t>засвідчує</w:t>
      </w:r>
      <w:r w:rsidRPr="0039450E">
        <w:rPr>
          <w:b w:val="0"/>
        </w:rPr>
        <w:t xml:space="preserve"> високий рівень її проектування та високу ефективність усіх інженерних мереж, що є зеленим сигналом для залучення інвесторів у ринок нерухомості</w:t>
      </w:r>
      <w:r w:rsidR="0039450E" w:rsidRPr="0039450E">
        <w:rPr>
          <w:b w:val="0"/>
        </w:rPr>
        <w:t xml:space="preserve">. </w:t>
      </w:r>
      <w:r w:rsidRPr="0039450E">
        <w:rPr>
          <w:b w:val="0"/>
        </w:rPr>
        <w:t xml:space="preserve">До системи </w:t>
      </w:r>
      <w:r w:rsidRPr="0039450E">
        <w:rPr>
          <w:b w:val="0"/>
        </w:rPr>
        <w:lastRenderedPageBreak/>
        <w:t xml:space="preserve">зеленої сертифікації входить аналіз багатьох складових щодо ресурсоефективності будівлі, від врахування місця її розташування до впроваджених </w:t>
      </w:r>
      <w:r w:rsidR="00447052" w:rsidRPr="0039450E">
        <w:rPr>
          <w:b w:val="0"/>
        </w:rPr>
        <w:t>інновацій</w:t>
      </w:r>
      <w:r w:rsidRPr="0039450E">
        <w:rPr>
          <w:b w:val="0"/>
        </w:rPr>
        <w:t xml:space="preserve"> у будівлі. </w:t>
      </w:r>
    </w:p>
    <w:p w:rsidR="0039450E" w:rsidRPr="0039450E" w:rsidRDefault="001845F7" w:rsidP="00F2208A">
      <w:pPr>
        <w:jc w:val="both"/>
        <w:rPr>
          <w:b w:val="0"/>
        </w:rPr>
      </w:pPr>
      <w:r w:rsidRPr="0039450E">
        <w:rPr>
          <w:b w:val="0"/>
        </w:rPr>
        <w:t xml:space="preserve">Звичайно, ключове місце у такій оцінці відводиться до забезпечення високого рівня енергетичної ефективності будівлі з використанням відновлювальних джерел енергії. В Україні на момент проведення дослідження </w:t>
      </w:r>
      <w:r w:rsidR="0039450E" w:rsidRPr="0039450E">
        <w:rPr>
          <w:b w:val="0"/>
        </w:rPr>
        <w:t xml:space="preserve">існує успішно атестованих будівель за системами зеленої сертифікації не більше </w:t>
      </w:r>
      <w:r w:rsidRPr="0039450E">
        <w:rPr>
          <w:b w:val="0"/>
        </w:rPr>
        <w:t>двох десятків. Тому постає необхідність аналізу критеріїв е</w:t>
      </w:r>
      <w:r w:rsidR="0039450E" w:rsidRPr="0039450E">
        <w:rPr>
          <w:b w:val="0"/>
        </w:rPr>
        <w:t xml:space="preserve">нергоефективності, яких треба досягнути для успішної сертифікації будівлі. </w:t>
      </w:r>
    </w:p>
    <w:p w:rsidR="0039450E" w:rsidRPr="0039450E" w:rsidRDefault="0039450E" w:rsidP="0039450E">
      <w:pPr>
        <w:jc w:val="both"/>
        <w:rPr>
          <w:b w:val="0"/>
        </w:rPr>
      </w:pPr>
      <w:r w:rsidRPr="0039450E">
        <w:rPr>
          <w:b w:val="0"/>
        </w:rPr>
        <w:t xml:space="preserve">Провести такий аналіз та виконати енергетичну оцінку пропонується для типової існуючої будівлі громадського призначення, середньої загальноосвітньої школи м. Києва. </w:t>
      </w:r>
    </w:p>
    <w:p w:rsidR="00CB7EC0" w:rsidRDefault="00CB7EC0" w:rsidP="0039450E">
      <w:pPr>
        <w:jc w:val="both"/>
        <w:rPr>
          <w:b w:val="0"/>
          <w:highlight w:val="red"/>
        </w:rPr>
        <w:sectPr w:rsidR="00CB7EC0" w:rsidSect="00F336AB">
          <w:pgSz w:w="11906" w:h="16838"/>
          <w:pgMar w:top="1134" w:right="566" w:bottom="1276" w:left="1418" w:header="708" w:footer="708" w:gutter="0"/>
          <w:cols w:space="708"/>
          <w:docGrid w:linePitch="360"/>
        </w:sectPr>
      </w:pPr>
    </w:p>
    <w:p w:rsidR="00CB7EC0" w:rsidRPr="00CB7EC0" w:rsidRDefault="00CB7EC0" w:rsidP="00CB7EC0">
      <w:pPr>
        <w:pStyle w:val="1"/>
        <w:spacing w:line="360" w:lineRule="auto"/>
        <w:jc w:val="center"/>
        <w:rPr>
          <w:rFonts w:eastAsia="Calibri"/>
          <w:sz w:val="28"/>
          <w:szCs w:val="28"/>
          <w:lang w:eastAsia="en-US"/>
        </w:rPr>
      </w:pPr>
      <w:bookmarkStart w:id="2" w:name="_Toc40692218"/>
      <w:r w:rsidRPr="00CB7EC0">
        <w:rPr>
          <w:rFonts w:eastAsia="Calibri"/>
          <w:sz w:val="28"/>
          <w:szCs w:val="28"/>
          <w:lang w:eastAsia="en-US"/>
        </w:rPr>
        <w:lastRenderedPageBreak/>
        <w:t>1 ОГЛЯД ЛІТЕРАТУРИ З ПИТАНЬ ОЦІНКИ ЕНЕРГОЕФЕКТИВНОСТІ БУДІВЕЛЬ</w:t>
      </w:r>
      <w:bookmarkEnd w:id="2"/>
    </w:p>
    <w:p w:rsidR="00CB7EC0" w:rsidRDefault="00CB7EC0" w:rsidP="00CB7EC0">
      <w:pPr>
        <w:tabs>
          <w:tab w:val="left" w:pos="0"/>
        </w:tabs>
        <w:contextualSpacing/>
        <w:jc w:val="both"/>
        <w:rPr>
          <w:rFonts w:eastAsia="Calibri"/>
          <w:b w:val="0"/>
          <w:lang w:eastAsia="en-US"/>
        </w:rPr>
      </w:pPr>
      <w:r w:rsidRPr="007C3BF3">
        <w:rPr>
          <w:rFonts w:eastAsia="Calibri"/>
          <w:b w:val="0"/>
          <w:lang w:eastAsia="en-US"/>
        </w:rPr>
        <w:t xml:space="preserve">Енергоефективність – розумне використання енергетичних ресурсів задля досягнення необхідного рівня комфорту, продуктивності та ще багатьох важливих факторів, як на виробництві, так і у повсякденному житті людини. Особливо гостро важливість цього терміну постає у період значного скорочення наявної кількості джерел енергії або стрімкого їх </w:t>
      </w:r>
      <w:r>
        <w:rPr>
          <w:rFonts w:eastAsia="Calibri"/>
          <w:b w:val="0"/>
          <w:lang w:eastAsia="en-US"/>
        </w:rPr>
        <w:t>под</w:t>
      </w:r>
      <w:r w:rsidRPr="007C3BF3">
        <w:rPr>
          <w:rFonts w:eastAsia="Calibri"/>
          <w:b w:val="0"/>
          <w:lang w:eastAsia="en-US"/>
        </w:rPr>
        <w:t>орожчання. Тому необхідно мати сучасні методології по нормуванню споживання енергії, кількісному визначенні втрат та проектування сучасних енергетичних систем.</w:t>
      </w:r>
    </w:p>
    <w:p w:rsidR="00CB7EC0" w:rsidRPr="007C3BF3" w:rsidRDefault="00CB7EC0" w:rsidP="00CB7EC0">
      <w:pPr>
        <w:rPr>
          <w:rFonts w:eastAsia="Calibri"/>
          <w:lang w:eastAsia="en-US"/>
        </w:rPr>
      </w:pPr>
    </w:p>
    <w:p w:rsidR="00CB7EC0" w:rsidRPr="00447052" w:rsidRDefault="00CB7EC0" w:rsidP="00F746CD">
      <w:pPr>
        <w:pStyle w:val="1"/>
        <w:numPr>
          <w:ilvl w:val="1"/>
          <w:numId w:val="36"/>
        </w:numPr>
        <w:spacing w:before="0" w:beforeAutospacing="0" w:after="0" w:afterAutospacing="0" w:line="360" w:lineRule="auto"/>
        <w:ind w:left="0" w:firstLine="709"/>
        <w:jc w:val="both"/>
        <w:rPr>
          <w:rFonts w:eastAsia="Calibri"/>
          <w:sz w:val="28"/>
          <w:szCs w:val="28"/>
          <w:lang w:val="uk-UA" w:eastAsia="en-US"/>
        </w:rPr>
      </w:pPr>
      <w:bookmarkStart w:id="3" w:name="_Toc40692219"/>
      <w:r w:rsidRPr="00447052">
        <w:rPr>
          <w:rFonts w:eastAsia="Calibri"/>
          <w:sz w:val="28"/>
          <w:szCs w:val="28"/>
          <w:lang w:val="uk-UA" w:eastAsia="en-US"/>
        </w:rPr>
        <w:t>Аналіз національної нормативної бази щодо питань енергоефективності будівель</w:t>
      </w:r>
      <w:bookmarkEnd w:id="3"/>
    </w:p>
    <w:p w:rsidR="00CB7EC0" w:rsidRPr="00CB7EC0" w:rsidRDefault="00CB7EC0" w:rsidP="00CB7EC0">
      <w:pPr>
        <w:rPr>
          <w:rFonts w:eastAsia="Calibri"/>
          <w:lang w:eastAsia="en-US"/>
        </w:rPr>
      </w:pP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t>На даний момент в Україні наявна досить розвинена нормативна база, яка охоплює питання енергоефективності будівель. Розуміння ключових принципів та засад, на яких вона сформована є дуже важливим для комплексного розуміння стану цієї області.</w:t>
      </w:r>
    </w:p>
    <w:p w:rsidR="00CB7EC0" w:rsidRPr="00F02BF2" w:rsidRDefault="00CB7EC0" w:rsidP="00CB7EC0">
      <w:pPr>
        <w:widowControl w:val="0"/>
        <w:tabs>
          <w:tab w:val="left" w:pos="0"/>
        </w:tabs>
        <w:spacing w:line="348" w:lineRule="auto"/>
        <w:contextualSpacing/>
        <w:jc w:val="both"/>
        <w:rPr>
          <w:rFonts w:eastAsia="Calibri"/>
          <w:b w:val="0"/>
          <w:spacing w:val="-5"/>
          <w:lang w:eastAsia="en-US"/>
        </w:rPr>
      </w:pPr>
      <w:r w:rsidRPr="00F02BF2">
        <w:rPr>
          <w:rFonts w:eastAsia="Calibri"/>
          <w:b w:val="0"/>
          <w:spacing w:val="-5"/>
          <w:lang w:eastAsia="en-US"/>
        </w:rPr>
        <w:t>В Україні у 2017 році був прийнятий закон «Про енергоефективність будівель», який визначає правові, соціально-економічні та організаційні засади діяльності у сфері забезпечення енергетичної ефективності будівель і спрямований на зменшення споживання енергії у будівлях [1]. Цей закон визначає основні принципи державного вектору в цій сфері, а саме: забезпечення заданого рівня енергетичної ефективності будівель у відповідності до всіх технічних норм, регламентів, національних стандартів і правил; забезпечення скорочення викидів парникових газів у нашу атмосферу;  розроблення національного плану щодо впровадження та будівництва будівель з близьким до нульового рівнем споживання енергії; створення належних умов для залучення інвестицій з метою здійснення заходів із підвищення рівня енергетичної ефективності будівель, проведення термомодернізації вже існуючих будівель, використання відновлюваних джерел енергії.</w:t>
      </w: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lastRenderedPageBreak/>
        <w:t>Відповідно до [1], виокремлюються об’єкти, на які не поширюються положення цього закону. Це промислові та сільськогосподарські будівлі, індивідуальні житлові будинки (крім випадків отримання державної допомоги на термомодернізацію або сертифікацію цього виду будівель), релігійні об’єкти та ті, які відносяться до культурної спадщини, а також окремі будівлі з опалювальною площею менш як 50 квадратних метрів.</w:t>
      </w: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t>Визначення енергетичної ефективності будівель реалізується за допомогою методики [</w:t>
      </w:r>
      <w:r w:rsidRPr="000948C4">
        <w:rPr>
          <w:rFonts w:eastAsia="Calibri"/>
          <w:b w:val="0"/>
          <w:lang w:eastAsia="en-US"/>
        </w:rPr>
        <w:t>2</w:t>
      </w:r>
      <w:r w:rsidRPr="007C3BF3">
        <w:rPr>
          <w:rFonts w:eastAsia="Calibri"/>
          <w:b w:val="0"/>
          <w:lang w:eastAsia="en-US"/>
        </w:rPr>
        <w:t>], яка гармонізована відповідно європейських стандартів та вимог у сфері енергоефективності; при обов’язковому врахуванні кліматичних умов, призначення, геометричних та технічних характеристик,  мікрокліматичних умов будівлі.</w:t>
      </w: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t>Обов’язковим для об’єктів нового будівництва (реконструкції, капітального ремонту), будівель державної власності з опалювальною площею понад  250 м</w:t>
      </w:r>
      <w:r w:rsidRPr="007C3BF3">
        <w:rPr>
          <w:rFonts w:eastAsia="Calibri"/>
          <w:b w:val="0"/>
          <w:vertAlign w:val="superscript"/>
          <w:lang w:eastAsia="en-US"/>
        </w:rPr>
        <w:t>2</w:t>
      </w:r>
      <w:r w:rsidRPr="007C3BF3">
        <w:rPr>
          <w:rFonts w:eastAsia="Calibri"/>
          <w:b w:val="0"/>
          <w:lang w:eastAsia="en-US"/>
        </w:rPr>
        <w:t xml:space="preserve"> та будівель, в яких здійснюється термомодернізація за участю держави, є проходження сертифікації енергетичної ефективності та отримання енергетичного сертифікату будівлі, який складається в електронній формі. </w:t>
      </w: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t xml:space="preserve">Енергетичний сертифікат є досить великим документом, від моменту видачі чинний протягом 10 років. Тому, для можливості наочного відображення отриманої інформації у зрозумілій для звичайної людини формі у легкодоступному  місці розміщують витяг з енергетичного сертифікату. Витяг містить наступну інформацію: </w:t>
      </w:r>
    </w:p>
    <w:p w:rsidR="00CB7EC0" w:rsidRPr="007C3BF3" w:rsidRDefault="00CB7EC0" w:rsidP="00F746CD">
      <w:pPr>
        <w:widowControl w:val="0"/>
        <w:numPr>
          <w:ilvl w:val="0"/>
          <w:numId w:val="2"/>
        </w:numPr>
        <w:tabs>
          <w:tab w:val="left" w:pos="0"/>
        </w:tabs>
        <w:spacing w:after="160"/>
        <w:ind w:left="0" w:firstLine="709"/>
        <w:contextualSpacing/>
        <w:jc w:val="both"/>
        <w:rPr>
          <w:rFonts w:eastAsia="Calibri"/>
          <w:b w:val="0"/>
          <w:lang w:eastAsia="en-US"/>
        </w:rPr>
      </w:pPr>
      <w:r w:rsidRPr="007C3BF3">
        <w:rPr>
          <w:rFonts w:eastAsia="Calibri"/>
          <w:b w:val="0"/>
          <w:lang w:eastAsia="en-US"/>
        </w:rPr>
        <w:t>адреса будівлі;</w:t>
      </w:r>
    </w:p>
    <w:p w:rsidR="00CB7EC0" w:rsidRPr="007C3BF3" w:rsidRDefault="00CB7EC0" w:rsidP="00F746CD">
      <w:pPr>
        <w:widowControl w:val="0"/>
        <w:numPr>
          <w:ilvl w:val="0"/>
          <w:numId w:val="2"/>
        </w:numPr>
        <w:tabs>
          <w:tab w:val="left" w:pos="0"/>
        </w:tabs>
        <w:spacing w:after="160"/>
        <w:ind w:left="0" w:firstLine="709"/>
        <w:contextualSpacing/>
        <w:jc w:val="both"/>
        <w:rPr>
          <w:rFonts w:eastAsia="Calibri"/>
          <w:b w:val="0"/>
          <w:lang w:eastAsia="en-US"/>
        </w:rPr>
      </w:pPr>
      <w:r w:rsidRPr="007C3BF3">
        <w:rPr>
          <w:rFonts w:eastAsia="Calibri"/>
          <w:b w:val="0"/>
          <w:lang w:eastAsia="en-US"/>
        </w:rPr>
        <w:t>функціональне призначення та конструкція будівлі:</w:t>
      </w:r>
    </w:p>
    <w:p w:rsidR="00CB7EC0" w:rsidRPr="007C3BF3" w:rsidRDefault="00CB7EC0" w:rsidP="00F746CD">
      <w:pPr>
        <w:widowControl w:val="0"/>
        <w:numPr>
          <w:ilvl w:val="1"/>
          <w:numId w:val="3"/>
        </w:numPr>
        <w:spacing w:after="160"/>
        <w:ind w:left="993" w:firstLine="284"/>
        <w:contextualSpacing/>
        <w:jc w:val="both"/>
        <w:rPr>
          <w:rFonts w:eastAsia="Calibri"/>
          <w:b w:val="0"/>
          <w:lang w:eastAsia="en-US"/>
        </w:rPr>
      </w:pPr>
      <w:r w:rsidRPr="007C3BF3">
        <w:rPr>
          <w:rFonts w:eastAsia="Calibri"/>
          <w:b w:val="0"/>
          <w:lang w:eastAsia="en-US"/>
        </w:rPr>
        <w:t>загальна площа, м</w:t>
      </w:r>
      <w:r w:rsidRPr="007C3BF3">
        <w:rPr>
          <w:rFonts w:eastAsia="Calibri"/>
          <w:b w:val="0"/>
          <w:vertAlign w:val="superscript"/>
          <w:lang w:eastAsia="en-US"/>
        </w:rPr>
        <w:t>2</w:t>
      </w:r>
      <w:r w:rsidRPr="007C3BF3">
        <w:rPr>
          <w:rFonts w:eastAsia="Calibri"/>
          <w:b w:val="0"/>
          <w:lang w:eastAsia="en-US"/>
        </w:rPr>
        <w:t>, загальний об’єм, м</w:t>
      </w:r>
      <w:r w:rsidRPr="007C3BF3">
        <w:rPr>
          <w:rFonts w:eastAsia="Calibri"/>
          <w:b w:val="0"/>
          <w:vertAlign w:val="superscript"/>
          <w:lang w:eastAsia="en-US"/>
        </w:rPr>
        <w:t>3</w:t>
      </w:r>
      <w:r w:rsidRPr="007C3BF3">
        <w:rPr>
          <w:rFonts w:eastAsia="Calibri"/>
          <w:b w:val="0"/>
          <w:lang w:eastAsia="en-US"/>
        </w:rPr>
        <w:t>;</w:t>
      </w:r>
    </w:p>
    <w:p w:rsidR="00CB7EC0" w:rsidRPr="007C3BF3" w:rsidRDefault="00CB7EC0" w:rsidP="00F746CD">
      <w:pPr>
        <w:widowControl w:val="0"/>
        <w:numPr>
          <w:ilvl w:val="1"/>
          <w:numId w:val="3"/>
        </w:numPr>
        <w:spacing w:after="160"/>
        <w:ind w:left="993" w:firstLine="284"/>
        <w:contextualSpacing/>
        <w:jc w:val="both"/>
        <w:rPr>
          <w:rFonts w:eastAsia="Calibri"/>
          <w:b w:val="0"/>
          <w:lang w:eastAsia="en-US"/>
        </w:rPr>
      </w:pPr>
      <w:r w:rsidRPr="007C3BF3">
        <w:rPr>
          <w:rFonts w:eastAsia="Calibri"/>
          <w:b w:val="0"/>
          <w:lang w:eastAsia="en-US"/>
        </w:rPr>
        <w:t>опалювальна площа, м</w:t>
      </w:r>
      <w:r w:rsidRPr="007C3BF3">
        <w:rPr>
          <w:rFonts w:eastAsia="Calibri"/>
          <w:b w:val="0"/>
          <w:vertAlign w:val="superscript"/>
          <w:lang w:eastAsia="en-US"/>
        </w:rPr>
        <w:t>2</w:t>
      </w:r>
      <w:r w:rsidRPr="007C3BF3">
        <w:rPr>
          <w:rFonts w:eastAsia="Calibri"/>
          <w:b w:val="0"/>
          <w:lang w:eastAsia="en-US"/>
        </w:rPr>
        <w:t xml:space="preserve">, </w:t>
      </w:r>
      <w:r>
        <w:rPr>
          <w:rFonts w:eastAsia="Calibri"/>
          <w:b w:val="0"/>
          <w:lang w:eastAsia="en-US"/>
        </w:rPr>
        <w:t>о</w:t>
      </w:r>
      <w:r w:rsidRPr="007C3BF3">
        <w:rPr>
          <w:rFonts w:eastAsia="Calibri"/>
          <w:b w:val="0"/>
          <w:lang w:eastAsia="en-US"/>
        </w:rPr>
        <w:t>палювальний об’єм, м</w:t>
      </w:r>
      <w:r w:rsidRPr="007C3BF3">
        <w:rPr>
          <w:rFonts w:eastAsia="Calibri"/>
          <w:b w:val="0"/>
          <w:vertAlign w:val="superscript"/>
          <w:lang w:eastAsia="en-US"/>
        </w:rPr>
        <w:t>3</w:t>
      </w:r>
      <w:r w:rsidRPr="007C3BF3">
        <w:rPr>
          <w:rFonts w:eastAsia="Calibri"/>
          <w:b w:val="0"/>
          <w:lang w:eastAsia="en-US"/>
        </w:rPr>
        <w:t>;</w:t>
      </w:r>
    </w:p>
    <w:p w:rsidR="00CB7EC0" w:rsidRPr="007C3BF3" w:rsidRDefault="00CB7EC0" w:rsidP="00F746CD">
      <w:pPr>
        <w:widowControl w:val="0"/>
        <w:numPr>
          <w:ilvl w:val="1"/>
          <w:numId w:val="3"/>
        </w:numPr>
        <w:spacing w:after="160"/>
        <w:ind w:left="993" w:firstLine="284"/>
        <w:contextualSpacing/>
        <w:jc w:val="both"/>
        <w:rPr>
          <w:rFonts w:eastAsia="Calibri"/>
          <w:b w:val="0"/>
          <w:lang w:eastAsia="en-US"/>
        </w:rPr>
      </w:pPr>
      <w:r w:rsidRPr="007C3BF3">
        <w:rPr>
          <w:rFonts w:eastAsia="Calibri"/>
          <w:b w:val="0"/>
          <w:lang w:eastAsia="en-US"/>
        </w:rPr>
        <w:t>кількість поверхів, рік прийняття в експлуатацію будівлі;</w:t>
      </w:r>
    </w:p>
    <w:p w:rsidR="00CB7EC0" w:rsidRPr="007C3BF3" w:rsidRDefault="00CB7EC0" w:rsidP="00F746CD">
      <w:pPr>
        <w:widowControl w:val="0"/>
        <w:numPr>
          <w:ilvl w:val="1"/>
          <w:numId w:val="3"/>
        </w:numPr>
        <w:spacing w:after="160"/>
        <w:ind w:left="993" w:firstLine="284"/>
        <w:contextualSpacing/>
        <w:jc w:val="both"/>
        <w:rPr>
          <w:rFonts w:eastAsia="Calibri"/>
          <w:b w:val="0"/>
          <w:lang w:eastAsia="en-US"/>
        </w:rPr>
      </w:pPr>
      <w:r w:rsidRPr="007C3BF3">
        <w:rPr>
          <w:rFonts w:eastAsia="Calibri"/>
          <w:b w:val="0"/>
          <w:lang w:eastAsia="en-US"/>
        </w:rPr>
        <w:t>кількість під'їздів або входів;</w:t>
      </w:r>
    </w:p>
    <w:p w:rsidR="00CB7EC0" w:rsidRPr="007C3BF3" w:rsidRDefault="00CB7EC0" w:rsidP="00F746CD">
      <w:pPr>
        <w:widowControl w:val="0"/>
        <w:numPr>
          <w:ilvl w:val="0"/>
          <w:numId w:val="4"/>
        </w:numPr>
        <w:tabs>
          <w:tab w:val="left" w:pos="0"/>
        </w:tabs>
        <w:spacing w:after="160"/>
        <w:ind w:left="0" w:firstLine="709"/>
        <w:contextualSpacing/>
        <w:jc w:val="both"/>
        <w:rPr>
          <w:rFonts w:eastAsia="Calibri"/>
          <w:b w:val="0"/>
          <w:lang w:eastAsia="en-US"/>
        </w:rPr>
      </w:pPr>
      <w:r w:rsidRPr="007C3BF3">
        <w:rPr>
          <w:rFonts w:eastAsia="Calibri"/>
          <w:b w:val="0"/>
          <w:lang w:eastAsia="en-US"/>
        </w:rPr>
        <w:t>шкала класів енергетичної ефективності (від  темно-зеленого «А» до червоного «G»), навпроти відповідного показника для об’єкту зазначається його числове значення, кВт·год/м</w:t>
      </w:r>
      <w:r w:rsidRPr="007C3BF3">
        <w:rPr>
          <w:rFonts w:eastAsia="Calibri"/>
          <w:b w:val="0"/>
          <w:vertAlign w:val="superscript"/>
          <w:lang w:eastAsia="en-US"/>
        </w:rPr>
        <w:t>2</w:t>
      </w:r>
      <w:r w:rsidRPr="007C3BF3">
        <w:rPr>
          <w:rFonts w:eastAsia="Calibri"/>
          <w:b w:val="0"/>
          <w:lang w:eastAsia="en-US"/>
        </w:rPr>
        <w:t xml:space="preserve"> або кВт·год/м</w:t>
      </w:r>
      <w:r w:rsidRPr="007C3BF3">
        <w:rPr>
          <w:rFonts w:eastAsia="Calibri"/>
          <w:b w:val="0"/>
          <w:vertAlign w:val="superscript"/>
          <w:lang w:eastAsia="en-US"/>
        </w:rPr>
        <w:t>3</w:t>
      </w:r>
      <w:r w:rsidRPr="007C3BF3">
        <w:rPr>
          <w:rFonts w:eastAsia="Calibri"/>
          <w:b w:val="0"/>
          <w:lang w:eastAsia="en-US"/>
        </w:rPr>
        <w:t>;</w:t>
      </w:r>
    </w:p>
    <w:p w:rsidR="00CB7EC0" w:rsidRPr="007C3BF3" w:rsidRDefault="00CB7EC0" w:rsidP="00F746CD">
      <w:pPr>
        <w:widowControl w:val="0"/>
        <w:numPr>
          <w:ilvl w:val="0"/>
          <w:numId w:val="4"/>
        </w:numPr>
        <w:tabs>
          <w:tab w:val="left" w:pos="0"/>
        </w:tabs>
        <w:spacing w:after="160"/>
        <w:ind w:left="0" w:firstLine="709"/>
        <w:contextualSpacing/>
        <w:jc w:val="both"/>
        <w:rPr>
          <w:rFonts w:eastAsia="Calibri"/>
          <w:b w:val="0"/>
          <w:lang w:eastAsia="en-US"/>
        </w:rPr>
      </w:pPr>
      <w:r w:rsidRPr="007C3BF3">
        <w:rPr>
          <w:rFonts w:eastAsia="Calibri"/>
          <w:b w:val="0"/>
          <w:lang w:eastAsia="en-US"/>
        </w:rPr>
        <w:lastRenderedPageBreak/>
        <w:t>значення питомого споживання енергії на опалення, гаряче водопостачання (</w:t>
      </w:r>
      <w:r w:rsidRPr="000948C4">
        <w:rPr>
          <w:rFonts w:eastAsia="Calibri"/>
          <w:b w:val="0"/>
          <w:lang w:eastAsia="en-US"/>
        </w:rPr>
        <w:t>ГВП</w:t>
      </w:r>
      <w:r w:rsidRPr="007C3BF3">
        <w:rPr>
          <w:rFonts w:eastAsia="Calibri"/>
          <w:b w:val="0"/>
          <w:lang w:eastAsia="en-US"/>
        </w:rPr>
        <w:t>) та охолодження будівлі, кВт·год/м</w:t>
      </w:r>
      <w:r w:rsidRPr="007C3BF3">
        <w:rPr>
          <w:rFonts w:eastAsia="Calibri"/>
          <w:b w:val="0"/>
          <w:vertAlign w:val="superscript"/>
          <w:lang w:eastAsia="en-US"/>
        </w:rPr>
        <w:t>2</w:t>
      </w:r>
      <w:r w:rsidRPr="007C3BF3">
        <w:rPr>
          <w:rFonts w:eastAsia="Calibri"/>
          <w:b w:val="0"/>
          <w:lang w:eastAsia="en-US"/>
        </w:rPr>
        <w:t xml:space="preserve"> або кВт·год/м</w:t>
      </w:r>
      <w:r w:rsidRPr="007C3BF3">
        <w:rPr>
          <w:rFonts w:eastAsia="Calibri"/>
          <w:b w:val="0"/>
          <w:vertAlign w:val="superscript"/>
          <w:lang w:eastAsia="en-US"/>
        </w:rPr>
        <w:t>3</w:t>
      </w:r>
      <w:r w:rsidRPr="007C3BF3">
        <w:rPr>
          <w:rFonts w:eastAsia="Calibri"/>
          <w:b w:val="0"/>
          <w:lang w:eastAsia="en-US"/>
        </w:rPr>
        <w:t>;</w:t>
      </w:r>
    </w:p>
    <w:p w:rsidR="00CB7EC0" w:rsidRPr="007C3BF3" w:rsidRDefault="00CB7EC0" w:rsidP="00F746CD">
      <w:pPr>
        <w:widowControl w:val="0"/>
        <w:numPr>
          <w:ilvl w:val="0"/>
          <w:numId w:val="4"/>
        </w:numPr>
        <w:tabs>
          <w:tab w:val="left" w:pos="0"/>
        </w:tabs>
        <w:spacing w:after="160"/>
        <w:ind w:left="0" w:firstLine="709"/>
        <w:contextualSpacing/>
        <w:jc w:val="both"/>
        <w:rPr>
          <w:rFonts w:eastAsia="Calibri"/>
          <w:b w:val="0"/>
          <w:lang w:eastAsia="en-US"/>
        </w:rPr>
      </w:pPr>
      <w:r w:rsidRPr="007C3BF3">
        <w:rPr>
          <w:rFonts w:eastAsia="Calibri"/>
          <w:b w:val="0"/>
          <w:lang w:eastAsia="en-US"/>
        </w:rPr>
        <w:t>значення питомого споживання первинної енергії – графічне кольорове та чисельне позначення шкали споживання енергії, кВт·год/м</w:t>
      </w:r>
      <w:r w:rsidRPr="007C3BF3">
        <w:rPr>
          <w:rFonts w:eastAsia="Calibri"/>
          <w:b w:val="0"/>
          <w:vertAlign w:val="superscript"/>
          <w:lang w:eastAsia="en-US"/>
        </w:rPr>
        <w:t>2</w:t>
      </w:r>
      <w:r w:rsidRPr="007C3BF3">
        <w:rPr>
          <w:rFonts w:eastAsia="Calibri"/>
          <w:b w:val="0"/>
          <w:lang w:eastAsia="en-US"/>
        </w:rPr>
        <w:t>;</w:t>
      </w:r>
    </w:p>
    <w:p w:rsidR="00CB7EC0" w:rsidRPr="007C3BF3" w:rsidRDefault="00CB7EC0" w:rsidP="00F746CD">
      <w:pPr>
        <w:widowControl w:val="0"/>
        <w:numPr>
          <w:ilvl w:val="0"/>
          <w:numId w:val="4"/>
        </w:numPr>
        <w:tabs>
          <w:tab w:val="left" w:pos="0"/>
        </w:tabs>
        <w:spacing w:after="160"/>
        <w:ind w:left="0" w:firstLine="709"/>
        <w:contextualSpacing/>
        <w:jc w:val="both"/>
        <w:rPr>
          <w:rFonts w:eastAsia="Calibri"/>
          <w:b w:val="0"/>
          <w:lang w:eastAsia="en-US"/>
        </w:rPr>
      </w:pPr>
      <w:r w:rsidRPr="007C3BF3">
        <w:rPr>
          <w:rFonts w:eastAsia="Calibri"/>
          <w:b w:val="0"/>
          <w:lang w:eastAsia="en-US"/>
        </w:rPr>
        <w:t>значення питомих викидів парникових газів, кг/м</w:t>
      </w:r>
      <w:r w:rsidRPr="007C3BF3">
        <w:rPr>
          <w:rFonts w:eastAsia="Calibri"/>
          <w:b w:val="0"/>
          <w:vertAlign w:val="superscript"/>
          <w:lang w:eastAsia="en-US"/>
        </w:rPr>
        <w:t>2</w:t>
      </w:r>
      <w:r w:rsidRPr="007C3BF3">
        <w:rPr>
          <w:rFonts w:eastAsia="Calibri"/>
          <w:b w:val="0"/>
          <w:lang w:eastAsia="en-US"/>
        </w:rPr>
        <w:t>;</w:t>
      </w:r>
    </w:p>
    <w:p w:rsidR="00CB7EC0" w:rsidRPr="007C3BF3" w:rsidRDefault="00CB7EC0" w:rsidP="00F746CD">
      <w:pPr>
        <w:widowControl w:val="0"/>
        <w:numPr>
          <w:ilvl w:val="0"/>
          <w:numId w:val="4"/>
        </w:numPr>
        <w:tabs>
          <w:tab w:val="left" w:pos="0"/>
        </w:tabs>
        <w:spacing w:after="160"/>
        <w:ind w:left="0" w:firstLine="709"/>
        <w:contextualSpacing/>
        <w:jc w:val="both"/>
        <w:rPr>
          <w:rFonts w:eastAsia="Calibri"/>
          <w:b w:val="0"/>
          <w:lang w:eastAsia="en-US"/>
        </w:rPr>
      </w:pPr>
      <w:r w:rsidRPr="007C3BF3">
        <w:rPr>
          <w:rFonts w:eastAsia="Calibri"/>
          <w:b w:val="0"/>
          <w:lang w:eastAsia="en-US"/>
        </w:rPr>
        <w:t>серія та номер атестата енергоаудитора, який склав відповідний енергетичний сертифікат.</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Повний енергетичний сертифікат, окрім вищезазначеної інформації містить ще й наступну:</w:t>
      </w:r>
    </w:p>
    <w:p w:rsidR="00CB7EC0" w:rsidRPr="007C3BF3" w:rsidRDefault="00CB7EC0" w:rsidP="00F746CD">
      <w:pPr>
        <w:widowControl w:val="0"/>
        <w:numPr>
          <w:ilvl w:val="0"/>
          <w:numId w:val="6"/>
        </w:numPr>
        <w:spacing w:after="160"/>
        <w:ind w:left="0" w:firstLine="709"/>
        <w:contextualSpacing/>
        <w:jc w:val="both"/>
        <w:rPr>
          <w:rFonts w:eastAsia="Calibri"/>
          <w:b w:val="0"/>
          <w:lang w:eastAsia="en-US"/>
        </w:rPr>
      </w:pPr>
      <w:r w:rsidRPr="007C3BF3">
        <w:rPr>
          <w:rFonts w:eastAsia="Calibri"/>
          <w:b w:val="0"/>
          <w:lang w:eastAsia="en-US"/>
        </w:rPr>
        <w:t>фотографія;</w:t>
      </w:r>
    </w:p>
    <w:p w:rsidR="00CB7EC0" w:rsidRPr="00447052" w:rsidRDefault="00CB7EC0" w:rsidP="00F746CD">
      <w:pPr>
        <w:widowControl w:val="0"/>
        <w:numPr>
          <w:ilvl w:val="0"/>
          <w:numId w:val="7"/>
        </w:numPr>
        <w:spacing w:after="160"/>
        <w:ind w:left="0" w:firstLine="709"/>
        <w:contextualSpacing/>
        <w:jc w:val="both"/>
        <w:rPr>
          <w:rFonts w:eastAsia="Calibri"/>
          <w:b w:val="0"/>
          <w:spacing w:val="-10"/>
          <w:lang w:eastAsia="en-US"/>
        </w:rPr>
      </w:pPr>
      <w:r w:rsidRPr="00447052">
        <w:rPr>
          <w:rFonts w:eastAsia="Calibri"/>
          <w:b w:val="0"/>
          <w:spacing w:val="-10"/>
          <w:lang w:eastAsia="en-US"/>
        </w:rPr>
        <w:t>фактичні або проектні характеристики огороджувальних конструкцій (ОК):</w:t>
      </w:r>
    </w:p>
    <w:p w:rsidR="00CB7EC0" w:rsidRPr="007C3BF3" w:rsidRDefault="00CB7EC0" w:rsidP="00F746CD">
      <w:pPr>
        <w:widowControl w:val="0"/>
        <w:numPr>
          <w:ilvl w:val="0"/>
          <w:numId w:val="5"/>
        </w:numPr>
        <w:spacing w:after="160"/>
        <w:ind w:left="993" w:firstLine="283"/>
        <w:contextualSpacing/>
        <w:jc w:val="both"/>
        <w:rPr>
          <w:rFonts w:eastAsia="Calibri"/>
          <w:b w:val="0"/>
          <w:lang w:eastAsia="en-US"/>
        </w:rPr>
      </w:pPr>
      <w:r w:rsidRPr="007C3BF3">
        <w:rPr>
          <w:rFonts w:eastAsia="Calibri"/>
          <w:b w:val="0"/>
          <w:lang w:eastAsia="en-US"/>
        </w:rPr>
        <w:t>види ОК;</w:t>
      </w:r>
    </w:p>
    <w:p w:rsidR="00CB7EC0" w:rsidRPr="007C3BF3" w:rsidRDefault="00CB7EC0" w:rsidP="00F746CD">
      <w:pPr>
        <w:widowControl w:val="0"/>
        <w:numPr>
          <w:ilvl w:val="0"/>
          <w:numId w:val="5"/>
        </w:numPr>
        <w:spacing w:after="160"/>
        <w:ind w:left="993" w:firstLine="283"/>
        <w:contextualSpacing/>
        <w:jc w:val="both"/>
        <w:rPr>
          <w:rFonts w:eastAsia="Calibri"/>
          <w:b w:val="0"/>
          <w:lang w:eastAsia="en-US"/>
        </w:rPr>
      </w:pPr>
      <w:r w:rsidRPr="007C3BF3">
        <w:rPr>
          <w:rFonts w:eastAsia="Calibri"/>
          <w:b w:val="0"/>
          <w:lang w:eastAsia="en-US"/>
        </w:rPr>
        <w:t>значення опору теплопередачі ОК (існуюче приведене, мінімальні вимоги), м</w:t>
      </w:r>
      <w:r w:rsidRPr="007C3BF3">
        <w:rPr>
          <w:rFonts w:eastAsia="Calibri"/>
          <w:b w:val="0"/>
          <w:vertAlign w:val="superscript"/>
          <w:lang w:eastAsia="en-US"/>
        </w:rPr>
        <w:t>2</w:t>
      </w:r>
      <w:r w:rsidRPr="007C3BF3">
        <w:rPr>
          <w:rFonts w:eastAsia="Calibri"/>
          <w:b w:val="0"/>
          <w:lang w:eastAsia="en-US"/>
        </w:rPr>
        <w:t>·К/Вт, та площа окремих ОК, м</w:t>
      </w:r>
      <w:r w:rsidRPr="007C3BF3">
        <w:rPr>
          <w:rFonts w:eastAsia="Calibri"/>
          <w:b w:val="0"/>
          <w:vertAlign w:val="superscript"/>
          <w:lang w:eastAsia="en-US"/>
        </w:rPr>
        <w:t>2</w:t>
      </w:r>
      <w:r w:rsidRPr="007C3BF3">
        <w:rPr>
          <w:rFonts w:eastAsia="Calibri"/>
          <w:b w:val="0"/>
          <w:lang w:eastAsia="en-US"/>
        </w:rPr>
        <w:t>;</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опис технічного стану ОК;</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показники енергетичної ефективності та фактичне питоме енергоспоживання будівлі (питому енергопотребу на опалення, охолодження, ГВП, питоме енергоспоживання при опаленні, охолодженні, ГВП, систем вентиляції, освітленні);</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розрахункове та фактичне енергоспоживання будівлі за рік;</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причини відхилення розрахункових показників від фактичних;</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секторна діаграма річного енергоспоживання будівлі;</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характеристики інженерних систем будівлі;</w:t>
      </w:r>
    </w:p>
    <w:p w:rsidR="00CB7EC0" w:rsidRPr="007C3BF3" w:rsidRDefault="00CB7EC0" w:rsidP="00F746CD">
      <w:pPr>
        <w:widowControl w:val="0"/>
        <w:numPr>
          <w:ilvl w:val="0"/>
          <w:numId w:val="7"/>
        </w:numPr>
        <w:spacing w:after="160"/>
        <w:ind w:left="0" w:firstLine="709"/>
        <w:contextualSpacing/>
        <w:jc w:val="both"/>
        <w:rPr>
          <w:rFonts w:eastAsia="Calibri"/>
          <w:b w:val="0"/>
          <w:lang w:eastAsia="en-US"/>
        </w:rPr>
      </w:pPr>
      <w:r w:rsidRPr="007C3BF3">
        <w:rPr>
          <w:rFonts w:eastAsia="Calibri"/>
          <w:b w:val="0"/>
          <w:lang w:eastAsia="en-US"/>
        </w:rPr>
        <w:t>рекомендації щодо підвищення рівня енергетичної ефективності.</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Показники енергоефективності та вимоги до теплотехнічних показників  ОК будівель і споруд під час їх проектування, будівництва, оцінки при сертифікації регламентуються  відповідно до [</w:t>
      </w:r>
      <w:r w:rsidRPr="000948C4">
        <w:rPr>
          <w:rFonts w:eastAsia="Calibri"/>
          <w:b w:val="0"/>
          <w:lang w:eastAsia="en-US"/>
        </w:rPr>
        <w:t>3</w:t>
      </w:r>
      <w:r w:rsidRPr="007C3BF3">
        <w:rPr>
          <w:rFonts w:eastAsia="Calibri"/>
          <w:b w:val="0"/>
          <w:lang w:eastAsia="en-US"/>
        </w:rPr>
        <w:t>]. Так, мінімальний клас енергоефективності за енергопотребою допускається не нижче класу «С» для всіх нових будівель, та тих, де проводяться капітальний ремонт.</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Саме положення вищезгаданих норм встановлюють мінімальні вимоги до </w:t>
      </w:r>
      <w:r w:rsidRPr="007C3BF3">
        <w:rPr>
          <w:rFonts w:eastAsia="Calibri"/>
          <w:b w:val="0"/>
          <w:lang w:eastAsia="en-US"/>
        </w:rPr>
        <w:lastRenderedPageBreak/>
        <w:t>теплотехнічних показників, значення яких є обов’язковим при проектуванні та будівництві (термомодернізації та капітальному ремонту) будівель в Україні, з врахуванням місцевих кліматичних, санітарно-гігієнічних та мікрокліматичних умов, функціонального призначення будівлі та її геометричних та теплотехнічних особливостей, питомої енергопотреби. Наведено майже всю допоміжну інформацію, яка необхідна для розрахунку при енергетичній сертифікації будівлі. Окремо норми розглядають вимоги до показників теплоізоляційної оболонки будинків, з наведенням відповідних числових значень для першої та другої кліматичної зони України. ОК поділяються на: зовнішні стіни, суміщенні покриття, покриття опалювальних горищ, технічних поверхів та покриттів мансардного типу, звичайно, горищні перекриття неопалювальних горищ, перекриття над проїздами та неопалювальними підвалами, світлопрозорі ОК та зовнішні двері. Вказуються мінімально допустимі за санітарно-гігієнічними вимогами різниці між температурою внутрішнього повітря і приведеною температурою внутрішньої поверхні ОК. Приводяться значення мінімальної кратності повітрообміну для різних типів будівель. Документ містить методику складання енергетичного паспорту будівлі, який у відповідності до [1] замінюється енергетичним сертифікатом.</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Відповідно до [</w:t>
      </w:r>
      <w:r w:rsidRPr="00A941E9">
        <w:rPr>
          <w:rFonts w:eastAsia="Calibri"/>
          <w:b w:val="0"/>
          <w:lang w:eastAsia="en-US"/>
        </w:rPr>
        <w:t>4</w:t>
      </w:r>
      <w:r w:rsidRPr="007C3BF3">
        <w:rPr>
          <w:rFonts w:eastAsia="Calibri"/>
          <w:b w:val="0"/>
          <w:lang w:eastAsia="en-US"/>
        </w:rPr>
        <w:t xml:space="preserve">] встановлюються вимоги до проектування систем опалення, вентиляції, кондиціювання та охолодження повітря будівель. Детально розглядається облік споживання енергії, системи опалення. Надано рекомендації щодо енергоефективних заходів при реновації будівель (переобладнання в двотрубну систему або однотрубну Т-подібну за можливості). Описані теплові та гідравлічні режими. Також детально описано систему вентилювання будівлі/приміщення, починаючи від забирання свіжого та викиду витяжного повітря і, закінчуючи системами повітропроводів  та системи охолодження. Надано числові показники по нормативній кількості повітря, яке необхідно замінити. Також у пункті 10 «Енергоефективність та енергозбереження» чітко прописана взаємодія з іншими нормативними документами при виконанні систем опалення, вентиляції та кондиціонування. Наведені параметри мікроклімату в зоні </w:t>
      </w:r>
      <w:r w:rsidRPr="007C3BF3">
        <w:rPr>
          <w:rFonts w:eastAsia="Calibri"/>
          <w:b w:val="0"/>
          <w:lang w:eastAsia="en-US"/>
        </w:rPr>
        <w:lastRenderedPageBreak/>
        <w:t>приміщень житлових, громадських та адміністративно-побутових будівель, наприклад, залежність рівня метаболізму, Вт/м</w:t>
      </w:r>
      <w:r w:rsidRPr="007C3BF3">
        <w:rPr>
          <w:rFonts w:eastAsia="Calibri"/>
          <w:b w:val="0"/>
          <w:vertAlign w:val="superscript"/>
          <w:lang w:eastAsia="en-US"/>
        </w:rPr>
        <w:t>2</w:t>
      </w:r>
      <w:r w:rsidRPr="007C3BF3">
        <w:rPr>
          <w:rFonts w:eastAsia="Calibri"/>
          <w:b w:val="0"/>
          <w:lang w:eastAsia="en-US"/>
        </w:rPr>
        <w:t>, від теплоізоляційних властивостей вбрання людини, м</w:t>
      </w:r>
      <w:r w:rsidRPr="007C3BF3">
        <w:rPr>
          <w:rFonts w:eastAsia="Calibri"/>
          <w:b w:val="0"/>
          <w:vertAlign w:val="superscript"/>
          <w:lang w:eastAsia="en-US"/>
        </w:rPr>
        <w:t>2</w:t>
      </w:r>
      <w:r w:rsidRPr="007C3BF3">
        <w:rPr>
          <w:rFonts w:eastAsia="Calibri"/>
          <w:b w:val="0"/>
          <w:lang w:eastAsia="en-US"/>
        </w:rPr>
        <w:t xml:space="preserve">·°С/Вт.  </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Важливо зазначити, що у нормативно-правовому полі України вже визначено та закріплено поняття будівель з близьким до нульового рівнем споживання енергії, що відповідає загальноєвропейському вектору щодо енергоефективності будівель. Так, відповідно до [1] будівлею з близьким до нульового рівнем споживання енергії являється будівля з рівнем енергетичної ефективності, що перевищує встановлені мінімальні вимоги, в якій для формування належних умов проживання та/або життєдіяльності людей використовується енергія переважно з відновлюваних джерел.</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На законодавчому рівні розпорядженням Кабінету Міністрів України №88-р від 29 січня 2020 року було схвалено концепцію реалізації державної політики у сфері забезпечення енергетичної ефективності будівель у частині збільшення кількості будівель з близьким до нульового рівнем споживання енергії та затверджено Національний план збільшення кількості будівель з близьким до нульового рівнем споживання енергії. Ці документи були прийняті відповідно до вимог Директиви Європейського Парламенту і Ради від 19 травня 2010 р. 2010/31/ЄС щодо енергетичної ефективності будівель. </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Відповідно до вищезгаданих нормативних актів визначено розрахункові максимальні показники питомого споживання первинної енергії для енергонезалежних будівель, що матимуть індикативний характер, тобто енергонезалежні будівлі повинні будуть відповідати таким вимогам:</w:t>
      </w:r>
    </w:p>
    <w:p w:rsidR="00CB7EC0" w:rsidRPr="004E5505" w:rsidRDefault="00CB7EC0" w:rsidP="00F746CD">
      <w:pPr>
        <w:pStyle w:val="ac"/>
        <w:widowControl w:val="0"/>
        <w:numPr>
          <w:ilvl w:val="0"/>
          <w:numId w:val="31"/>
        </w:numPr>
        <w:ind w:left="0" w:firstLine="709"/>
        <w:jc w:val="both"/>
        <w:rPr>
          <w:rFonts w:eastAsia="Calibri"/>
          <w:b w:val="0"/>
          <w:spacing w:val="-8"/>
          <w:lang w:eastAsia="en-US"/>
        </w:rPr>
      </w:pPr>
      <w:r w:rsidRPr="004E5505">
        <w:rPr>
          <w:rFonts w:eastAsia="Calibri"/>
          <w:b w:val="0"/>
          <w:spacing w:val="-8"/>
          <w:lang w:eastAsia="en-US"/>
        </w:rPr>
        <w:t>будівля відповідає класу енергетичної ефективності не нижче класу “А”;</w:t>
      </w:r>
    </w:p>
    <w:p w:rsidR="00CB7EC0" w:rsidRPr="007C3BF3" w:rsidRDefault="00CB7EC0" w:rsidP="00F746CD">
      <w:pPr>
        <w:pStyle w:val="ac"/>
        <w:widowControl w:val="0"/>
        <w:numPr>
          <w:ilvl w:val="0"/>
          <w:numId w:val="31"/>
        </w:numPr>
        <w:ind w:left="0" w:firstLine="709"/>
        <w:jc w:val="both"/>
        <w:rPr>
          <w:rFonts w:eastAsia="Calibri"/>
          <w:b w:val="0"/>
          <w:lang w:eastAsia="en-US"/>
        </w:rPr>
      </w:pPr>
      <w:r w:rsidRPr="007C3BF3">
        <w:rPr>
          <w:rFonts w:eastAsia="Calibri"/>
          <w:b w:val="0"/>
          <w:lang w:eastAsia="en-US"/>
        </w:rPr>
        <w:t>питомий показник споживання первинної енергії будівлею не перевищує максимальних показників питомого споживання первинної енергії для енергонезалежних будівель;</w:t>
      </w:r>
    </w:p>
    <w:p w:rsidR="00CB7EC0" w:rsidRPr="007C3BF3" w:rsidRDefault="00CB7EC0" w:rsidP="00F746CD">
      <w:pPr>
        <w:pStyle w:val="ac"/>
        <w:widowControl w:val="0"/>
        <w:numPr>
          <w:ilvl w:val="0"/>
          <w:numId w:val="31"/>
        </w:numPr>
        <w:ind w:left="0" w:firstLine="709"/>
        <w:jc w:val="both"/>
        <w:rPr>
          <w:rFonts w:eastAsia="Calibri"/>
          <w:b w:val="0"/>
          <w:lang w:eastAsia="en-US"/>
        </w:rPr>
      </w:pPr>
      <w:r w:rsidRPr="007C3BF3">
        <w:rPr>
          <w:rFonts w:eastAsia="Calibri"/>
          <w:b w:val="0"/>
          <w:lang w:eastAsia="en-US"/>
        </w:rPr>
        <w:t>для формування належних умов проживання та/або життєдіяльності людей у будівлі використовується енергія переважно з відновлюваних джерел, частка якої визначається згідно з розділами 14, 15 [2], р</w:t>
      </w:r>
      <w:r>
        <w:rPr>
          <w:rFonts w:eastAsia="Calibri"/>
          <w:b w:val="0"/>
          <w:lang w:eastAsia="en-US"/>
        </w:rPr>
        <w:t xml:space="preserve">озділами 11, 14 та </w:t>
      </w:r>
      <w:r>
        <w:rPr>
          <w:rFonts w:eastAsia="Calibri"/>
          <w:b w:val="0"/>
          <w:lang w:eastAsia="en-US"/>
        </w:rPr>
        <w:lastRenderedPageBreak/>
        <w:t>додатком Е</w:t>
      </w:r>
      <w:r w:rsidRPr="007C3BF3">
        <w:rPr>
          <w:rFonts w:eastAsia="Calibri"/>
          <w:b w:val="0"/>
          <w:lang w:eastAsia="en-US"/>
        </w:rPr>
        <w:t xml:space="preserve"> [</w:t>
      </w:r>
      <w:r>
        <w:rPr>
          <w:rFonts w:eastAsia="Calibri"/>
          <w:b w:val="0"/>
          <w:lang w:eastAsia="en-US"/>
        </w:rPr>
        <w:t>5], додатком G</w:t>
      </w:r>
      <w:r w:rsidRPr="007C3BF3">
        <w:rPr>
          <w:rFonts w:eastAsia="Calibri"/>
          <w:b w:val="0"/>
          <w:lang w:eastAsia="en-US"/>
        </w:rPr>
        <w:t xml:space="preserve"> [</w:t>
      </w:r>
      <w:r w:rsidRPr="00A941E9">
        <w:rPr>
          <w:rFonts w:eastAsia="Calibri"/>
          <w:b w:val="0"/>
          <w:lang w:eastAsia="en-US"/>
        </w:rPr>
        <w:t>6</w:t>
      </w:r>
      <w:r w:rsidRPr="007C3BF3">
        <w:rPr>
          <w:rFonts w:eastAsia="Calibri"/>
          <w:b w:val="0"/>
          <w:lang w:eastAsia="en-US"/>
        </w:rPr>
        <w:t>].</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Також прийнято Національний план збільшення кількості будівель з близьким до нульового рівнем споживання енергії, який передбачає 2 етапи: </w:t>
      </w:r>
    </w:p>
    <w:p w:rsidR="00CB7EC0" w:rsidRPr="007C3BF3" w:rsidRDefault="00CB7EC0" w:rsidP="00F746CD">
      <w:pPr>
        <w:pStyle w:val="ac"/>
        <w:widowControl w:val="0"/>
        <w:numPr>
          <w:ilvl w:val="0"/>
          <w:numId w:val="32"/>
        </w:numPr>
        <w:tabs>
          <w:tab w:val="left" w:pos="0"/>
        </w:tabs>
        <w:ind w:left="0" w:firstLine="709"/>
        <w:jc w:val="both"/>
        <w:rPr>
          <w:rFonts w:eastAsia="Calibri"/>
          <w:b w:val="0"/>
          <w:lang w:eastAsia="en-US"/>
        </w:rPr>
      </w:pPr>
      <w:r w:rsidRPr="007C3BF3">
        <w:rPr>
          <w:rFonts w:eastAsia="Calibri"/>
          <w:b w:val="0"/>
          <w:lang w:eastAsia="en-US"/>
        </w:rPr>
        <w:t>I етап (2020</w:t>
      </w:r>
      <w:r>
        <w:rPr>
          <w:rFonts w:eastAsia="Calibri"/>
          <w:b w:val="0"/>
          <w:lang w:eastAsia="en-US"/>
        </w:rPr>
        <w:t xml:space="preserve"> </w:t>
      </w:r>
      <w:r w:rsidRPr="007C3BF3">
        <w:rPr>
          <w:color w:val="000000"/>
        </w:rPr>
        <w:t>–</w:t>
      </w:r>
      <w:r>
        <w:rPr>
          <w:color w:val="000000"/>
        </w:rPr>
        <w:t xml:space="preserve"> </w:t>
      </w:r>
      <w:r w:rsidRPr="007C3BF3">
        <w:rPr>
          <w:rFonts w:eastAsia="Calibri"/>
          <w:b w:val="0"/>
          <w:lang w:eastAsia="en-US"/>
        </w:rPr>
        <w:t>2025 роки), впродовж якого визначається детальне практичне застосування в Україні поняття будівель з близьким до нульового рівнем споживання енергії, встановлюються проміжні цілі підвищення показників енергетичної ефективності будівель та ведеться моніторинг встановлених показників, забезпечується економічна доцільність, підвищуються фінансова спроможність та стимули власників будівель здійснювати заходи, спрямовані на досягнення близького до нульового рівня споживання енергії, просувається використання енергії з відновлюваних джерел в будівлях, зокрема для задоволення власних потреб в енергії, забезпечується обов’язковість дотримання вимог щодо досягнення близького до нульового рівня споживання енергії будівлями;</w:t>
      </w:r>
    </w:p>
    <w:p w:rsidR="00CB7EC0" w:rsidRPr="007C3BF3" w:rsidRDefault="00CB7EC0" w:rsidP="00F746CD">
      <w:pPr>
        <w:pStyle w:val="ac"/>
        <w:widowControl w:val="0"/>
        <w:numPr>
          <w:ilvl w:val="0"/>
          <w:numId w:val="32"/>
        </w:numPr>
        <w:tabs>
          <w:tab w:val="left" w:pos="0"/>
        </w:tabs>
        <w:ind w:left="0" w:firstLine="709"/>
        <w:jc w:val="both"/>
        <w:rPr>
          <w:rFonts w:eastAsia="Calibri"/>
          <w:b w:val="0"/>
          <w:lang w:eastAsia="en-US"/>
        </w:rPr>
      </w:pPr>
      <w:r w:rsidRPr="007C3BF3">
        <w:rPr>
          <w:rFonts w:eastAsia="Calibri"/>
          <w:b w:val="0"/>
          <w:lang w:eastAsia="en-US"/>
        </w:rPr>
        <w:t>II етап (2025</w:t>
      </w:r>
      <w:r>
        <w:rPr>
          <w:rFonts w:eastAsia="Calibri"/>
          <w:b w:val="0"/>
          <w:lang w:eastAsia="en-US"/>
        </w:rPr>
        <w:t xml:space="preserve"> </w:t>
      </w:r>
      <w:r w:rsidRPr="007C3BF3">
        <w:rPr>
          <w:color w:val="000000"/>
        </w:rPr>
        <w:t>–</w:t>
      </w:r>
      <w:r>
        <w:rPr>
          <w:color w:val="000000"/>
        </w:rPr>
        <w:t xml:space="preserve"> </w:t>
      </w:r>
      <w:r w:rsidRPr="007C3BF3">
        <w:rPr>
          <w:rFonts w:eastAsia="Calibri"/>
          <w:b w:val="0"/>
          <w:lang w:eastAsia="en-US"/>
        </w:rPr>
        <w:t>2030 роки), впродовж якого актуалізується Національний план за результатами оцінки досягнення проміжних цілей на шляху збільшення кількості енергонезалежних будівель, встановлюється обов’язковість дотримання вимог досягнення близького до нульового рівня споживання енергії щодо будівель державної та комунальної форми власності, що приймаються в експлуатацію, а згодом і щодо усіх будівель, що приймаються в експлуатацію.</w:t>
      </w:r>
    </w:p>
    <w:p w:rsidR="00CB7EC0" w:rsidRDefault="00CB7EC0" w:rsidP="00CB7EC0">
      <w:pPr>
        <w:widowControl w:val="0"/>
        <w:tabs>
          <w:tab w:val="left" w:pos="0"/>
        </w:tabs>
        <w:jc w:val="both"/>
        <w:rPr>
          <w:rFonts w:eastAsia="Calibri"/>
          <w:b w:val="0"/>
          <w:lang w:eastAsia="en-US"/>
        </w:rPr>
      </w:pPr>
      <w:r w:rsidRPr="007C3BF3">
        <w:rPr>
          <w:rFonts w:eastAsia="Calibri"/>
          <w:b w:val="0"/>
          <w:lang w:eastAsia="en-US"/>
        </w:rPr>
        <w:t>Проаналізувавши наявну національну нормативну базу щодо питань енергоефективності будівель можна стверджувати, що держава передбачає підвищення рівн</w:t>
      </w:r>
      <w:r>
        <w:rPr>
          <w:rFonts w:eastAsia="Calibri"/>
          <w:b w:val="0"/>
          <w:lang w:eastAsia="en-US"/>
        </w:rPr>
        <w:t>я</w:t>
      </w:r>
      <w:r w:rsidRPr="007C3BF3">
        <w:rPr>
          <w:rFonts w:eastAsia="Calibri"/>
          <w:b w:val="0"/>
          <w:lang w:eastAsia="en-US"/>
        </w:rPr>
        <w:t xml:space="preserve"> мінімальних вимог до нових будівель та тих, де проводитиметься капітальний ремонт, тому вкрай важливо удосконалювати наявні  методики сертифікації енергетичної ефективності та ро</w:t>
      </w:r>
      <w:r>
        <w:rPr>
          <w:rFonts w:eastAsia="Calibri"/>
          <w:b w:val="0"/>
          <w:lang w:eastAsia="en-US"/>
        </w:rPr>
        <w:t>зрахунки їх ключових показників.</w:t>
      </w:r>
      <w:r>
        <w:rPr>
          <w:rFonts w:eastAsia="Calibri"/>
          <w:b w:val="0"/>
          <w:lang w:eastAsia="en-US"/>
        </w:rPr>
        <w:br w:type="page"/>
      </w:r>
    </w:p>
    <w:p w:rsidR="00CB7EC0" w:rsidRPr="00447052" w:rsidRDefault="00DE424D" w:rsidP="00DE424D">
      <w:pPr>
        <w:pStyle w:val="1"/>
        <w:spacing w:before="0" w:beforeAutospacing="0" w:after="0" w:afterAutospacing="0" w:line="360" w:lineRule="auto"/>
        <w:ind w:firstLine="709"/>
        <w:rPr>
          <w:rFonts w:eastAsia="Calibri"/>
          <w:sz w:val="28"/>
          <w:szCs w:val="28"/>
          <w:lang w:val="uk-UA" w:eastAsia="en-US"/>
        </w:rPr>
      </w:pPr>
      <w:bookmarkStart w:id="4" w:name="_Toc40692220"/>
      <w:r w:rsidRPr="00447052">
        <w:rPr>
          <w:rFonts w:eastAsia="Calibri"/>
          <w:sz w:val="28"/>
          <w:szCs w:val="28"/>
          <w:lang w:val="uk-UA" w:eastAsia="en-US"/>
        </w:rPr>
        <w:lastRenderedPageBreak/>
        <w:t xml:space="preserve">1.2 </w:t>
      </w:r>
      <w:r w:rsidR="00CB7EC0" w:rsidRPr="00447052">
        <w:rPr>
          <w:rFonts w:eastAsia="Calibri"/>
          <w:sz w:val="28"/>
          <w:szCs w:val="28"/>
          <w:lang w:val="uk-UA" w:eastAsia="en-US"/>
        </w:rPr>
        <w:t>Аналіз підходів до розрахунку енергоспоживання будівель</w:t>
      </w:r>
      <w:bookmarkEnd w:id="4"/>
    </w:p>
    <w:p w:rsidR="00CB7EC0" w:rsidRPr="00DE424D" w:rsidRDefault="00CB7EC0" w:rsidP="00DE424D">
      <w:pPr>
        <w:widowControl w:val="0"/>
        <w:tabs>
          <w:tab w:val="left" w:pos="0"/>
        </w:tabs>
        <w:contextualSpacing/>
        <w:jc w:val="both"/>
        <w:rPr>
          <w:rFonts w:eastAsia="Calibri"/>
          <w:lang w:val="ru-RU" w:eastAsia="en-US"/>
        </w:rPr>
      </w:pP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Енергетичне споживання будівлі визначається на основі розрахункової або річної спожитої енергії на опалення, при дотриманні нормального рівня санітарно-гігієнічних норм відповідно до [</w:t>
      </w:r>
      <w:r>
        <w:rPr>
          <w:rFonts w:eastAsia="Calibri"/>
          <w:b w:val="0"/>
          <w:lang w:eastAsia="en-US"/>
        </w:rPr>
        <w:t>7</w:t>
      </w:r>
      <w:r w:rsidRPr="007C3BF3">
        <w:rPr>
          <w:rFonts w:eastAsia="Calibri"/>
          <w:b w:val="0"/>
          <w:lang w:eastAsia="en-US"/>
        </w:rPr>
        <w:t>].  Даний нормативний документ передбачає застосування методу розрахунку енергоспоживання на основі градусо-д</w:t>
      </w:r>
      <w:r>
        <w:rPr>
          <w:rFonts w:eastAsia="Calibri"/>
          <w:b w:val="0"/>
          <w:lang w:eastAsia="en-US"/>
        </w:rPr>
        <w:t>і</w:t>
      </w:r>
      <w:r w:rsidRPr="007C3BF3">
        <w:rPr>
          <w:rFonts w:eastAsia="Calibri"/>
          <w:b w:val="0"/>
          <w:lang w:eastAsia="en-US"/>
        </w:rPr>
        <w:t>б (</w:t>
      </w:r>
      <w:r w:rsidRPr="00A941E9">
        <w:rPr>
          <w:rFonts w:eastAsia="Calibri"/>
          <w:b w:val="0"/>
          <w:lang w:eastAsia="en-US"/>
        </w:rPr>
        <w:t>ГД</w:t>
      </w:r>
      <w:r w:rsidRPr="007C3BF3">
        <w:rPr>
          <w:rFonts w:eastAsia="Calibri"/>
          <w:b w:val="0"/>
          <w:lang w:eastAsia="en-US"/>
        </w:rPr>
        <w:t>).  Градусо-доба — показник, який дорівнює добутку різниці температури внутрішнього повітря приміщення і середньої температури зовнішнього повітря за опалювальний період на тривалість опалювального періоду. Таким чином, щоб отримати величину споживання енергії за [</w:t>
      </w:r>
      <w:r>
        <w:rPr>
          <w:rFonts w:eastAsia="Calibri"/>
          <w:b w:val="0"/>
          <w:lang w:eastAsia="en-US"/>
        </w:rPr>
        <w:t>7</w:t>
      </w:r>
      <w:r w:rsidRPr="007C3BF3">
        <w:rPr>
          <w:rFonts w:eastAsia="Calibri"/>
          <w:b w:val="0"/>
          <w:lang w:eastAsia="en-US"/>
        </w:rPr>
        <w:t>] нам необхідно знати величину площі досліджуваної ОК, коефіцієнт її теплопередачі, розрахункові температури зовнішнього та внутрішнього повітря та тривалість опалювального періоду. Даний метод дозволяє скоригувати споживання енергії на опалення відповідно до фактичних значень середніх температур приміщень будівлі зовнішньої температури та температури зовнішнього повітря. Мінусом такого методу є те, що він не враховує потребу на споживання ГВП, охолодження, вентиляцію та освітлення. Тобто будівлю важко розглядати як єдину енергетичну систему.</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Згідно з європейським стандартом EN ISO 13790, гармонізованим в Україні як [</w:t>
      </w:r>
      <w:r>
        <w:rPr>
          <w:rFonts w:eastAsia="Calibri"/>
          <w:b w:val="0"/>
          <w:lang w:eastAsia="en-US"/>
        </w:rPr>
        <w:t>5</w:t>
      </w:r>
      <w:r w:rsidRPr="007C3BF3">
        <w:rPr>
          <w:rFonts w:eastAsia="Calibri"/>
          <w:b w:val="0"/>
          <w:lang w:eastAsia="en-US"/>
        </w:rPr>
        <w:t xml:space="preserve">], встановлюються національні рішення стосовно розрахункового методу оцінки річного енергоспоживання при опаленні та охолодженні. Цей стандарт надає дві основні методології визначення енергоспоживання при опаленні та охолодженні: </w:t>
      </w:r>
    </w:p>
    <w:p w:rsidR="00CB7EC0" w:rsidRPr="007C3BF3" w:rsidRDefault="00CB7EC0" w:rsidP="00F746CD">
      <w:pPr>
        <w:widowControl w:val="0"/>
        <w:numPr>
          <w:ilvl w:val="0"/>
          <w:numId w:val="8"/>
        </w:numPr>
        <w:spacing w:after="160"/>
        <w:ind w:left="0" w:firstLine="709"/>
        <w:contextualSpacing/>
        <w:jc w:val="both"/>
        <w:rPr>
          <w:rFonts w:eastAsia="Calibri"/>
          <w:b w:val="0"/>
          <w:lang w:eastAsia="en-US"/>
        </w:rPr>
      </w:pPr>
      <w:r w:rsidRPr="007C3BF3">
        <w:rPr>
          <w:rFonts w:eastAsia="Calibri"/>
          <w:b w:val="0"/>
          <w:lang w:eastAsia="en-US"/>
        </w:rPr>
        <w:t>квазістаціонарний метод (розрахунок протягом тривалого проміжку  часу, місяць або опалювальний період);</w:t>
      </w:r>
    </w:p>
    <w:p w:rsidR="00CB7EC0" w:rsidRPr="007C3BF3" w:rsidRDefault="00CB7EC0" w:rsidP="00F746CD">
      <w:pPr>
        <w:widowControl w:val="0"/>
        <w:numPr>
          <w:ilvl w:val="0"/>
          <w:numId w:val="8"/>
        </w:numPr>
        <w:spacing w:after="160"/>
        <w:ind w:left="0" w:firstLine="709"/>
        <w:contextualSpacing/>
        <w:jc w:val="both"/>
        <w:rPr>
          <w:rFonts w:eastAsia="Calibri"/>
          <w:b w:val="0"/>
          <w:lang w:eastAsia="en-US"/>
        </w:rPr>
      </w:pPr>
      <w:r w:rsidRPr="007C3BF3">
        <w:rPr>
          <w:rFonts w:eastAsia="Calibri"/>
          <w:b w:val="0"/>
          <w:lang w:eastAsia="en-US"/>
        </w:rPr>
        <w:t>динамічний метод (розрахунок протягом короткого проміжку часу, за основу, зазвичай, береться одна година).</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При використанні квазістаціонарного методу користуються коефіцієнтами використання надходжень енергії</w:t>
      </w:r>
      <w:r>
        <w:rPr>
          <w:rFonts w:eastAsia="Calibri"/>
          <w:b w:val="0"/>
          <w:lang w:eastAsia="en-US"/>
        </w:rPr>
        <w:t xml:space="preserve"> / тепловтрат</w:t>
      </w:r>
      <w:r w:rsidRPr="007C3BF3">
        <w:rPr>
          <w:rFonts w:eastAsia="Calibri"/>
          <w:b w:val="0"/>
          <w:lang w:eastAsia="en-US"/>
        </w:rPr>
        <w:t>. Тобто ці коефіцієнти пов’язані з фіксованою тривалістю періоду, що розглядається.</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Якщо розглядати спрощений погодинний метод, то він дає змогу з часовим </w:t>
      </w:r>
      <w:r w:rsidRPr="007C3BF3">
        <w:rPr>
          <w:rFonts w:eastAsia="Calibri"/>
          <w:b w:val="0"/>
          <w:lang w:eastAsia="en-US"/>
        </w:rPr>
        <w:lastRenderedPageBreak/>
        <w:t xml:space="preserve">інтервалом відслідковувати зміну в енергопотребі, що є більш зручнішим для визначення комфортних складових у приміщенні.   </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Недоліком є те, що не враховується повний спектр складових, які потребують та споживають енергію: опалення, ГВП, охолодження та кондиціювання, вентиляція та освітлення.</w:t>
      </w:r>
    </w:p>
    <w:p w:rsidR="00CB7EC0" w:rsidRPr="00DE424D" w:rsidRDefault="00CB7EC0" w:rsidP="00CB7EC0">
      <w:pPr>
        <w:widowControl w:val="0"/>
        <w:tabs>
          <w:tab w:val="left" w:pos="0"/>
        </w:tabs>
        <w:jc w:val="both"/>
        <w:rPr>
          <w:rFonts w:eastAsia="Calibri"/>
          <w:b w:val="0"/>
          <w:spacing w:val="-8"/>
          <w:lang w:eastAsia="en-US"/>
        </w:rPr>
      </w:pPr>
      <w:r w:rsidRPr="00DE424D">
        <w:rPr>
          <w:rFonts w:eastAsia="Calibri"/>
          <w:b w:val="0"/>
          <w:spacing w:val="-8"/>
          <w:lang w:eastAsia="en-US"/>
        </w:rPr>
        <w:t>Вище згадані складові враховуються в  [2]. Методика розрахунку є базою системного принципу забезпечення енергоефективності будівель, що розглядаються. А саме, аналізується:</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теплопередача трансмісією та вентиляцією зони будівлі, що опалюється або охолоджується до постійної внутрішньої температури;</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внутрішні та сонячні додаткові надходження, як частини теплового балансу будівлі;</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річна енергопотреба для опалення та охолодження для підтримування заданих температур повітря в будівлі;</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річне енергоспоживання на опалення та охолодження будівлі;</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річної енергопотреба та річного енергоспоживання на ГВП;</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 xml:space="preserve">річного енергоспоживання на освітлення. </w:t>
      </w:r>
    </w:p>
    <w:p w:rsidR="00CB7EC0" w:rsidRPr="00DE424D" w:rsidRDefault="00CB7EC0" w:rsidP="00DE424D">
      <w:pPr>
        <w:widowControl w:val="0"/>
        <w:tabs>
          <w:tab w:val="left" w:pos="0"/>
        </w:tabs>
        <w:jc w:val="both"/>
        <w:rPr>
          <w:rFonts w:eastAsia="Calibri"/>
          <w:b w:val="0"/>
          <w:spacing w:val="-8"/>
          <w:lang w:eastAsia="en-US"/>
        </w:rPr>
      </w:pPr>
      <w:r w:rsidRPr="00DE424D">
        <w:rPr>
          <w:rFonts w:eastAsia="Calibri"/>
          <w:b w:val="0"/>
          <w:spacing w:val="-8"/>
          <w:lang w:eastAsia="en-US"/>
        </w:rPr>
        <w:t>Будівля поділяється на певні зони, які є однорідними за температурним полем та умовами комфорту. Використовуються різні часові інтервали, що призводить до більш точних результатів розрахунку. Енергопотреба для опалення та охолодження будівлі за явною теплотою розраховується за енергетичним балансом зон(-и) будівлі. Ця енергопотреба є основою для енергетичного балансу систем опале</w:t>
      </w:r>
      <w:r w:rsidR="00DE424D">
        <w:rPr>
          <w:rFonts w:eastAsia="Calibri"/>
          <w:b w:val="0"/>
          <w:spacing w:val="-8"/>
          <w:lang w:eastAsia="en-US"/>
        </w:rPr>
        <w:t xml:space="preserve">ння, охолодження та вентиляції. </w:t>
      </w:r>
      <w:r w:rsidRPr="007C3BF3">
        <w:rPr>
          <w:rFonts w:eastAsia="Calibri"/>
          <w:b w:val="0"/>
          <w:lang w:eastAsia="en-US"/>
        </w:rPr>
        <w:t>Для розрахунку згідно з методикою даного стандарту необхідні наступні основні вихідні дані:</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характеристика теплопередачі трансмісією та вентиляцією;</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характеристика теплонадходжень від внутрішніх джерел теплоти та від сонця;</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кліматичні дані;</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опис будівлі та її компонентів, систем та використання;</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 xml:space="preserve">вимоги комфорту, а саме значення заданих температур, вологості та </w:t>
      </w:r>
      <w:r w:rsidRPr="007C3BF3">
        <w:rPr>
          <w:rFonts w:eastAsia="Calibri"/>
          <w:b w:val="0"/>
          <w:lang w:eastAsia="en-US"/>
        </w:rPr>
        <w:lastRenderedPageBreak/>
        <w:t>кратності повітрообміну;</w:t>
      </w:r>
    </w:p>
    <w:p w:rsidR="00CB7EC0" w:rsidRPr="007C3BF3" w:rsidRDefault="00CB7EC0" w:rsidP="00CB7EC0">
      <w:pPr>
        <w:widowControl w:val="0"/>
        <w:jc w:val="both"/>
        <w:rPr>
          <w:rFonts w:eastAsia="Calibri"/>
          <w:b w:val="0"/>
          <w:lang w:eastAsia="en-US"/>
        </w:rPr>
      </w:pPr>
      <w:r w:rsidRPr="007C3BF3">
        <w:rPr>
          <w:rFonts w:eastAsia="Calibri"/>
          <w:b w:val="0"/>
          <w:lang w:eastAsia="en-US"/>
        </w:rPr>
        <w:t>–</w:t>
      </w:r>
      <w:r w:rsidRPr="007C3BF3">
        <w:rPr>
          <w:rFonts w:eastAsia="Calibri"/>
          <w:b w:val="0"/>
          <w:lang w:eastAsia="en-US"/>
        </w:rPr>
        <w:tab/>
        <w:t>дані, що відносяться до систем опалення, охолодження, ГВП, вентиляції та освітлення.</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Цей стандарт встановлює як розрахунковий інтервал один місяць для розрахунку енергопотреби та енергоспоживання при опаленні та охолодженні. Для розрахунку енергопотреби для попереднього підігріву чи попереднього охолодження цей стандарт встановлює як розрахунковий інтервал часовий інтервал характерного дня місяця. Розрахунок енергопотреби та енергоспоживання при ГВП та енергоспоживання при освітленні виконується на річній основі. Теплове сполучення між різними зонами не враховується</w:t>
      </w:r>
      <w:r>
        <w:rPr>
          <w:rFonts w:eastAsia="Calibri"/>
          <w:b w:val="0"/>
          <w:lang w:eastAsia="en-US"/>
        </w:rPr>
        <w:t xml:space="preserve"> </w:t>
      </w:r>
      <w:r w:rsidRPr="007C3BF3">
        <w:rPr>
          <w:rFonts w:eastAsia="Calibri"/>
          <w:b w:val="0"/>
          <w:lang w:eastAsia="en-US"/>
        </w:rPr>
        <w:t>[</w:t>
      </w:r>
      <w:r w:rsidRPr="00254B6A">
        <w:rPr>
          <w:rFonts w:eastAsia="Calibri"/>
          <w:b w:val="0"/>
          <w:lang w:eastAsia="en-US"/>
        </w:rPr>
        <w:t>2</w:t>
      </w:r>
      <w:r w:rsidRPr="007C3BF3">
        <w:rPr>
          <w:rFonts w:eastAsia="Calibri"/>
          <w:b w:val="0"/>
          <w:lang w:eastAsia="en-US"/>
        </w:rPr>
        <w:t>].</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Підхід до використання динамічних методів дослідження енергетичних систем зумовлює складність розрахунку. Тому все більше постає потреба у спеціальному програмному забезпеченні, яке здатне опрацьовувати такі моделі. На сьогоднішній момент найбільш розвиненими є такі програмні продукти: DOE-2, eQuest, EnergyPlus, TRNSYS.</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DOE-2 є широко використовуваним безкоштовним програмним продуктом для енергетичного аналізу будівлі. Програма може спрогнозувати величину використання енергії та її витрати на всі типи будівель. </w:t>
      </w:r>
      <w:r>
        <w:rPr>
          <w:rFonts w:eastAsia="Calibri"/>
          <w:b w:val="0"/>
          <w:lang w:eastAsia="en-US"/>
        </w:rPr>
        <w:t xml:space="preserve">Продукт </w:t>
      </w:r>
      <w:r w:rsidRPr="007C3BF3">
        <w:rPr>
          <w:rFonts w:eastAsia="Calibri"/>
          <w:b w:val="0"/>
          <w:lang w:eastAsia="en-US"/>
        </w:rPr>
        <w:t xml:space="preserve">DOE-2 використовує опис плану будівлі, огороджувальних конструкцій, графіків роботи, систем кондиціонування (освітлення, </w:t>
      </w:r>
      <w:r w:rsidRPr="00254B6A">
        <w:rPr>
          <w:rFonts w:eastAsia="Calibri"/>
          <w:b w:val="0"/>
          <w:lang w:eastAsia="en-US"/>
        </w:rPr>
        <w:t>HVAC</w:t>
      </w:r>
      <w:r w:rsidRPr="007C3BF3">
        <w:rPr>
          <w:rFonts w:eastAsia="Calibri"/>
          <w:b w:val="0"/>
          <w:lang w:eastAsia="en-US"/>
        </w:rPr>
        <w:t xml:space="preserve"> тощо) та тарифів, наданих користувачем, разом з погодними даними, для виконання погодинного моделювання будівлі. DOE-2 є програмою «командного рядка», яка вимагає значного досвіду, щоб ефективно використовувати всі її можливості, натомість, пропонуючи дослідникам і експертам значну гнучкість</w:t>
      </w:r>
      <w:r>
        <w:rPr>
          <w:rFonts w:eastAsia="Calibri"/>
          <w:b w:val="0"/>
          <w:lang w:eastAsia="en-US"/>
        </w:rPr>
        <w:t xml:space="preserve"> </w:t>
      </w:r>
      <w:r w:rsidRPr="007C3BF3">
        <w:rPr>
          <w:rFonts w:eastAsia="Calibri"/>
          <w:b w:val="0"/>
          <w:lang w:eastAsia="en-US"/>
        </w:rPr>
        <w:t>[</w:t>
      </w:r>
      <w:r w:rsidRPr="00254B6A">
        <w:rPr>
          <w:rFonts w:eastAsia="Calibri"/>
          <w:b w:val="0"/>
          <w:lang w:eastAsia="en-US"/>
        </w:rPr>
        <w:t>8</w:t>
      </w:r>
      <w:r w:rsidRPr="007C3BF3">
        <w:rPr>
          <w:rFonts w:eastAsia="Calibri"/>
          <w:b w:val="0"/>
          <w:lang w:eastAsia="en-US"/>
        </w:rPr>
        <w:t xml:space="preserve">]. </w:t>
      </w:r>
    </w:p>
    <w:p w:rsidR="00CB7EC0" w:rsidRPr="007C3BF3" w:rsidRDefault="00CB7EC0" w:rsidP="00CB7EC0">
      <w:pPr>
        <w:widowControl w:val="0"/>
        <w:tabs>
          <w:tab w:val="left" w:pos="0"/>
        </w:tabs>
        <w:jc w:val="both"/>
        <w:rPr>
          <w:rFonts w:eastAsia="Calibri"/>
          <w:b w:val="0"/>
          <w:lang w:eastAsia="en-US"/>
        </w:rPr>
      </w:pPr>
      <w:r w:rsidRPr="007C3BF3">
        <w:rPr>
          <w:rFonts w:eastAsia="Calibri"/>
          <w:b w:val="0"/>
          <w:lang w:eastAsia="en-US"/>
        </w:rPr>
        <w:t xml:space="preserve">Продукт eQUEST є  повною інтерактивною реалізацією програми DOE-2 з додаванням зручного графічного дисплею та допоміжною функцією програмного пакета, яка автоматизує складні завдання, задаючи користувачеві прості для відповіді питання та, відповідно, допомагає у використанні DOE-2. Програма дозволяє імпортувати геометрію будівлі з готових архітектурних моделей або створювати оболонку будівлі власноруч. Програма має 3 вікна, які називаються </w:t>
      </w:r>
      <w:r w:rsidRPr="007C3BF3">
        <w:rPr>
          <w:rFonts w:eastAsia="Calibri"/>
          <w:b w:val="0"/>
          <w:lang w:eastAsia="en-US"/>
        </w:rPr>
        <w:lastRenderedPageBreak/>
        <w:t>майстрами (wizards):</w:t>
      </w:r>
    </w:p>
    <w:p w:rsidR="00CB7EC0" w:rsidRPr="007C3BF3" w:rsidRDefault="00CB7EC0" w:rsidP="00F746CD">
      <w:pPr>
        <w:widowControl w:val="0"/>
        <w:numPr>
          <w:ilvl w:val="0"/>
          <w:numId w:val="9"/>
        </w:numPr>
        <w:spacing w:after="160"/>
        <w:ind w:left="0" w:firstLine="709"/>
        <w:contextualSpacing/>
        <w:jc w:val="both"/>
        <w:rPr>
          <w:rFonts w:eastAsia="Calibri"/>
          <w:b w:val="0"/>
          <w:lang w:eastAsia="en-US"/>
        </w:rPr>
      </w:pPr>
      <w:r>
        <w:rPr>
          <w:rFonts w:eastAsia="Calibri"/>
          <w:b w:val="0"/>
          <w:lang w:eastAsia="en-US"/>
        </w:rPr>
        <w:t>Schematic Design Wizard,</w:t>
      </w:r>
      <w:r w:rsidRPr="007C3BF3">
        <w:rPr>
          <w:rFonts w:eastAsia="Calibri"/>
          <w:b w:val="0"/>
          <w:lang w:eastAsia="en-US"/>
        </w:rPr>
        <w:t xml:space="preserve"> прості вхідні дані (simple inputs);</w:t>
      </w:r>
    </w:p>
    <w:p w:rsidR="00CB7EC0" w:rsidRPr="007C3BF3" w:rsidRDefault="00CB7EC0" w:rsidP="00F746CD">
      <w:pPr>
        <w:widowControl w:val="0"/>
        <w:numPr>
          <w:ilvl w:val="0"/>
          <w:numId w:val="9"/>
        </w:numPr>
        <w:spacing w:after="160"/>
        <w:ind w:left="0" w:firstLine="709"/>
        <w:contextualSpacing/>
        <w:jc w:val="both"/>
        <w:rPr>
          <w:rFonts w:eastAsia="Calibri"/>
          <w:b w:val="0"/>
          <w:lang w:eastAsia="en-US"/>
        </w:rPr>
      </w:pPr>
      <w:r>
        <w:rPr>
          <w:rFonts w:eastAsia="Calibri"/>
          <w:b w:val="0"/>
          <w:lang w:eastAsia="en-US"/>
        </w:rPr>
        <w:t>Design Development Wizard,</w:t>
      </w:r>
      <w:r w:rsidRPr="007C3BF3">
        <w:rPr>
          <w:rFonts w:eastAsia="Calibri"/>
          <w:b w:val="0"/>
          <w:lang w:eastAsia="en-US"/>
        </w:rPr>
        <w:t xml:space="preserve"> детальні вхідні дані (detailed inputs);</w:t>
      </w:r>
    </w:p>
    <w:p w:rsidR="00CB7EC0" w:rsidRPr="007C3BF3" w:rsidRDefault="00CB7EC0" w:rsidP="00F746CD">
      <w:pPr>
        <w:widowControl w:val="0"/>
        <w:numPr>
          <w:ilvl w:val="0"/>
          <w:numId w:val="9"/>
        </w:numPr>
        <w:spacing w:after="160"/>
        <w:ind w:left="0" w:firstLine="709"/>
        <w:contextualSpacing/>
        <w:jc w:val="both"/>
        <w:rPr>
          <w:rFonts w:eastAsia="Calibri"/>
          <w:b w:val="0"/>
          <w:lang w:eastAsia="en-US"/>
        </w:rPr>
      </w:pPr>
      <w:r w:rsidRPr="007C3BF3">
        <w:rPr>
          <w:rFonts w:eastAsia="Calibri"/>
          <w:b w:val="0"/>
          <w:lang w:eastAsia="en-US"/>
        </w:rPr>
        <w:t>Energy Efficiency Wizard.</w:t>
      </w:r>
    </w:p>
    <w:p w:rsidR="00CB7EC0" w:rsidRPr="00DE424D" w:rsidRDefault="00CB7EC0" w:rsidP="00CB7EC0">
      <w:pPr>
        <w:widowControl w:val="0"/>
        <w:tabs>
          <w:tab w:val="left" w:pos="0"/>
        </w:tabs>
        <w:jc w:val="both"/>
        <w:rPr>
          <w:rFonts w:eastAsia="Calibri"/>
          <w:b w:val="0"/>
          <w:spacing w:val="-4"/>
          <w:lang w:eastAsia="en-US"/>
        </w:rPr>
      </w:pPr>
      <w:r w:rsidRPr="00DE424D">
        <w:rPr>
          <w:rFonts w:eastAsia="Calibri"/>
          <w:b w:val="0"/>
          <w:spacing w:val="-4"/>
          <w:lang w:eastAsia="en-US"/>
        </w:rPr>
        <w:t xml:space="preserve">Кожен майстер має обширні вхідні дані за замовчуванням. Вони базуються на енергетичному коді будівлі California Title 24. Доступні довгострокові середні погодні дані (TMY, TMY2, TMY3 тощо) для багатьох місць у Північній Америці. </w:t>
      </w:r>
    </w:p>
    <w:p w:rsidR="00CB7EC0" w:rsidRPr="00DE424D" w:rsidRDefault="00CB7EC0" w:rsidP="00CB7EC0">
      <w:pPr>
        <w:widowControl w:val="0"/>
        <w:tabs>
          <w:tab w:val="left" w:pos="0"/>
        </w:tabs>
        <w:contextualSpacing/>
        <w:jc w:val="both"/>
        <w:rPr>
          <w:rFonts w:eastAsia="Calibri"/>
          <w:b w:val="0"/>
          <w:spacing w:val="-4"/>
          <w:lang w:eastAsia="en-US"/>
        </w:rPr>
      </w:pPr>
      <w:r w:rsidRPr="00DE424D">
        <w:rPr>
          <w:rFonts w:eastAsia="Calibri"/>
          <w:b w:val="0"/>
          <w:spacing w:val="-4"/>
          <w:lang w:eastAsia="en-US"/>
        </w:rPr>
        <w:t xml:space="preserve">Продукт EnergyPlus базується на кращих підходах засобів моделювання DOE-2 та BLAST, методики розрахунків в яких наближені до європейських стандартів. Відповідно до [9], кожна така програма включає в себе велику кількість підпрограм, які працюють разом, щоб моделювати теплові та масові енергетичні потоки по всій будівлі. В одних випадках підпрограми в DOE-2 були більш точні, в інших − підпрограми в BLAST. Основним принципом EnergyPlus є  комплексне моделювання. Відповідно до [10], програма складається з трьох основних компонентів моделювання: </w:t>
      </w:r>
    </w:p>
    <w:p w:rsidR="00CB7EC0" w:rsidRPr="00254B6A" w:rsidRDefault="00CB7EC0" w:rsidP="00F746CD">
      <w:pPr>
        <w:pStyle w:val="ac"/>
        <w:widowControl w:val="0"/>
        <w:numPr>
          <w:ilvl w:val="0"/>
          <w:numId w:val="35"/>
        </w:numPr>
        <w:ind w:left="0" w:firstLine="709"/>
        <w:jc w:val="both"/>
        <w:rPr>
          <w:rFonts w:eastAsia="Calibri"/>
          <w:b w:val="0"/>
          <w:spacing w:val="-8"/>
          <w:lang w:eastAsia="en-US"/>
        </w:rPr>
      </w:pPr>
      <w:r w:rsidRPr="00254B6A">
        <w:rPr>
          <w:rFonts w:eastAsia="Calibri"/>
          <w:b w:val="0"/>
          <w:spacing w:val="-8"/>
          <w:lang w:eastAsia="en-US"/>
        </w:rPr>
        <w:t xml:space="preserve">модуль теплового і масового балансу (Heat and Mass Balance Simulation); </w:t>
      </w:r>
    </w:p>
    <w:p w:rsidR="00CB7EC0" w:rsidRPr="00254B6A" w:rsidRDefault="00CB7EC0" w:rsidP="00F746CD">
      <w:pPr>
        <w:pStyle w:val="ac"/>
        <w:widowControl w:val="0"/>
        <w:numPr>
          <w:ilvl w:val="0"/>
          <w:numId w:val="35"/>
        </w:numPr>
        <w:ind w:left="0" w:firstLine="709"/>
        <w:jc w:val="both"/>
        <w:rPr>
          <w:rFonts w:eastAsia="Calibri"/>
          <w:b w:val="0"/>
          <w:spacing w:val="-10"/>
          <w:lang w:eastAsia="en-US"/>
        </w:rPr>
      </w:pPr>
      <w:r w:rsidRPr="00254B6A">
        <w:rPr>
          <w:rFonts w:eastAsia="Calibri"/>
          <w:b w:val="0"/>
          <w:spacing w:val="-8"/>
          <w:lang w:eastAsia="en-US"/>
        </w:rPr>
        <w:t>модуль симуляції систем будівлі (Building Systems Simulation</w:t>
      </w:r>
      <w:r w:rsidRPr="00254B6A">
        <w:rPr>
          <w:rFonts w:eastAsia="Calibri"/>
          <w:b w:val="0"/>
          <w:spacing w:val="-10"/>
          <w:lang w:eastAsia="en-US"/>
        </w:rPr>
        <w:t xml:space="preserve"> </w:t>
      </w:r>
      <w:r w:rsidRPr="00254B6A">
        <w:rPr>
          <w:rFonts w:eastAsia="Calibri"/>
          <w:b w:val="0"/>
          <w:spacing w:val="-8"/>
          <w:lang w:eastAsia="en-US"/>
        </w:rPr>
        <w:t>Manager);</w:t>
      </w:r>
      <w:r w:rsidRPr="00254B6A">
        <w:rPr>
          <w:rFonts w:eastAsia="Calibri"/>
          <w:b w:val="0"/>
          <w:spacing w:val="-10"/>
          <w:lang w:eastAsia="en-US"/>
        </w:rPr>
        <w:t xml:space="preserve"> </w:t>
      </w:r>
    </w:p>
    <w:p w:rsidR="00CB7EC0" w:rsidRPr="00254B6A" w:rsidRDefault="00CB7EC0" w:rsidP="00F746CD">
      <w:pPr>
        <w:pStyle w:val="ac"/>
        <w:widowControl w:val="0"/>
        <w:numPr>
          <w:ilvl w:val="0"/>
          <w:numId w:val="35"/>
        </w:numPr>
        <w:ind w:left="0" w:firstLine="709"/>
        <w:jc w:val="both"/>
        <w:rPr>
          <w:rFonts w:eastAsia="Calibri"/>
          <w:b w:val="0"/>
          <w:spacing w:val="-8"/>
          <w:lang w:eastAsia="en-US"/>
        </w:rPr>
      </w:pPr>
      <w:r w:rsidRPr="00254B6A">
        <w:rPr>
          <w:rFonts w:eastAsia="Calibri"/>
          <w:b w:val="0"/>
          <w:spacing w:val="-8"/>
          <w:lang w:eastAsia="en-US"/>
        </w:rPr>
        <w:t xml:space="preserve">сторонній інтерфейс для створення геометрії будівлі (Third-Party Interfaces). </w:t>
      </w:r>
    </w:p>
    <w:p w:rsidR="00CB7EC0" w:rsidRDefault="00CB7EC0" w:rsidP="00CB7EC0">
      <w:pPr>
        <w:pStyle w:val="ac"/>
        <w:widowControl w:val="0"/>
        <w:ind w:left="0"/>
        <w:jc w:val="both"/>
        <w:rPr>
          <w:rFonts w:eastAsia="Calibri"/>
          <w:b w:val="0"/>
          <w:lang w:eastAsia="en-US"/>
        </w:rPr>
      </w:pPr>
      <w:r w:rsidRPr="00F22AE9">
        <w:rPr>
          <w:rFonts w:eastAsia="Calibri"/>
          <w:b w:val="0"/>
          <w:lang w:eastAsia="en-US"/>
        </w:rPr>
        <w:t>Структура програми, відповідно до [</w:t>
      </w:r>
      <w:r w:rsidRPr="00254B6A">
        <w:rPr>
          <w:rFonts w:eastAsia="Calibri"/>
          <w:b w:val="0"/>
          <w:lang w:eastAsia="en-US"/>
        </w:rPr>
        <w:t>10</w:t>
      </w:r>
      <w:r w:rsidRPr="00F22AE9">
        <w:rPr>
          <w:rFonts w:eastAsia="Calibri"/>
          <w:b w:val="0"/>
          <w:lang w:eastAsia="en-US"/>
        </w:rPr>
        <w:t xml:space="preserve">] зрозуміло зображена на рис. 1.1. </w:t>
      </w:r>
    </w:p>
    <w:p w:rsidR="00DE424D" w:rsidRDefault="00DE424D" w:rsidP="00CB7EC0">
      <w:pPr>
        <w:pStyle w:val="ac"/>
        <w:widowControl w:val="0"/>
        <w:ind w:left="0"/>
        <w:jc w:val="both"/>
        <w:rPr>
          <w:rFonts w:eastAsia="Calibri"/>
          <w:b w:val="0"/>
          <w:lang w:eastAsia="en-US"/>
        </w:rPr>
      </w:pPr>
    </w:p>
    <w:p w:rsidR="00CB7EC0" w:rsidRPr="007C3BF3" w:rsidRDefault="00CB7EC0" w:rsidP="00CB7EC0">
      <w:pPr>
        <w:widowControl w:val="0"/>
        <w:tabs>
          <w:tab w:val="left" w:pos="0"/>
        </w:tabs>
        <w:ind w:firstLine="0"/>
        <w:contextualSpacing/>
        <w:jc w:val="center"/>
        <w:rPr>
          <w:rFonts w:eastAsia="Calibri"/>
          <w:b w:val="0"/>
          <w:lang w:eastAsia="en-US"/>
        </w:rPr>
      </w:pPr>
      <w:r w:rsidRPr="007C3BF3">
        <w:rPr>
          <w:rFonts w:eastAsia="Calibri"/>
          <w:b w:val="0"/>
          <w:noProof/>
          <w:lang w:val="ru-RU"/>
        </w:rPr>
        <w:drawing>
          <wp:inline distT="0" distB="0" distL="0" distR="0" wp14:anchorId="268A78CD" wp14:editId="2949163C">
            <wp:extent cx="3022382" cy="252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duotone>
                        <a:schemeClr val="accent1">
                          <a:shade val="45000"/>
                          <a:satMod val="135000"/>
                        </a:schemeClr>
                        <a:prstClr val="white"/>
                      </a:duotone>
                    </a:blip>
                    <a:srcRect l="1998"/>
                    <a:stretch>
                      <a:fillRect/>
                    </a:stretch>
                  </pic:blipFill>
                  <pic:spPr bwMode="auto">
                    <a:xfrm>
                      <a:off x="0" y="0"/>
                      <a:ext cx="3022382" cy="2520000"/>
                    </a:xfrm>
                    <a:prstGeom prst="rect">
                      <a:avLst/>
                    </a:prstGeom>
                    <a:noFill/>
                    <a:ln w="9525">
                      <a:noFill/>
                      <a:miter lim="800000"/>
                      <a:headEnd/>
                      <a:tailEnd/>
                    </a:ln>
                  </pic:spPr>
                </pic:pic>
              </a:graphicData>
            </a:graphic>
          </wp:inline>
        </w:drawing>
      </w:r>
    </w:p>
    <w:p w:rsidR="00CB7EC0" w:rsidRPr="007C3BF3" w:rsidRDefault="00CB7EC0" w:rsidP="00CB7EC0">
      <w:pPr>
        <w:widowControl w:val="0"/>
        <w:tabs>
          <w:tab w:val="left" w:pos="0"/>
        </w:tabs>
        <w:ind w:firstLine="0"/>
        <w:contextualSpacing/>
        <w:jc w:val="center"/>
        <w:rPr>
          <w:rFonts w:eastAsia="Calibri"/>
          <w:b w:val="0"/>
          <w:lang w:eastAsia="en-US"/>
        </w:rPr>
      </w:pPr>
      <w:r w:rsidRPr="007C3BF3">
        <w:rPr>
          <w:rFonts w:eastAsia="Calibri"/>
          <w:b w:val="0"/>
          <w:lang w:eastAsia="en-US"/>
        </w:rPr>
        <w:t xml:space="preserve">Рисунок 1.1 − Загальна структура програми EnergyPlus </w:t>
      </w: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lastRenderedPageBreak/>
        <w:t xml:space="preserve">Менеджер моделювання (EnergyPlus Simulation Manager)  контролює весь процес моделювання. До розробки цього програмного продукту було залучено багато інших розробників для створення користувацьких інтерфейсів і нових модулів для EnergyPlus (Third-Party User Interfaces). Можливості підключення різноманітних інтерфейсів були передбачені для полегшення та підвищення точності процесу моделювання. </w:t>
      </w:r>
    </w:p>
    <w:p w:rsidR="00CB7EC0" w:rsidRPr="007C3BF3" w:rsidRDefault="00CB7EC0" w:rsidP="00CB7EC0">
      <w:pPr>
        <w:tabs>
          <w:tab w:val="left" w:pos="0"/>
        </w:tabs>
        <w:contextualSpacing/>
        <w:jc w:val="both"/>
        <w:rPr>
          <w:rFonts w:eastAsia="Calibri"/>
          <w:b w:val="0"/>
          <w:lang w:eastAsia="en-US"/>
        </w:rPr>
      </w:pPr>
      <w:r w:rsidRPr="007C3BF3">
        <w:rPr>
          <w:rFonts w:eastAsia="Calibri"/>
          <w:b w:val="0"/>
          <w:lang w:eastAsia="en-US"/>
        </w:rPr>
        <w:t xml:space="preserve">Продукт TRNSYS — гнучке графічне програмне середовище, що використовується для моделювання поведінки динамічних систем. Програма складається з двох частин. Перша- це ядром, яке зчитує і обробляє вхідний файл, ітераційно вирішує систему, визначає збіжність і системні змінні ділянок. Ядро також надає утиліти, які визначають теплофізичні властивості, інвертують матриці, виконують лінійні регресії та інтерполюють зовнішні файли даних. Друга частина TRNSYS - це велика бібліотека компонентів, кожна з яких моделює продуктивність однієї частини системи. Стандартна бібліотека включає в себе близько 150 моделей, починаючи </w:t>
      </w:r>
      <w:r w:rsidR="00447052">
        <w:rPr>
          <w:rFonts w:eastAsia="Calibri"/>
          <w:b w:val="0"/>
          <w:lang w:eastAsia="en-US"/>
        </w:rPr>
        <w:t>від насосів до мульти</w:t>
      </w:r>
      <w:r w:rsidRPr="007C3BF3">
        <w:rPr>
          <w:rFonts w:eastAsia="Calibri"/>
          <w:b w:val="0"/>
          <w:lang w:eastAsia="en-US"/>
        </w:rPr>
        <w:t>зонних будівель, процесорів погодних даних до економічних процедур, а також базового обладнання HVAC для новітніх технологій. Моделі побудовані таким чином, що користувачі можуть змінювати існуючі компоненти або писати свої власні, розширюючи можливості середовища [</w:t>
      </w:r>
      <w:r w:rsidRPr="00254B6A">
        <w:rPr>
          <w:rFonts w:eastAsia="Calibri"/>
          <w:b w:val="0"/>
          <w:lang w:eastAsia="en-US"/>
        </w:rPr>
        <w:t>11</w:t>
      </w:r>
      <w:r w:rsidRPr="007C3BF3">
        <w:rPr>
          <w:rFonts w:eastAsia="Calibri"/>
          <w:b w:val="0"/>
          <w:lang w:eastAsia="en-US"/>
        </w:rPr>
        <w:t xml:space="preserve">]. </w:t>
      </w:r>
    </w:p>
    <w:p w:rsidR="00CB7EC0" w:rsidRPr="007C3BF3" w:rsidRDefault="00CB7EC0" w:rsidP="00CB7EC0">
      <w:pPr>
        <w:tabs>
          <w:tab w:val="left" w:pos="0"/>
        </w:tabs>
        <w:contextualSpacing/>
        <w:jc w:val="both"/>
        <w:rPr>
          <w:rFonts w:eastAsia="Calibri"/>
          <w:b w:val="0"/>
          <w:lang w:eastAsia="en-US"/>
        </w:rPr>
      </w:pPr>
    </w:p>
    <w:p w:rsidR="00CB7EC0" w:rsidRPr="00422989" w:rsidRDefault="00346077" w:rsidP="00346077">
      <w:pPr>
        <w:pStyle w:val="1"/>
        <w:spacing w:before="0" w:beforeAutospacing="0" w:after="0" w:afterAutospacing="0" w:line="360" w:lineRule="auto"/>
        <w:ind w:firstLine="709"/>
        <w:jc w:val="both"/>
        <w:rPr>
          <w:rFonts w:eastAsia="Calibri"/>
          <w:sz w:val="28"/>
          <w:szCs w:val="28"/>
          <w:lang w:val="uk-UA" w:eastAsia="en-US"/>
        </w:rPr>
      </w:pPr>
      <w:bookmarkStart w:id="5" w:name="_Toc40692221"/>
      <w:r>
        <w:rPr>
          <w:rFonts w:eastAsia="Calibri"/>
          <w:sz w:val="28"/>
          <w:szCs w:val="28"/>
          <w:lang w:val="uk-UA" w:eastAsia="en-US"/>
        </w:rPr>
        <w:t xml:space="preserve">1.3 </w:t>
      </w:r>
      <w:r w:rsidR="00CB7EC0" w:rsidRPr="00422989">
        <w:rPr>
          <w:rFonts w:eastAsia="Calibri"/>
          <w:sz w:val="28"/>
          <w:szCs w:val="28"/>
          <w:lang w:val="uk-UA" w:eastAsia="en-US"/>
        </w:rPr>
        <w:t>Системи зеленої сертифікації будівель</w:t>
      </w:r>
      <w:bookmarkEnd w:id="5"/>
    </w:p>
    <w:p w:rsidR="00CB7EC0" w:rsidRPr="007C3BF3" w:rsidRDefault="00CB7EC0" w:rsidP="00CB7EC0">
      <w:pPr>
        <w:widowControl w:val="0"/>
        <w:contextualSpacing/>
        <w:jc w:val="both"/>
        <w:rPr>
          <w:rFonts w:eastAsia="Calibri"/>
          <w:lang w:eastAsia="en-US"/>
        </w:rPr>
      </w:pPr>
      <w:r>
        <w:rPr>
          <w:rFonts w:eastAsia="Calibri"/>
          <w:lang w:eastAsia="en-US"/>
        </w:rPr>
        <w:tab/>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Зелене будівництво – це практика створення споруд та використання у них процесів, які є екологічно орієнтовними та ресурсоефективними протягом всього життєвого циклу будівлі, від розташування та проектування до будівництва, експлуатації, обслуговування, реконструкції та утилізації (знесення) [</w:t>
      </w:r>
      <w:r w:rsidRPr="00254B6A">
        <w:rPr>
          <w:rFonts w:eastAsia="Calibri"/>
          <w:b w:val="0"/>
          <w:lang w:eastAsia="en-US"/>
        </w:rPr>
        <w:t>12</w:t>
      </w:r>
      <w:r w:rsidRPr="007C3BF3">
        <w:rPr>
          <w:rFonts w:eastAsia="Calibri"/>
          <w:b w:val="0"/>
          <w:lang w:eastAsia="en-US"/>
        </w:rPr>
        <w:t xml:space="preserve">]. В Україні вкрай необхідно проводити реконструкцію громадських будівель через те, що більшість з них перебуває у занедбаному та незадовільному стані. Для досягнення рівня мінімального негативного впливу на навколишнє середовище процес будівництва або реконструкції кожної будівлі має бути прорахований </w:t>
      </w:r>
      <w:r w:rsidRPr="007C3BF3">
        <w:rPr>
          <w:rFonts w:eastAsia="Calibri"/>
          <w:b w:val="0"/>
          <w:lang w:eastAsia="en-US"/>
        </w:rPr>
        <w:lastRenderedPageBreak/>
        <w:t>відповідно до сучасних міжнародних підходів по проектуванню інженерних мереж та конструкцій будівель. Симбіозом вищеперерахованих вимог є поняття зеленої сертифікації. Зелені будівлі призначені для зменшення загального шкідливого впливу забудованого середовища на екосистему. Зменшення може досягатись шляхом ефективного використання енергії, води та інших ресурсів; захисту здоров’я мешканців будівлі та підвищення продуктивності їх праці; зниження кількості відходів та використання матеріалів, що легко піддаються переробці та повторному використанню.</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Щоб спонукати людей до прогресу та оцінювати наявний рівень впливу на навколишнє середовище використовують зелену сертифікацію будівель. Зараз існує багато методів такої сертифікації, наприклад LEED, BREEAM, DGBN, та ін. Відрізняються ці методи в залежності від того, в якій країні вони використовуються та які корисні базиси в них прийняті за основу. Розглянемо найпоширеніші з них.</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 xml:space="preserve">Система </w:t>
      </w:r>
      <w:r w:rsidRPr="00254B6A">
        <w:rPr>
          <w:rFonts w:eastAsia="Calibri"/>
          <w:b w:val="0"/>
          <w:lang w:eastAsia="en-US"/>
        </w:rPr>
        <w:t>LEED</w:t>
      </w:r>
      <w:r w:rsidRPr="007C3BF3">
        <w:rPr>
          <w:rFonts w:eastAsia="Calibri"/>
          <w:b w:val="0"/>
          <w:lang w:eastAsia="en-US"/>
        </w:rPr>
        <w:t xml:space="preserve"> — (Leadership in Energy and Environmental Design), добровільна сертифікація, включає набір з рейтингових систем для проектування, будівництва та експлуатації високопродуктивних «зелених» будівель, будинків і мікрорайонів, розроблена Радою з «зеленого» будівництва США (</w:t>
      </w:r>
      <w:r>
        <w:rPr>
          <w:rFonts w:eastAsia="Calibri"/>
          <w:b w:val="0"/>
          <w:lang w:val="en-US" w:eastAsia="en-US"/>
        </w:rPr>
        <w:t>US</w:t>
      </w:r>
      <w:r w:rsidRPr="00ED0C07">
        <w:rPr>
          <w:rFonts w:eastAsia="Calibri"/>
          <w:b w:val="0"/>
          <w:lang w:eastAsia="en-US"/>
        </w:rPr>
        <w:t xml:space="preserve"> </w:t>
      </w:r>
      <w:r w:rsidRPr="007C3BF3">
        <w:rPr>
          <w:rFonts w:eastAsia="Calibri"/>
          <w:b w:val="0"/>
          <w:lang w:eastAsia="en-US"/>
        </w:rPr>
        <w:t>Green Building Council). LEED застосовується для наступних категорій: нове будівництво, вже існуючі будівлі, оформлення будинків, шк</w:t>
      </w:r>
      <w:r>
        <w:rPr>
          <w:rFonts w:eastAsia="Calibri"/>
          <w:b w:val="0"/>
          <w:lang w:eastAsia="en-US"/>
        </w:rPr>
        <w:t>оли, комерційні інтер’єри</w:t>
      </w:r>
      <w:r w:rsidRPr="007C3BF3">
        <w:rPr>
          <w:rFonts w:eastAsia="Calibri"/>
          <w:b w:val="0"/>
          <w:lang w:eastAsia="en-US"/>
        </w:rPr>
        <w:t xml:space="preserve">  [</w:t>
      </w:r>
      <w:r w:rsidRPr="00254B6A">
        <w:rPr>
          <w:rFonts w:eastAsia="Calibri"/>
          <w:b w:val="0"/>
          <w:lang w:eastAsia="en-US"/>
        </w:rPr>
        <w:t>13</w:t>
      </w:r>
      <w:r w:rsidRPr="007C3BF3">
        <w:rPr>
          <w:rFonts w:eastAsia="Calibri"/>
          <w:b w:val="0"/>
          <w:lang w:eastAsia="en-US"/>
        </w:rPr>
        <w:t>]</w:t>
      </w:r>
      <w:r>
        <w:rPr>
          <w:rFonts w:eastAsia="Calibri"/>
          <w:b w:val="0"/>
          <w:lang w:eastAsia="en-US"/>
        </w:rPr>
        <w:t>.</w:t>
      </w:r>
      <w:r w:rsidRPr="007C3BF3">
        <w:rPr>
          <w:rFonts w:eastAsia="Calibri"/>
          <w:b w:val="0"/>
          <w:lang w:eastAsia="en-US"/>
        </w:rPr>
        <w:t xml:space="preserve"> Ця програма сертифікації була </w:t>
      </w:r>
      <w:r>
        <w:rPr>
          <w:rFonts w:eastAsia="Calibri"/>
          <w:b w:val="0"/>
          <w:lang w:eastAsia="en-US"/>
        </w:rPr>
        <w:t>створена</w:t>
      </w:r>
      <w:r w:rsidRPr="007C3BF3">
        <w:rPr>
          <w:rFonts w:eastAsia="Calibri"/>
          <w:b w:val="0"/>
          <w:lang w:eastAsia="en-US"/>
        </w:rPr>
        <w:t xml:space="preserve"> у 1998 році, з того часу було випущено 5 оновлених версій програми сертифікації, включаючи пілотну.</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У статті [</w:t>
      </w:r>
      <w:r w:rsidRPr="00254B6A">
        <w:rPr>
          <w:rFonts w:eastAsia="Calibri"/>
          <w:b w:val="0"/>
          <w:lang w:eastAsia="en-US"/>
        </w:rPr>
        <w:t>14</w:t>
      </w:r>
      <w:r w:rsidRPr="007C3BF3">
        <w:rPr>
          <w:rFonts w:eastAsia="Calibri"/>
          <w:b w:val="0"/>
          <w:lang w:eastAsia="en-US"/>
        </w:rPr>
        <w:t>] наводиться, що методологія LEED розглядає 6 категорій при сертифікації будівлі:</w:t>
      </w:r>
    </w:p>
    <w:p w:rsidR="00CB7EC0" w:rsidRPr="00346077" w:rsidRDefault="00CB7EC0" w:rsidP="00F746CD">
      <w:pPr>
        <w:numPr>
          <w:ilvl w:val="2"/>
          <w:numId w:val="10"/>
        </w:numPr>
        <w:spacing w:after="160"/>
        <w:ind w:left="0" w:firstLine="709"/>
        <w:contextualSpacing/>
        <w:jc w:val="both"/>
        <w:rPr>
          <w:rFonts w:eastAsia="Calibri"/>
          <w:b w:val="0"/>
          <w:spacing w:val="-8"/>
          <w:lang w:eastAsia="en-US"/>
        </w:rPr>
      </w:pPr>
      <w:r w:rsidRPr="00346077">
        <w:rPr>
          <w:rFonts w:eastAsia="Calibri"/>
          <w:b w:val="0"/>
          <w:spacing w:val="-8"/>
          <w:lang w:eastAsia="en-US"/>
        </w:rPr>
        <w:t>місцезнаходження та транспорт. Уникнення будівництва на невідповідних місцях. Зменшення пройденої відстані автомобілів, підвищення життєдіяльності та покращення здоров’я людини шляхом заохочення щоденних фізичних навантажень;</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екологічно стійкі майданчики забудови. Контроль за ерозією ґрунту та опадів. Бали нараховуються за розташування забудови в екологічно стійких районах, якісну та доступну інфраструктуру, зменшення заасфальтованих площ та ін.;</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lastRenderedPageBreak/>
        <w:t>ефективність водних систем. Ефективний полив насаджень, очистка стічних вод, зменшення споживання води;</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енергія і атмосфера. Аудит, зменшення хлор-водневих холодильних агентів. Додаткові бали за використання відновлювальних джерел енергії (ВДЕ);</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будівельні матеріали та ресурси. Зберігання, збір та транспортування сировини для повторної переробки, використання матеріалів, які швидко відновлюються та таких, що сертифіковані;</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якість внутрішнього середовища. Включає вимоги стандарту ASHRAE 62.1-2004 «Вентиляція і прийнятні норми якості повітря всередині приміщень».</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інновації у процесі проектування. Виключне виконання і перевищення основних вимог LEED;</w:t>
      </w:r>
    </w:p>
    <w:p w:rsidR="00CB7EC0" w:rsidRPr="00346077" w:rsidRDefault="00CB7EC0" w:rsidP="00F746CD">
      <w:pPr>
        <w:numPr>
          <w:ilvl w:val="2"/>
          <w:numId w:val="10"/>
        </w:numPr>
        <w:tabs>
          <w:tab w:val="left" w:pos="993"/>
        </w:tabs>
        <w:spacing w:after="160"/>
        <w:ind w:left="0" w:firstLine="709"/>
        <w:contextualSpacing/>
        <w:jc w:val="both"/>
        <w:rPr>
          <w:rFonts w:eastAsia="Calibri"/>
          <w:b w:val="0"/>
          <w:spacing w:val="-8"/>
          <w:lang w:eastAsia="en-US"/>
        </w:rPr>
      </w:pPr>
      <w:r w:rsidRPr="00346077">
        <w:rPr>
          <w:rFonts w:eastAsia="Calibri"/>
          <w:b w:val="0"/>
          <w:spacing w:val="-8"/>
          <w:lang w:eastAsia="en-US"/>
        </w:rPr>
        <w:t>регіональна пріоритетність. Стимулювання отримання кредитів, які стосуються географічно певних екологічно-географічних, соціальних рівнів та пріоритетів у галузі охорони громадського здоров’я.</w:t>
      </w:r>
    </w:p>
    <w:p w:rsidR="00CB7EC0" w:rsidRPr="007C3BF3" w:rsidRDefault="00CB7EC0" w:rsidP="00CB7EC0">
      <w:pPr>
        <w:tabs>
          <w:tab w:val="left" w:pos="0"/>
        </w:tabs>
        <w:contextualSpacing/>
        <w:jc w:val="both"/>
        <w:rPr>
          <w:rFonts w:eastAsia="Calibri"/>
          <w:b w:val="0"/>
          <w:lang w:eastAsia="en-US"/>
        </w:rPr>
      </w:pPr>
      <w:r w:rsidRPr="007C3BF3">
        <w:rPr>
          <w:rFonts w:eastAsia="Calibri"/>
          <w:b w:val="0"/>
          <w:lang w:eastAsia="en-US"/>
        </w:rPr>
        <w:t xml:space="preserve">За результатами успішної LEED-сертифікації будівлі може бути присвоєно наступні рівні: </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40-49 балів → Сертифікований (Certified);</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50-59 балів → Срібний (Silver);</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60-79 балів → Золотий (Gold);</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 80 балів → Платиновий (Platinum).</w:t>
      </w:r>
    </w:p>
    <w:p w:rsidR="00CB7EC0" w:rsidRPr="007C3BF3" w:rsidRDefault="00CB7EC0" w:rsidP="00CB7EC0">
      <w:pPr>
        <w:tabs>
          <w:tab w:val="left" w:pos="0"/>
        </w:tabs>
        <w:jc w:val="both"/>
        <w:rPr>
          <w:rFonts w:eastAsia="Calibri"/>
          <w:b w:val="0"/>
          <w:lang w:eastAsia="en-US"/>
        </w:rPr>
      </w:pPr>
      <w:r w:rsidRPr="00420EEE">
        <w:rPr>
          <w:rFonts w:eastAsia="Calibri"/>
          <w:b w:val="0"/>
          <w:lang w:eastAsia="en-US"/>
        </w:rPr>
        <w:t>BREEAM</w:t>
      </w:r>
      <w:r w:rsidRPr="007C3BF3">
        <w:rPr>
          <w:rFonts w:eastAsia="Calibri"/>
          <w:b w:val="0"/>
          <w:lang w:eastAsia="en-US"/>
        </w:rPr>
        <w:t xml:space="preserve"> — (Building Research Establishment Environmental Assessment Method), система добровільної сертифікації, що розроблена у Великобританії. Базується на оцінці, встановлення номінальної вартості та сертифікації основних елементів будівництва, що забезпечує його довгострокову екологічну та соціально-економічну стабільність. Як і LEED враховує весь життєвий цикл об’єкту та може оцінювати як нові, так і існуючі об’єкти. Відповідно до [</w:t>
      </w:r>
      <w:r w:rsidRPr="00420EEE">
        <w:rPr>
          <w:rFonts w:eastAsia="Calibri"/>
          <w:b w:val="0"/>
          <w:lang w:eastAsia="en-US"/>
        </w:rPr>
        <w:t>14</w:t>
      </w:r>
      <w:r w:rsidRPr="007C3BF3">
        <w:rPr>
          <w:rFonts w:eastAsia="Calibri"/>
          <w:b w:val="0"/>
          <w:lang w:eastAsia="en-US"/>
        </w:rPr>
        <w:t>],  у цьому методі сертифікації оцінці підлягають наступні фактори:</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управління (організація будівництва, менеджмент стану будівлі після введення її в експлуатацію та ін.);</w:t>
      </w:r>
    </w:p>
    <w:p w:rsidR="00CB7EC0" w:rsidRPr="0002761E" w:rsidRDefault="00CB7EC0" w:rsidP="00F746CD">
      <w:pPr>
        <w:numPr>
          <w:ilvl w:val="0"/>
          <w:numId w:val="11"/>
        </w:numPr>
        <w:spacing w:after="160"/>
        <w:ind w:left="0" w:firstLine="709"/>
        <w:contextualSpacing/>
        <w:jc w:val="both"/>
        <w:rPr>
          <w:rFonts w:eastAsia="Calibri"/>
          <w:b w:val="0"/>
          <w:spacing w:val="-8"/>
          <w:lang w:eastAsia="en-US"/>
        </w:rPr>
      </w:pPr>
      <w:r w:rsidRPr="0002761E">
        <w:rPr>
          <w:rFonts w:eastAsia="Calibri"/>
          <w:b w:val="0"/>
          <w:spacing w:val="-8"/>
          <w:lang w:eastAsia="en-US"/>
        </w:rPr>
        <w:t>енергія (скорочення викидів парникових газів, використання ВДЕ та ін.);</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lastRenderedPageBreak/>
        <w:t>водоефективність (використання дощової води, лічильники споживання, контроль за витоками);</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використання території забудови (облік екологічної цінності території, використання забруднених раніше земель);</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здоров’я та екологічне благополуччя (природна вентиляція, тепловий режим та ін.);</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транспорт (розвиненість інфраструктури, що знаходиться поруч);</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02761E">
        <w:rPr>
          <w:rFonts w:eastAsia="Calibri"/>
          <w:b w:val="0"/>
          <w:spacing w:val="-10"/>
          <w:lang w:eastAsia="en-US"/>
        </w:rPr>
        <w:t>будівельні матеріали (сертифіковане джерело матеріалів, ресайклінг)</w:t>
      </w:r>
      <w:r w:rsidRPr="007C3BF3">
        <w:rPr>
          <w:rFonts w:eastAsia="Calibri"/>
          <w:b w:val="0"/>
          <w:lang w:eastAsia="en-US"/>
        </w:rPr>
        <w:t>;</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утилізація відходів;</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забруднення навколишнього середовища;</w:t>
      </w:r>
    </w:p>
    <w:p w:rsidR="00CB7EC0" w:rsidRPr="007C3BF3" w:rsidRDefault="00CB7EC0" w:rsidP="00F746CD">
      <w:pPr>
        <w:numPr>
          <w:ilvl w:val="0"/>
          <w:numId w:val="11"/>
        </w:numPr>
        <w:spacing w:after="160"/>
        <w:ind w:left="0" w:firstLine="709"/>
        <w:contextualSpacing/>
        <w:jc w:val="both"/>
        <w:rPr>
          <w:rFonts w:eastAsia="Calibri"/>
          <w:b w:val="0"/>
          <w:lang w:eastAsia="en-US"/>
        </w:rPr>
      </w:pPr>
      <w:r w:rsidRPr="007C3BF3">
        <w:rPr>
          <w:rFonts w:eastAsia="Calibri"/>
          <w:b w:val="0"/>
          <w:lang w:eastAsia="en-US"/>
        </w:rPr>
        <w:t>інноваційний підхід.</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За результатами успішної BREEAM-сертифікації будівлі може бути присвоєно наступні рівні:</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45-54 балів → Добрий (Good);</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55-69 балів → Дуже добрий (Very good);</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70-84 балів → Чудово (Excellent);</w:t>
      </w:r>
    </w:p>
    <w:p w:rsidR="00CB7EC0" w:rsidRPr="007C3BF3" w:rsidRDefault="00CB7EC0" w:rsidP="00F746CD">
      <w:pPr>
        <w:numPr>
          <w:ilvl w:val="0"/>
          <w:numId w:val="12"/>
        </w:numPr>
        <w:tabs>
          <w:tab w:val="left" w:pos="0"/>
        </w:tabs>
        <w:spacing w:after="160"/>
        <w:ind w:left="993" w:hanging="426"/>
        <w:contextualSpacing/>
        <w:jc w:val="both"/>
        <w:rPr>
          <w:rFonts w:eastAsia="Calibri"/>
          <w:b w:val="0"/>
          <w:lang w:eastAsia="en-US"/>
        </w:rPr>
      </w:pPr>
      <w:r w:rsidRPr="007C3BF3">
        <w:rPr>
          <w:rFonts w:eastAsia="Calibri"/>
          <w:b w:val="0"/>
          <w:lang w:eastAsia="en-US"/>
        </w:rPr>
        <w:t>≥ 85 балів → Відмінно (Outstanding).</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 xml:space="preserve">Як видно, основні критерії сертифікації за даним методом майже ідентичні до LEED. Відмінність між цими системами полягає у методиці роботи експертів та вимогах до критеріїв оцінки. </w:t>
      </w:r>
    </w:p>
    <w:p w:rsidR="00CB7EC0" w:rsidRPr="007C3BF3" w:rsidRDefault="00CB7EC0" w:rsidP="00CB7EC0">
      <w:pPr>
        <w:tabs>
          <w:tab w:val="left" w:pos="0"/>
        </w:tabs>
        <w:jc w:val="both"/>
        <w:rPr>
          <w:rFonts w:eastAsia="Calibri"/>
          <w:b w:val="0"/>
          <w:lang w:eastAsia="en-US"/>
        </w:rPr>
      </w:pPr>
      <w:r w:rsidRPr="007C3BF3">
        <w:rPr>
          <w:rFonts w:eastAsia="Calibri"/>
          <w:b w:val="0"/>
          <w:lang w:eastAsia="en-US"/>
        </w:rPr>
        <w:t xml:space="preserve"> </w:t>
      </w:r>
      <w:r w:rsidRPr="00420EEE">
        <w:rPr>
          <w:rFonts w:eastAsia="Calibri"/>
          <w:b w:val="0"/>
          <w:lang w:eastAsia="en-US"/>
        </w:rPr>
        <w:t>DGBN</w:t>
      </w:r>
      <w:r w:rsidRPr="007C3BF3">
        <w:rPr>
          <w:rFonts w:eastAsia="Calibri"/>
          <w:b w:val="0"/>
          <w:lang w:eastAsia="en-US"/>
        </w:rPr>
        <w:t xml:space="preserve"> — добровільна система сертифікації (Deutsche Gesellschaft für Nachhaltiges Bauen), яка охоплює всі важливі питання сталого будівництва і поділяє  будівлі за категоріями: бронза, срібло, золото і платина [</w:t>
      </w:r>
      <w:r w:rsidRPr="00420EEE">
        <w:rPr>
          <w:rFonts w:eastAsia="Calibri"/>
          <w:b w:val="0"/>
          <w:lang w:eastAsia="en-US"/>
        </w:rPr>
        <w:t>15</w:t>
      </w:r>
      <w:r w:rsidRPr="007C3BF3">
        <w:rPr>
          <w:rFonts w:eastAsia="Calibri"/>
          <w:b w:val="0"/>
          <w:lang w:eastAsia="en-US"/>
        </w:rPr>
        <w:t xml:space="preserve">]. Існує шість аспектів, що впливають на оцінку: екологія, економіка, соціально-культурний та функціональний аспекти, процеси, а також розташування. Сертифікат заснований на концепції інтегрального планування, який на ранній стадії визначає цілі сталого будівництва. Основа для системи була розроблена для будівель типу "Нове будівництво офісних і адміністративних будівель". Виходячи з цього, були розроблені подальші системи для абсолютно різних типів будівель, а саме, </w:t>
      </w:r>
      <w:r w:rsidRPr="007C3BF3">
        <w:rPr>
          <w:rFonts w:eastAsia="Calibri"/>
          <w:b w:val="0"/>
          <w:lang w:eastAsia="en-US"/>
        </w:rPr>
        <w:lastRenderedPageBreak/>
        <w:t xml:space="preserve">комерційних, промислових, громадських і житлових. Особливістю сертифікації за DGBN  методологією є те, що вона вирізняється високим ступенем гнучкості. </w:t>
      </w:r>
    </w:p>
    <w:p w:rsidR="00CB7EC0" w:rsidRDefault="00CB7EC0" w:rsidP="00CB7EC0">
      <w:pPr>
        <w:tabs>
          <w:tab w:val="left" w:pos="0"/>
        </w:tabs>
        <w:jc w:val="both"/>
        <w:rPr>
          <w:rFonts w:eastAsia="Calibri"/>
          <w:b w:val="0"/>
          <w:lang w:eastAsia="en-US"/>
        </w:rPr>
      </w:pPr>
      <w:r w:rsidRPr="007C3BF3">
        <w:rPr>
          <w:rFonts w:eastAsia="Calibri"/>
          <w:b w:val="0"/>
          <w:lang w:eastAsia="en-US"/>
        </w:rPr>
        <w:t>Критерії, за якими здійснюється оцінка, мають різну значимість в залежності від типу будинку, що сертифікується.  Економічний, екологічний, соціально-культурні та функціональний критерії якості мають однакову значимість (22,5% кожен). Якість процесу має вагу в 10%, якість розташування не включене в підсумкову оцінку, але представлено окремо. Якщо існуюча будівля вже була сертифікована,  протягом трьох наступних років сертифікат є чинним, після чого будівля може бути переатестована. Перевірка відповідності при переатестації діє в спрощеному варіанті з акцентом</w:t>
      </w:r>
      <w:r w:rsidR="00346077">
        <w:rPr>
          <w:rFonts w:eastAsia="Calibri"/>
          <w:b w:val="0"/>
          <w:lang w:eastAsia="en-US"/>
        </w:rPr>
        <w:t xml:space="preserve"> на першу оцінку будь-яких змін.</w:t>
      </w:r>
    </w:p>
    <w:p w:rsidR="00346077" w:rsidRDefault="00346077" w:rsidP="00346077">
      <w:pPr>
        <w:tabs>
          <w:tab w:val="left" w:pos="0"/>
        </w:tabs>
        <w:jc w:val="both"/>
        <w:rPr>
          <w:rFonts w:eastAsia="Calibri"/>
          <w:b w:val="0"/>
          <w:lang w:eastAsia="en-US"/>
        </w:rPr>
      </w:pPr>
    </w:p>
    <w:p w:rsidR="00CB7EC0" w:rsidRPr="00447052" w:rsidRDefault="00346077" w:rsidP="00346077">
      <w:pPr>
        <w:pStyle w:val="1"/>
        <w:spacing w:before="0" w:beforeAutospacing="0" w:after="0" w:afterAutospacing="0" w:line="360" w:lineRule="auto"/>
        <w:ind w:firstLine="709"/>
        <w:jc w:val="both"/>
        <w:rPr>
          <w:rFonts w:eastAsia="Calibri"/>
          <w:sz w:val="28"/>
          <w:szCs w:val="28"/>
          <w:lang w:val="uk-UA" w:eastAsia="en-US"/>
        </w:rPr>
      </w:pPr>
      <w:bookmarkStart w:id="6" w:name="_Toc40692222"/>
      <w:r w:rsidRPr="00447052">
        <w:rPr>
          <w:rFonts w:eastAsia="Calibri"/>
          <w:sz w:val="28"/>
          <w:szCs w:val="28"/>
          <w:lang w:val="uk-UA" w:eastAsia="en-US"/>
        </w:rPr>
        <w:t xml:space="preserve">1.4 </w:t>
      </w:r>
      <w:r w:rsidR="00CB7EC0" w:rsidRPr="00447052">
        <w:rPr>
          <w:rFonts w:eastAsia="Calibri"/>
          <w:sz w:val="28"/>
          <w:szCs w:val="28"/>
          <w:lang w:val="uk-UA" w:eastAsia="en-US"/>
        </w:rPr>
        <w:t>Екологічна складова систем зеленої сертифікації будівель</w:t>
      </w:r>
      <w:bookmarkEnd w:id="6"/>
      <w:r w:rsidR="00CB7EC0" w:rsidRPr="00447052">
        <w:rPr>
          <w:rFonts w:eastAsia="Calibri"/>
          <w:sz w:val="28"/>
          <w:szCs w:val="28"/>
          <w:lang w:val="uk-UA" w:eastAsia="en-US"/>
        </w:rPr>
        <w:t xml:space="preserve"> </w:t>
      </w:r>
    </w:p>
    <w:p w:rsidR="00CB7EC0" w:rsidRPr="007C3BF3" w:rsidRDefault="00CB7EC0" w:rsidP="00CB7EC0">
      <w:pPr>
        <w:widowControl w:val="0"/>
        <w:tabs>
          <w:tab w:val="left" w:pos="0"/>
        </w:tabs>
        <w:spacing w:line="348" w:lineRule="auto"/>
        <w:contextualSpacing/>
        <w:jc w:val="both"/>
        <w:rPr>
          <w:rFonts w:eastAsia="Calibri"/>
          <w:lang w:eastAsia="en-US"/>
        </w:rPr>
      </w:pPr>
    </w:p>
    <w:p w:rsidR="00CB7EC0" w:rsidRPr="00346077" w:rsidRDefault="00CB7EC0" w:rsidP="00CB7EC0">
      <w:pPr>
        <w:widowControl w:val="0"/>
        <w:tabs>
          <w:tab w:val="left" w:pos="0"/>
        </w:tabs>
        <w:spacing w:line="348" w:lineRule="auto"/>
        <w:jc w:val="both"/>
        <w:rPr>
          <w:rFonts w:eastAsia="Calibri"/>
          <w:b w:val="0"/>
          <w:spacing w:val="-8"/>
          <w:lang w:eastAsia="en-US"/>
        </w:rPr>
      </w:pPr>
      <w:r w:rsidRPr="00346077">
        <w:rPr>
          <w:rFonts w:eastAsia="Calibri"/>
          <w:b w:val="0"/>
          <w:spacing w:val="-8"/>
          <w:lang w:eastAsia="en-US"/>
        </w:rPr>
        <w:t xml:space="preserve">Системи зеленої сертифікації є інструментом реалізації глобальних цілей сталого розвитку, що стосуються питань людського здоров’я, чистоти води та належного рівня санітарних умов, більшого використання відновлюваної енергетики, інновацій та інфраструктури, сталого розвитку міст, відповідального споживання, боротьби зі зміною клімату. </w:t>
      </w:r>
    </w:p>
    <w:p w:rsidR="00CB7EC0" w:rsidRPr="00346077" w:rsidRDefault="00CB7EC0" w:rsidP="00CB7EC0">
      <w:pPr>
        <w:widowControl w:val="0"/>
        <w:tabs>
          <w:tab w:val="left" w:pos="0"/>
        </w:tabs>
        <w:spacing w:line="348" w:lineRule="auto"/>
        <w:jc w:val="both"/>
        <w:rPr>
          <w:rFonts w:eastAsia="Calibri"/>
          <w:b w:val="0"/>
          <w:spacing w:val="-8"/>
          <w:lang w:eastAsia="en-US"/>
        </w:rPr>
      </w:pPr>
      <w:r w:rsidRPr="00346077">
        <w:rPr>
          <w:rFonts w:eastAsia="Calibri"/>
          <w:b w:val="0"/>
          <w:spacing w:val="-8"/>
          <w:lang w:eastAsia="en-US"/>
        </w:rPr>
        <w:t xml:space="preserve">Щоб бачити прогрес на шляху до вищезазначених цілей необхідно оперувати певними числовими характеристиками рівнів впливу на навколишнє середовище нового будівництва або реконструкції існуючих будівель. </w:t>
      </w:r>
    </w:p>
    <w:p w:rsidR="00CB7EC0" w:rsidRPr="00346077" w:rsidRDefault="00CB7EC0" w:rsidP="00CB7EC0">
      <w:pPr>
        <w:widowControl w:val="0"/>
        <w:tabs>
          <w:tab w:val="left" w:pos="0"/>
        </w:tabs>
        <w:spacing w:line="348" w:lineRule="auto"/>
        <w:rPr>
          <w:rFonts w:eastAsia="Calibri"/>
          <w:b w:val="0"/>
          <w:spacing w:val="-8"/>
          <w:lang w:eastAsia="en-US"/>
        </w:rPr>
      </w:pPr>
      <w:r w:rsidRPr="00346077">
        <w:rPr>
          <w:rFonts w:eastAsia="Calibri"/>
          <w:b w:val="0"/>
          <w:spacing w:val="-8"/>
          <w:lang w:eastAsia="en-US"/>
        </w:rPr>
        <w:t>Усі вищерозглянуті системи зеленої сертифікації мають схожі недоліки критеріїв оцінки впливу на навколишнє середовище. Так, відповідно до [16] не враховується вплив наступних чинників:</w:t>
      </w:r>
    </w:p>
    <w:p w:rsidR="00CB7EC0" w:rsidRPr="00346077" w:rsidRDefault="00CB7EC0" w:rsidP="00F746CD">
      <w:pPr>
        <w:widowControl w:val="0"/>
        <w:numPr>
          <w:ilvl w:val="0"/>
          <w:numId w:val="13"/>
        </w:numPr>
        <w:tabs>
          <w:tab w:val="left" w:pos="0"/>
        </w:tabs>
        <w:spacing w:after="160" w:line="348" w:lineRule="auto"/>
        <w:ind w:left="0" w:firstLine="709"/>
        <w:contextualSpacing/>
        <w:jc w:val="both"/>
        <w:rPr>
          <w:rFonts w:eastAsia="Calibri"/>
          <w:b w:val="0"/>
          <w:spacing w:val="-8"/>
          <w:lang w:eastAsia="en-US"/>
        </w:rPr>
      </w:pPr>
      <w:r w:rsidRPr="00346077">
        <w:rPr>
          <w:rFonts w:eastAsia="Calibri"/>
          <w:b w:val="0"/>
          <w:spacing w:val="-8"/>
          <w:lang w:eastAsia="en-US"/>
        </w:rPr>
        <w:t>вплив енергосистем будівлі на гідросферу та атмосферу;</w:t>
      </w:r>
    </w:p>
    <w:p w:rsidR="00CB7EC0" w:rsidRPr="00346077" w:rsidRDefault="00CB7EC0" w:rsidP="00F746CD">
      <w:pPr>
        <w:widowControl w:val="0"/>
        <w:numPr>
          <w:ilvl w:val="0"/>
          <w:numId w:val="13"/>
        </w:numPr>
        <w:tabs>
          <w:tab w:val="left" w:pos="0"/>
        </w:tabs>
        <w:spacing w:after="160" w:line="348" w:lineRule="auto"/>
        <w:ind w:left="0" w:firstLine="709"/>
        <w:contextualSpacing/>
        <w:jc w:val="both"/>
        <w:rPr>
          <w:rFonts w:eastAsia="Calibri"/>
          <w:b w:val="0"/>
          <w:spacing w:val="-8"/>
          <w:lang w:eastAsia="en-US"/>
        </w:rPr>
      </w:pPr>
      <w:r w:rsidRPr="00346077">
        <w:rPr>
          <w:rFonts w:eastAsia="Calibri"/>
          <w:b w:val="0"/>
          <w:spacing w:val="-8"/>
          <w:lang w:eastAsia="en-US"/>
        </w:rPr>
        <w:t>теплове забруднення тепло- та охолоджувальних систем будівлі;</w:t>
      </w:r>
    </w:p>
    <w:p w:rsidR="00CB7EC0" w:rsidRPr="00346077" w:rsidRDefault="00CB7EC0" w:rsidP="00F746CD">
      <w:pPr>
        <w:widowControl w:val="0"/>
        <w:numPr>
          <w:ilvl w:val="0"/>
          <w:numId w:val="13"/>
        </w:numPr>
        <w:tabs>
          <w:tab w:val="left" w:pos="0"/>
        </w:tabs>
        <w:spacing w:after="160" w:line="348" w:lineRule="auto"/>
        <w:ind w:left="0" w:firstLine="709"/>
        <w:contextualSpacing/>
        <w:jc w:val="both"/>
        <w:rPr>
          <w:rFonts w:eastAsia="Calibri"/>
          <w:b w:val="0"/>
          <w:spacing w:val="-8"/>
          <w:lang w:eastAsia="en-US"/>
        </w:rPr>
      </w:pPr>
      <w:r w:rsidRPr="00346077">
        <w:rPr>
          <w:rFonts w:eastAsia="Calibri"/>
          <w:b w:val="0"/>
          <w:spacing w:val="-8"/>
          <w:lang w:eastAsia="en-US"/>
        </w:rPr>
        <w:t>забруднення ґрунту через будівництво, експлуатацію та технічне обслуговування будівель;</w:t>
      </w:r>
    </w:p>
    <w:p w:rsidR="00CB7EC0" w:rsidRPr="00346077" w:rsidRDefault="00CB7EC0" w:rsidP="00F746CD">
      <w:pPr>
        <w:widowControl w:val="0"/>
        <w:numPr>
          <w:ilvl w:val="0"/>
          <w:numId w:val="13"/>
        </w:numPr>
        <w:tabs>
          <w:tab w:val="left" w:pos="0"/>
        </w:tabs>
        <w:spacing w:after="160" w:line="348" w:lineRule="auto"/>
        <w:ind w:left="0" w:firstLine="709"/>
        <w:contextualSpacing/>
        <w:jc w:val="both"/>
        <w:rPr>
          <w:rFonts w:eastAsia="Calibri"/>
          <w:b w:val="0"/>
          <w:spacing w:val="-8"/>
          <w:lang w:eastAsia="en-US"/>
        </w:rPr>
      </w:pPr>
      <w:r w:rsidRPr="00346077">
        <w:rPr>
          <w:rFonts w:eastAsia="Calibri"/>
          <w:b w:val="0"/>
          <w:spacing w:val="-8"/>
          <w:lang w:eastAsia="en-US"/>
        </w:rPr>
        <w:t>звукове забруднення (можливий шум від установок вітрогенерації);</w:t>
      </w:r>
    </w:p>
    <w:p w:rsidR="00CB7EC0" w:rsidRPr="007C3BF3" w:rsidRDefault="00CB7EC0" w:rsidP="00F746CD">
      <w:pPr>
        <w:widowControl w:val="0"/>
        <w:numPr>
          <w:ilvl w:val="0"/>
          <w:numId w:val="13"/>
        </w:numPr>
        <w:tabs>
          <w:tab w:val="left" w:pos="0"/>
        </w:tabs>
        <w:spacing w:after="160" w:line="348" w:lineRule="auto"/>
        <w:ind w:left="0" w:firstLine="709"/>
        <w:contextualSpacing/>
        <w:jc w:val="both"/>
        <w:rPr>
          <w:rFonts w:eastAsia="Calibri"/>
          <w:b w:val="0"/>
          <w:lang w:eastAsia="en-US"/>
        </w:rPr>
      </w:pPr>
      <w:r w:rsidRPr="00346077">
        <w:rPr>
          <w:rFonts w:eastAsia="Calibri"/>
          <w:b w:val="0"/>
          <w:spacing w:val="-8"/>
          <w:lang w:eastAsia="en-US"/>
        </w:rPr>
        <w:lastRenderedPageBreak/>
        <w:t>вплив електромагнітного випромінювання різноманітного інженерного та побутового устаткування будівлі на людину.</w:t>
      </w:r>
    </w:p>
    <w:p w:rsidR="00CB7EC0" w:rsidRPr="007C3BF3" w:rsidRDefault="00CB7EC0" w:rsidP="00CB7EC0">
      <w:pPr>
        <w:widowControl w:val="0"/>
        <w:tabs>
          <w:tab w:val="left" w:pos="0"/>
        </w:tabs>
        <w:spacing w:line="348" w:lineRule="auto"/>
        <w:jc w:val="both"/>
        <w:rPr>
          <w:rFonts w:eastAsia="Calibri"/>
          <w:b w:val="0"/>
          <w:lang w:eastAsia="en-US"/>
        </w:rPr>
      </w:pPr>
      <w:r w:rsidRPr="007C3BF3">
        <w:rPr>
          <w:rFonts w:eastAsia="Calibri"/>
          <w:b w:val="0"/>
          <w:lang w:eastAsia="en-US"/>
        </w:rPr>
        <w:t>Можливим варіантом вирішення розглянутих вище проблем може бути більш детальний розгляд та аналіз показників екологічної безпеки «зелених» будівель.</w:t>
      </w:r>
    </w:p>
    <w:p w:rsidR="00CB7EC0" w:rsidRPr="007C3BF3" w:rsidRDefault="00CB7EC0" w:rsidP="00CB7EC0">
      <w:pPr>
        <w:widowControl w:val="0"/>
        <w:tabs>
          <w:tab w:val="left" w:pos="0"/>
        </w:tabs>
        <w:spacing w:line="348" w:lineRule="auto"/>
        <w:rPr>
          <w:rFonts w:eastAsia="Calibri"/>
          <w:b w:val="0"/>
          <w:lang w:eastAsia="en-US"/>
        </w:rPr>
      </w:pPr>
    </w:p>
    <w:p w:rsidR="00CB7EC0" w:rsidRPr="001E0C31" w:rsidRDefault="001E0C31" w:rsidP="001E0C31">
      <w:pPr>
        <w:pStyle w:val="1"/>
        <w:spacing w:before="0" w:beforeAutospacing="0" w:after="0" w:afterAutospacing="0" w:line="360" w:lineRule="auto"/>
        <w:ind w:firstLine="709"/>
        <w:jc w:val="both"/>
        <w:rPr>
          <w:rFonts w:eastAsia="Calibri"/>
          <w:sz w:val="28"/>
          <w:szCs w:val="28"/>
          <w:lang w:eastAsia="en-US"/>
        </w:rPr>
      </w:pPr>
      <w:bookmarkStart w:id="7" w:name="_Toc40692223"/>
      <w:r>
        <w:rPr>
          <w:rFonts w:eastAsia="Calibri"/>
          <w:sz w:val="28"/>
          <w:szCs w:val="28"/>
          <w:lang w:val="uk-UA" w:eastAsia="en-US"/>
        </w:rPr>
        <w:t xml:space="preserve">1.5 </w:t>
      </w:r>
      <w:r w:rsidR="00CB7EC0" w:rsidRPr="001E0C31">
        <w:rPr>
          <w:rFonts w:eastAsia="Calibri"/>
          <w:spacing w:val="-4"/>
          <w:sz w:val="28"/>
          <w:szCs w:val="28"/>
          <w:lang w:eastAsia="en-US"/>
        </w:rPr>
        <w:t>LEED</w:t>
      </w:r>
      <w:r w:rsidR="00CB7EC0" w:rsidRPr="001E0C31">
        <w:rPr>
          <w:rFonts w:eastAsia="Calibri"/>
          <w:spacing w:val="-4"/>
          <w:sz w:val="28"/>
          <w:szCs w:val="28"/>
          <w:lang w:val="uk-UA" w:eastAsia="en-US"/>
        </w:rPr>
        <w:t xml:space="preserve">-система зеленої сертифікації будівель. </w:t>
      </w:r>
      <w:r w:rsidR="00CB7EC0" w:rsidRPr="001E0C31">
        <w:rPr>
          <w:rFonts w:eastAsia="Calibri"/>
          <w:spacing w:val="-4"/>
          <w:sz w:val="28"/>
          <w:szCs w:val="28"/>
          <w:lang w:eastAsia="en-US"/>
        </w:rPr>
        <w:t xml:space="preserve">Методика та </w:t>
      </w:r>
      <w:r w:rsidR="00CB7EC0" w:rsidRPr="00447052">
        <w:rPr>
          <w:rFonts w:eastAsia="Calibri"/>
          <w:spacing w:val="-4"/>
          <w:sz w:val="28"/>
          <w:szCs w:val="28"/>
          <w:lang w:val="uk-UA" w:eastAsia="en-US"/>
        </w:rPr>
        <w:t>особливості</w:t>
      </w:r>
      <w:bookmarkEnd w:id="7"/>
    </w:p>
    <w:p w:rsidR="00CB7EC0" w:rsidRPr="007C3BF3" w:rsidRDefault="00CB7EC0" w:rsidP="00CB7EC0">
      <w:pPr>
        <w:widowControl w:val="0"/>
        <w:tabs>
          <w:tab w:val="left" w:pos="0"/>
        </w:tabs>
        <w:spacing w:line="348" w:lineRule="auto"/>
        <w:ind w:left="709" w:firstLine="0"/>
        <w:contextualSpacing/>
        <w:rPr>
          <w:rFonts w:eastAsia="Calibri"/>
          <w:lang w:eastAsia="en-US"/>
        </w:rPr>
      </w:pPr>
    </w:p>
    <w:p w:rsidR="00CB7EC0" w:rsidRPr="007C3BF3" w:rsidRDefault="00CB7EC0" w:rsidP="00CB7EC0">
      <w:pPr>
        <w:widowControl w:val="0"/>
        <w:tabs>
          <w:tab w:val="left" w:pos="0"/>
        </w:tabs>
        <w:contextualSpacing/>
        <w:jc w:val="both"/>
        <w:rPr>
          <w:rFonts w:eastAsia="Calibri"/>
          <w:b w:val="0"/>
          <w:lang w:eastAsia="en-US"/>
        </w:rPr>
      </w:pPr>
      <w:r w:rsidRPr="007C3BF3">
        <w:rPr>
          <w:rFonts w:eastAsia="Calibri"/>
          <w:b w:val="0"/>
          <w:lang w:eastAsia="en-US"/>
        </w:rPr>
        <w:t>Для того, щоб будівля могла бути LEED-сертифікованою, вона має відповідати наступним критеріям [</w:t>
      </w:r>
      <w:r w:rsidRPr="00420EEE">
        <w:rPr>
          <w:rFonts w:eastAsia="Calibri"/>
          <w:b w:val="0"/>
          <w:lang w:eastAsia="en-US"/>
        </w:rPr>
        <w:t>17</w:t>
      </w:r>
      <w:r w:rsidRPr="007C3BF3">
        <w:rPr>
          <w:rFonts w:eastAsia="Calibri"/>
          <w:b w:val="0"/>
          <w:lang w:eastAsia="en-US"/>
        </w:rPr>
        <w:t>]:</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дотримується рівень екологічних норм;</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відповідність мінімальному порогу вимог до площі підлоги;</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відповідність мінімальному показнику зайнятості будівлі;</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дотримуються розумні межі розміщення;</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постійна капітальна конструкція;</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відкритість даних по використанню енергії та води;</w:t>
      </w:r>
    </w:p>
    <w:p w:rsidR="00CB7EC0" w:rsidRPr="007C3BF3" w:rsidRDefault="00CB7EC0" w:rsidP="00F746CD">
      <w:pPr>
        <w:pStyle w:val="ac"/>
        <w:widowControl w:val="0"/>
        <w:numPr>
          <w:ilvl w:val="0"/>
          <w:numId w:val="33"/>
        </w:numPr>
        <w:ind w:left="0" w:firstLine="709"/>
        <w:jc w:val="both"/>
        <w:rPr>
          <w:rFonts w:eastAsia="Calibri"/>
          <w:b w:val="0"/>
          <w:lang w:eastAsia="en-US"/>
        </w:rPr>
      </w:pPr>
      <w:r w:rsidRPr="007C3BF3">
        <w:rPr>
          <w:rFonts w:eastAsia="Calibri"/>
          <w:b w:val="0"/>
          <w:lang w:eastAsia="en-US"/>
        </w:rPr>
        <w:t>дотримано мінімальне співвідношення площі будівлі та ділянки забудови.</w:t>
      </w:r>
    </w:p>
    <w:p w:rsidR="00CB7EC0" w:rsidRPr="007C3BF3" w:rsidRDefault="00CB7EC0" w:rsidP="00CB7EC0">
      <w:pPr>
        <w:widowControl w:val="0"/>
        <w:jc w:val="both"/>
        <w:rPr>
          <w:rFonts w:eastAsia="Calibri"/>
          <w:b w:val="0"/>
          <w:lang w:eastAsia="en-US"/>
        </w:rPr>
      </w:pPr>
      <w:r w:rsidRPr="007C3BF3">
        <w:rPr>
          <w:rFonts w:eastAsia="Calibri"/>
          <w:b w:val="0"/>
          <w:lang w:eastAsia="en-US"/>
        </w:rPr>
        <w:t>Серед перелічених категорій</w:t>
      </w:r>
      <w:r>
        <w:rPr>
          <w:rFonts w:eastAsia="Calibri"/>
          <w:b w:val="0"/>
          <w:lang w:eastAsia="en-US"/>
        </w:rPr>
        <w:t xml:space="preserve"> оцінки будівлі у п. 1.3</w:t>
      </w:r>
      <w:r w:rsidRPr="007C3BF3">
        <w:rPr>
          <w:rFonts w:eastAsia="Calibri"/>
          <w:b w:val="0"/>
          <w:lang w:eastAsia="en-US"/>
        </w:rPr>
        <w:t xml:space="preserve"> найбільшу кількість рейтингових балів, відповідно до [</w:t>
      </w:r>
      <w:r w:rsidRPr="00420EEE">
        <w:rPr>
          <w:rFonts w:eastAsia="Calibri"/>
          <w:b w:val="0"/>
          <w:lang w:eastAsia="en-US"/>
        </w:rPr>
        <w:t>18</w:t>
      </w:r>
      <w:r w:rsidRPr="007C3BF3">
        <w:rPr>
          <w:rFonts w:eastAsia="Calibri"/>
          <w:b w:val="0"/>
          <w:lang w:eastAsia="en-US"/>
        </w:rPr>
        <w:t xml:space="preserve">], можна набрати у кредиті  «Енергія та атмосфера», до якого входять такі підрозділи, як: </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фундаментальне введення в експлуатацію та перевірка (</w:t>
      </w:r>
      <w:r w:rsidRPr="007C3BF3">
        <w:rPr>
          <w:b w:val="0"/>
          <w:bCs/>
        </w:rPr>
        <w:t>Fundamental Commissioning and Verification</w:t>
      </w:r>
      <w:r w:rsidRPr="007C3BF3">
        <w:rPr>
          <w:rFonts w:eastAsia="Calibri"/>
          <w:b w:val="0"/>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мінімальні енергетичні показники (</w:t>
      </w:r>
      <w:r w:rsidRPr="007C3BF3">
        <w:rPr>
          <w:b w:val="0"/>
          <w:bCs/>
        </w:rPr>
        <w:t>Minimum Energy Performance</w:t>
      </w:r>
      <w:r w:rsidRPr="007C3BF3">
        <w:rPr>
          <w:rFonts w:eastAsia="Calibri"/>
          <w:b w:val="0"/>
          <w:lang w:eastAsia="en-US"/>
        </w:rPr>
        <w:t>);</w:t>
      </w:r>
    </w:p>
    <w:p w:rsidR="00CB7EC0" w:rsidRPr="0053291E" w:rsidRDefault="00CB7EC0" w:rsidP="00F746CD">
      <w:pPr>
        <w:pStyle w:val="ac"/>
        <w:widowControl w:val="0"/>
        <w:numPr>
          <w:ilvl w:val="0"/>
          <w:numId w:val="34"/>
        </w:numPr>
        <w:ind w:left="0" w:firstLine="709"/>
        <w:jc w:val="both"/>
        <w:rPr>
          <w:rFonts w:eastAsia="Calibri"/>
          <w:b w:val="0"/>
          <w:spacing w:val="-4"/>
          <w:lang w:eastAsia="en-US"/>
        </w:rPr>
      </w:pPr>
      <w:r w:rsidRPr="0053291E">
        <w:rPr>
          <w:rFonts w:eastAsia="Calibri"/>
          <w:b w:val="0"/>
          <w:spacing w:val="-4"/>
          <w:lang w:eastAsia="en-US"/>
        </w:rPr>
        <w:t>вимірювання енергії на рівні будівлі (</w:t>
      </w:r>
      <w:r w:rsidRPr="0053291E">
        <w:rPr>
          <w:b w:val="0"/>
          <w:bCs/>
          <w:spacing w:val="-4"/>
          <w:szCs w:val="20"/>
        </w:rPr>
        <w:t>Building-Level Energy Metering</w:t>
      </w:r>
      <w:r w:rsidRPr="0053291E">
        <w:rPr>
          <w:rFonts w:eastAsia="Calibri"/>
          <w:b w:val="0"/>
          <w:spacing w:val="-4"/>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фундаментальне управління холодоагентами (</w:t>
      </w:r>
      <w:r w:rsidRPr="007C3BF3">
        <w:rPr>
          <w:b w:val="0"/>
          <w:bCs/>
          <w:szCs w:val="20"/>
        </w:rPr>
        <w:t>Fundamental Refrigerant Management</w:t>
      </w:r>
      <w:r w:rsidRPr="007C3BF3">
        <w:rPr>
          <w:rFonts w:eastAsia="Calibri"/>
          <w:b w:val="0"/>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покращене введення в експлуатацію (</w:t>
      </w:r>
      <w:r w:rsidRPr="007C3BF3">
        <w:rPr>
          <w:b w:val="0"/>
          <w:bCs/>
          <w:szCs w:val="20"/>
        </w:rPr>
        <w:t>Enhanced Commissioning</w:t>
      </w:r>
      <w:r w:rsidRPr="007C3BF3">
        <w:rPr>
          <w:rFonts w:eastAsia="Calibri"/>
          <w:b w:val="0"/>
          <w:lang w:eastAsia="en-US"/>
        </w:rPr>
        <w:t>);</w:t>
      </w:r>
    </w:p>
    <w:p w:rsidR="00CB7EC0" w:rsidRPr="0002761E" w:rsidRDefault="00CB7EC0" w:rsidP="00F746CD">
      <w:pPr>
        <w:pStyle w:val="ac"/>
        <w:widowControl w:val="0"/>
        <w:numPr>
          <w:ilvl w:val="0"/>
          <w:numId w:val="34"/>
        </w:numPr>
        <w:ind w:left="0" w:firstLine="709"/>
        <w:jc w:val="both"/>
        <w:rPr>
          <w:rFonts w:eastAsia="Calibri"/>
          <w:b w:val="0"/>
          <w:spacing w:val="-2"/>
          <w:lang w:eastAsia="en-US"/>
        </w:rPr>
      </w:pPr>
      <w:r w:rsidRPr="0002761E">
        <w:rPr>
          <w:rFonts w:eastAsia="Calibri"/>
          <w:b w:val="0"/>
          <w:spacing w:val="-2"/>
          <w:lang w:eastAsia="en-US"/>
        </w:rPr>
        <w:t>оптимізація енергетичних показників (</w:t>
      </w:r>
      <w:r w:rsidRPr="0002761E">
        <w:rPr>
          <w:b w:val="0"/>
          <w:bCs/>
          <w:spacing w:val="-2"/>
          <w:szCs w:val="20"/>
        </w:rPr>
        <w:t>Optimize Energy Performance</w:t>
      </w:r>
      <w:r w:rsidRPr="0002761E">
        <w:rPr>
          <w:rFonts w:eastAsia="Calibri"/>
          <w:b w:val="0"/>
          <w:spacing w:val="-2"/>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розширений облік енергії (</w:t>
      </w:r>
      <w:r w:rsidRPr="007C3BF3">
        <w:rPr>
          <w:b w:val="0"/>
          <w:bCs/>
          <w:szCs w:val="20"/>
        </w:rPr>
        <w:t>Advanced Energy Metering</w:t>
      </w:r>
      <w:r w:rsidRPr="007C3BF3">
        <w:rPr>
          <w:rFonts w:eastAsia="Calibri"/>
          <w:b w:val="0"/>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lastRenderedPageBreak/>
        <w:t>реакція на попит (</w:t>
      </w:r>
      <w:r w:rsidRPr="007C3BF3">
        <w:rPr>
          <w:b w:val="0"/>
          <w:bCs/>
          <w:szCs w:val="20"/>
        </w:rPr>
        <w:t>Demand Response</w:t>
      </w:r>
      <w:r w:rsidRPr="007C3BF3">
        <w:rPr>
          <w:rFonts w:eastAsia="Calibri"/>
          <w:b w:val="0"/>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виробництво відновлюваної енергії (</w:t>
      </w:r>
      <w:r w:rsidRPr="007C3BF3">
        <w:rPr>
          <w:b w:val="0"/>
          <w:bCs/>
          <w:szCs w:val="20"/>
        </w:rPr>
        <w:t>Renewable Energy Production</w:t>
      </w:r>
      <w:r w:rsidRPr="007C3BF3">
        <w:rPr>
          <w:rFonts w:eastAsia="Calibri"/>
          <w:b w:val="0"/>
          <w:lang w:eastAsia="en-US"/>
        </w:rPr>
        <w:t>);</w:t>
      </w:r>
    </w:p>
    <w:p w:rsidR="00CB7EC0" w:rsidRPr="007C3BF3" w:rsidRDefault="00CB7EC0" w:rsidP="00F746CD">
      <w:pPr>
        <w:pStyle w:val="ac"/>
        <w:widowControl w:val="0"/>
        <w:numPr>
          <w:ilvl w:val="0"/>
          <w:numId w:val="34"/>
        </w:numPr>
        <w:ind w:left="0" w:firstLine="709"/>
        <w:jc w:val="both"/>
        <w:rPr>
          <w:rFonts w:eastAsia="Calibri"/>
          <w:b w:val="0"/>
          <w:lang w:eastAsia="en-US"/>
        </w:rPr>
      </w:pPr>
      <w:r w:rsidRPr="007C3BF3">
        <w:rPr>
          <w:rFonts w:eastAsia="Calibri"/>
          <w:b w:val="0"/>
          <w:lang w:eastAsia="en-US"/>
        </w:rPr>
        <w:t>покращене управління холодильними агентами (</w:t>
      </w:r>
      <w:r w:rsidRPr="007C3BF3">
        <w:rPr>
          <w:b w:val="0"/>
          <w:bCs/>
          <w:szCs w:val="20"/>
        </w:rPr>
        <w:t>Enhanced Refrigerant Management</w:t>
      </w:r>
      <w:r w:rsidRPr="007C3BF3">
        <w:rPr>
          <w:rFonts w:eastAsia="Calibri"/>
          <w:b w:val="0"/>
          <w:lang w:eastAsia="en-US"/>
        </w:rPr>
        <w:t>);</w:t>
      </w:r>
    </w:p>
    <w:p w:rsidR="00CB7EC0" w:rsidRPr="00420EEE" w:rsidRDefault="00CB7EC0" w:rsidP="00F746CD">
      <w:pPr>
        <w:pStyle w:val="ac"/>
        <w:widowControl w:val="0"/>
        <w:numPr>
          <w:ilvl w:val="0"/>
          <w:numId w:val="34"/>
        </w:numPr>
        <w:ind w:left="0" w:firstLine="709"/>
        <w:jc w:val="both"/>
        <w:rPr>
          <w:rFonts w:eastAsia="Calibri"/>
          <w:b w:val="0"/>
          <w:spacing w:val="-12"/>
          <w:lang w:eastAsia="en-US"/>
        </w:rPr>
      </w:pPr>
      <w:r w:rsidRPr="00420EEE">
        <w:rPr>
          <w:rFonts w:eastAsia="Calibri"/>
          <w:b w:val="0"/>
          <w:spacing w:val="-12"/>
          <w:lang w:eastAsia="en-US"/>
        </w:rPr>
        <w:t>зелена генерація та компенсація вуглецю (</w:t>
      </w:r>
      <w:r w:rsidRPr="00420EEE">
        <w:rPr>
          <w:b w:val="0"/>
          <w:bCs/>
          <w:spacing w:val="-12"/>
          <w:szCs w:val="20"/>
        </w:rPr>
        <w:t>Green Power and Carbon Offsets</w:t>
      </w:r>
      <w:r w:rsidRPr="00420EEE">
        <w:rPr>
          <w:rFonts w:eastAsia="Calibri"/>
          <w:b w:val="0"/>
          <w:spacing w:val="-12"/>
          <w:lang w:eastAsia="en-US"/>
        </w:rPr>
        <w:t>).</w:t>
      </w:r>
    </w:p>
    <w:p w:rsidR="00CB7EC0" w:rsidRPr="007C3BF3" w:rsidRDefault="00CB7EC0" w:rsidP="00CB7EC0">
      <w:pPr>
        <w:widowControl w:val="0"/>
        <w:spacing w:line="348" w:lineRule="auto"/>
        <w:jc w:val="both"/>
        <w:rPr>
          <w:rFonts w:eastAsia="Calibri"/>
          <w:b w:val="0"/>
          <w:lang w:eastAsia="en-US"/>
        </w:rPr>
      </w:pPr>
      <w:r w:rsidRPr="007C3BF3">
        <w:rPr>
          <w:rFonts w:eastAsia="Calibri"/>
          <w:b w:val="0"/>
          <w:lang w:eastAsia="en-US"/>
        </w:rPr>
        <w:t>Щоб набрати бали у кредиті «Оптимізація енергетичних показників» необхідно, щоб рівень енергоспоживання будівлі був визначений або шляхом моделювання будівлі (моделювання має показати зниження у споживанні в порівнянні з базовим варіантом будівлі, побудованим відповідно вимог [</w:t>
      </w:r>
      <w:r w:rsidRPr="00420EEE">
        <w:rPr>
          <w:rFonts w:eastAsia="Calibri"/>
          <w:b w:val="0"/>
          <w:lang w:eastAsia="en-US"/>
        </w:rPr>
        <w:t>19</w:t>
      </w:r>
      <w:r w:rsidRPr="007C3BF3">
        <w:rPr>
          <w:rFonts w:eastAsia="Calibri"/>
          <w:b w:val="0"/>
          <w:lang w:eastAsia="en-US"/>
        </w:rPr>
        <w:t>]), або шляхом забезпечення відповідності проекту будівництва умовам по опаленню, вентиляції, кондиціонуванню (</w:t>
      </w:r>
      <w:r w:rsidRPr="00420EEE">
        <w:rPr>
          <w:rFonts w:eastAsia="Calibri"/>
          <w:b w:val="0"/>
          <w:lang w:eastAsia="en-US"/>
        </w:rPr>
        <w:t>ОВК</w:t>
      </w:r>
      <w:r w:rsidRPr="007C3BF3">
        <w:rPr>
          <w:rFonts w:eastAsia="Calibri"/>
          <w:b w:val="0"/>
          <w:lang w:eastAsia="en-US"/>
        </w:rPr>
        <w:t>) та ГВП на рівні 50% ASHRAE Energy Design Guide, або шляхом відповідності проекту вимогам Design Process Strategies Core Performance Requirements.</w:t>
      </w:r>
    </w:p>
    <w:p w:rsidR="00CB7EC0" w:rsidRPr="00311424" w:rsidRDefault="00CB7EC0" w:rsidP="00CB7EC0">
      <w:pPr>
        <w:widowControl w:val="0"/>
        <w:spacing w:line="348" w:lineRule="auto"/>
        <w:jc w:val="both"/>
        <w:rPr>
          <w:rFonts w:eastAsia="Calibri"/>
          <w:b w:val="0"/>
          <w:spacing w:val="-4"/>
          <w:lang w:eastAsia="en-US"/>
        </w:rPr>
      </w:pPr>
      <w:r w:rsidRPr="00311424">
        <w:rPr>
          <w:rFonts w:eastAsia="Calibri"/>
          <w:b w:val="0"/>
          <w:spacing w:val="-4"/>
          <w:lang w:eastAsia="en-US"/>
        </w:rPr>
        <w:t>Всі проведені розрахунки потребують документального підтвердження відповідно до обраного варіанту розрахунку рівня енергоспоживання будівлі. Так, наприклад, при моделюванні будівлі необхідно надати підтверджуючі дані щодо вихідних даних для моделювання, звіти по результатам моделювання у програмному середовищі, нестандартні розрахунки (Exceptional Calculations), навантаження та енергоспоживання кожного кінцевого елементу будівлі, а також тип спожитого енергоресурсу, тарифи.</w:t>
      </w:r>
    </w:p>
    <w:p w:rsidR="00CB7EC0" w:rsidRPr="00311424" w:rsidRDefault="00CB7EC0" w:rsidP="00CB7EC0">
      <w:pPr>
        <w:widowControl w:val="0"/>
        <w:spacing w:line="348" w:lineRule="auto"/>
        <w:jc w:val="both"/>
        <w:rPr>
          <w:rFonts w:eastAsia="Calibri"/>
          <w:b w:val="0"/>
          <w:spacing w:val="-4"/>
          <w:lang w:eastAsia="en-US"/>
        </w:rPr>
      </w:pPr>
      <w:r w:rsidRPr="00311424">
        <w:rPr>
          <w:rFonts w:eastAsia="Calibri"/>
          <w:b w:val="0"/>
          <w:spacing w:val="-4"/>
          <w:lang w:eastAsia="en-US"/>
        </w:rPr>
        <w:t>Щоб набрати бали у кредиті «Виробництво відновлюваної енергії» необхідно використовувати системи відновлюваних джерел енергії (ВДЕ) заміщення споживання традиційних джерел енергії. Кількість балів нараховується в залежності від відсотку відновлювальної енергії від загальної вартості спожитої енергії будівлі.</w:t>
      </w:r>
    </w:p>
    <w:p w:rsidR="00CB7EC0" w:rsidRPr="00311424" w:rsidRDefault="00CB7EC0" w:rsidP="00CB7EC0">
      <w:pPr>
        <w:tabs>
          <w:tab w:val="left" w:pos="0"/>
        </w:tabs>
        <w:spacing w:line="348" w:lineRule="auto"/>
        <w:jc w:val="both"/>
        <w:rPr>
          <w:rFonts w:eastAsia="Calibri"/>
          <w:b w:val="0"/>
          <w:spacing w:val="-4"/>
          <w:lang w:eastAsia="en-US"/>
        </w:rPr>
      </w:pPr>
      <w:r w:rsidRPr="00311424">
        <w:rPr>
          <w:rFonts w:eastAsia="Calibri"/>
          <w:b w:val="0"/>
          <w:spacing w:val="-4"/>
          <w:lang w:eastAsia="en-US"/>
        </w:rPr>
        <w:t>Прийнято вважати, що будівлі, спроектовані та побудовані відповідно до критеріїв програм сертифікації зеленого будівництва мають нижчий рівень питомого енергоспоживання, ніж несертифіковані аналогічні будівлі апріорі. Проте існують дослідження, які описують випадки, коли енергоспоживання LEED-сертифікованих будівель знаходиться на рівні з аналогічними несертифікованими будівля або навіть вище.</w:t>
      </w:r>
    </w:p>
    <w:p w:rsidR="00CB7EC0" w:rsidRPr="00311424" w:rsidRDefault="00CB7EC0" w:rsidP="00CB7EC0">
      <w:pPr>
        <w:tabs>
          <w:tab w:val="left" w:pos="0"/>
        </w:tabs>
        <w:spacing w:line="348" w:lineRule="auto"/>
        <w:jc w:val="both"/>
        <w:rPr>
          <w:rFonts w:eastAsia="Calibri"/>
          <w:b w:val="0"/>
          <w:spacing w:val="-4"/>
          <w:lang w:eastAsia="en-US"/>
        </w:rPr>
      </w:pPr>
      <w:r w:rsidRPr="00311424">
        <w:rPr>
          <w:rFonts w:eastAsia="Calibri"/>
          <w:b w:val="0"/>
          <w:spacing w:val="-4"/>
          <w:lang w:eastAsia="en-US"/>
        </w:rPr>
        <w:lastRenderedPageBreak/>
        <w:t>Так, у [20] аналізуються висновки Інституту Нових Будівель США (New Buildings Institute), зроблені у 2008 році щодо меншого споживання енергії сертифікованими будівлями приблизно на 30% у порівнянні зі звичайними аналогічними. Проте, при детальному ознайомленні з методологією аналізу інші дослідники зазначають наступні недоліки такого порівняння: відсутність чітких аналогічних параметрів кліматичних, конструктивних рішень та інженерних мереж несертифікованих будівель по відношенню до LEED-сертифікованих (різні кліматичні зони, кількість людей та ін.), порівняння величин фактично спожитої енергії, а не рівня первинної енергії, відсутність врахованого фактору величини будівлі при розрахунку середньої величини показника інтенсивності використання енергії (EUI), тобто некоректного значення показника для проведення бенчмаркінгу. Варіантом вирішення останньої проблеми пропонується створення значного масиву даних щодо певних типів існуючих будівель, кількості поверхів, кондиціонованої площі та інші параметри будівель, які розташовані в зоні з однаковими кліматичними умовами (район міста). Так, при аналізі 21 LEED-сертифікованої будівлі офісного призначення у м. Нью-Йорк рівень питомого споживання первинної енергії (source energy) у середньому був меншим на 20-30%  за усереднені показники споживання несертифікованих будівель лише у золотих (LEED Gold buildings) та класів вище будівель, а споживання будівель срібного та сертифікованого рівнів (Silver and Certified) було на рівні середніх показників споживання або вище.</w:t>
      </w:r>
    </w:p>
    <w:p w:rsidR="001E0C31" w:rsidRPr="00285127" w:rsidRDefault="00CB7EC0" w:rsidP="001E0C31">
      <w:pPr>
        <w:tabs>
          <w:tab w:val="left" w:pos="0"/>
        </w:tabs>
        <w:spacing w:line="348" w:lineRule="auto"/>
        <w:jc w:val="both"/>
        <w:rPr>
          <w:rFonts w:eastAsia="Calibri"/>
          <w:b w:val="0"/>
          <w:spacing w:val="-4"/>
          <w:lang w:eastAsia="en-US"/>
        </w:rPr>
      </w:pPr>
      <w:r w:rsidRPr="00285127">
        <w:rPr>
          <w:rFonts w:eastAsia="Calibri"/>
          <w:b w:val="0"/>
          <w:spacing w:val="-4"/>
          <w:lang w:eastAsia="en-US"/>
        </w:rPr>
        <w:t xml:space="preserve">Схожа ситуація щодо сприйняття зеленої сертифікації стосується і показників комфорту людини у приміщенні. Загальний масив дослідницьких даних вказує </w:t>
      </w:r>
      <w:r w:rsidR="00285127" w:rsidRPr="00285127">
        <w:rPr>
          <w:rFonts w:eastAsia="Calibri"/>
          <w:b w:val="0"/>
          <w:spacing w:val="-4"/>
          <w:lang w:eastAsia="en-US"/>
        </w:rPr>
        <w:t>на те, що сертифіковані будівлі</w:t>
      </w:r>
      <w:r w:rsidRPr="00285127">
        <w:rPr>
          <w:rFonts w:eastAsia="Calibri"/>
          <w:b w:val="0"/>
          <w:spacing w:val="-4"/>
          <w:lang w:eastAsia="en-US"/>
        </w:rPr>
        <w:t xml:space="preserve"> мають вищі показники якості внутрішнього комфорту (IEQ), проте досить часто існують фактори, які вказують на невелику різницю показників комфорту у будівлі при максимальній відповідності проектів будівництва критеріям сучасних стандартів зеленої сертифікації, що досліджується у [21]. </w:t>
      </w:r>
      <w:r w:rsidR="001E0C31" w:rsidRPr="00285127">
        <w:rPr>
          <w:rFonts w:eastAsia="Calibri"/>
          <w:b w:val="0"/>
          <w:spacing w:val="-4"/>
          <w:lang w:eastAsia="en-US"/>
        </w:rPr>
        <w:br w:type="page"/>
      </w:r>
    </w:p>
    <w:p w:rsidR="00CB7EC0" w:rsidRPr="00422989" w:rsidRDefault="00CB7EC0" w:rsidP="001E0C31">
      <w:pPr>
        <w:pStyle w:val="1"/>
        <w:spacing w:before="0" w:beforeAutospacing="0" w:after="0" w:afterAutospacing="0" w:line="360" w:lineRule="auto"/>
        <w:ind w:firstLine="709"/>
        <w:jc w:val="both"/>
        <w:rPr>
          <w:rFonts w:eastAsia="Calibri"/>
          <w:sz w:val="28"/>
          <w:szCs w:val="28"/>
          <w:lang w:val="uk-UA" w:eastAsia="en-US"/>
        </w:rPr>
      </w:pPr>
      <w:bookmarkStart w:id="8" w:name="_Toc40692224"/>
      <w:r w:rsidRPr="00422989">
        <w:rPr>
          <w:rFonts w:eastAsia="Calibri"/>
          <w:sz w:val="28"/>
          <w:szCs w:val="28"/>
          <w:lang w:val="uk-UA" w:eastAsia="en-US"/>
        </w:rPr>
        <w:lastRenderedPageBreak/>
        <w:t>Висновки до розділу</w:t>
      </w:r>
      <w:bookmarkEnd w:id="8"/>
    </w:p>
    <w:p w:rsidR="00CB7EC0" w:rsidRPr="007C3BF3" w:rsidRDefault="00CB7EC0" w:rsidP="00CB7EC0">
      <w:pPr>
        <w:tabs>
          <w:tab w:val="left" w:pos="0"/>
        </w:tabs>
        <w:spacing w:line="348" w:lineRule="auto"/>
        <w:contextualSpacing/>
        <w:rPr>
          <w:rFonts w:eastAsia="Calibri"/>
          <w:lang w:eastAsia="en-US"/>
        </w:rPr>
      </w:pPr>
      <w:r>
        <w:rPr>
          <w:rFonts w:eastAsia="Calibri"/>
          <w:lang w:eastAsia="en-US"/>
        </w:rPr>
        <w:tab/>
      </w:r>
    </w:p>
    <w:p w:rsidR="00CB7EC0" w:rsidRPr="00311424" w:rsidRDefault="00CB7EC0" w:rsidP="00CB7EC0">
      <w:pPr>
        <w:tabs>
          <w:tab w:val="left" w:pos="0"/>
        </w:tabs>
        <w:spacing w:line="348" w:lineRule="auto"/>
        <w:contextualSpacing/>
        <w:jc w:val="both"/>
        <w:rPr>
          <w:spacing w:val="-4"/>
        </w:rPr>
      </w:pPr>
      <w:r w:rsidRPr="00311424">
        <w:rPr>
          <w:rFonts w:eastAsia="Calibri"/>
          <w:b w:val="0"/>
          <w:spacing w:val="-4"/>
          <w:lang w:eastAsia="en-US"/>
        </w:rPr>
        <w:t>Системи зеленої сертифікації будівель можна розглядати як реальні засоби, які зменшують негативний вплив будівлі та її систем на навколишнє середовище. Наявність таких сертифікатів дає змогу вітчизняним об’єктам конкурувати з більш розвиненими країнами за іноземні інвестиції, так як зараз для досить багатьох міжнародних інвесторів наявність зеленого сертифікату є показником довговічності та надійності проекту, який інвестується. Галузь енергетичного моделювання стрімко розвивається і з’являються нові комбінації програмних продуктів, які дозволяють аналізувати все біль складні системи в комплексі з іншими, що дає точні прогнозовані результати.  Проте, нове будівництво або реконструкція існуючої будівлі має бути ретельно прорахована  щодо аспектів енергоспоживання та показників внутрішнього комфорту, має бути проаналізована різниця у величинах показників  енергоефективності та комфортності щоб прийняти найбільш оптимальне рішення, зважаючи на економічну доцільність певних конструктивних та інженерних рішень.</w:t>
      </w:r>
    </w:p>
    <w:p w:rsidR="0039450E" w:rsidRDefault="0039450E" w:rsidP="0039450E">
      <w:pPr>
        <w:jc w:val="both"/>
        <w:rPr>
          <w:b w:val="0"/>
          <w:highlight w:val="red"/>
        </w:rPr>
        <w:sectPr w:rsidR="0039450E" w:rsidSect="00F336AB">
          <w:pgSz w:w="11906" w:h="16838"/>
          <w:pgMar w:top="1134" w:right="566" w:bottom="1276" w:left="1418" w:header="708" w:footer="708" w:gutter="0"/>
          <w:cols w:space="708"/>
          <w:docGrid w:linePitch="360"/>
        </w:sectPr>
      </w:pPr>
    </w:p>
    <w:p w:rsidR="000472F3" w:rsidRPr="000472F3" w:rsidRDefault="000472F3" w:rsidP="000472F3">
      <w:pPr>
        <w:pStyle w:val="1"/>
        <w:spacing w:before="0" w:beforeAutospacing="0" w:after="0" w:afterAutospacing="0" w:line="360" w:lineRule="auto"/>
        <w:jc w:val="center"/>
        <w:rPr>
          <w:rFonts w:eastAsia="Calibri"/>
          <w:sz w:val="28"/>
          <w:szCs w:val="28"/>
          <w:lang w:eastAsia="en-US"/>
        </w:rPr>
      </w:pPr>
      <w:bookmarkStart w:id="9" w:name="_Toc40692225"/>
      <w:r>
        <w:rPr>
          <w:rFonts w:eastAsia="Calibri"/>
          <w:sz w:val="28"/>
          <w:szCs w:val="28"/>
          <w:lang w:val="uk-UA" w:eastAsia="en-US"/>
        </w:rPr>
        <w:lastRenderedPageBreak/>
        <w:t xml:space="preserve">2 </w:t>
      </w:r>
      <w:r w:rsidRPr="000472F3">
        <w:rPr>
          <w:rFonts w:eastAsia="Calibri"/>
          <w:sz w:val="28"/>
          <w:szCs w:val="28"/>
          <w:lang w:eastAsia="en-US"/>
        </w:rPr>
        <w:t>ЗАГАЛЬНІ ВІДОМОСТІ ПРО ОБ’ЄКТ МОДЕЛЮВАННЯ</w:t>
      </w:r>
      <w:bookmarkEnd w:id="9"/>
    </w:p>
    <w:p w:rsidR="000472F3" w:rsidRPr="007C3BF3" w:rsidRDefault="000472F3" w:rsidP="000472F3">
      <w:pPr>
        <w:tabs>
          <w:tab w:val="left" w:pos="0"/>
        </w:tabs>
        <w:jc w:val="center"/>
        <w:rPr>
          <w:rFonts w:eastAsia="Calibri"/>
          <w:highlight w:val="yellow"/>
          <w:lang w:eastAsia="en-US"/>
        </w:rPr>
      </w:pPr>
    </w:p>
    <w:p w:rsidR="000472F3" w:rsidRPr="000472F3" w:rsidRDefault="000472F3" w:rsidP="000472F3">
      <w:pPr>
        <w:pStyle w:val="1"/>
        <w:spacing w:before="0" w:beforeAutospacing="0" w:after="0" w:afterAutospacing="0" w:line="360" w:lineRule="auto"/>
        <w:ind w:firstLine="709"/>
        <w:jc w:val="both"/>
        <w:rPr>
          <w:sz w:val="28"/>
          <w:szCs w:val="28"/>
          <w:lang w:eastAsia="uk-UA"/>
        </w:rPr>
      </w:pPr>
      <w:bookmarkStart w:id="10" w:name="_Toc40692226"/>
      <w:r>
        <w:rPr>
          <w:sz w:val="28"/>
          <w:szCs w:val="28"/>
          <w:lang w:val="uk-UA" w:eastAsia="uk-UA"/>
        </w:rPr>
        <w:t xml:space="preserve">2.1 </w:t>
      </w:r>
      <w:r w:rsidRPr="00285127">
        <w:rPr>
          <w:sz w:val="28"/>
          <w:szCs w:val="28"/>
          <w:lang w:val="uk-UA" w:eastAsia="uk-UA"/>
        </w:rPr>
        <w:t>Загальні характеристики об'єкта дослідження</w:t>
      </w:r>
      <w:bookmarkEnd w:id="10"/>
    </w:p>
    <w:p w:rsidR="000472F3" w:rsidRPr="007C3BF3" w:rsidRDefault="000472F3" w:rsidP="000472F3">
      <w:pPr>
        <w:pStyle w:val="ac"/>
        <w:ind w:left="1249" w:firstLine="0"/>
        <w:jc w:val="both"/>
        <w:rPr>
          <w:bCs/>
          <w:color w:val="000000"/>
          <w:lang w:eastAsia="uk-UA"/>
        </w:rPr>
      </w:pPr>
    </w:p>
    <w:p w:rsidR="000472F3" w:rsidRPr="007C3BF3" w:rsidRDefault="000472F3" w:rsidP="000472F3">
      <w:pPr>
        <w:jc w:val="both"/>
        <w:rPr>
          <w:b w:val="0"/>
          <w:lang w:eastAsia="uk-UA"/>
        </w:rPr>
      </w:pPr>
      <w:r w:rsidRPr="007C3BF3">
        <w:rPr>
          <w:b w:val="0"/>
          <w:lang w:eastAsia="uk-UA"/>
        </w:rPr>
        <w:t>Об’єктом енергетичного моделювання є середня загальноосвітня школа (</w:t>
      </w:r>
      <w:r w:rsidRPr="000472F3">
        <w:rPr>
          <w:b w:val="0"/>
          <w:lang w:eastAsia="uk-UA"/>
        </w:rPr>
        <w:t>СЗШ</w:t>
      </w:r>
      <w:r w:rsidRPr="007C3BF3">
        <w:rPr>
          <w:b w:val="0"/>
          <w:lang w:eastAsia="uk-UA"/>
        </w:rPr>
        <w:t xml:space="preserve">) №67 м. Києва, яка знаходиться на вулиці Героїв Севастополя, 9-а. Школа побудована у 1963 році за типовим проектом, характерним для закладів освіти у північній частині України. Будівля закладу освіти  має Н-подібну форму з однією чотириповерховою та двома  одноповерховими секціями «А», «B» та «C» відповідно. У секції «А» розміщені навчальні класи, учительські кімнати, бібліотека, музей, методичні кабінети. У секції «В» знаходиться вхідна група до будівлі, робоче місце обслуговуючого персоналу, великий центральний хол, який сполучає собою секцію з навчальними класами та приміщення їдальні, актової зали тощо. У секції «С» розташований харчовий блок з їдальнею, актова зала, спортивна зала, роздягальні та підсобні приміщення. </w:t>
      </w:r>
    </w:p>
    <w:p w:rsidR="000472F3" w:rsidRPr="00222F38" w:rsidRDefault="000472F3" w:rsidP="000472F3">
      <w:pPr>
        <w:tabs>
          <w:tab w:val="left" w:pos="567"/>
        </w:tabs>
        <w:jc w:val="both"/>
        <w:rPr>
          <w:b w:val="0"/>
          <w:lang w:eastAsia="uk-UA"/>
        </w:rPr>
      </w:pPr>
      <w:r w:rsidRPr="00222F38">
        <w:rPr>
          <w:b w:val="0"/>
          <w:lang w:eastAsia="uk-UA"/>
        </w:rPr>
        <w:t xml:space="preserve">У школі навчається та працює 602 учнів та 68 робітників відповідно. </w:t>
      </w:r>
    </w:p>
    <w:p w:rsidR="000472F3" w:rsidRPr="007C3BF3" w:rsidRDefault="000472F3" w:rsidP="000472F3">
      <w:pPr>
        <w:tabs>
          <w:tab w:val="left" w:pos="567"/>
        </w:tabs>
        <w:jc w:val="both"/>
        <w:rPr>
          <w:b w:val="0"/>
          <w:lang w:eastAsia="uk-UA"/>
        </w:rPr>
      </w:pPr>
      <w:r w:rsidRPr="007C3BF3">
        <w:rPr>
          <w:b w:val="0"/>
          <w:lang w:eastAsia="uk-UA"/>
        </w:rPr>
        <w:t xml:space="preserve">Стіни будівлі складаються з керамічної порожнистої цегли на цементно-піщаному-розчині, зсередини оздоблені шаром штукатурки та пофарбовані, різних товщин за висотою будівлі, 690 та 540 мм відповідно. Зовнішні стіни не утеплені, видимих пошкоджень зовнішньої оболонки немає. </w:t>
      </w:r>
    </w:p>
    <w:p w:rsidR="000472F3" w:rsidRPr="007C3BF3" w:rsidRDefault="000472F3" w:rsidP="000472F3">
      <w:pPr>
        <w:tabs>
          <w:tab w:val="left" w:pos="567"/>
        </w:tabs>
        <w:jc w:val="both"/>
        <w:rPr>
          <w:b w:val="0"/>
          <w:lang w:eastAsia="uk-UA"/>
        </w:rPr>
      </w:pPr>
      <w:r w:rsidRPr="007C3BF3">
        <w:rPr>
          <w:b w:val="0"/>
          <w:lang w:eastAsia="uk-UA"/>
        </w:rPr>
        <w:t xml:space="preserve">У чотириповерхової секції наявний неопалювальний технічний поверх. Дах  ̶  похила крівля, гідроізоляція якої виконана листовим руберойдом у 2 (місцями – 3) шари. Що стосується даху одноповерхових секцій, то він розташований безпосередньо над опалювальними приміщеннями (суміщене покриття) та виконаний  залізобетонних плит, покритих цементно-піщаною стяжкою. </w:t>
      </w:r>
    </w:p>
    <w:p w:rsidR="000472F3" w:rsidRPr="00222F38" w:rsidRDefault="000472F3" w:rsidP="000472F3">
      <w:pPr>
        <w:spacing w:line="348" w:lineRule="auto"/>
        <w:jc w:val="both"/>
        <w:rPr>
          <w:b w:val="0"/>
          <w:spacing w:val="-4"/>
          <w:lang w:eastAsia="uk-UA"/>
        </w:rPr>
      </w:pPr>
      <w:r w:rsidRPr="007C3BF3">
        <w:rPr>
          <w:b w:val="0"/>
          <w:lang w:eastAsia="uk-UA"/>
        </w:rPr>
        <w:t xml:space="preserve">Під секцією «А» розташований опалювальний підвал, в якому розташований тир, гардероб та приміщення для проведення позакласної активності. Згідно проекту, вікна з подвійним склінням та дерев’яними рамами. </w:t>
      </w:r>
      <w:r w:rsidRPr="00222F38">
        <w:rPr>
          <w:b w:val="0"/>
          <w:spacing w:val="-4"/>
          <w:lang w:eastAsia="uk-UA"/>
        </w:rPr>
        <w:lastRenderedPageBreak/>
        <w:t>Майже половина вікон замінена на металопластикові з одно- та двокамерним склопакетом. Також в якості світлопрозорих конструкцій застосовуються  склоблоки (зони сходів, спортивної зали).</w:t>
      </w:r>
    </w:p>
    <w:p w:rsidR="000472F3" w:rsidRPr="00222F38" w:rsidRDefault="000472F3" w:rsidP="000472F3">
      <w:pPr>
        <w:tabs>
          <w:tab w:val="left" w:pos="567"/>
        </w:tabs>
        <w:spacing w:line="348" w:lineRule="auto"/>
        <w:jc w:val="both"/>
        <w:rPr>
          <w:b w:val="0"/>
          <w:spacing w:val="-4"/>
          <w:lang w:eastAsia="uk-UA"/>
        </w:rPr>
      </w:pPr>
      <w:r w:rsidRPr="00222F38">
        <w:rPr>
          <w:rFonts w:eastAsia="PMingLiU"/>
          <w:b w:val="0"/>
          <w:spacing w:val="-4"/>
          <w:lang w:eastAsia="zh-TW"/>
        </w:rPr>
        <w:t xml:space="preserve">Опалення та ГВП подаються централізовано. Система опалення будівлі закрита, однотрубна з верхнім розведенням теплоносія, тепловіддача відбувається від 225 чавунних радіаторів. Термостатичні крани на приладах опалення відсутні. </w:t>
      </w:r>
      <w:r w:rsidRPr="00222F38">
        <w:rPr>
          <w:b w:val="0"/>
          <w:spacing w:val="-4"/>
          <w:lang w:eastAsia="uk-UA"/>
        </w:rPr>
        <w:t>За переважною більшістю радіаторів розміщено рефлектори.</w:t>
      </w:r>
      <w:r w:rsidRPr="00222F38">
        <w:rPr>
          <w:rFonts w:eastAsia="PMingLiU"/>
          <w:b w:val="0"/>
          <w:spacing w:val="-4"/>
          <w:lang w:eastAsia="zh-TW"/>
        </w:rPr>
        <w:t xml:space="preserve"> Подача теплоносія по стоякам опалення здійснюється  розбалансовано, наявно багато повітряних карманів. Трубопровід між теплогенератором та стояками знаходиться в незадовільному стані, та потребує заміни. Індивідуальний тепловий пункт (</w:t>
      </w:r>
      <w:r w:rsidRPr="000472F3">
        <w:rPr>
          <w:b w:val="0"/>
          <w:spacing w:val="-4"/>
          <w:lang w:eastAsia="uk-UA"/>
        </w:rPr>
        <w:t>ІТП</w:t>
      </w:r>
      <w:r w:rsidRPr="00222F38">
        <w:rPr>
          <w:b w:val="0"/>
          <w:spacing w:val="-4"/>
          <w:lang w:eastAsia="uk-UA"/>
        </w:rPr>
        <w:t>) було реконструйовано, схема приєднання – залежна, з триходовим клапаном та циркуляційними насосами на подавальному трубопроводі. Мережева вода в системі опалення має температурний графік 95-70°C. В ІТП здійснюється автоматичне регулювання температури подавальної води, в залежності від температури зовнішнього повітря і теплового навантаження споживачів за допомогою системи керування погодозалежним контролером. Усі передбачені проектом реконструкції системи функціонують, трубопроводи теплоізольовані.</w:t>
      </w:r>
    </w:p>
    <w:p w:rsidR="000472F3" w:rsidRPr="00222F38" w:rsidRDefault="000472F3" w:rsidP="000472F3">
      <w:pPr>
        <w:spacing w:after="200" w:line="348" w:lineRule="auto"/>
        <w:contextualSpacing/>
        <w:jc w:val="both"/>
        <w:rPr>
          <w:b w:val="0"/>
          <w:spacing w:val="-4"/>
          <w:lang w:eastAsia="uk-UA"/>
        </w:rPr>
      </w:pPr>
      <w:r w:rsidRPr="00222F38">
        <w:rPr>
          <w:rFonts w:eastAsiaTheme="minorEastAsia"/>
          <w:b w:val="0"/>
          <w:spacing w:val="-4"/>
          <w:lang w:eastAsia="uk-UA"/>
        </w:rPr>
        <w:t>У будівлі наявне холодне водопостачання та водовідведення. Подача води централізована з загальноміських магістральних мереж. Точки забору води знаходяться в справному робочому стані, протікань немає.</w:t>
      </w:r>
    </w:p>
    <w:p w:rsidR="000472F3" w:rsidRPr="00222F38" w:rsidRDefault="000472F3" w:rsidP="000472F3">
      <w:pPr>
        <w:tabs>
          <w:tab w:val="left" w:pos="567"/>
        </w:tabs>
        <w:spacing w:line="348" w:lineRule="auto"/>
        <w:jc w:val="both"/>
        <w:rPr>
          <w:b w:val="0"/>
          <w:spacing w:val="-4"/>
          <w:lang w:eastAsia="uk-UA"/>
        </w:rPr>
      </w:pPr>
      <w:r w:rsidRPr="00222F38">
        <w:rPr>
          <w:b w:val="0"/>
          <w:spacing w:val="-4"/>
          <w:lang w:eastAsia="uk-UA"/>
        </w:rPr>
        <w:t xml:space="preserve">Вентиляція приміщень запроектована з примусовим видаленням та нагнітанням повітря, проте через застарілий стан не функціонує. Вентиляція здійснюється природним шляхом (провітрювання, інфільтрація через нещільності). </w:t>
      </w:r>
    </w:p>
    <w:p w:rsidR="000472F3" w:rsidRPr="00222F38" w:rsidRDefault="000472F3" w:rsidP="000472F3">
      <w:pPr>
        <w:tabs>
          <w:tab w:val="left" w:pos="567"/>
        </w:tabs>
        <w:spacing w:line="348" w:lineRule="auto"/>
        <w:jc w:val="both"/>
        <w:rPr>
          <w:b w:val="0"/>
          <w:spacing w:val="-4"/>
          <w:lang w:eastAsia="uk-UA"/>
        </w:rPr>
      </w:pPr>
      <w:r w:rsidRPr="00222F38">
        <w:rPr>
          <w:b w:val="0"/>
          <w:spacing w:val="-4"/>
          <w:lang w:eastAsia="uk-UA"/>
        </w:rPr>
        <w:t xml:space="preserve">Живлення електричною енергією будівлі школи здійснюється від трансформаторної підстанції двома кабельними лініями АВВГ 4х120, які прокладено в землі. Схема електропостачання об’єкта відповідає вимогам чинних нормативних документів, які регламентують вимоги по забезпеченню надійності електропостачання. Загальноосвітній заклад належить до струмоприймачів II </w:t>
      </w:r>
      <w:r w:rsidRPr="00285127">
        <w:rPr>
          <w:b w:val="0"/>
          <w:spacing w:val="-8"/>
          <w:lang w:eastAsia="uk-UA"/>
        </w:rPr>
        <w:t>категорії. Проведено капітальний ремонт розподілювального електроустаткування.</w:t>
      </w:r>
      <w:r w:rsidRPr="00222F38">
        <w:rPr>
          <w:b w:val="0"/>
          <w:spacing w:val="-4"/>
          <w:lang w:eastAsia="uk-UA"/>
        </w:rPr>
        <w:t xml:space="preserve"> </w:t>
      </w:r>
    </w:p>
    <w:p w:rsidR="000472F3" w:rsidRPr="007C3BF3" w:rsidRDefault="000472F3" w:rsidP="000472F3">
      <w:pPr>
        <w:tabs>
          <w:tab w:val="left" w:pos="567"/>
        </w:tabs>
        <w:jc w:val="both"/>
        <w:rPr>
          <w:b w:val="0"/>
          <w:lang w:eastAsia="uk-UA"/>
        </w:rPr>
      </w:pPr>
      <w:r w:rsidRPr="007C3BF3">
        <w:rPr>
          <w:b w:val="0"/>
          <w:lang w:eastAsia="uk-UA"/>
        </w:rPr>
        <w:lastRenderedPageBreak/>
        <w:t>Внутрішнє освітлення будівлі складається переважно зі світильників з люмінесцентними лампами, потужністю 18 та 36 Вт, світильників з енергозберігаючими лампами та лампами розжарювання.</w:t>
      </w:r>
    </w:p>
    <w:p w:rsidR="000472F3" w:rsidRPr="007C3BF3" w:rsidRDefault="000472F3" w:rsidP="000472F3">
      <w:pPr>
        <w:tabs>
          <w:tab w:val="left" w:pos="567"/>
        </w:tabs>
        <w:jc w:val="both"/>
        <w:rPr>
          <w:b w:val="0"/>
          <w:lang w:eastAsia="uk-UA"/>
        </w:rPr>
      </w:pPr>
    </w:p>
    <w:p w:rsidR="000472F3" w:rsidRPr="000472F3" w:rsidRDefault="000472F3" w:rsidP="000472F3">
      <w:pPr>
        <w:pStyle w:val="1"/>
        <w:spacing w:before="0" w:beforeAutospacing="0" w:after="0" w:afterAutospacing="0" w:line="360" w:lineRule="auto"/>
        <w:ind w:firstLine="709"/>
        <w:jc w:val="both"/>
        <w:rPr>
          <w:sz w:val="28"/>
          <w:lang w:val="uk-UA" w:eastAsia="uk-UA"/>
        </w:rPr>
      </w:pPr>
      <w:bookmarkStart w:id="11" w:name="_Toc40692227"/>
      <w:r>
        <w:rPr>
          <w:sz w:val="28"/>
          <w:lang w:val="uk-UA" w:eastAsia="uk-UA"/>
        </w:rPr>
        <w:t xml:space="preserve">2.2 </w:t>
      </w:r>
      <w:r w:rsidRPr="000472F3">
        <w:rPr>
          <w:sz w:val="28"/>
          <w:lang w:val="uk-UA" w:eastAsia="uk-UA"/>
        </w:rPr>
        <w:t>Детальні відомості про об'єкт моделювання</w:t>
      </w:r>
      <w:bookmarkEnd w:id="11"/>
    </w:p>
    <w:p w:rsidR="000472F3" w:rsidRPr="007C3BF3" w:rsidRDefault="000472F3" w:rsidP="000472F3">
      <w:pPr>
        <w:jc w:val="both"/>
        <w:rPr>
          <w:b w:val="0"/>
          <w:lang w:eastAsia="uk-UA"/>
        </w:rPr>
      </w:pPr>
    </w:p>
    <w:p w:rsidR="000472F3" w:rsidRDefault="000472F3" w:rsidP="000472F3">
      <w:pPr>
        <w:jc w:val="both"/>
        <w:rPr>
          <w:b w:val="0"/>
          <w:lang w:eastAsia="uk-UA"/>
        </w:rPr>
      </w:pPr>
      <w:r w:rsidRPr="007C3BF3">
        <w:rPr>
          <w:b w:val="0"/>
          <w:lang w:eastAsia="uk-UA"/>
        </w:rPr>
        <w:t>Відповідно да даних, наведених у [</w:t>
      </w:r>
      <w:r w:rsidRPr="000472F3">
        <w:rPr>
          <w:b w:val="0"/>
          <w:lang w:eastAsia="uk-UA"/>
        </w:rPr>
        <w:t>22</w:t>
      </w:r>
      <w:r w:rsidRPr="007C3BF3">
        <w:rPr>
          <w:b w:val="0"/>
          <w:lang w:eastAsia="uk-UA"/>
        </w:rPr>
        <w:t>] було визначено основні кліматичні характерис</w:t>
      </w:r>
      <w:r>
        <w:rPr>
          <w:b w:val="0"/>
          <w:lang w:eastAsia="uk-UA"/>
        </w:rPr>
        <w:t>тики району розташування будівлі школи</w:t>
      </w:r>
      <w:r w:rsidRPr="007C3BF3">
        <w:rPr>
          <w:b w:val="0"/>
          <w:lang w:eastAsia="uk-UA"/>
        </w:rPr>
        <w:t>, які наведені у табл. 2.1.</w:t>
      </w:r>
    </w:p>
    <w:p w:rsidR="000472F3" w:rsidRPr="007C3BF3" w:rsidRDefault="000472F3" w:rsidP="000472F3">
      <w:pPr>
        <w:jc w:val="both"/>
        <w:rPr>
          <w:b w:val="0"/>
          <w:lang w:eastAsia="uk-UA"/>
        </w:rPr>
      </w:pPr>
    </w:p>
    <w:p w:rsidR="000472F3" w:rsidRPr="007C3BF3" w:rsidRDefault="000472F3" w:rsidP="000472F3">
      <w:pPr>
        <w:jc w:val="both"/>
        <w:rPr>
          <w:rFonts w:eastAsia="PMingLiU"/>
          <w:b w:val="0"/>
          <w:lang w:eastAsia="zh-TW"/>
        </w:rPr>
      </w:pPr>
      <w:r w:rsidRPr="007C3BF3">
        <w:rPr>
          <w:rFonts w:eastAsia="PMingLiU"/>
          <w:b w:val="0"/>
          <w:lang w:eastAsia="zh-TW"/>
        </w:rPr>
        <w:t>Таблиця 2.1 – Кліматичні особливості розташування об’єкту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6"/>
        <w:gridCol w:w="746"/>
        <w:gridCol w:w="747"/>
        <w:gridCol w:w="747"/>
        <w:gridCol w:w="899"/>
        <w:gridCol w:w="899"/>
        <w:gridCol w:w="899"/>
        <w:gridCol w:w="938"/>
        <w:gridCol w:w="899"/>
        <w:gridCol w:w="396"/>
        <w:gridCol w:w="351"/>
        <w:gridCol w:w="585"/>
        <w:gridCol w:w="162"/>
        <w:gridCol w:w="840"/>
      </w:tblGrid>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uppressAutoHyphens/>
              <w:spacing w:line="276" w:lineRule="auto"/>
              <w:ind w:firstLine="0"/>
              <w:rPr>
                <w:b w:val="0"/>
                <w:bCs/>
                <w:sz w:val="24"/>
                <w:szCs w:val="24"/>
                <w:lang w:eastAsia="ar-SA"/>
              </w:rPr>
            </w:pPr>
            <w:r w:rsidRPr="007C3BF3">
              <w:rPr>
                <w:b w:val="0"/>
                <w:bCs/>
                <w:sz w:val="24"/>
                <w:szCs w:val="24"/>
                <w:lang w:eastAsia="ar-SA"/>
              </w:rPr>
              <w:t>Розрахункова внутрішня температура за опалювальний період</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bCs/>
                <w:color w:val="000000"/>
                <w:sz w:val="24"/>
                <w:szCs w:val="24"/>
                <w:lang w:eastAsia="uk-UA"/>
              </w:rPr>
            </w:pPr>
            <w:r w:rsidRPr="007C3BF3">
              <w:rPr>
                <w:rFonts w:eastAsia="Calibri"/>
                <w:b w:val="0"/>
                <w:bCs/>
                <w:color w:val="000000"/>
                <w:sz w:val="24"/>
                <w:szCs w:val="24"/>
                <w:lang w:eastAsia="uk-UA"/>
              </w:rPr>
              <w:t>20</w:t>
            </w:r>
          </w:p>
        </w:tc>
        <w:tc>
          <w:tcPr>
            <w:tcW w:w="508" w:type="pct"/>
            <w:gridSpan w:val="2"/>
            <w:vMerge w:val="restart"/>
            <w:tcBorders>
              <w:top w:val="single" w:sz="6" w:space="0" w:color="auto"/>
              <w:left w:val="single" w:sz="6" w:space="0" w:color="auto"/>
              <w:right w:val="single" w:sz="6" w:space="0" w:color="auto"/>
            </w:tcBorders>
            <w:shd w:val="clear" w:color="auto" w:fill="auto"/>
            <w:noWrap/>
            <w:vAlign w:val="center"/>
          </w:tcPr>
          <w:p w:rsidR="000472F3" w:rsidRPr="007C3BF3" w:rsidRDefault="000472F3" w:rsidP="00606128">
            <w:pPr>
              <w:suppressAutoHyphens/>
              <w:spacing w:line="240" w:lineRule="auto"/>
              <w:ind w:firstLine="0"/>
              <w:jc w:val="center"/>
              <w:rPr>
                <w:b w:val="0"/>
                <w:bCs/>
                <w:sz w:val="24"/>
                <w:szCs w:val="24"/>
                <w:lang w:eastAsia="ar-SA"/>
              </w:rPr>
            </w:pPr>
            <w:r w:rsidRPr="007C3BF3">
              <w:rPr>
                <w:b w:val="0"/>
                <w:sz w:val="24"/>
                <w:szCs w:val="24"/>
                <w:lang w:eastAsia="ar-SA"/>
              </w:rPr>
              <w:t>°С</w:t>
            </w: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uppressAutoHyphens/>
              <w:spacing w:line="276" w:lineRule="auto"/>
              <w:ind w:firstLine="0"/>
              <w:rPr>
                <w:b w:val="0"/>
                <w:bCs/>
                <w:sz w:val="24"/>
                <w:szCs w:val="24"/>
                <w:lang w:eastAsia="ar-SA"/>
              </w:rPr>
            </w:pPr>
            <w:r w:rsidRPr="007C3BF3">
              <w:rPr>
                <w:b w:val="0"/>
                <w:bCs/>
                <w:sz w:val="24"/>
                <w:szCs w:val="24"/>
                <w:lang w:eastAsia="ar-SA"/>
              </w:rPr>
              <w:t>Фактична середня внутрішня температура за опалювальний період</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bCs/>
                <w:color w:val="000000"/>
                <w:sz w:val="24"/>
                <w:szCs w:val="24"/>
                <w:lang w:eastAsia="uk-UA"/>
              </w:rPr>
            </w:pPr>
            <w:r w:rsidRPr="007C3BF3">
              <w:rPr>
                <w:rFonts w:eastAsia="Calibri"/>
                <w:b w:val="0"/>
                <w:bCs/>
                <w:color w:val="000000"/>
                <w:sz w:val="24"/>
                <w:szCs w:val="24"/>
                <w:lang w:eastAsia="uk-UA"/>
              </w:rPr>
              <w:t>20</w:t>
            </w:r>
          </w:p>
        </w:tc>
        <w:tc>
          <w:tcPr>
            <w:tcW w:w="508" w:type="pct"/>
            <w:gridSpan w:val="2"/>
            <w:vMerge/>
            <w:tcBorders>
              <w:left w:val="single" w:sz="6" w:space="0" w:color="auto"/>
              <w:right w:val="single" w:sz="6" w:space="0" w:color="auto"/>
            </w:tcBorders>
            <w:shd w:val="clear" w:color="auto" w:fill="auto"/>
            <w:noWrap/>
          </w:tcPr>
          <w:p w:rsidR="000472F3" w:rsidRPr="007C3BF3" w:rsidRDefault="000472F3" w:rsidP="00606128">
            <w:pPr>
              <w:suppressAutoHyphens/>
              <w:spacing w:line="240" w:lineRule="auto"/>
              <w:ind w:firstLine="0"/>
              <w:jc w:val="center"/>
              <w:rPr>
                <w:b w:val="0"/>
                <w:bCs/>
                <w:sz w:val="24"/>
                <w:szCs w:val="24"/>
                <w:lang w:eastAsia="ar-SA"/>
              </w:rPr>
            </w:pP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hideMark/>
          </w:tcPr>
          <w:p w:rsidR="000472F3" w:rsidRPr="007C3BF3" w:rsidRDefault="000472F3" w:rsidP="00606128">
            <w:pPr>
              <w:suppressAutoHyphens/>
              <w:spacing w:line="276" w:lineRule="auto"/>
              <w:ind w:firstLine="0"/>
              <w:rPr>
                <w:bCs/>
                <w:sz w:val="24"/>
                <w:szCs w:val="24"/>
                <w:lang w:eastAsia="ar-SA"/>
              </w:rPr>
            </w:pPr>
            <w:r w:rsidRPr="007C3BF3">
              <w:rPr>
                <w:b w:val="0"/>
                <w:bCs/>
                <w:sz w:val="24"/>
                <w:szCs w:val="24"/>
                <w:lang w:eastAsia="ar-SA"/>
              </w:rPr>
              <w:t xml:space="preserve">Розрахункова температура зовнішнього повітря </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bCs/>
                <w:color w:val="000000"/>
                <w:sz w:val="24"/>
                <w:szCs w:val="24"/>
                <w:lang w:eastAsia="uk-UA"/>
              </w:rPr>
            </w:pPr>
            <w:r w:rsidRPr="007C3BF3">
              <w:rPr>
                <w:rFonts w:eastAsia="Calibri"/>
                <w:b w:val="0"/>
                <w:bCs/>
                <w:color w:val="000000"/>
                <w:sz w:val="24"/>
                <w:szCs w:val="24"/>
                <w:lang w:eastAsia="uk-UA"/>
              </w:rPr>
              <w:t>-22</w:t>
            </w:r>
          </w:p>
        </w:tc>
        <w:tc>
          <w:tcPr>
            <w:tcW w:w="508" w:type="pct"/>
            <w:gridSpan w:val="2"/>
            <w:vMerge/>
            <w:tcBorders>
              <w:left w:val="single" w:sz="6" w:space="0" w:color="auto"/>
              <w:right w:val="single" w:sz="6" w:space="0" w:color="auto"/>
            </w:tcBorders>
            <w:shd w:val="clear" w:color="auto" w:fill="auto"/>
            <w:noWrap/>
            <w:hideMark/>
          </w:tcPr>
          <w:p w:rsidR="000472F3" w:rsidRPr="007C3BF3" w:rsidRDefault="000472F3" w:rsidP="00606128">
            <w:pPr>
              <w:suppressAutoHyphens/>
              <w:spacing w:line="240" w:lineRule="auto"/>
              <w:ind w:firstLine="0"/>
              <w:jc w:val="center"/>
              <w:rPr>
                <w:bCs/>
                <w:sz w:val="24"/>
                <w:szCs w:val="24"/>
                <w:lang w:eastAsia="ar-SA"/>
              </w:rPr>
            </w:pP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uppressAutoHyphens/>
              <w:spacing w:line="276" w:lineRule="auto"/>
              <w:ind w:firstLine="0"/>
              <w:rPr>
                <w:b w:val="0"/>
                <w:bCs/>
                <w:sz w:val="24"/>
                <w:szCs w:val="24"/>
                <w:lang w:eastAsia="ar-SA"/>
              </w:rPr>
            </w:pPr>
            <w:r w:rsidRPr="007C3BF3">
              <w:rPr>
                <w:b w:val="0"/>
                <w:bCs/>
                <w:sz w:val="24"/>
                <w:szCs w:val="24"/>
                <w:lang w:eastAsia="ar-SA"/>
              </w:rPr>
              <w:t>Середня температура зовнішнього повітря за рік</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bCs/>
                <w:color w:val="000000"/>
                <w:sz w:val="24"/>
                <w:szCs w:val="24"/>
                <w:lang w:eastAsia="uk-UA"/>
              </w:rPr>
            </w:pPr>
            <w:r w:rsidRPr="007C3BF3">
              <w:rPr>
                <w:rFonts w:eastAsia="Calibri"/>
                <w:b w:val="0"/>
                <w:bCs/>
                <w:color w:val="000000"/>
                <w:sz w:val="24"/>
                <w:szCs w:val="24"/>
                <w:lang w:eastAsia="uk-UA"/>
              </w:rPr>
              <w:t>8</w:t>
            </w:r>
          </w:p>
        </w:tc>
        <w:tc>
          <w:tcPr>
            <w:tcW w:w="508" w:type="pct"/>
            <w:gridSpan w:val="2"/>
            <w:vMerge/>
            <w:tcBorders>
              <w:left w:val="single" w:sz="6" w:space="0" w:color="auto"/>
              <w:right w:val="single" w:sz="6" w:space="0" w:color="auto"/>
            </w:tcBorders>
            <w:shd w:val="clear" w:color="auto" w:fill="auto"/>
            <w:noWrap/>
          </w:tcPr>
          <w:p w:rsidR="000472F3" w:rsidRPr="007C3BF3" w:rsidRDefault="000472F3" w:rsidP="00606128">
            <w:pPr>
              <w:suppressAutoHyphens/>
              <w:spacing w:line="240" w:lineRule="auto"/>
              <w:ind w:firstLine="0"/>
              <w:jc w:val="center"/>
              <w:rPr>
                <w:bCs/>
                <w:sz w:val="24"/>
                <w:szCs w:val="24"/>
                <w:lang w:eastAsia="ar-SA"/>
              </w:rPr>
            </w:pP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hideMark/>
          </w:tcPr>
          <w:p w:rsidR="000472F3" w:rsidRPr="007C3BF3" w:rsidRDefault="000472F3" w:rsidP="00606128">
            <w:pPr>
              <w:suppressAutoHyphens/>
              <w:spacing w:line="276" w:lineRule="auto"/>
              <w:ind w:firstLine="0"/>
              <w:rPr>
                <w:bCs/>
                <w:sz w:val="24"/>
                <w:szCs w:val="24"/>
                <w:lang w:eastAsia="ar-SA"/>
              </w:rPr>
            </w:pPr>
            <w:r w:rsidRPr="007C3BF3">
              <w:rPr>
                <w:b w:val="0"/>
                <w:bCs/>
                <w:sz w:val="24"/>
                <w:szCs w:val="24"/>
                <w:lang w:eastAsia="ar-SA"/>
              </w:rPr>
              <w:t>Середня температура зовнішнього повітря за опалювальний період</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color w:val="000000"/>
                <w:sz w:val="24"/>
                <w:szCs w:val="24"/>
                <w:lang w:eastAsia="uk-UA"/>
              </w:rPr>
            </w:pPr>
            <w:r w:rsidRPr="007C3BF3">
              <w:rPr>
                <w:rFonts w:eastAsia="Calibri"/>
                <w:b w:val="0"/>
                <w:color w:val="000000"/>
                <w:sz w:val="24"/>
                <w:szCs w:val="24"/>
                <w:lang w:eastAsia="uk-UA"/>
              </w:rPr>
              <w:t>-0,1</w:t>
            </w:r>
          </w:p>
        </w:tc>
        <w:tc>
          <w:tcPr>
            <w:tcW w:w="508" w:type="pct"/>
            <w:gridSpan w:val="2"/>
            <w:vMerge/>
            <w:tcBorders>
              <w:left w:val="single" w:sz="6" w:space="0" w:color="auto"/>
              <w:bottom w:val="single" w:sz="6" w:space="0" w:color="auto"/>
              <w:right w:val="single" w:sz="6" w:space="0" w:color="auto"/>
            </w:tcBorders>
            <w:shd w:val="clear" w:color="auto" w:fill="auto"/>
            <w:noWrap/>
            <w:hideMark/>
          </w:tcPr>
          <w:p w:rsidR="000472F3" w:rsidRPr="007C3BF3" w:rsidRDefault="000472F3" w:rsidP="00606128">
            <w:pPr>
              <w:suppressAutoHyphens/>
              <w:spacing w:line="240" w:lineRule="auto"/>
              <w:ind w:firstLine="0"/>
              <w:jc w:val="center"/>
              <w:rPr>
                <w:b w:val="0"/>
                <w:sz w:val="24"/>
                <w:szCs w:val="24"/>
                <w:lang w:eastAsia="ar-SA"/>
              </w:rPr>
            </w:pP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hideMark/>
          </w:tcPr>
          <w:p w:rsidR="000472F3" w:rsidRPr="007C3BF3" w:rsidRDefault="000472F3" w:rsidP="00606128">
            <w:pPr>
              <w:suppressAutoHyphens/>
              <w:spacing w:line="276" w:lineRule="auto"/>
              <w:ind w:firstLine="0"/>
              <w:rPr>
                <w:bCs/>
                <w:sz w:val="24"/>
                <w:szCs w:val="24"/>
                <w:lang w:eastAsia="ar-SA"/>
              </w:rPr>
            </w:pPr>
            <w:r w:rsidRPr="007C3BF3">
              <w:rPr>
                <w:b w:val="0"/>
                <w:bCs/>
                <w:sz w:val="24"/>
                <w:szCs w:val="24"/>
                <w:lang w:eastAsia="ar-SA"/>
              </w:rPr>
              <w:t>Тривалість опалювального періоду</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color w:val="000000"/>
                <w:sz w:val="24"/>
                <w:szCs w:val="24"/>
                <w:lang w:eastAsia="uk-UA"/>
              </w:rPr>
            </w:pPr>
            <w:r w:rsidRPr="007C3BF3">
              <w:rPr>
                <w:rFonts w:eastAsia="Calibri"/>
                <w:b w:val="0"/>
                <w:color w:val="000000"/>
                <w:sz w:val="24"/>
                <w:szCs w:val="24"/>
                <w:lang w:eastAsia="uk-UA"/>
              </w:rPr>
              <w:t>176</w:t>
            </w:r>
          </w:p>
        </w:tc>
        <w:tc>
          <w:tcPr>
            <w:tcW w:w="508" w:type="pct"/>
            <w:gridSpan w:val="2"/>
            <w:tcBorders>
              <w:top w:val="single" w:sz="6" w:space="0" w:color="auto"/>
              <w:left w:val="single" w:sz="6" w:space="0" w:color="auto"/>
              <w:bottom w:val="single" w:sz="6" w:space="0" w:color="auto"/>
              <w:right w:val="single" w:sz="6" w:space="0" w:color="auto"/>
            </w:tcBorders>
            <w:shd w:val="clear" w:color="auto" w:fill="auto"/>
            <w:noWrap/>
            <w:hideMark/>
          </w:tcPr>
          <w:p w:rsidR="000472F3" w:rsidRPr="007C3BF3" w:rsidRDefault="000472F3" w:rsidP="00606128">
            <w:pPr>
              <w:suppressAutoHyphens/>
              <w:spacing w:line="240" w:lineRule="auto"/>
              <w:ind w:firstLine="0"/>
              <w:jc w:val="center"/>
              <w:rPr>
                <w:b w:val="0"/>
                <w:sz w:val="24"/>
                <w:szCs w:val="24"/>
                <w:lang w:eastAsia="ar-SA"/>
              </w:rPr>
            </w:pPr>
            <w:r w:rsidRPr="007C3BF3">
              <w:rPr>
                <w:b w:val="0"/>
                <w:sz w:val="24"/>
                <w:szCs w:val="24"/>
                <w:lang w:eastAsia="ar-SA"/>
              </w:rPr>
              <w:t>діб</w:t>
            </w: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uppressAutoHyphens/>
              <w:spacing w:line="276" w:lineRule="auto"/>
              <w:ind w:firstLine="0"/>
              <w:rPr>
                <w:b w:val="0"/>
                <w:bCs/>
                <w:sz w:val="24"/>
                <w:szCs w:val="24"/>
                <w:lang w:eastAsia="ar-SA"/>
              </w:rPr>
            </w:pPr>
            <w:r w:rsidRPr="007C3BF3">
              <w:rPr>
                <w:b w:val="0"/>
                <w:bCs/>
                <w:sz w:val="24"/>
                <w:szCs w:val="24"/>
                <w:lang w:eastAsia="ar-SA"/>
              </w:rPr>
              <w:t>Переважний напрям вітру</w:t>
            </w:r>
          </w:p>
        </w:tc>
        <w:tc>
          <w:tcPr>
            <w:tcW w:w="475" w:type="pct"/>
            <w:gridSpan w:val="2"/>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pacing w:line="240" w:lineRule="auto"/>
              <w:ind w:firstLine="0"/>
              <w:jc w:val="center"/>
              <w:rPr>
                <w:rFonts w:eastAsia="Calibri"/>
                <w:b w:val="0"/>
                <w:color w:val="000000"/>
                <w:sz w:val="24"/>
                <w:szCs w:val="24"/>
                <w:lang w:eastAsia="uk-UA"/>
              </w:rPr>
            </w:pPr>
            <w:r w:rsidRPr="007C3BF3">
              <w:rPr>
                <w:rFonts w:eastAsia="Calibri"/>
                <w:b w:val="0"/>
                <w:color w:val="000000"/>
                <w:sz w:val="24"/>
                <w:szCs w:val="24"/>
                <w:lang w:eastAsia="uk-UA"/>
              </w:rPr>
              <w:t>Пн</w:t>
            </w:r>
          </w:p>
        </w:tc>
        <w:tc>
          <w:tcPr>
            <w:tcW w:w="508" w:type="pct"/>
            <w:gridSpan w:val="2"/>
            <w:tcBorders>
              <w:top w:val="single" w:sz="6" w:space="0" w:color="auto"/>
              <w:left w:val="single" w:sz="6" w:space="0" w:color="auto"/>
              <w:bottom w:val="single" w:sz="6" w:space="0" w:color="auto"/>
              <w:right w:val="single" w:sz="6" w:space="0" w:color="auto"/>
            </w:tcBorders>
            <w:shd w:val="clear" w:color="auto" w:fill="auto"/>
            <w:noWrap/>
          </w:tcPr>
          <w:p w:rsidR="000472F3" w:rsidRPr="007C3BF3" w:rsidRDefault="000472F3" w:rsidP="00606128">
            <w:pPr>
              <w:suppressAutoHyphens/>
              <w:spacing w:line="240" w:lineRule="auto"/>
              <w:ind w:firstLine="0"/>
              <w:jc w:val="center"/>
              <w:rPr>
                <w:b w:val="0"/>
                <w:sz w:val="24"/>
                <w:szCs w:val="24"/>
                <w:lang w:eastAsia="ar-SA"/>
              </w:rPr>
            </w:pPr>
            <w:r w:rsidRPr="007C3BF3">
              <w:rPr>
                <w:b w:val="0"/>
                <w:sz w:val="24"/>
                <w:szCs w:val="24"/>
                <w:lang w:eastAsia="ar-SA"/>
              </w:rPr>
              <w:t>-</w:t>
            </w:r>
          </w:p>
        </w:tc>
      </w:tr>
      <w:tr w:rsidR="000472F3" w:rsidRPr="007C3BF3" w:rsidTr="00606128">
        <w:trPr>
          <w:trHeight w:val="18"/>
        </w:trPr>
        <w:tc>
          <w:tcPr>
            <w:tcW w:w="4017" w:type="pct"/>
            <w:gridSpan w:val="10"/>
            <w:tcBorders>
              <w:top w:val="single" w:sz="6" w:space="0" w:color="auto"/>
              <w:left w:val="single" w:sz="6" w:space="0" w:color="auto"/>
              <w:bottom w:val="single" w:sz="6" w:space="0" w:color="auto"/>
              <w:right w:val="single" w:sz="6" w:space="0" w:color="auto"/>
            </w:tcBorders>
            <w:shd w:val="clear" w:color="auto" w:fill="auto"/>
            <w:noWrap/>
            <w:vAlign w:val="center"/>
          </w:tcPr>
          <w:p w:rsidR="000472F3" w:rsidRPr="007C3BF3" w:rsidRDefault="000472F3" w:rsidP="00606128">
            <w:pPr>
              <w:suppressAutoHyphens/>
              <w:spacing w:line="276" w:lineRule="auto"/>
              <w:ind w:firstLine="0"/>
              <w:rPr>
                <w:bCs/>
                <w:sz w:val="24"/>
                <w:szCs w:val="24"/>
                <w:lang w:eastAsia="ar-SA"/>
              </w:rPr>
            </w:pPr>
            <w:r w:rsidRPr="007C3BF3">
              <w:rPr>
                <w:b w:val="0"/>
                <w:bCs/>
                <w:sz w:val="24"/>
                <w:szCs w:val="24"/>
                <w:lang w:eastAsia="ar-SA"/>
              </w:rPr>
              <w:t>Температура зона регіону</w:t>
            </w:r>
          </w:p>
        </w:tc>
        <w:tc>
          <w:tcPr>
            <w:tcW w:w="983" w:type="pct"/>
            <w:gridSpan w:val="4"/>
            <w:tcBorders>
              <w:top w:val="single" w:sz="6" w:space="0" w:color="auto"/>
              <w:left w:val="single" w:sz="6" w:space="0" w:color="auto"/>
              <w:bottom w:val="single" w:sz="6" w:space="0" w:color="auto"/>
              <w:right w:val="single" w:sz="6" w:space="0" w:color="auto"/>
            </w:tcBorders>
            <w:shd w:val="clear" w:color="auto" w:fill="auto"/>
            <w:noWrap/>
          </w:tcPr>
          <w:p w:rsidR="000472F3" w:rsidRPr="007C3BF3" w:rsidRDefault="000472F3" w:rsidP="00606128">
            <w:pPr>
              <w:suppressAutoHyphens/>
              <w:spacing w:line="240" w:lineRule="auto"/>
              <w:ind w:firstLine="0"/>
              <w:jc w:val="center"/>
              <w:rPr>
                <w:b w:val="0"/>
                <w:sz w:val="24"/>
                <w:szCs w:val="24"/>
                <w:lang w:eastAsia="ar-SA"/>
              </w:rPr>
            </w:pPr>
            <w:r w:rsidRPr="007C3BF3">
              <w:rPr>
                <w:b w:val="0"/>
                <w:sz w:val="24"/>
                <w:szCs w:val="24"/>
                <w:lang w:eastAsia="ar-SA"/>
              </w:rPr>
              <w:t>I</w:t>
            </w:r>
          </w:p>
        </w:tc>
      </w:tr>
      <w:tr w:rsidR="000472F3" w:rsidRPr="007C3BF3" w:rsidTr="006061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20"/>
        </w:trPr>
        <w:tc>
          <w:tcPr>
            <w:tcW w:w="5000" w:type="pct"/>
            <w:gridSpan w:val="14"/>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514" w:firstLine="0"/>
              <w:jc w:val="center"/>
              <w:rPr>
                <w:b w:val="0"/>
                <w:sz w:val="24"/>
                <w:szCs w:val="24"/>
              </w:rPr>
            </w:pPr>
            <w:r w:rsidRPr="007C3BF3">
              <w:rPr>
                <w:b w:val="0"/>
                <w:sz w:val="24"/>
                <w:szCs w:val="24"/>
              </w:rPr>
              <w:t>Температура середня місячна</w:t>
            </w:r>
            <w:r>
              <w:rPr>
                <w:b w:val="0"/>
                <w:sz w:val="24"/>
                <w:szCs w:val="24"/>
              </w:rPr>
              <w:t xml:space="preserve">, </w:t>
            </w:r>
            <w:r w:rsidRPr="007C3BF3">
              <w:rPr>
                <w:b w:val="0"/>
                <w:sz w:val="24"/>
                <w:szCs w:val="24"/>
                <w:lang w:eastAsia="ar-SA"/>
              </w:rPr>
              <w:t>°С</w:t>
            </w:r>
          </w:p>
        </w:tc>
      </w:tr>
      <w:tr w:rsidR="000472F3" w:rsidRPr="007C3BF3" w:rsidTr="006061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7"/>
        </w:trPr>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I</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II</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III</w:t>
            </w:r>
          </w:p>
        </w:tc>
        <w:tc>
          <w:tcPr>
            <w:tcW w:w="379"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IV</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V</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VI</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VII</w:t>
            </w:r>
          </w:p>
        </w:tc>
        <w:tc>
          <w:tcPr>
            <w:tcW w:w="47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VIII</w:t>
            </w:r>
          </w:p>
        </w:tc>
        <w:tc>
          <w:tcPr>
            <w:tcW w:w="45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IX</w:t>
            </w:r>
          </w:p>
        </w:tc>
        <w:tc>
          <w:tcPr>
            <w:tcW w:w="379" w:type="pct"/>
            <w:gridSpan w:val="2"/>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X</w:t>
            </w:r>
          </w:p>
        </w:tc>
        <w:tc>
          <w:tcPr>
            <w:tcW w:w="379" w:type="pct"/>
            <w:gridSpan w:val="2"/>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XI</w:t>
            </w:r>
          </w:p>
        </w:tc>
        <w:tc>
          <w:tcPr>
            <w:tcW w:w="426" w:type="pct"/>
            <w:vMerge w:val="restart"/>
            <w:tcBorders>
              <w:top w:val="single" w:sz="4" w:space="0" w:color="000000"/>
              <w:left w:val="single" w:sz="4" w:space="0" w:color="000000"/>
              <w:bottom w:val="single" w:sz="4" w:space="0" w:color="000000"/>
              <w:right w:val="single" w:sz="4" w:space="0" w:color="000000"/>
            </w:tcBorders>
            <w:vAlign w:val="center"/>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XII</w:t>
            </w:r>
          </w:p>
        </w:tc>
      </w:tr>
      <w:tr w:rsidR="000472F3" w:rsidRPr="007C3BF3" w:rsidTr="006061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cantSplit/>
          <w:trHeight w:val="317"/>
        </w:trPr>
        <w:tc>
          <w:tcPr>
            <w:tcW w:w="379"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379"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379"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379"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5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5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5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7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5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379" w:type="pct"/>
            <w:gridSpan w:val="2"/>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379" w:type="pct"/>
            <w:gridSpan w:val="2"/>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c>
          <w:tcPr>
            <w:tcW w:w="426" w:type="pct"/>
            <w:vMerge/>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p>
        </w:tc>
      </w:tr>
      <w:tr w:rsidR="000472F3" w:rsidRPr="007C3BF3" w:rsidTr="006061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0"/>
        </w:trPr>
        <w:tc>
          <w:tcPr>
            <w:tcW w:w="379"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-4,7</w:t>
            </w:r>
          </w:p>
        </w:tc>
        <w:tc>
          <w:tcPr>
            <w:tcW w:w="379"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-3,6</w:t>
            </w:r>
          </w:p>
        </w:tc>
        <w:tc>
          <w:tcPr>
            <w:tcW w:w="379"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1,0</w:t>
            </w:r>
          </w:p>
        </w:tc>
        <w:tc>
          <w:tcPr>
            <w:tcW w:w="379"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9,0</w:t>
            </w:r>
          </w:p>
        </w:tc>
        <w:tc>
          <w:tcPr>
            <w:tcW w:w="45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15,2</w:t>
            </w:r>
          </w:p>
        </w:tc>
        <w:tc>
          <w:tcPr>
            <w:tcW w:w="45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18,3</w:t>
            </w:r>
          </w:p>
        </w:tc>
        <w:tc>
          <w:tcPr>
            <w:tcW w:w="45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19,8</w:t>
            </w:r>
          </w:p>
        </w:tc>
        <w:tc>
          <w:tcPr>
            <w:tcW w:w="47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19,0</w:t>
            </w:r>
          </w:p>
        </w:tc>
        <w:tc>
          <w:tcPr>
            <w:tcW w:w="45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13,9</w:t>
            </w:r>
          </w:p>
        </w:tc>
        <w:tc>
          <w:tcPr>
            <w:tcW w:w="379" w:type="pct"/>
            <w:gridSpan w:val="2"/>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8,1</w:t>
            </w:r>
          </w:p>
        </w:tc>
        <w:tc>
          <w:tcPr>
            <w:tcW w:w="379" w:type="pct"/>
            <w:gridSpan w:val="2"/>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1,9</w:t>
            </w:r>
          </w:p>
        </w:tc>
        <w:tc>
          <w:tcPr>
            <w:tcW w:w="426" w:type="pct"/>
            <w:tcBorders>
              <w:top w:val="single" w:sz="4" w:space="0" w:color="000000"/>
              <w:left w:val="single" w:sz="4" w:space="0" w:color="000000"/>
              <w:bottom w:val="single" w:sz="4" w:space="0" w:color="000000"/>
              <w:right w:val="single" w:sz="4" w:space="0" w:color="000000"/>
            </w:tcBorders>
            <w:vAlign w:val="center"/>
            <w:hideMark/>
          </w:tcPr>
          <w:p w:rsidR="000472F3" w:rsidRPr="007C3BF3" w:rsidRDefault="000472F3" w:rsidP="00606128">
            <w:pPr>
              <w:spacing w:line="276" w:lineRule="auto"/>
              <w:ind w:left="-142" w:right="-259" w:firstLine="0"/>
              <w:jc w:val="center"/>
              <w:rPr>
                <w:b w:val="0"/>
                <w:sz w:val="24"/>
                <w:szCs w:val="24"/>
              </w:rPr>
            </w:pPr>
            <w:r w:rsidRPr="007C3BF3">
              <w:rPr>
                <w:b w:val="0"/>
                <w:sz w:val="24"/>
                <w:szCs w:val="24"/>
              </w:rPr>
              <w:t>-2,5</w:t>
            </w:r>
          </w:p>
        </w:tc>
      </w:tr>
    </w:tbl>
    <w:p w:rsidR="000472F3" w:rsidRPr="007C3BF3" w:rsidRDefault="000472F3" w:rsidP="000472F3">
      <w:pPr>
        <w:ind w:firstLine="0"/>
        <w:jc w:val="both"/>
        <w:rPr>
          <w:lang w:eastAsia="uk-UA"/>
        </w:rPr>
      </w:pPr>
    </w:p>
    <w:p w:rsidR="000472F3" w:rsidRDefault="000472F3" w:rsidP="000472F3">
      <w:pPr>
        <w:ind w:firstLine="426"/>
        <w:jc w:val="both"/>
        <w:rPr>
          <w:b w:val="0"/>
          <w:lang w:eastAsia="uk-UA"/>
        </w:rPr>
      </w:pPr>
      <w:r>
        <w:rPr>
          <w:b w:val="0"/>
          <w:lang w:eastAsia="uk-UA"/>
        </w:rPr>
        <w:t>Загальна площа будівлі становить 7386,8 м², а загальний об’єм становить 23399,7 м</w:t>
      </w:r>
      <w:r w:rsidRPr="00DF048B">
        <w:rPr>
          <w:b w:val="0"/>
          <w:vertAlign w:val="superscript"/>
          <w:lang w:eastAsia="uk-UA"/>
        </w:rPr>
        <w:t>3</w:t>
      </w:r>
      <w:r>
        <w:rPr>
          <w:b w:val="0"/>
          <w:lang w:eastAsia="uk-UA"/>
        </w:rPr>
        <w:t xml:space="preserve">. </w:t>
      </w:r>
      <w:r w:rsidRPr="00DF048B">
        <w:rPr>
          <w:b w:val="0"/>
          <w:lang w:eastAsia="uk-UA"/>
        </w:rPr>
        <w:t xml:space="preserve">Чиста висота </w:t>
      </w:r>
      <w:r>
        <w:rPr>
          <w:b w:val="0"/>
          <w:lang w:eastAsia="uk-UA"/>
        </w:rPr>
        <w:t xml:space="preserve">приміщення становить 3,0 м. </w:t>
      </w:r>
      <w:r w:rsidRPr="007C3BF3">
        <w:rPr>
          <w:b w:val="0"/>
          <w:lang w:eastAsia="uk-UA"/>
        </w:rPr>
        <w:t xml:space="preserve">Детальні відомості про огороджувальні конструкції будівлі школи  наведені в табл. 2.2 </w:t>
      </w:r>
      <w:r w:rsidRPr="007C3BF3">
        <w:rPr>
          <w:rFonts w:eastAsia="PMingLiU"/>
          <w:b w:val="0"/>
          <w:lang w:eastAsia="zh-TW"/>
        </w:rPr>
        <w:t>–</w:t>
      </w:r>
      <w:r w:rsidRPr="007C3BF3">
        <w:rPr>
          <w:b w:val="0"/>
          <w:lang w:eastAsia="uk-UA"/>
        </w:rPr>
        <w:t xml:space="preserve"> 2.</w:t>
      </w:r>
      <w:r>
        <w:rPr>
          <w:b w:val="0"/>
          <w:lang w:eastAsia="uk-UA"/>
        </w:rPr>
        <w:t>6</w:t>
      </w:r>
      <w:r w:rsidRPr="007C3BF3">
        <w:rPr>
          <w:b w:val="0"/>
          <w:lang w:eastAsia="uk-UA"/>
        </w:rPr>
        <w:t>.</w:t>
      </w:r>
      <w:r>
        <w:rPr>
          <w:b w:val="0"/>
          <w:lang w:eastAsia="uk-UA"/>
        </w:rPr>
        <w:t xml:space="preserve"> Інформація щодо</w:t>
      </w:r>
      <w:r w:rsidRPr="007C3BF3">
        <w:rPr>
          <w:b w:val="0"/>
          <w:lang w:eastAsia="uk-UA"/>
        </w:rPr>
        <w:t xml:space="preserve"> обладнання</w:t>
      </w:r>
      <w:r>
        <w:rPr>
          <w:b w:val="0"/>
          <w:lang w:eastAsia="uk-UA"/>
        </w:rPr>
        <w:t>, яке споживає електричну енергію наведена у табл. 2.7</w:t>
      </w:r>
      <w:r w:rsidRPr="007C3BF3">
        <w:rPr>
          <w:b w:val="0"/>
          <w:lang w:eastAsia="uk-UA"/>
        </w:rPr>
        <w:t>.</w:t>
      </w:r>
    </w:p>
    <w:p w:rsidR="000472F3" w:rsidRPr="00DF048B" w:rsidRDefault="000472F3" w:rsidP="000472F3">
      <w:pPr>
        <w:ind w:firstLine="426"/>
        <w:jc w:val="both"/>
        <w:rPr>
          <w:b w:val="0"/>
          <w:lang w:eastAsia="uk-UA"/>
        </w:rPr>
      </w:pPr>
    </w:p>
    <w:p w:rsidR="000472F3" w:rsidRPr="00DF048B" w:rsidRDefault="000472F3" w:rsidP="000472F3">
      <w:pPr>
        <w:rPr>
          <w:b w:val="0"/>
          <w:sz w:val="24"/>
          <w:szCs w:val="24"/>
        </w:rPr>
      </w:pPr>
      <w:r w:rsidRPr="007C3BF3">
        <w:rPr>
          <w:rFonts w:eastAsia="PMingLiU"/>
          <w:b w:val="0"/>
          <w:lang w:eastAsia="zh-TW"/>
        </w:rPr>
        <w:t>Таблиця 2.</w:t>
      </w:r>
      <w:r>
        <w:rPr>
          <w:rFonts w:eastAsia="PMingLiU"/>
          <w:b w:val="0"/>
          <w:lang w:eastAsia="zh-TW"/>
        </w:rPr>
        <w:t>2</w:t>
      </w:r>
      <w:r w:rsidRPr="007C3BF3">
        <w:rPr>
          <w:rFonts w:eastAsia="PMingLiU"/>
          <w:b w:val="0"/>
          <w:lang w:eastAsia="zh-TW"/>
        </w:rPr>
        <w:t xml:space="preserve"> – Склад  зовнішніх стін будівлі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0"/>
        <w:gridCol w:w="1912"/>
        <w:gridCol w:w="3082"/>
      </w:tblGrid>
      <w:tr w:rsidR="000472F3" w:rsidRPr="007C3BF3" w:rsidTr="00606128">
        <w:trPr>
          <w:trHeight w:val="113"/>
        </w:trPr>
        <w:tc>
          <w:tcPr>
            <w:tcW w:w="2466"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 xml:space="preserve">Конструкція стіни   </w:t>
            </w:r>
          </w:p>
        </w:tc>
        <w:tc>
          <w:tcPr>
            <w:tcW w:w="970"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Теплоізоляція</w:t>
            </w:r>
          </w:p>
        </w:tc>
        <w:tc>
          <w:tcPr>
            <w:tcW w:w="1564" w:type="pct"/>
            <w:vAlign w:val="center"/>
          </w:tcPr>
          <w:p w:rsidR="000472F3" w:rsidRPr="007C3BF3" w:rsidRDefault="000472F3" w:rsidP="00606128">
            <w:pPr>
              <w:widowControl w:val="0"/>
              <w:spacing w:before="20" w:after="20" w:line="276" w:lineRule="auto"/>
              <w:ind w:firstLine="0"/>
              <w:jc w:val="center"/>
              <w:rPr>
                <w:rFonts w:eastAsia="PMingLiU"/>
                <w:b w:val="0"/>
                <w:sz w:val="24"/>
                <w:szCs w:val="24"/>
                <w:lang w:eastAsia="zh-TW"/>
              </w:rPr>
            </w:pPr>
            <w:r w:rsidRPr="007C3BF3">
              <w:rPr>
                <w:rFonts w:eastAsia="PMingLiU"/>
                <w:b w:val="0"/>
                <w:sz w:val="24"/>
                <w:szCs w:val="24"/>
                <w:lang w:eastAsia="zh-TW"/>
              </w:rPr>
              <w:t>Характеристика стану ОК</w:t>
            </w:r>
          </w:p>
        </w:tc>
      </w:tr>
      <w:tr w:rsidR="000472F3" w:rsidRPr="007C3BF3" w:rsidTr="00606128">
        <w:trPr>
          <w:trHeight w:val="113"/>
        </w:trPr>
        <w:tc>
          <w:tcPr>
            <w:tcW w:w="2466"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Цегла керамічна порожниста на цементно-піщаному розчині,</w:t>
            </w:r>
          </w:p>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δ=0,69 м та δ=0,54 м</w:t>
            </w:r>
          </w:p>
        </w:tc>
        <w:tc>
          <w:tcPr>
            <w:tcW w:w="970"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Відсутня</w:t>
            </w:r>
          </w:p>
        </w:tc>
        <w:tc>
          <w:tcPr>
            <w:tcW w:w="1564" w:type="pct"/>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 xml:space="preserve">Незадовільний </w:t>
            </w:r>
          </w:p>
        </w:tc>
      </w:tr>
    </w:tbl>
    <w:p w:rsidR="000472F3" w:rsidRDefault="000472F3" w:rsidP="000472F3">
      <w:pPr>
        <w:jc w:val="both"/>
        <w:rPr>
          <w:rFonts w:eastAsia="PMingLiU"/>
          <w:b w:val="0"/>
          <w:lang w:eastAsia="zh-TW"/>
        </w:rPr>
      </w:pPr>
      <w:r>
        <w:rPr>
          <w:rFonts w:eastAsia="PMingLiU"/>
          <w:b w:val="0"/>
          <w:lang w:eastAsia="zh-TW"/>
        </w:rPr>
        <w:br w:type="page"/>
      </w:r>
    </w:p>
    <w:p w:rsidR="000472F3" w:rsidRPr="007C3BF3" w:rsidRDefault="000472F3" w:rsidP="000472F3">
      <w:pPr>
        <w:jc w:val="both"/>
        <w:rPr>
          <w:rFonts w:eastAsia="PMingLiU"/>
          <w:b w:val="0"/>
          <w:lang w:eastAsia="zh-TW"/>
        </w:rPr>
      </w:pPr>
      <w:r w:rsidRPr="007C3BF3">
        <w:rPr>
          <w:rFonts w:eastAsia="PMingLiU"/>
          <w:b w:val="0"/>
          <w:lang w:eastAsia="zh-TW"/>
        </w:rPr>
        <w:lastRenderedPageBreak/>
        <w:t>Таблиця 2.</w:t>
      </w:r>
      <w:r>
        <w:rPr>
          <w:rFonts w:eastAsia="PMingLiU"/>
          <w:b w:val="0"/>
          <w:lang w:eastAsia="zh-TW"/>
        </w:rPr>
        <w:t>3</w:t>
      </w:r>
      <w:r w:rsidRPr="007C3BF3">
        <w:rPr>
          <w:rFonts w:eastAsia="PMingLiU"/>
          <w:b w:val="0"/>
          <w:lang w:eastAsia="zh-TW"/>
        </w:rPr>
        <w:t xml:space="preserve"> – Площа зовнішніх стін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85"/>
        <w:gridCol w:w="1376"/>
        <w:gridCol w:w="1482"/>
        <w:gridCol w:w="1261"/>
        <w:gridCol w:w="1350"/>
      </w:tblGrid>
      <w:tr w:rsidR="000472F3" w:rsidRPr="007C3BF3" w:rsidTr="00606128">
        <w:trPr>
          <w:trHeight w:val="32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Орієнтація</w:t>
            </w:r>
          </w:p>
        </w:tc>
        <w:tc>
          <w:tcPr>
            <w:tcW w:w="698"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Пд-Сх</w:t>
            </w:r>
          </w:p>
        </w:tc>
        <w:tc>
          <w:tcPr>
            <w:tcW w:w="75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Пн-Сх</w:t>
            </w:r>
          </w:p>
        </w:tc>
        <w:tc>
          <w:tcPr>
            <w:tcW w:w="640"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Пд-Зх</w:t>
            </w:r>
          </w:p>
        </w:tc>
        <w:tc>
          <w:tcPr>
            <w:tcW w:w="68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Пн-Зх</w:t>
            </w:r>
          </w:p>
        </w:tc>
      </w:tr>
      <w:tr w:rsidR="000472F3" w:rsidRPr="007C3BF3" w:rsidTr="00606128">
        <w:trPr>
          <w:trHeight w:val="32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w:t>
            </w:r>
          </w:p>
        </w:tc>
        <w:tc>
          <w:tcPr>
            <w:tcW w:w="698"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2</w:t>
            </w:r>
          </w:p>
        </w:tc>
        <w:tc>
          <w:tcPr>
            <w:tcW w:w="75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3</w:t>
            </w:r>
          </w:p>
        </w:tc>
        <w:tc>
          <w:tcPr>
            <w:tcW w:w="640"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4</w:t>
            </w:r>
          </w:p>
        </w:tc>
        <w:tc>
          <w:tcPr>
            <w:tcW w:w="68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5</w:t>
            </w:r>
          </w:p>
        </w:tc>
      </w:tr>
      <w:tr w:rsidR="000472F3" w:rsidRPr="007C3BF3" w:rsidTr="00606128">
        <w:trPr>
          <w:trHeight w:val="30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Площа стіни (м²)</w:t>
            </w:r>
          </w:p>
        </w:tc>
        <w:tc>
          <w:tcPr>
            <w:tcW w:w="698"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1237,0</w:t>
            </w:r>
          </w:p>
        </w:tc>
        <w:tc>
          <w:tcPr>
            <w:tcW w:w="75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304,7</w:t>
            </w:r>
          </w:p>
        </w:tc>
        <w:tc>
          <w:tcPr>
            <w:tcW w:w="640"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295,5</w:t>
            </w:r>
          </w:p>
        </w:tc>
        <w:tc>
          <w:tcPr>
            <w:tcW w:w="68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1232,2</w:t>
            </w:r>
          </w:p>
        </w:tc>
      </w:tr>
      <w:tr w:rsidR="000472F3" w:rsidRPr="007C3BF3" w:rsidTr="00606128">
        <w:trPr>
          <w:trHeight w:val="32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Загальна площа стін з δ=0,69 м.</w:t>
            </w:r>
          </w:p>
        </w:tc>
        <w:tc>
          <w:tcPr>
            <w:tcW w:w="2775" w:type="pct"/>
            <w:gridSpan w:val="4"/>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2138,3</w:t>
            </w:r>
          </w:p>
        </w:tc>
      </w:tr>
      <w:tr w:rsidR="000472F3" w:rsidRPr="007C3BF3" w:rsidTr="00606128">
        <w:trPr>
          <w:trHeight w:val="32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Загальна площа стін з δ=0,54 м.</w:t>
            </w:r>
          </w:p>
        </w:tc>
        <w:tc>
          <w:tcPr>
            <w:tcW w:w="2775" w:type="pct"/>
            <w:gridSpan w:val="4"/>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391,1</w:t>
            </w:r>
          </w:p>
        </w:tc>
      </w:tr>
      <w:tr w:rsidR="000472F3" w:rsidRPr="007C3BF3" w:rsidTr="00606128">
        <w:trPr>
          <w:trHeight w:val="326"/>
          <w:jc w:val="center"/>
        </w:trPr>
        <w:tc>
          <w:tcPr>
            <w:tcW w:w="2225"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Загальна площа (м2)</w:t>
            </w:r>
          </w:p>
        </w:tc>
        <w:tc>
          <w:tcPr>
            <w:tcW w:w="2775" w:type="pct"/>
            <w:gridSpan w:val="4"/>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3069,4</w:t>
            </w:r>
          </w:p>
        </w:tc>
      </w:tr>
    </w:tbl>
    <w:p w:rsidR="000472F3" w:rsidRDefault="000472F3" w:rsidP="000472F3">
      <w:pPr>
        <w:spacing w:line="240" w:lineRule="auto"/>
        <w:ind w:firstLine="0"/>
        <w:rPr>
          <w:rFonts w:eastAsia="PMingLiU"/>
          <w:b w:val="0"/>
          <w:lang w:eastAsia="zh-TW"/>
        </w:rPr>
      </w:pPr>
    </w:p>
    <w:p w:rsidR="000472F3" w:rsidRPr="007C3BF3" w:rsidRDefault="000472F3" w:rsidP="000472F3">
      <w:pPr>
        <w:spacing w:line="240" w:lineRule="auto"/>
        <w:ind w:firstLine="0"/>
        <w:rPr>
          <w:rFonts w:eastAsia="PMingLiU"/>
          <w:b w:val="0"/>
          <w:lang w:eastAsia="zh-TW"/>
        </w:rPr>
      </w:pPr>
    </w:p>
    <w:p w:rsidR="000472F3" w:rsidRPr="007C3BF3" w:rsidRDefault="000472F3" w:rsidP="000472F3">
      <w:pPr>
        <w:rPr>
          <w:b w:val="0"/>
          <w:sz w:val="24"/>
          <w:szCs w:val="24"/>
        </w:rPr>
      </w:pPr>
      <w:r w:rsidRPr="007C3BF3">
        <w:rPr>
          <w:rFonts w:eastAsia="PMingLiU"/>
          <w:b w:val="0"/>
          <w:lang w:eastAsia="zh-TW"/>
        </w:rPr>
        <w:t>Таблиця 2.</w:t>
      </w:r>
      <w:r>
        <w:rPr>
          <w:rFonts w:eastAsia="PMingLiU"/>
          <w:b w:val="0"/>
          <w:lang w:eastAsia="zh-TW"/>
        </w:rPr>
        <w:t>4</w:t>
      </w:r>
      <w:r w:rsidRPr="007C3BF3">
        <w:rPr>
          <w:rFonts w:eastAsia="PMingLiU"/>
          <w:b w:val="0"/>
          <w:lang w:eastAsia="zh-TW"/>
        </w:rPr>
        <w:t>– Характеристики  св</w:t>
      </w:r>
      <w:r>
        <w:rPr>
          <w:rFonts w:eastAsia="PMingLiU"/>
          <w:b w:val="0"/>
          <w:lang w:eastAsia="zh-TW"/>
        </w:rPr>
        <w:t>ітлопрозорих конструкцій СЗШ</w:t>
      </w:r>
    </w:p>
    <w:tbl>
      <w:tblPr>
        <w:tblpPr w:leftFromText="180" w:rightFromText="180" w:vertAnchor="text" w:horzAnchor="margin" w:tblpXSpec="center" w:tblpY="5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1"/>
        <w:gridCol w:w="1926"/>
        <w:gridCol w:w="1588"/>
        <w:gridCol w:w="991"/>
        <w:gridCol w:w="1137"/>
        <w:gridCol w:w="1115"/>
        <w:gridCol w:w="1196"/>
        <w:gridCol w:w="1320"/>
      </w:tblGrid>
      <w:tr w:rsidR="000472F3" w:rsidRPr="007C3BF3" w:rsidTr="00606128">
        <w:trPr>
          <w:cantSplit/>
          <w:trHeight w:val="20"/>
        </w:trPr>
        <w:tc>
          <w:tcPr>
            <w:tcW w:w="29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val="restar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Площа одного</w:t>
            </w:r>
          </w:p>
        </w:tc>
        <w:tc>
          <w:tcPr>
            <w:tcW w:w="804" w:type="pct"/>
            <w:vMerge w:val="restar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Тип матеріалу</w:t>
            </w:r>
          </w:p>
        </w:tc>
        <w:tc>
          <w:tcPr>
            <w:tcW w:w="2252" w:type="pct"/>
            <w:gridSpan w:val="4"/>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Кількість</w:t>
            </w:r>
          </w:p>
        </w:tc>
        <w:tc>
          <w:tcPr>
            <w:tcW w:w="673" w:type="pct"/>
            <w:vMerge w:val="restar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Тип заскл.</w:t>
            </w:r>
          </w:p>
        </w:tc>
      </w:tr>
      <w:tr w:rsidR="000472F3" w:rsidRPr="007C3BF3" w:rsidTr="00606128">
        <w:trPr>
          <w:cantSplit/>
          <w:trHeight w:val="20"/>
        </w:trPr>
        <w:tc>
          <w:tcPr>
            <w:tcW w:w="294" w:type="pct"/>
            <w:vMerge/>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804" w:type="pct"/>
            <w:vMerge/>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Пд-Сх</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Пн-Сх</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Пд-Зх</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Пн-Зх</w:t>
            </w:r>
          </w:p>
        </w:tc>
        <w:tc>
          <w:tcPr>
            <w:tcW w:w="673" w:type="pct"/>
            <w:vMerge/>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r>
      <w:tr w:rsidR="000472F3" w:rsidRPr="007C3BF3" w:rsidTr="00606128">
        <w:trPr>
          <w:cantSplit/>
          <w:trHeight w:val="20"/>
        </w:trPr>
        <w:tc>
          <w:tcPr>
            <w:tcW w:w="294"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w:t>
            </w: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4</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5</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6</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7</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8</w:t>
            </w:r>
          </w:p>
        </w:tc>
      </w:tr>
      <w:tr w:rsidR="000472F3" w:rsidRPr="007C3BF3" w:rsidTr="00606128">
        <w:trPr>
          <w:cantSplit/>
          <w:trHeight w:val="20"/>
        </w:trPr>
        <w:tc>
          <w:tcPr>
            <w:tcW w:w="294" w:type="pct"/>
            <w:vMerge w:val="restart"/>
            <w:tcBorders>
              <w:top w:val="single" w:sz="4" w:space="0" w:color="auto"/>
              <w:left w:val="single" w:sz="4" w:space="0" w:color="auto"/>
              <w:right w:val="single" w:sz="4" w:space="0" w:color="auto"/>
            </w:tcBorders>
            <w:shd w:val="clear" w:color="auto" w:fill="auto"/>
            <w:textDirection w:val="btL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Площа вікон (м²)</w:t>
            </w:r>
          </w:p>
        </w:tc>
        <w:tc>
          <w:tcPr>
            <w:tcW w:w="976" w:type="pct"/>
            <w:vMerge w:val="restar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2,66</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22</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46</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19</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34</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val="restar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3,68</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4</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12</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12</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7</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val="restar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9,62</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12</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14</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14,49</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С</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5</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5</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val="restar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14,05</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1,5</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vMerge/>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3,08</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w:t>
            </w: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14,25</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2,5</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cantSplit/>
          <w:trHeight w:val="20"/>
        </w:trPr>
        <w:tc>
          <w:tcPr>
            <w:tcW w:w="294" w:type="pct"/>
            <w:vMerge/>
            <w:tcBorders>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3,61</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Д</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 зас</w:t>
            </w:r>
          </w:p>
        </w:tc>
      </w:tr>
      <w:tr w:rsidR="000472F3" w:rsidRPr="007C3BF3" w:rsidTr="00606128">
        <w:trPr>
          <w:trHeight w:val="20"/>
        </w:trPr>
        <w:tc>
          <w:tcPr>
            <w:tcW w:w="294" w:type="pct"/>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13,32</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 зас</w:t>
            </w:r>
          </w:p>
        </w:tc>
      </w:tr>
      <w:tr w:rsidR="000472F3" w:rsidRPr="007C3BF3" w:rsidTr="00606128">
        <w:trPr>
          <w:trHeight w:val="20"/>
        </w:trPr>
        <w:tc>
          <w:tcPr>
            <w:tcW w:w="294" w:type="pct"/>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6"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11,5</w:t>
            </w:r>
          </w:p>
        </w:tc>
        <w:tc>
          <w:tcPr>
            <w:tcW w:w="80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МП</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2</w:t>
            </w: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7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 зас</w:t>
            </w:r>
          </w:p>
        </w:tc>
      </w:tr>
      <w:tr w:rsidR="000472F3" w:rsidRPr="007C3BF3" w:rsidTr="00606128">
        <w:trPr>
          <w:trHeight w:val="20"/>
        </w:trPr>
        <w:tc>
          <w:tcPr>
            <w:tcW w:w="294" w:type="pct"/>
            <w:tcBorders>
              <w:left w:val="single" w:sz="4" w:space="0" w:color="auto"/>
              <w:right w:val="single" w:sz="4" w:space="0" w:color="auto"/>
            </w:tcBorders>
            <w:shd w:val="clear" w:color="auto" w:fill="auto"/>
            <w:vAlign w:val="center"/>
          </w:tcPr>
          <w:p w:rsidR="000472F3" w:rsidRPr="007C3BF3" w:rsidRDefault="000472F3" w:rsidP="00606128">
            <w:pPr>
              <w:spacing w:after="200" w:line="276" w:lineRule="auto"/>
              <w:ind w:firstLine="0"/>
              <w:rPr>
                <w:rFonts w:eastAsia="PMingLiU"/>
                <w:b w:val="0"/>
                <w:sz w:val="24"/>
                <w:lang w:eastAsia="zh-TW"/>
              </w:rPr>
            </w:pPr>
          </w:p>
        </w:tc>
        <w:tc>
          <w:tcPr>
            <w:tcW w:w="977" w:type="pct"/>
            <w:tcBorders>
              <w:left w:val="single" w:sz="4" w:space="0" w:color="auto"/>
            </w:tcBorders>
            <w:shd w:val="clear" w:color="auto" w:fill="auto"/>
            <w:vAlign w:val="center"/>
          </w:tcPr>
          <w:p w:rsidR="000472F3" w:rsidRPr="007C3BF3" w:rsidRDefault="000472F3" w:rsidP="00606128">
            <w:pPr>
              <w:widowControl w:val="0"/>
              <w:spacing w:line="276" w:lineRule="auto"/>
              <w:ind w:firstLine="0"/>
              <w:jc w:val="center"/>
              <w:rPr>
                <w:rFonts w:eastAsia="PMingLiU"/>
                <w:b w:val="0"/>
                <w:sz w:val="24"/>
                <w:lang w:eastAsia="zh-TW"/>
              </w:rPr>
            </w:pPr>
            <w:r w:rsidRPr="007C3BF3">
              <w:rPr>
                <w:rFonts w:eastAsia="PMingLiU"/>
                <w:b w:val="0"/>
                <w:sz w:val="24"/>
                <w:lang w:eastAsia="zh-TW"/>
              </w:rPr>
              <w:t>15,81</w:t>
            </w:r>
          </w:p>
        </w:tc>
        <w:tc>
          <w:tcPr>
            <w:tcW w:w="805"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С</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3</w:t>
            </w:r>
          </w:p>
        </w:tc>
        <w:tc>
          <w:tcPr>
            <w:tcW w:w="671"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294" w:type="pct"/>
            <w:tcBorders>
              <w:left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977" w:type="pct"/>
            <w:tcBorders>
              <w:lef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16,25</w:t>
            </w:r>
          </w:p>
        </w:tc>
        <w:tc>
          <w:tcPr>
            <w:tcW w:w="805"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С</w:t>
            </w:r>
          </w:p>
        </w:tc>
        <w:tc>
          <w:tcPr>
            <w:tcW w:w="50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7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566"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p>
        </w:tc>
        <w:tc>
          <w:tcPr>
            <w:tcW w:w="607"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w:t>
            </w:r>
          </w:p>
        </w:tc>
        <w:tc>
          <w:tcPr>
            <w:tcW w:w="671"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2077" w:type="pct"/>
            <w:gridSpan w:val="3"/>
            <w:tcBorders>
              <w:left w:val="single" w:sz="4" w:space="0" w:color="auto"/>
              <w:bottom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Загальна площа засклення, м</w:t>
            </w:r>
            <w:r w:rsidRPr="007C3BF3">
              <w:rPr>
                <w:rFonts w:eastAsia="PMingLiU"/>
                <w:b w:val="0"/>
                <w:sz w:val="24"/>
                <w:vertAlign w:val="superscript"/>
                <w:lang w:eastAsia="zh-TW"/>
              </w:rPr>
              <w:t>2</w:t>
            </w:r>
          </w:p>
        </w:tc>
        <w:tc>
          <w:tcPr>
            <w:tcW w:w="2923" w:type="pct"/>
            <w:gridSpan w:val="5"/>
            <w:tcBorders>
              <w:bottom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1089,7</w:t>
            </w:r>
          </w:p>
        </w:tc>
      </w:tr>
      <w:tr w:rsidR="000472F3" w:rsidRPr="007C3BF3" w:rsidTr="00606128">
        <w:trPr>
          <w:trHeight w:val="20"/>
        </w:trPr>
        <w:tc>
          <w:tcPr>
            <w:tcW w:w="2077" w:type="pct"/>
            <w:gridSpan w:val="3"/>
            <w:tcBorders>
              <w:left w:val="single" w:sz="4" w:space="0" w:color="auto"/>
              <w:bottom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Характеристика загального стану ОК</w:t>
            </w:r>
          </w:p>
        </w:tc>
        <w:tc>
          <w:tcPr>
            <w:tcW w:w="2923" w:type="pct"/>
            <w:gridSpan w:val="5"/>
            <w:tcBorders>
              <w:bottom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Незадовільний</w:t>
            </w:r>
          </w:p>
        </w:tc>
      </w:tr>
      <w:tr w:rsidR="000472F3" w:rsidRPr="007C3BF3" w:rsidTr="00606128">
        <w:trPr>
          <w:trHeight w:val="20"/>
        </w:trPr>
        <w:tc>
          <w:tcPr>
            <w:tcW w:w="207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Тип матеріалу</w:t>
            </w:r>
          </w:p>
        </w:tc>
        <w:tc>
          <w:tcPr>
            <w:tcW w:w="2923"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spacing w:after="200" w:line="276" w:lineRule="auto"/>
              <w:ind w:firstLine="0"/>
              <w:jc w:val="center"/>
              <w:rPr>
                <w:b w:val="0"/>
                <w:sz w:val="24"/>
                <w:szCs w:val="22"/>
                <w:lang w:eastAsia="uk-UA"/>
              </w:rPr>
            </w:pPr>
            <w:r w:rsidRPr="007C3BF3">
              <w:rPr>
                <w:b w:val="0"/>
                <w:sz w:val="24"/>
                <w:szCs w:val="22"/>
                <w:lang w:eastAsia="uk-UA"/>
              </w:rPr>
              <w:t>Д-дерево, МП-металопластик, С-склоблок</w:t>
            </w:r>
          </w:p>
        </w:tc>
      </w:tr>
      <w:tr w:rsidR="000472F3" w:rsidRPr="007C3BF3" w:rsidTr="00606128">
        <w:trPr>
          <w:trHeight w:val="20"/>
        </w:trPr>
        <w:tc>
          <w:tcPr>
            <w:tcW w:w="207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Тип засклення</w:t>
            </w:r>
          </w:p>
        </w:tc>
        <w:tc>
          <w:tcPr>
            <w:tcW w:w="2923"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0472F3" w:rsidRPr="007C3BF3" w:rsidRDefault="000472F3" w:rsidP="00606128">
            <w:pPr>
              <w:spacing w:after="200" w:line="276" w:lineRule="auto"/>
              <w:ind w:firstLine="0"/>
              <w:jc w:val="center"/>
              <w:rPr>
                <w:b w:val="0"/>
                <w:sz w:val="24"/>
                <w:szCs w:val="22"/>
                <w:lang w:eastAsia="uk-UA"/>
              </w:rPr>
            </w:pPr>
            <w:r w:rsidRPr="007C3BF3">
              <w:rPr>
                <w:b w:val="0"/>
                <w:sz w:val="24"/>
                <w:szCs w:val="22"/>
                <w:lang w:eastAsia="uk-UA"/>
              </w:rPr>
              <w:t>2-3зас –подвійне та  потрійне засклення</w:t>
            </w:r>
          </w:p>
        </w:tc>
      </w:tr>
    </w:tbl>
    <w:p w:rsidR="000472F3" w:rsidRDefault="000472F3" w:rsidP="000472F3">
      <w:pPr>
        <w:rPr>
          <w:rFonts w:eastAsia="PMingLiU"/>
          <w:b w:val="0"/>
          <w:lang w:eastAsia="zh-TW"/>
        </w:rPr>
      </w:pPr>
      <w:r>
        <w:rPr>
          <w:rFonts w:eastAsia="PMingLiU"/>
          <w:b w:val="0"/>
          <w:lang w:eastAsia="zh-TW"/>
        </w:rPr>
        <w:br w:type="page"/>
      </w:r>
    </w:p>
    <w:p w:rsidR="000472F3" w:rsidRPr="007C3BF3" w:rsidRDefault="000472F3" w:rsidP="000472F3">
      <w:pPr>
        <w:rPr>
          <w:rFonts w:eastAsia="PMingLiU"/>
          <w:b w:val="0"/>
          <w:bCs/>
          <w:iCs/>
          <w:lang w:eastAsia="zh-TW"/>
        </w:rPr>
      </w:pPr>
      <w:r w:rsidRPr="007C3BF3">
        <w:rPr>
          <w:rFonts w:eastAsia="PMingLiU"/>
          <w:b w:val="0"/>
          <w:lang w:eastAsia="zh-TW"/>
        </w:rPr>
        <w:lastRenderedPageBreak/>
        <w:t>Таблиця 2.</w:t>
      </w:r>
      <w:r>
        <w:rPr>
          <w:rFonts w:eastAsia="PMingLiU"/>
          <w:b w:val="0"/>
          <w:lang w:eastAsia="zh-TW"/>
        </w:rPr>
        <w:t>5</w:t>
      </w:r>
      <w:r w:rsidRPr="007C3BF3">
        <w:rPr>
          <w:rFonts w:eastAsia="PMingLiU"/>
          <w:b w:val="0"/>
          <w:lang w:eastAsia="zh-TW"/>
        </w:rPr>
        <w:t xml:space="preserve"> – Площа вхідних дверей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09"/>
        <w:gridCol w:w="2663"/>
        <w:gridCol w:w="1835"/>
        <w:gridCol w:w="2747"/>
      </w:tblGrid>
      <w:tr w:rsidR="000472F3" w:rsidRPr="007C3BF3" w:rsidTr="00606128">
        <w:trPr>
          <w:trHeight w:val="451"/>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Орієнтація</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vertAlign w:val="superscript"/>
                <w:lang w:eastAsia="zh-TW"/>
              </w:rPr>
            </w:pPr>
            <w:r w:rsidRPr="007C3BF3">
              <w:rPr>
                <w:rFonts w:eastAsia="PMingLiU"/>
                <w:b w:val="0"/>
                <w:sz w:val="24"/>
                <w:lang w:eastAsia="zh-TW"/>
              </w:rPr>
              <w:t>Площа одного, м</w:t>
            </w:r>
            <w:r w:rsidRPr="007C3BF3">
              <w:rPr>
                <w:rFonts w:eastAsia="PMingLiU"/>
                <w:b w:val="0"/>
                <w:sz w:val="24"/>
                <w:vertAlign w:val="superscript"/>
                <w:lang w:eastAsia="zh-TW"/>
              </w:rPr>
              <w:t>2</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Кількість, шт</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Тип матеріалу</w:t>
            </w:r>
          </w:p>
        </w:tc>
      </w:tr>
      <w:tr w:rsidR="000472F3" w:rsidRPr="007C3BF3" w:rsidTr="00606128">
        <w:trPr>
          <w:trHeight w:val="451"/>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2</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3</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4</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Пн-Сх</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3,96</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2</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МП</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Пд-Зх</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3,96</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2</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МП</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Пн-Зх</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1,8</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Д</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Пн-Сх</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1,8</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З</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Пд-Сх</w:t>
            </w:r>
          </w:p>
        </w:tc>
        <w:tc>
          <w:tcPr>
            <w:tcW w:w="135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1,8</w:t>
            </w:r>
          </w:p>
        </w:tc>
        <w:tc>
          <w:tcPr>
            <w:tcW w:w="93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2</w:t>
            </w:r>
          </w:p>
        </w:tc>
        <w:tc>
          <w:tcPr>
            <w:tcW w:w="139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Д</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Загальна площа, м</w:t>
            </w:r>
            <w:r w:rsidRPr="007C3BF3">
              <w:rPr>
                <w:rFonts w:eastAsia="PMingLiU"/>
                <w:b w:val="0"/>
                <w:sz w:val="24"/>
                <w:vertAlign w:val="superscript"/>
                <w:lang w:eastAsia="zh-TW"/>
              </w:rPr>
              <w:t>2</w:t>
            </w:r>
          </w:p>
        </w:tc>
        <w:tc>
          <w:tcPr>
            <w:tcW w:w="3676" w:type="pct"/>
            <w:gridSpan w:val="3"/>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23,04</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Характеристика загального стану ОК</w:t>
            </w:r>
          </w:p>
        </w:tc>
        <w:tc>
          <w:tcPr>
            <w:tcW w:w="3676" w:type="pct"/>
            <w:gridSpan w:val="3"/>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Незадовільний</w:t>
            </w:r>
          </w:p>
        </w:tc>
      </w:tr>
      <w:tr w:rsidR="000472F3" w:rsidRPr="007C3BF3" w:rsidTr="00606128">
        <w:trPr>
          <w:jc w:val="center"/>
        </w:trPr>
        <w:tc>
          <w:tcPr>
            <w:tcW w:w="13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Тип матеріалу</w:t>
            </w:r>
          </w:p>
        </w:tc>
        <w:tc>
          <w:tcPr>
            <w:tcW w:w="3676" w:type="pct"/>
            <w:gridSpan w:val="3"/>
            <w:shd w:val="clear" w:color="auto" w:fill="auto"/>
            <w:vAlign w:val="center"/>
          </w:tcPr>
          <w:p w:rsidR="000472F3" w:rsidRPr="007C3BF3" w:rsidRDefault="000472F3" w:rsidP="00606128">
            <w:pPr>
              <w:widowControl w:val="0"/>
              <w:spacing w:before="20" w:after="20" w:line="240" w:lineRule="auto"/>
              <w:ind w:firstLine="0"/>
              <w:rPr>
                <w:rFonts w:eastAsia="PMingLiU"/>
                <w:b w:val="0"/>
                <w:sz w:val="24"/>
                <w:lang w:eastAsia="zh-TW"/>
              </w:rPr>
            </w:pPr>
            <w:r w:rsidRPr="007C3BF3">
              <w:rPr>
                <w:rFonts w:eastAsia="PMingLiU"/>
                <w:b w:val="0"/>
                <w:sz w:val="24"/>
                <w:lang w:eastAsia="zh-TW"/>
              </w:rPr>
              <w:t>Д – дерево, МП – металопластик,  З-залізо</w:t>
            </w:r>
          </w:p>
        </w:tc>
      </w:tr>
    </w:tbl>
    <w:p w:rsidR="000472F3" w:rsidRPr="007C3BF3" w:rsidRDefault="000472F3" w:rsidP="000472F3">
      <w:pPr>
        <w:jc w:val="both"/>
        <w:rPr>
          <w:rFonts w:eastAsia="PMingLiU"/>
          <w:b w:val="0"/>
          <w:lang w:eastAsia="zh-TW"/>
        </w:rPr>
      </w:pPr>
    </w:p>
    <w:p w:rsidR="000472F3" w:rsidRPr="007C3BF3" w:rsidRDefault="000472F3" w:rsidP="000472F3">
      <w:pPr>
        <w:jc w:val="both"/>
        <w:rPr>
          <w:rFonts w:eastAsia="PMingLiU"/>
          <w:b w:val="0"/>
          <w:lang w:eastAsia="zh-TW"/>
        </w:rPr>
      </w:pPr>
      <w:r w:rsidRPr="007C3BF3">
        <w:rPr>
          <w:rFonts w:eastAsia="PMingLiU"/>
          <w:b w:val="0"/>
          <w:lang w:eastAsia="zh-TW"/>
        </w:rPr>
        <w:t>Таблиця 2.</w:t>
      </w:r>
      <w:r>
        <w:rPr>
          <w:rFonts w:eastAsia="PMingLiU"/>
          <w:b w:val="0"/>
          <w:lang w:eastAsia="zh-TW"/>
        </w:rPr>
        <w:t>6</w:t>
      </w:r>
      <w:r w:rsidRPr="007C3BF3">
        <w:rPr>
          <w:rFonts w:eastAsia="PMingLiU"/>
          <w:b w:val="0"/>
          <w:lang w:eastAsia="zh-TW"/>
        </w:rPr>
        <w:t xml:space="preserve"> – Площа та характеристики  даху СЗШ №67</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7"/>
        <w:gridCol w:w="4105"/>
        <w:gridCol w:w="3752"/>
      </w:tblGrid>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Тип</w:t>
            </w:r>
          </w:p>
        </w:tc>
        <w:tc>
          <w:tcPr>
            <w:tcW w:w="208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Перекриття неопалювального горища</w:t>
            </w:r>
          </w:p>
        </w:tc>
        <w:tc>
          <w:tcPr>
            <w:tcW w:w="1904"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Суміщене перекриття</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1</w:t>
            </w:r>
          </w:p>
        </w:tc>
        <w:tc>
          <w:tcPr>
            <w:tcW w:w="208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2</w:t>
            </w:r>
          </w:p>
        </w:tc>
        <w:tc>
          <w:tcPr>
            <w:tcW w:w="1904"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3</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left="-23" w:firstLine="0"/>
              <w:jc w:val="center"/>
              <w:rPr>
                <w:rFonts w:eastAsia="PMingLiU"/>
                <w:b w:val="0"/>
                <w:sz w:val="24"/>
                <w:szCs w:val="24"/>
                <w:lang w:eastAsia="zh-TW"/>
              </w:rPr>
            </w:pPr>
            <w:r w:rsidRPr="007C3BF3">
              <w:rPr>
                <w:rFonts w:eastAsia="PMingLiU"/>
                <w:b w:val="0"/>
                <w:sz w:val="24"/>
                <w:szCs w:val="24"/>
                <w:lang w:eastAsia="zh-TW"/>
              </w:rPr>
              <w:t>Склад</w:t>
            </w:r>
          </w:p>
          <w:p w:rsidR="000472F3" w:rsidRPr="007C3BF3" w:rsidRDefault="000472F3" w:rsidP="00606128">
            <w:pPr>
              <w:widowControl w:val="0"/>
              <w:spacing w:before="20" w:line="276" w:lineRule="auto"/>
              <w:ind w:left="-23" w:firstLine="0"/>
              <w:jc w:val="center"/>
              <w:rPr>
                <w:rFonts w:eastAsia="PMingLiU"/>
                <w:b w:val="0"/>
                <w:sz w:val="24"/>
                <w:szCs w:val="24"/>
                <w:lang w:eastAsia="zh-TW"/>
              </w:rPr>
            </w:pPr>
            <w:r w:rsidRPr="007C3BF3">
              <w:rPr>
                <w:rFonts w:eastAsia="PMingLiU"/>
                <w:b w:val="0"/>
                <w:sz w:val="24"/>
                <w:szCs w:val="24"/>
                <w:lang w:eastAsia="zh-TW"/>
              </w:rPr>
              <w:t>ОК</w:t>
            </w:r>
          </w:p>
        </w:tc>
        <w:tc>
          <w:tcPr>
            <w:tcW w:w="208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Залізобетонна плита δ=0,22 м, шар керамзиту δ=0,15 м, ЦПС δ=0,025 м.</w:t>
            </w:r>
          </w:p>
        </w:tc>
        <w:tc>
          <w:tcPr>
            <w:tcW w:w="1904" w:type="pct"/>
            <w:shd w:val="clear" w:color="auto" w:fill="auto"/>
            <w:vAlign w:val="center"/>
          </w:tcPr>
          <w:p w:rsidR="000472F3" w:rsidRPr="007C3BF3" w:rsidRDefault="000472F3" w:rsidP="00606128">
            <w:pPr>
              <w:widowControl w:val="0"/>
              <w:spacing w:before="20" w:line="276" w:lineRule="auto"/>
              <w:ind w:firstLine="36"/>
              <w:jc w:val="center"/>
              <w:rPr>
                <w:rFonts w:eastAsia="PMingLiU"/>
                <w:b w:val="0"/>
                <w:sz w:val="24"/>
                <w:szCs w:val="24"/>
                <w:lang w:eastAsia="zh-TW"/>
              </w:rPr>
            </w:pPr>
            <w:r w:rsidRPr="007C3BF3">
              <w:rPr>
                <w:rFonts w:eastAsia="PMingLiU"/>
                <w:b w:val="0"/>
                <w:sz w:val="24"/>
                <w:szCs w:val="24"/>
                <w:lang w:eastAsia="zh-TW"/>
              </w:rPr>
              <w:t>Залізобетонна плита δ=0,22 м, цементно-піщана стяжка (цпс) δ=0,05 м, руберойд δ=0,007 м</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left="-23" w:firstLine="0"/>
              <w:jc w:val="center"/>
              <w:rPr>
                <w:rFonts w:eastAsia="PMingLiU"/>
                <w:b w:val="0"/>
                <w:sz w:val="24"/>
                <w:szCs w:val="24"/>
                <w:lang w:eastAsia="zh-TW"/>
              </w:rPr>
            </w:pPr>
            <w:r w:rsidRPr="007C3BF3">
              <w:rPr>
                <w:rFonts w:eastAsia="PMingLiU"/>
                <w:b w:val="0"/>
                <w:sz w:val="24"/>
                <w:szCs w:val="24"/>
                <w:lang w:eastAsia="zh-TW"/>
              </w:rPr>
              <w:t>Площа, м</w:t>
            </w:r>
            <w:r w:rsidRPr="007C3BF3">
              <w:rPr>
                <w:rFonts w:eastAsia="PMingLiU"/>
                <w:b w:val="0"/>
                <w:sz w:val="24"/>
                <w:szCs w:val="24"/>
                <w:vertAlign w:val="superscript"/>
                <w:lang w:eastAsia="zh-TW"/>
              </w:rPr>
              <w:t>2</w:t>
            </w:r>
          </w:p>
        </w:tc>
        <w:tc>
          <w:tcPr>
            <w:tcW w:w="2083" w:type="pct"/>
            <w:shd w:val="clear" w:color="auto" w:fill="auto"/>
            <w:vAlign w:val="center"/>
          </w:tcPr>
          <w:p w:rsidR="000472F3" w:rsidRPr="007C3BF3" w:rsidRDefault="000472F3" w:rsidP="00606128">
            <w:pPr>
              <w:widowControl w:val="0"/>
              <w:spacing w:before="20" w:line="276" w:lineRule="auto"/>
              <w:ind w:firstLine="0"/>
              <w:jc w:val="center"/>
              <w:rPr>
                <w:rFonts w:eastAsia="PMingLiU"/>
                <w:b w:val="0"/>
                <w:sz w:val="24"/>
                <w:szCs w:val="24"/>
                <w:lang w:eastAsia="zh-TW"/>
              </w:rPr>
            </w:pPr>
            <w:r w:rsidRPr="007C3BF3">
              <w:rPr>
                <w:rFonts w:eastAsia="PMingLiU"/>
                <w:b w:val="0"/>
                <w:sz w:val="24"/>
                <w:szCs w:val="24"/>
                <w:lang w:eastAsia="zh-TW"/>
              </w:rPr>
              <w:t>978,9</w:t>
            </w:r>
          </w:p>
        </w:tc>
        <w:tc>
          <w:tcPr>
            <w:tcW w:w="1904" w:type="pct"/>
            <w:shd w:val="clear" w:color="auto" w:fill="auto"/>
            <w:vAlign w:val="center"/>
          </w:tcPr>
          <w:p w:rsidR="000472F3" w:rsidRPr="007C3BF3" w:rsidRDefault="000472F3" w:rsidP="00606128">
            <w:pPr>
              <w:widowControl w:val="0"/>
              <w:spacing w:before="20" w:line="276" w:lineRule="auto"/>
              <w:ind w:firstLine="36"/>
              <w:jc w:val="center"/>
              <w:rPr>
                <w:rFonts w:eastAsia="PMingLiU"/>
                <w:b w:val="0"/>
                <w:sz w:val="24"/>
                <w:szCs w:val="24"/>
                <w:lang w:eastAsia="zh-TW"/>
              </w:rPr>
            </w:pPr>
            <w:r w:rsidRPr="007C3BF3">
              <w:rPr>
                <w:rFonts w:eastAsia="PMingLiU"/>
                <w:b w:val="0"/>
                <w:sz w:val="24"/>
                <w:szCs w:val="24"/>
                <w:lang w:eastAsia="zh-TW"/>
              </w:rPr>
              <w:t>1117,2</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left="-23" w:firstLine="0"/>
              <w:jc w:val="center"/>
              <w:rPr>
                <w:rFonts w:eastAsia="PMingLiU"/>
                <w:b w:val="0"/>
                <w:sz w:val="24"/>
                <w:szCs w:val="24"/>
                <w:lang w:eastAsia="zh-TW"/>
              </w:rPr>
            </w:pPr>
            <w:r w:rsidRPr="007C3BF3">
              <w:rPr>
                <w:rFonts w:eastAsia="PMingLiU"/>
                <w:b w:val="0"/>
                <w:sz w:val="24"/>
                <w:szCs w:val="24"/>
                <w:lang w:eastAsia="zh-TW"/>
              </w:rPr>
              <w:t>Всього, м</w:t>
            </w:r>
            <w:r w:rsidRPr="007C3BF3">
              <w:rPr>
                <w:rFonts w:eastAsia="PMingLiU"/>
                <w:b w:val="0"/>
                <w:sz w:val="24"/>
                <w:szCs w:val="24"/>
                <w:vertAlign w:val="superscript"/>
                <w:lang w:eastAsia="zh-TW"/>
              </w:rPr>
              <w:t>2</w:t>
            </w:r>
          </w:p>
        </w:tc>
        <w:tc>
          <w:tcPr>
            <w:tcW w:w="3987" w:type="pct"/>
            <w:gridSpan w:val="2"/>
            <w:shd w:val="clear" w:color="auto" w:fill="auto"/>
            <w:vAlign w:val="center"/>
          </w:tcPr>
          <w:p w:rsidR="000472F3" w:rsidRPr="007C3BF3" w:rsidRDefault="000472F3" w:rsidP="00606128">
            <w:pPr>
              <w:widowControl w:val="0"/>
              <w:spacing w:before="20" w:line="276" w:lineRule="auto"/>
              <w:ind w:firstLine="36"/>
              <w:jc w:val="center"/>
              <w:rPr>
                <w:rFonts w:eastAsia="PMingLiU"/>
                <w:b w:val="0"/>
                <w:sz w:val="24"/>
                <w:szCs w:val="24"/>
                <w:lang w:eastAsia="zh-TW"/>
              </w:rPr>
            </w:pPr>
            <w:r w:rsidRPr="007C3BF3">
              <w:rPr>
                <w:rFonts w:eastAsia="PMingLiU"/>
                <w:b w:val="0"/>
                <w:sz w:val="24"/>
                <w:szCs w:val="24"/>
                <w:lang w:eastAsia="zh-TW"/>
              </w:rPr>
              <w:t>2096,1</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after="20" w:line="276" w:lineRule="auto"/>
              <w:ind w:firstLine="0"/>
              <w:jc w:val="center"/>
              <w:rPr>
                <w:rFonts w:eastAsia="PMingLiU"/>
                <w:b w:val="0"/>
                <w:sz w:val="24"/>
                <w:lang w:eastAsia="zh-TW"/>
              </w:rPr>
            </w:pPr>
            <w:r w:rsidRPr="007C3BF3">
              <w:rPr>
                <w:rFonts w:eastAsia="PMingLiU"/>
                <w:b w:val="0"/>
                <w:sz w:val="24"/>
                <w:lang w:eastAsia="zh-TW"/>
              </w:rPr>
              <w:t>Характеристика загального стану ОК</w:t>
            </w:r>
          </w:p>
        </w:tc>
        <w:tc>
          <w:tcPr>
            <w:tcW w:w="3987" w:type="pct"/>
            <w:gridSpan w:val="2"/>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Незадовільний</w:t>
            </w:r>
          </w:p>
        </w:tc>
      </w:tr>
      <w:tr w:rsidR="000472F3" w:rsidRPr="007C3BF3" w:rsidTr="00606128">
        <w:trPr>
          <w:trHeight w:val="20"/>
          <w:jc w:val="center"/>
        </w:trPr>
        <w:tc>
          <w:tcPr>
            <w:tcW w:w="1013" w:type="pct"/>
            <w:shd w:val="clear" w:color="auto" w:fill="auto"/>
            <w:vAlign w:val="center"/>
          </w:tcPr>
          <w:p w:rsidR="000472F3" w:rsidRPr="007C3BF3" w:rsidRDefault="000472F3" w:rsidP="00606128">
            <w:pPr>
              <w:widowControl w:val="0"/>
              <w:spacing w:before="20" w:line="276" w:lineRule="auto"/>
              <w:ind w:left="-165" w:right="-114" w:firstLine="0"/>
              <w:jc w:val="center"/>
              <w:rPr>
                <w:rFonts w:eastAsia="PMingLiU"/>
                <w:b w:val="0"/>
                <w:sz w:val="24"/>
                <w:szCs w:val="24"/>
                <w:lang w:eastAsia="zh-TW"/>
              </w:rPr>
            </w:pPr>
            <w:r w:rsidRPr="007C3BF3">
              <w:rPr>
                <w:rFonts w:eastAsia="PMingLiU"/>
                <w:b w:val="0"/>
                <w:sz w:val="24"/>
                <w:szCs w:val="24"/>
                <w:lang w:eastAsia="zh-TW"/>
              </w:rPr>
              <w:t>Примітки</w:t>
            </w:r>
          </w:p>
        </w:tc>
        <w:tc>
          <w:tcPr>
            <w:tcW w:w="2083" w:type="pct"/>
            <w:shd w:val="clear" w:color="auto" w:fill="auto"/>
            <w:vAlign w:val="center"/>
          </w:tcPr>
          <w:p w:rsidR="000472F3" w:rsidRPr="007C3BF3" w:rsidRDefault="000472F3" w:rsidP="00606128">
            <w:pPr>
              <w:widowControl w:val="0"/>
              <w:spacing w:before="20" w:line="276" w:lineRule="auto"/>
              <w:ind w:firstLine="29"/>
              <w:jc w:val="center"/>
              <w:rPr>
                <w:rFonts w:eastAsia="PMingLiU"/>
                <w:b w:val="0"/>
                <w:sz w:val="24"/>
                <w:szCs w:val="24"/>
                <w:lang w:eastAsia="zh-TW"/>
              </w:rPr>
            </w:pPr>
            <w:r w:rsidRPr="007C3BF3">
              <w:rPr>
                <w:rFonts w:eastAsia="PMingLiU"/>
                <w:b w:val="0"/>
                <w:sz w:val="24"/>
                <w:szCs w:val="24"/>
                <w:lang w:eastAsia="zh-TW"/>
              </w:rPr>
              <w:t>Теплоізоляція відсутня</w:t>
            </w:r>
          </w:p>
        </w:tc>
        <w:tc>
          <w:tcPr>
            <w:tcW w:w="1904" w:type="pct"/>
            <w:shd w:val="clear" w:color="auto" w:fill="auto"/>
            <w:vAlign w:val="center"/>
          </w:tcPr>
          <w:p w:rsidR="000472F3" w:rsidRPr="007C3BF3" w:rsidRDefault="000472F3" w:rsidP="00606128">
            <w:pPr>
              <w:widowControl w:val="0"/>
              <w:spacing w:before="20" w:line="276" w:lineRule="auto"/>
              <w:ind w:firstLine="29"/>
              <w:jc w:val="center"/>
              <w:rPr>
                <w:rFonts w:eastAsia="PMingLiU"/>
                <w:b w:val="0"/>
                <w:sz w:val="24"/>
                <w:szCs w:val="24"/>
                <w:lang w:eastAsia="zh-TW"/>
              </w:rPr>
            </w:pPr>
            <w:r w:rsidRPr="007C3BF3">
              <w:rPr>
                <w:rFonts w:eastAsia="PMingLiU"/>
                <w:b w:val="0"/>
                <w:sz w:val="24"/>
                <w:szCs w:val="24"/>
                <w:lang w:eastAsia="zh-TW"/>
              </w:rPr>
              <w:t>Теплоізоляція відсутня</w:t>
            </w:r>
          </w:p>
        </w:tc>
      </w:tr>
    </w:tbl>
    <w:p w:rsidR="000472F3" w:rsidRDefault="000472F3" w:rsidP="000472F3">
      <w:pPr>
        <w:ind w:firstLine="851"/>
        <w:jc w:val="both"/>
        <w:rPr>
          <w:rFonts w:eastAsia="PMingLiU"/>
          <w:b w:val="0"/>
          <w:lang w:eastAsia="zh-TW"/>
        </w:rPr>
      </w:pPr>
    </w:p>
    <w:p w:rsidR="000472F3" w:rsidRPr="007C3BF3" w:rsidRDefault="000472F3" w:rsidP="000472F3">
      <w:pPr>
        <w:ind w:firstLine="851"/>
        <w:jc w:val="both"/>
        <w:rPr>
          <w:rFonts w:eastAsia="PMingLiU"/>
          <w:b w:val="0"/>
          <w:lang w:eastAsia="zh-TW"/>
        </w:rPr>
      </w:pPr>
      <w:r w:rsidRPr="007C3BF3">
        <w:rPr>
          <w:rFonts w:eastAsia="PMingLiU"/>
          <w:b w:val="0"/>
          <w:lang w:eastAsia="zh-TW"/>
        </w:rPr>
        <w:t>Таблиця 2.</w:t>
      </w:r>
      <w:r>
        <w:rPr>
          <w:rFonts w:eastAsia="PMingLiU"/>
          <w:b w:val="0"/>
          <w:lang w:eastAsia="zh-TW"/>
        </w:rPr>
        <w:t>7</w:t>
      </w:r>
      <w:r w:rsidRPr="007C3BF3">
        <w:rPr>
          <w:rFonts w:eastAsia="PMingLiU"/>
          <w:b w:val="0"/>
          <w:lang w:eastAsia="zh-TW"/>
        </w:rPr>
        <w:t xml:space="preserve"> – Характеристики наявного електрообладнання у будівлі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5"/>
        <w:gridCol w:w="3004"/>
        <w:gridCol w:w="1266"/>
        <w:gridCol w:w="1066"/>
        <w:gridCol w:w="1693"/>
      </w:tblGrid>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Найменування</w:t>
            </w:r>
          </w:p>
        </w:tc>
        <w:tc>
          <w:tcPr>
            <w:tcW w:w="15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Встановлена потужність,</w:t>
            </w:r>
          </w:p>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Вт</w:t>
            </w:r>
          </w:p>
        </w:tc>
        <w:tc>
          <w:tcPr>
            <w:tcW w:w="64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Кількість</w:t>
            </w:r>
          </w:p>
        </w:tc>
        <w:tc>
          <w:tcPr>
            <w:tcW w:w="54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Всього,</w:t>
            </w:r>
          </w:p>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кВт</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Тип управл./</w:t>
            </w:r>
          </w:p>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коментарі</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1</w:t>
            </w:r>
          </w:p>
        </w:tc>
        <w:tc>
          <w:tcPr>
            <w:tcW w:w="15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2</w:t>
            </w:r>
          </w:p>
        </w:tc>
        <w:tc>
          <w:tcPr>
            <w:tcW w:w="64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3</w:t>
            </w:r>
          </w:p>
        </w:tc>
        <w:tc>
          <w:tcPr>
            <w:tcW w:w="54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4</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6"/>
                <w:lang w:eastAsia="zh-TW"/>
              </w:rPr>
            </w:pPr>
            <w:r w:rsidRPr="007C3BF3">
              <w:rPr>
                <w:rFonts w:eastAsia="PMingLiU"/>
                <w:b w:val="0"/>
                <w:sz w:val="24"/>
                <w:szCs w:val="26"/>
                <w:lang w:eastAsia="zh-TW"/>
              </w:rPr>
              <w:t>5</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tabs>
                <w:tab w:val="center" w:pos="4536"/>
                <w:tab w:val="right" w:pos="9072"/>
              </w:tabs>
              <w:spacing w:before="120" w:after="200" w:line="240" w:lineRule="auto"/>
              <w:ind w:firstLine="0"/>
              <w:jc w:val="center"/>
              <w:rPr>
                <w:rFonts w:eastAsia="PMingLiU"/>
                <w:b w:val="0"/>
                <w:sz w:val="24"/>
                <w:szCs w:val="24"/>
                <w:lang w:eastAsia="zh-TW"/>
              </w:rPr>
            </w:pPr>
            <w:r w:rsidRPr="007C3BF3">
              <w:rPr>
                <w:rFonts w:eastAsia="PMingLiU"/>
                <w:b w:val="0"/>
                <w:sz w:val="24"/>
                <w:szCs w:val="24"/>
                <w:lang w:eastAsia="zh-TW"/>
              </w:rPr>
              <w:t>Насоси опалення</w:t>
            </w:r>
          </w:p>
        </w:tc>
        <w:tc>
          <w:tcPr>
            <w:tcW w:w="15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200</w:t>
            </w:r>
          </w:p>
        </w:tc>
        <w:tc>
          <w:tcPr>
            <w:tcW w:w="64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0,2</w:t>
            </w:r>
          </w:p>
        </w:tc>
        <w:tc>
          <w:tcPr>
            <w:tcW w:w="859" w:type="pct"/>
            <w:shd w:val="clear" w:color="auto" w:fill="auto"/>
            <w:vAlign w:val="center"/>
          </w:tcPr>
          <w:p w:rsidR="000472F3" w:rsidRPr="007C3BF3" w:rsidRDefault="000472F3" w:rsidP="00606128">
            <w:pPr>
              <w:widowControl w:val="0"/>
              <w:tabs>
                <w:tab w:val="center" w:pos="4536"/>
                <w:tab w:val="right" w:pos="9072"/>
              </w:tabs>
              <w:spacing w:before="120" w:after="200" w:line="240" w:lineRule="auto"/>
              <w:ind w:firstLine="0"/>
              <w:jc w:val="center"/>
              <w:rPr>
                <w:rFonts w:eastAsia="PMingLiU"/>
                <w:b w:val="0"/>
                <w:sz w:val="24"/>
                <w:szCs w:val="24"/>
                <w:lang w:eastAsia="zh-TW"/>
              </w:rPr>
            </w:pPr>
            <w:r w:rsidRPr="007C3BF3">
              <w:rPr>
                <w:rFonts w:eastAsia="PMingLiU"/>
                <w:b w:val="0"/>
                <w:sz w:val="24"/>
                <w:szCs w:val="24"/>
                <w:lang w:eastAsia="zh-TW"/>
              </w:rPr>
              <w:t>Автоматичне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Насоси ГВП</w:t>
            </w:r>
          </w:p>
        </w:tc>
        <w:tc>
          <w:tcPr>
            <w:tcW w:w="1524"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100</w:t>
            </w:r>
          </w:p>
        </w:tc>
        <w:tc>
          <w:tcPr>
            <w:tcW w:w="642"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0,1</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Автоматичне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Лампи люмінесцентні</w:t>
            </w:r>
          </w:p>
        </w:tc>
        <w:tc>
          <w:tcPr>
            <w:tcW w:w="1524"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18</w:t>
            </w:r>
          </w:p>
        </w:tc>
        <w:tc>
          <w:tcPr>
            <w:tcW w:w="642" w:type="pct"/>
            <w:shd w:val="clear" w:color="auto" w:fill="auto"/>
            <w:vAlign w:val="center"/>
          </w:tcPr>
          <w:p w:rsidR="000472F3" w:rsidRPr="007C3BF3" w:rsidRDefault="000472F3" w:rsidP="00606128">
            <w:pPr>
              <w:spacing w:line="276" w:lineRule="auto"/>
              <w:ind w:firstLine="0"/>
              <w:jc w:val="center"/>
              <w:rPr>
                <w:b w:val="0"/>
                <w:color w:val="000000"/>
                <w:sz w:val="24"/>
                <w:szCs w:val="22"/>
              </w:rPr>
            </w:pPr>
            <w:r w:rsidRPr="007C3BF3">
              <w:rPr>
                <w:rFonts w:eastAsia="PMingLiU"/>
                <w:b w:val="0"/>
                <w:color w:val="000000"/>
                <w:sz w:val="24"/>
                <w:szCs w:val="22"/>
                <w:lang w:eastAsia="zh-TW"/>
              </w:rPr>
              <w:t>750</w:t>
            </w:r>
          </w:p>
        </w:tc>
        <w:tc>
          <w:tcPr>
            <w:tcW w:w="541"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18,9</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Ручне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Лампи люмінесцентні</w:t>
            </w:r>
          </w:p>
        </w:tc>
        <w:tc>
          <w:tcPr>
            <w:tcW w:w="1524"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36</w:t>
            </w:r>
          </w:p>
        </w:tc>
        <w:tc>
          <w:tcPr>
            <w:tcW w:w="642" w:type="pct"/>
            <w:shd w:val="clear" w:color="auto" w:fill="auto"/>
            <w:vAlign w:val="center"/>
          </w:tcPr>
          <w:p w:rsidR="000472F3" w:rsidRPr="007C3BF3" w:rsidRDefault="000472F3" w:rsidP="00606128">
            <w:pPr>
              <w:spacing w:line="276" w:lineRule="auto"/>
              <w:ind w:firstLine="0"/>
              <w:jc w:val="center"/>
              <w:rPr>
                <w:b w:val="0"/>
                <w:color w:val="000000"/>
                <w:sz w:val="24"/>
                <w:szCs w:val="22"/>
              </w:rPr>
            </w:pPr>
            <w:r w:rsidRPr="007C3BF3">
              <w:rPr>
                <w:rFonts w:eastAsia="PMingLiU"/>
                <w:b w:val="0"/>
                <w:color w:val="000000"/>
                <w:sz w:val="24"/>
                <w:szCs w:val="22"/>
                <w:lang w:eastAsia="zh-TW"/>
              </w:rPr>
              <w:t>180</w:t>
            </w:r>
          </w:p>
        </w:tc>
        <w:tc>
          <w:tcPr>
            <w:tcW w:w="541"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12,06</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Ручне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Енергозберігаючі</w:t>
            </w:r>
          </w:p>
        </w:tc>
        <w:tc>
          <w:tcPr>
            <w:tcW w:w="1524"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15</w:t>
            </w:r>
          </w:p>
        </w:tc>
        <w:tc>
          <w:tcPr>
            <w:tcW w:w="642" w:type="pct"/>
            <w:shd w:val="clear" w:color="auto" w:fill="auto"/>
            <w:vAlign w:val="center"/>
          </w:tcPr>
          <w:p w:rsidR="000472F3" w:rsidRPr="007C3BF3" w:rsidRDefault="000472F3" w:rsidP="00606128">
            <w:pPr>
              <w:spacing w:line="276" w:lineRule="auto"/>
              <w:ind w:firstLine="0"/>
              <w:jc w:val="center"/>
              <w:rPr>
                <w:b w:val="0"/>
                <w:color w:val="000000"/>
                <w:sz w:val="24"/>
                <w:szCs w:val="22"/>
              </w:rPr>
            </w:pPr>
            <w:r w:rsidRPr="007C3BF3">
              <w:rPr>
                <w:rFonts w:eastAsia="PMingLiU"/>
                <w:b w:val="0"/>
                <w:color w:val="000000"/>
                <w:sz w:val="24"/>
                <w:szCs w:val="22"/>
                <w:lang w:eastAsia="zh-TW"/>
              </w:rPr>
              <w:t>210</w:t>
            </w:r>
          </w:p>
        </w:tc>
        <w:tc>
          <w:tcPr>
            <w:tcW w:w="541"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5,88</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Ручне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Лампи розжарювання</w:t>
            </w:r>
          </w:p>
        </w:tc>
        <w:tc>
          <w:tcPr>
            <w:tcW w:w="1524"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100</w:t>
            </w:r>
          </w:p>
        </w:tc>
        <w:tc>
          <w:tcPr>
            <w:tcW w:w="642" w:type="pct"/>
            <w:shd w:val="clear" w:color="auto" w:fill="auto"/>
            <w:vAlign w:val="center"/>
          </w:tcPr>
          <w:p w:rsidR="000472F3" w:rsidRPr="007C3BF3" w:rsidRDefault="000472F3" w:rsidP="00606128">
            <w:pPr>
              <w:spacing w:line="276" w:lineRule="auto"/>
              <w:ind w:firstLine="0"/>
              <w:jc w:val="center"/>
              <w:rPr>
                <w:b w:val="0"/>
                <w:color w:val="000000"/>
                <w:sz w:val="24"/>
                <w:szCs w:val="22"/>
              </w:rPr>
            </w:pPr>
            <w:r w:rsidRPr="007C3BF3">
              <w:rPr>
                <w:rFonts w:eastAsia="PMingLiU"/>
                <w:b w:val="0"/>
                <w:color w:val="000000"/>
                <w:sz w:val="24"/>
                <w:szCs w:val="22"/>
                <w:lang w:eastAsia="zh-TW"/>
              </w:rPr>
              <w:t>8</w:t>
            </w:r>
          </w:p>
        </w:tc>
        <w:tc>
          <w:tcPr>
            <w:tcW w:w="541"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1,2</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Ручне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Лампи розжарювання.</w:t>
            </w:r>
          </w:p>
        </w:tc>
        <w:tc>
          <w:tcPr>
            <w:tcW w:w="1524"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60</w:t>
            </w:r>
          </w:p>
        </w:tc>
        <w:tc>
          <w:tcPr>
            <w:tcW w:w="642" w:type="pct"/>
            <w:shd w:val="clear" w:color="auto" w:fill="auto"/>
            <w:vAlign w:val="center"/>
          </w:tcPr>
          <w:p w:rsidR="000472F3" w:rsidRPr="007C3BF3" w:rsidRDefault="000472F3" w:rsidP="00606128">
            <w:pPr>
              <w:spacing w:line="276" w:lineRule="auto"/>
              <w:ind w:firstLine="0"/>
              <w:jc w:val="center"/>
              <w:rPr>
                <w:b w:val="0"/>
                <w:color w:val="000000"/>
                <w:sz w:val="24"/>
                <w:szCs w:val="22"/>
              </w:rPr>
            </w:pPr>
            <w:r w:rsidRPr="007C3BF3">
              <w:rPr>
                <w:rFonts w:eastAsia="PMingLiU"/>
                <w:b w:val="0"/>
                <w:color w:val="000000"/>
                <w:sz w:val="24"/>
                <w:szCs w:val="22"/>
                <w:lang w:eastAsia="zh-TW"/>
              </w:rPr>
              <w:t>18</w:t>
            </w:r>
          </w:p>
        </w:tc>
        <w:tc>
          <w:tcPr>
            <w:tcW w:w="541" w:type="pct"/>
            <w:shd w:val="clear" w:color="auto" w:fill="auto"/>
            <w:vAlign w:val="center"/>
          </w:tcPr>
          <w:p w:rsidR="000472F3" w:rsidRPr="007C3BF3" w:rsidRDefault="000472F3" w:rsidP="00606128">
            <w:pPr>
              <w:widowControl w:val="0"/>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1,8</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szCs w:val="24"/>
                <w:lang w:eastAsia="zh-TW"/>
              </w:rPr>
            </w:pPr>
            <w:r w:rsidRPr="007C3BF3">
              <w:rPr>
                <w:rFonts w:eastAsia="PMingLiU"/>
                <w:b w:val="0"/>
                <w:sz w:val="24"/>
                <w:szCs w:val="24"/>
                <w:lang w:eastAsia="zh-TW"/>
              </w:rPr>
              <w:t>Ручне</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Компютер</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250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25</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6,25</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Принтер</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5</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0,5</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Ноутбук</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50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10</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0,5</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bl>
    <w:p w:rsidR="000472F3" w:rsidRDefault="000472F3" w:rsidP="000472F3">
      <w:pPr>
        <w:rPr>
          <w:rFonts w:eastAsia="PMingLiU"/>
          <w:b w:val="0"/>
          <w:lang w:eastAsia="zh-TW"/>
        </w:rPr>
      </w:pPr>
      <w:r>
        <w:rPr>
          <w:rFonts w:eastAsia="PMingLiU"/>
          <w:b w:val="0"/>
          <w:lang w:eastAsia="zh-TW"/>
        </w:rPr>
        <w:lastRenderedPageBreak/>
        <w:t>Продовження таблиці</w:t>
      </w:r>
      <w:r w:rsidRPr="007C3BF3">
        <w:rPr>
          <w:rFonts w:eastAsia="PMingLiU"/>
          <w:b w:val="0"/>
          <w:lang w:eastAsia="zh-TW"/>
        </w:rPr>
        <w:t xml:space="preserve"> 2.</w:t>
      </w:r>
      <w:r>
        <w:rPr>
          <w:rFonts w:eastAsia="PMingLiU"/>
          <w:b w:val="0"/>
          <w:lang w:eastAsia="zh-TW"/>
        </w:rPr>
        <w:t>7</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25"/>
        <w:gridCol w:w="3004"/>
        <w:gridCol w:w="1266"/>
        <w:gridCol w:w="1066"/>
        <w:gridCol w:w="1693"/>
      </w:tblGrid>
      <w:tr w:rsidR="000472F3" w:rsidRPr="007C3BF3" w:rsidTr="00606128">
        <w:trPr>
          <w:trHeight w:val="20"/>
        </w:trPr>
        <w:tc>
          <w:tcPr>
            <w:tcW w:w="1433"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DF048B"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DF048B">
              <w:rPr>
                <w:rFonts w:eastAsia="PMingLiU"/>
                <w:b w:val="0"/>
                <w:sz w:val="24"/>
                <w:szCs w:val="24"/>
                <w:lang w:eastAsia="zh-TW"/>
              </w:rPr>
              <w:t>1</w:t>
            </w:r>
          </w:p>
        </w:tc>
        <w:tc>
          <w:tcPr>
            <w:tcW w:w="1524"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DF048B"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DF048B">
              <w:rPr>
                <w:rFonts w:eastAsia="PMingLiU"/>
                <w:b w:val="0"/>
                <w:sz w:val="24"/>
                <w:szCs w:val="24"/>
                <w:lang w:eastAsia="zh-TW"/>
              </w:rPr>
              <w:t>2</w:t>
            </w:r>
          </w:p>
        </w:tc>
        <w:tc>
          <w:tcPr>
            <w:tcW w:w="642"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DF048B"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DF048B">
              <w:rPr>
                <w:rFonts w:eastAsia="PMingLiU"/>
                <w:b w:val="0"/>
                <w:sz w:val="24"/>
                <w:szCs w:val="24"/>
                <w:lang w:eastAsia="zh-TW"/>
              </w:rPr>
              <w:t>3</w:t>
            </w:r>
          </w:p>
        </w:tc>
        <w:tc>
          <w:tcPr>
            <w:tcW w:w="541"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DF048B"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DF048B">
              <w:rPr>
                <w:rFonts w:eastAsia="PMingLiU"/>
                <w:b w:val="0"/>
                <w:sz w:val="24"/>
                <w:szCs w:val="24"/>
                <w:lang w:eastAsia="zh-TW"/>
              </w:rPr>
              <w:t>4</w:t>
            </w:r>
          </w:p>
        </w:tc>
        <w:tc>
          <w:tcPr>
            <w:tcW w:w="859" w:type="pct"/>
            <w:tcBorders>
              <w:top w:val="single" w:sz="4" w:space="0" w:color="auto"/>
              <w:left w:val="single" w:sz="4" w:space="0" w:color="auto"/>
              <w:bottom w:val="single" w:sz="4" w:space="0" w:color="auto"/>
              <w:right w:val="single" w:sz="4" w:space="0" w:color="auto"/>
            </w:tcBorders>
            <w:shd w:val="clear" w:color="auto" w:fill="auto"/>
            <w:vAlign w:val="center"/>
          </w:tcPr>
          <w:p w:rsidR="000472F3" w:rsidRPr="00DF048B" w:rsidRDefault="000472F3" w:rsidP="00606128">
            <w:pPr>
              <w:widowControl w:val="0"/>
              <w:spacing w:before="20" w:after="20" w:line="240" w:lineRule="auto"/>
              <w:ind w:firstLine="0"/>
              <w:jc w:val="center"/>
              <w:rPr>
                <w:rFonts w:eastAsia="PMingLiU"/>
                <w:b w:val="0"/>
                <w:sz w:val="24"/>
                <w:lang w:eastAsia="zh-TW"/>
              </w:rPr>
            </w:pPr>
            <w:r w:rsidRPr="00DF048B">
              <w:rPr>
                <w:rFonts w:eastAsia="PMingLiU"/>
                <w:b w:val="0"/>
                <w:sz w:val="24"/>
                <w:lang w:eastAsia="zh-TW"/>
              </w:rPr>
              <w:t>5</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Відеопроектор</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180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3</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0,54</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Телевізор</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7</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1,4</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Холодильник</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800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3</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2,4</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Плита електрична</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3000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3,0</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Картоплечистка</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550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0,55</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Жарочна шафа</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2500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2,0</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Холодильна шафа</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420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0,42</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r w:rsidR="000472F3" w:rsidRPr="007C3BF3" w:rsidTr="00606128">
        <w:trPr>
          <w:trHeight w:val="20"/>
        </w:trPr>
        <w:tc>
          <w:tcPr>
            <w:tcW w:w="1433"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Електрична м’ясорубка</w:t>
            </w:r>
          </w:p>
        </w:tc>
        <w:tc>
          <w:tcPr>
            <w:tcW w:w="1524"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2000</w:t>
            </w:r>
          </w:p>
        </w:tc>
        <w:tc>
          <w:tcPr>
            <w:tcW w:w="642"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w:t>
            </w:r>
          </w:p>
        </w:tc>
        <w:tc>
          <w:tcPr>
            <w:tcW w:w="541" w:type="pct"/>
            <w:shd w:val="clear" w:color="auto" w:fill="auto"/>
            <w:vAlign w:val="center"/>
          </w:tcPr>
          <w:p w:rsidR="000472F3" w:rsidRPr="007C3BF3" w:rsidRDefault="000472F3" w:rsidP="00606128">
            <w:pPr>
              <w:widowControl w:val="0"/>
              <w:shd w:val="clear" w:color="auto" w:fill="FFFFFF"/>
              <w:spacing w:before="20" w:line="240" w:lineRule="auto"/>
              <w:ind w:right="-2" w:firstLine="0"/>
              <w:jc w:val="center"/>
              <w:rPr>
                <w:rFonts w:eastAsia="PMingLiU"/>
                <w:b w:val="0"/>
                <w:sz w:val="24"/>
                <w:szCs w:val="24"/>
                <w:lang w:eastAsia="zh-TW"/>
              </w:rPr>
            </w:pPr>
            <w:r w:rsidRPr="007C3BF3">
              <w:rPr>
                <w:rFonts w:eastAsia="PMingLiU"/>
                <w:b w:val="0"/>
                <w:sz w:val="24"/>
                <w:szCs w:val="24"/>
                <w:lang w:eastAsia="zh-TW"/>
              </w:rPr>
              <w:t>1,5</w:t>
            </w:r>
          </w:p>
        </w:tc>
        <w:tc>
          <w:tcPr>
            <w:tcW w:w="859" w:type="pct"/>
            <w:shd w:val="clear" w:color="auto" w:fill="auto"/>
            <w:vAlign w:val="center"/>
          </w:tcPr>
          <w:p w:rsidR="000472F3" w:rsidRPr="007C3BF3" w:rsidRDefault="000472F3" w:rsidP="00606128">
            <w:pPr>
              <w:widowControl w:val="0"/>
              <w:spacing w:before="20" w:after="20" w:line="240" w:lineRule="auto"/>
              <w:ind w:firstLine="0"/>
              <w:jc w:val="center"/>
              <w:rPr>
                <w:rFonts w:eastAsia="PMingLiU"/>
                <w:b w:val="0"/>
                <w:sz w:val="24"/>
                <w:lang w:eastAsia="zh-TW"/>
              </w:rPr>
            </w:pPr>
            <w:r w:rsidRPr="007C3BF3">
              <w:rPr>
                <w:rFonts w:eastAsia="PMingLiU"/>
                <w:b w:val="0"/>
                <w:sz w:val="24"/>
                <w:lang w:eastAsia="zh-TW"/>
              </w:rPr>
              <w:t>-</w:t>
            </w:r>
          </w:p>
        </w:tc>
      </w:tr>
    </w:tbl>
    <w:p w:rsidR="000472F3" w:rsidRDefault="000472F3" w:rsidP="000472F3">
      <w:pPr>
        <w:ind w:firstLine="0"/>
        <w:jc w:val="both"/>
        <w:rPr>
          <w:b w:val="0"/>
          <w:lang w:eastAsia="uk-UA"/>
        </w:rPr>
      </w:pPr>
    </w:p>
    <w:p w:rsidR="000472F3" w:rsidRPr="000472F3" w:rsidRDefault="000472F3" w:rsidP="000472F3">
      <w:pPr>
        <w:pStyle w:val="1"/>
        <w:spacing w:before="0" w:beforeAutospacing="0" w:after="0" w:afterAutospacing="0" w:line="360" w:lineRule="auto"/>
        <w:ind w:firstLine="709"/>
        <w:jc w:val="both"/>
        <w:rPr>
          <w:rFonts w:eastAsiaTheme="minorEastAsia"/>
          <w:sz w:val="28"/>
          <w:szCs w:val="28"/>
          <w:lang w:eastAsia="uk-UA"/>
        </w:rPr>
      </w:pPr>
      <w:bookmarkStart w:id="12" w:name="_Toc40692228"/>
      <w:r w:rsidRPr="000472F3">
        <w:rPr>
          <w:sz w:val="28"/>
          <w:szCs w:val="28"/>
          <w:lang w:eastAsia="uk-UA"/>
        </w:rPr>
        <w:t xml:space="preserve">2.3 </w:t>
      </w:r>
      <w:r w:rsidRPr="00285127">
        <w:rPr>
          <w:rFonts w:eastAsiaTheme="minorEastAsia"/>
          <w:sz w:val="28"/>
          <w:szCs w:val="28"/>
          <w:lang w:val="uk-UA" w:eastAsia="uk-UA"/>
        </w:rPr>
        <w:t>Облік споживання енергоресурсів</w:t>
      </w:r>
      <w:bookmarkEnd w:id="12"/>
    </w:p>
    <w:p w:rsidR="000472F3" w:rsidRPr="007C3BF3" w:rsidRDefault="000472F3" w:rsidP="000472F3">
      <w:pPr>
        <w:contextualSpacing/>
        <w:jc w:val="both"/>
        <w:rPr>
          <w:rFonts w:eastAsiaTheme="minorEastAsia"/>
          <w:lang w:eastAsia="uk-UA"/>
        </w:rPr>
      </w:pPr>
    </w:p>
    <w:p w:rsidR="000472F3" w:rsidRPr="007C3BF3" w:rsidRDefault="000472F3" w:rsidP="000472F3">
      <w:pPr>
        <w:spacing w:after="200"/>
        <w:contextualSpacing/>
        <w:jc w:val="both"/>
        <w:rPr>
          <w:rFonts w:eastAsiaTheme="minorEastAsia"/>
          <w:b w:val="0"/>
          <w:lang w:eastAsia="uk-UA"/>
        </w:rPr>
      </w:pPr>
      <w:r w:rsidRPr="007C3BF3">
        <w:rPr>
          <w:rFonts w:eastAsiaTheme="minorEastAsia"/>
          <w:b w:val="0"/>
          <w:lang w:eastAsia="uk-UA"/>
        </w:rPr>
        <w:t>Комерційний облік споживання спожитої теплової енергії розташований у ІТП, виробництва фірми «Aswega» модель SA-94/2M. Такі теплові лічильники зазвичай використовуються при вимірюванні, реєстрації та регулюванні теплових параметрів у закритих та відкритих системах теплопостачання. Лічильник автоматично здійснює самодіагностику та калібрування, а також автоматично фіксуються порушення роботи системи теплопостачання та конфлікти у власних вузлах пристрою. Фіксується час відключення живлення приладу від мережі, що перешкоджає несанкціонованому втручанню в процес обліку теплової енергії. Можливість дистанційної передачі даних не передбачена. Технологічного контролю споживання тепла окремими гілками системи теплопостачання не має.</w:t>
      </w:r>
    </w:p>
    <w:p w:rsidR="000472F3" w:rsidRPr="007C3BF3" w:rsidRDefault="000472F3" w:rsidP="000472F3">
      <w:pPr>
        <w:spacing w:after="200"/>
        <w:contextualSpacing/>
        <w:jc w:val="both"/>
        <w:rPr>
          <w:rFonts w:eastAsiaTheme="minorEastAsia"/>
          <w:b w:val="0"/>
          <w:lang w:eastAsia="uk-UA"/>
        </w:rPr>
      </w:pPr>
      <w:r w:rsidRPr="007C3BF3">
        <w:rPr>
          <w:rFonts w:eastAsiaTheme="minorEastAsia"/>
          <w:b w:val="0"/>
          <w:lang w:eastAsia="uk-UA"/>
        </w:rPr>
        <w:t>Комерційний облік споживання електричної енергії ведеться за допомогою приладів обліку виробництва фірми NIK: два лічильника моделі  2301 АК1 та один моделі 2301 АП3. Перетікання реактивної енергії не фіксуються. Технологічного обліку споживання електроенергію різними групами споживачів не ведеться.</w:t>
      </w:r>
    </w:p>
    <w:p w:rsidR="000472F3" w:rsidRDefault="000472F3" w:rsidP="000472F3">
      <w:pPr>
        <w:spacing w:after="200"/>
        <w:contextualSpacing/>
        <w:jc w:val="both"/>
        <w:rPr>
          <w:rFonts w:eastAsiaTheme="minorEastAsia"/>
          <w:b w:val="0"/>
          <w:bCs/>
          <w:shd w:val="clear" w:color="auto" w:fill="FFFFFF"/>
          <w:lang w:eastAsia="uk-UA"/>
        </w:rPr>
      </w:pPr>
      <w:r w:rsidRPr="007C3BF3">
        <w:rPr>
          <w:rFonts w:eastAsiaTheme="minorEastAsia"/>
          <w:b w:val="0"/>
          <w:lang w:eastAsia="uk-UA"/>
        </w:rPr>
        <w:t xml:space="preserve">Комерційний облік водопостачання реалізується лічильником </w:t>
      </w:r>
      <w:r w:rsidRPr="007C3BF3">
        <w:rPr>
          <w:rFonts w:eastAsiaTheme="minorEastAsia"/>
          <w:b w:val="0"/>
          <w:bCs/>
          <w:shd w:val="clear" w:color="auto" w:fill="FFFFFF"/>
          <w:lang w:eastAsia="uk-UA"/>
        </w:rPr>
        <w:t>SENSUS WM 820, обладнаного модулем передачі імпульсів та даних. Імпульсний модуль може бути безпосередньо підключений до мережі M-Bus для автоматизованої передачі даних щодо споживання.</w:t>
      </w:r>
      <w:r>
        <w:rPr>
          <w:rFonts w:eastAsiaTheme="minorEastAsia"/>
          <w:b w:val="0"/>
          <w:bCs/>
          <w:shd w:val="clear" w:color="auto" w:fill="FFFFFF"/>
          <w:lang w:eastAsia="uk-UA"/>
        </w:rPr>
        <w:br w:type="page"/>
      </w:r>
    </w:p>
    <w:p w:rsidR="000472F3" w:rsidRPr="00422989" w:rsidRDefault="000472F3" w:rsidP="000472F3">
      <w:pPr>
        <w:pStyle w:val="1"/>
        <w:spacing w:before="0" w:beforeAutospacing="0" w:after="0" w:afterAutospacing="0" w:line="360" w:lineRule="auto"/>
        <w:ind w:firstLine="709"/>
        <w:jc w:val="both"/>
        <w:rPr>
          <w:sz w:val="28"/>
          <w:szCs w:val="28"/>
          <w:lang w:val="uk-UA" w:eastAsia="uk-UA"/>
        </w:rPr>
      </w:pPr>
      <w:bookmarkStart w:id="13" w:name="_Toc40692229"/>
      <w:r w:rsidRPr="00422989">
        <w:rPr>
          <w:sz w:val="28"/>
          <w:szCs w:val="28"/>
          <w:lang w:val="uk-UA" w:eastAsia="uk-UA"/>
        </w:rPr>
        <w:lastRenderedPageBreak/>
        <w:t>2.4 Аналіз фактичного рівня енергоспоживання енергоносіїв</w:t>
      </w:r>
      <w:bookmarkEnd w:id="13"/>
    </w:p>
    <w:p w:rsidR="000472F3" w:rsidRPr="007C3BF3" w:rsidRDefault="000472F3" w:rsidP="000472F3">
      <w:pPr>
        <w:contextualSpacing/>
        <w:jc w:val="both"/>
        <w:rPr>
          <w:b w:val="0"/>
          <w:color w:val="000000"/>
          <w:lang w:eastAsia="uk-UA"/>
        </w:rPr>
      </w:pPr>
    </w:p>
    <w:p w:rsidR="000472F3" w:rsidRDefault="000472F3" w:rsidP="000472F3">
      <w:pPr>
        <w:spacing w:after="200"/>
        <w:contextualSpacing/>
        <w:jc w:val="both"/>
        <w:rPr>
          <w:b w:val="0"/>
          <w:color w:val="000000"/>
          <w:lang w:eastAsia="uk-UA"/>
        </w:rPr>
      </w:pPr>
      <w:r w:rsidRPr="007C3BF3">
        <w:rPr>
          <w:b w:val="0"/>
          <w:color w:val="000000"/>
          <w:lang w:eastAsia="uk-UA"/>
        </w:rPr>
        <w:t>Аналіз рівня фактичного енергоспоживання будівлі дає змогу зрозуміти характер експлуатації будівлі впродовж цілого року та особливості рівня використання енергоресурсів.   Динаміку споживання енергоресурсів будівлею школи за останні роки наведено на рис. 2</w:t>
      </w:r>
      <w:r>
        <w:rPr>
          <w:b w:val="0"/>
          <w:color w:val="000000"/>
          <w:lang w:eastAsia="uk-UA"/>
        </w:rPr>
        <w:t>.1</w:t>
      </w:r>
      <w:r w:rsidRPr="007C3BF3">
        <w:rPr>
          <w:b w:val="0"/>
          <w:lang w:eastAsia="uk-UA"/>
        </w:rPr>
        <w:t>–</w:t>
      </w:r>
      <w:r w:rsidRPr="007C3BF3">
        <w:rPr>
          <w:b w:val="0"/>
          <w:color w:val="000000"/>
          <w:lang w:eastAsia="uk-UA"/>
        </w:rPr>
        <w:t>2.3.</w:t>
      </w:r>
    </w:p>
    <w:p w:rsidR="000472F3" w:rsidRPr="007C3BF3" w:rsidRDefault="000472F3" w:rsidP="000472F3">
      <w:pPr>
        <w:spacing w:after="200"/>
        <w:contextualSpacing/>
        <w:jc w:val="both"/>
        <w:rPr>
          <w:b w:val="0"/>
          <w:color w:val="000000"/>
          <w:lang w:eastAsia="uk-UA"/>
        </w:rPr>
      </w:pPr>
    </w:p>
    <w:p w:rsidR="000472F3" w:rsidRPr="007C3BF3" w:rsidRDefault="000472F3" w:rsidP="000472F3">
      <w:pPr>
        <w:spacing w:after="200"/>
        <w:ind w:firstLine="0"/>
        <w:contextualSpacing/>
        <w:jc w:val="center"/>
        <w:rPr>
          <w:b w:val="0"/>
          <w:lang w:eastAsia="uk-UA"/>
        </w:rPr>
      </w:pPr>
      <w:r w:rsidRPr="007C3BF3">
        <w:rPr>
          <w:noProof/>
          <w:lang w:val="ru-RU"/>
        </w:rPr>
        <w:drawing>
          <wp:inline distT="0" distB="0" distL="0" distR="0" wp14:anchorId="73E6B364" wp14:editId="747CFAFC">
            <wp:extent cx="6120130" cy="2886075"/>
            <wp:effectExtent l="0" t="0" r="0" b="0"/>
            <wp:docPr id="31"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472F3" w:rsidRDefault="000472F3" w:rsidP="000472F3">
      <w:pPr>
        <w:spacing w:after="200"/>
        <w:ind w:firstLine="0"/>
        <w:contextualSpacing/>
        <w:jc w:val="center"/>
        <w:rPr>
          <w:b w:val="0"/>
          <w:lang w:eastAsia="uk-UA"/>
        </w:rPr>
      </w:pPr>
      <w:r w:rsidRPr="007C3BF3">
        <w:rPr>
          <w:b w:val="0"/>
          <w:lang w:eastAsia="uk-UA"/>
        </w:rPr>
        <w:t>Рисунок 2.1 – Споживання теплової енергії за останні 3 роки</w:t>
      </w:r>
    </w:p>
    <w:p w:rsidR="000472F3" w:rsidRPr="007C3BF3" w:rsidRDefault="000472F3" w:rsidP="000472F3">
      <w:pPr>
        <w:spacing w:after="200"/>
        <w:ind w:firstLine="0"/>
        <w:contextualSpacing/>
        <w:jc w:val="center"/>
        <w:rPr>
          <w:b w:val="0"/>
          <w:lang w:eastAsia="uk-UA"/>
        </w:rPr>
      </w:pPr>
    </w:p>
    <w:p w:rsidR="000472F3" w:rsidRPr="007C3BF3" w:rsidRDefault="000472F3" w:rsidP="000472F3">
      <w:pPr>
        <w:spacing w:after="200"/>
        <w:ind w:firstLine="0"/>
        <w:contextualSpacing/>
        <w:jc w:val="center"/>
        <w:rPr>
          <w:b w:val="0"/>
          <w:noProof/>
          <w:lang w:eastAsia="uk-UA"/>
        </w:rPr>
      </w:pPr>
      <w:r w:rsidRPr="007C3BF3">
        <w:rPr>
          <w:noProof/>
          <w:lang w:val="ru-RU"/>
        </w:rPr>
        <w:drawing>
          <wp:inline distT="0" distB="0" distL="0" distR="0" wp14:anchorId="79B598E5" wp14:editId="46B77311">
            <wp:extent cx="6120130" cy="3000375"/>
            <wp:effectExtent l="0" t="0" r="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7C3BF3">
        <w:rPr>
          <w:noProof/>
        </w:rPr>
        <w:t xml:space="preserve"> </w:t>
      </w:r>
    </w:p>
    <w:p w:rsidR="000472F3" w:rsidRDefault="000472F3" w:rsidP="000472F3">
      <w:pPr>
        <w:ind w:firstLine="0"/>
        <w:contextualSpacing/>
        <w:jc w:val="center"/>
        <w:rPr>
          <w:b w:val="0"/>
          <w:noProof/>
          <w:lang w:eastAsia="uk-UA"/>
        </w:rPr>
      </w:pPr>
      <w:r w:rsidRPr="007C3BF3">
        <w:rPr>
          <w:b w:val="0"/>
          <w:noProof/>
          <w:lang w:eastAsia="uk-UA"/>
        </w:rPr>
        <w:t>Рисунок 2</w:t>
      </w:r>
      <w:r>
        <w:rPr>
          <w:b w:val="0"/>
          <w:noProof/>
          <w:lang w:eastAsia="uk-UA"/>
        </w:rPr>
        <w:t>.2 – Споживання електроенегії</w:t>
      </w:r>
      <w:r>
        <w:rPr>
          <w:b w:val="0"/>
          <w:noProof/>
          <w:lang w:eastAsia="uk-UA"/>
        </w:rPr>
        <w:br w:type="page"/>
      </w:r>
    </w:p>
    <w:p w:rsidR="000472F3" w:rsidRPr="007C3BF3" w:rsidRDefault="000472F3" w:rsidP="000472F3">
      <w:pPr>
        <w:contextualSpacing/>
        <w:jc w:val="both"/>
        <w:rPr>
          <w:b w:val="0"/>
          <w:lang w:eastAsia="uk-UA"/>
        </w:rPr>
      </w:pPr>
      <w:r w:rsidRPr="007C3BF3">
        <w:rPr>
          <w:b w:val="0"/>
          <w:lang w:eastAsia="uk-UA"/>
        </w:rPr>
        <w:lastRenderedPageBreak/>
        <w:t>Як видно з наведених рисунків, характер динаміки споживання енергоносіїв схожий для трьох останній років, що свідчить про можливість точного калібрування побудованої енергетичної моделі будівлі школи. Що стосується сезонних особливостей рівня енергоспоживання, то чітко відслідковується зростання рівня споживання як теплової, так і електричної (додаткові елементи обігріву) енергії у найхолодніші зимові місяці. У травні та вересні теплова енергія використовується лише для задоволення потреб ГВП, отже можна зробити висновок, що відсоток теплоти яка споживається системою ГВП — мінімальний.</w:t>
      </w:r>
    </w:p>
    <w:p w:rsidR="000472F3" w:rsidRPr="007C3BF3" w:rsidRDefault="000472F3" w:rsidP="000472F3">
      <w:pPr>
        <w:tabs>
          <w:tab w:val="left" w:pos="0"/>
        </w:tabs>
        <w:jc w:val="both"/>
        <w:rPr>
          <w:b w:val="0"/>
          <w:lang w:eastAsia="uk-UA"/>
        </w:rPr>
      </w:pPr>
    </w:p>
    <w:p w:rsidR="000472F3" w:rsidRPr="00422989" w:rsidRDefault="000472F3" w:rsidP="000472F3">
      <w:pPr>
        <w:pStyle w:val="1"/>
        <w:spacing w:before="0" w:beforeAutospacing="0" w:after="0" w:afterAutospacing="0" w:line="360" w:lineRule="auto"/>
        <w:ind w:firstLine="709"/>
        <w:jc w:val="both"/>
        <w:rPr>
          <w:rFonts w:eastAsia="Calibri"/>
          <w:sz w:val="28"/>
          <w:szCs w:val="28"/>
          <w:lang w:val="uk-UA" w:eastAsia="en-US"/>
        </w:rPr>
      </w:pPr>
      <w:bookmarkStart w:id="14" w:name="_Toc40692230"/>
      <w:r w:rsidRPr="00422989">
        <w:rPr>
          <w:rFonts w:eastAsia="Calibri"/>
          <w:sz w:val="28"/>
          <w:szCs w:val="28"/>
          <w:lang w:val="uk-UA" w:eastAsia="en-US"/>
        </w:rPr>
        <w:t>Висновки до розділу</w:t>
      </w:r>
      <w:bookmarkEnd w:id="14"/>
    </w:p>
    <w:p w:rsidR="000472F3" w:rsidRPr="007C3BF3" w:rsidRDefault="000472F3" w:rsidP="000472F3">
      <w:pPr>
        <w:tabs>
          <w:tab w:val="left" w:pos="0"/>
        </w:tabs>
        <w:jc w:val="both"/>
        <w:rPr>
          <w:rFonts w:eastAsia="Calibri"/>
          <w:szCs w:val="22"/>
          <w:lang w:eastAsia="en-US"/>
        </w:rPr>
      </w:pPr>
    </w:p>
    <w:p w:rsidR="000472F3" w:rsidRDefault="000472F3" w:rsidP="000472F3">
      <w:pPr>
        <w:tabs>
          <w:tab w:val="left" w:pos="0"/>
        </w:tabs>
        <w:jc w:val="both"/>
        <w:rPr>
          <w:rFonts w:eastAsia="Calibri"/>
          <w:b w:val="0"/>
          <w:szCs w:val="22"/>
          <w:lang w:eastAsia="en-US"/>
        </w:rPr>
      </w:pPr>
      <w:r w:rsidRPr="007C3BF3">
        <w:rPr>
          <w:rFonts w:eastAsia="Calibri"/>
          <w:b w:val="0"/>
          <w:szCs w:val="22"/>
          <w:lang w:eastAsia="en-US"/>
        </w:rPr>
        <w:t>При дослідженні фактичного стану об’єкту моделювання стає очевидним необхідність підвищення рівня енергетичної ефективності будівлі та проведення комплексної термомодернізації зовнішньої огороджувальної оболонки будівлі школи та її інженерних мереж. ОК не відповідають рівню мінімальних вимог до енергетичних показників відповідно до [</w:t>
      </w:r>
      <w:r w:rsidRPr="000472F3">
        <w:rPr>
          <w:rFonts w:eastAsia="Calibri"/>
          <w:b w:val="0"/>
          <w:szCs w:val="22"/>
          <w:lang w:eastAsia="en-US"/>
        </w:rPr>
        <w:t>3</w:t>
      </w:r>
      <w:r w:rsidRPr="007C3BF3">
        <w:rPr>
          <w:rFonts w:eastAsia="Calibri"/>
          <w:b w:val="0"/>
          <w:szCs w:val="22"/>
          <w:lang w:eastAsia="en-US"/>
        </w:rPr>
        <w:t>]. Для детального аналізу енергоспоживання будівлі при різних варіантах підвищення рівня енергоефективності будівлі необхідно використовувати спеціалізовані програмні продукти з можливістю динамічного моделювання.</w:t>
      </w:r>
    </w:p>
    <w:p w:rsidR="000472F3" w:rsidRPr="007C3BF3" w:rsidRDefault="000472F3" w:rsidP="000472F3">
      <w:pPr>
        <w:tabs>
          <w:tab w:val="left" w:pos="3915"/>
        </w:tabs>
        <w:ind w:firstLine="0"/>
      </w:pPr>
    </w:p>
    <w:p w:rsidR="00E271D9" w:rsidRDefault="00E271D9" w:rsidP="00F336AB">
      <w:pPr>
        <w:tabs>
          <w:tab w:val="left" w:pos="0"/>
        </w:tabs>
        <w:jc w:val="both"/>
        <w:rPr>
          <w:rFonts w:ascii="Calibri" w:eastAsia="Calibri" w:hAnsi="Calibri"/>
          <w:b w:val="0"/>
          <w:sz w:val="22"/>
          <w:szCs w:val="22"/>
          <w:lang w:eastAsia="en-US"/>
        </w:rPr>
        <w:sectPr w:rsidR="00E271D9" w:rsidSect="004C1F50">
          <w:headerReference w:type="default" r:id="rId20"/>
          <w:footerReference w:type="default" r:id="rId21"/>
          <w:pgSz w:w="11906" w:h="16838"/>
          <w:pgMar w:top="1134" w:right="567" w:bottom="1021" w:left="1701" w:header="567" w:footer="0" w:gutter="0"/>
          <w:cols w:space="708"/>
          <w:docGrid w:linePitch="382"/>
        </w:sectPr>
      </w:pPr>
    </w:p>
    <w:p w:rsidR="004F5003" w:rsidRPr="007A2500" w:rsidRDefault="004F5003" w:rsidP="00F746CD">
      <w:pPr>
        <w:pStyle w:val="1"/>
        <w:numPr>
          <w:ilvl w:val="0"/>
          <w:numId w:val="38"/>
        </w:numPr>
        <w:spacing w:before="0" w:beforeAutospacing="0" w:after="0" w:afterAutospacing="0" w:line="360" w:lineRule="auto"/>
        <w:ind w:left="0" w:firstLine="0"/>
        <w:jc w:val="center"/>
        <w:rPr>
          <w:rFonts w:eastAsia="Calibri"/>
          <w:sz w:val="28"/>
          <w:szCs w:val="28"/>
          <w:lang w:eastAsia="en-US"/>
        </w:rPr>
      </w:pPr>
      <w:bookmarkStart w:id="15" w:name="_Toc40692231"/>
      <w:r w:rsidRPr="004F5003">
        <w:rPr>
          <w:rFonts w:eastAsia="Calibri"/>
          <w:sz w:val="28"/>
          <w:szCs w:val="28"/>
          <w:lang w:eastAsia="en-US"/>
        </w:rPr>
        <w:lastRenderedPageBreak/>
        <w:t>АНАЛІЗ ЕНЕРГОЕФЕКТИВНОСТІ БУДІВЛІ ВІДПОВІДНО ДО</w:t>
      </w:r>
      <w:r w:rsidR="007A2500">
        <w:rPr>
          <w:rFonts w:eastAsia="Calibri"/>
          <w:sz w:val="28"/>
          <w:szCs w:val="28"/>
          <w:lang w:eastAsia="en-US"/>
        </w:rPr>
        <w:t xml:space="preserve"> </w:t>
      </w:r>
      <w:r w:rsidRPr="007A2500">
        <w:rPr>
          <w:rFonts w:eastAsia="Calibri"/>
          <w:sz w:val="28"/>
          <w:szCs w:val="28"/>
          <w:lang w:eastAsia="en-US"/>
        </w:rPr>
        <w:t>ДСТУ - Б А.2.2.-12:2015</w:t>
      </w:r>
      <w:bookmarkEnd w:id="15"/>
    </w:p>
    <w:p w:rsidR="004F5003" w:rsidRPr="007C3BF3" w:rsidRDefault="004F5003" w:rsidP="004F5003">
      <w:pPr>
        <w:tabs>
          <w:tab w:val="left" w:pos="0"/>
        </w:tabs>
        <w:jc w:val="both"/>
        <w:rPr>
          <w:rFonts w:eastAsia="Calibri"/>
          <w:b w:val="0"/>
          <w:szCs w:val="22"/>
          <w:lang w:eastAsia="en-US"/>
        </w:rPr>
      </w:pPr>
    </w:p>
    <w:p w:rsidR="004F5003" w:rsidRPr="007C3BF3" w:rsidRDefault="004F5003" w:rsidP="004F5003">
      <w:pPr>
        <w:tabs>
          <w:tab w:val="left" w:pos="0"/>
        </w:tabs>
        <w:jc w:val="both"/>
        <w:rPr>
          <w:rFonts w:eastAsia="Calibri"/>
          <w:b w:val="0"/>
          <w:szCs w:val="22"/>
          <w:lang w:eastAsia="en-US"/>
        </w:rPr>
      </w:pPr>
      <w:r w:rsidRPr="007C3BF3">
        <w:rPr>
          <w:rFonts w:eastAsia="Calibri"/>
          <w:b w:val="0"/>
          <w:szCs w:val="22"/>
          <w:lang w:eastAsia="en-US"/>
        </w:rPr>
        <w:t>За чинним національним  законодавством енергетична сертифікація будівель проводиться відповідно до вимог [</w:t>
      </w:r>
      <w:r w:rsidRPr="000610C2">
        <w:rPr>
          <w:rFonts w:eastAsia="Calibri"/>
          <w:b w:val="0"/>
          <w:szCs w:val="22"/>
          <w:lang w:eastAsia="en-US"/>
        </w:rPr>
        <w:t>23</w:t>
      </w:r>
      <w:r w:rsidRPr="007C3BF3">
        <w:rPr>
          <w:rFonts w:eastAsia="Calibri"/>
          <w:b w:val="0"/>
          <w:szCs w:val="22"/>
          <w:lang w:eastAsia="en-US"/>
        </w:rPr>
        <w:t>], основою якого є [</w:t>
      </w:r>
      <w:r w:rsidRPr="00F66D4F">
        <w:rPr>
          <w:rFonts w:eastAsia="Calibri"/>
          <w:b w:val="0"/>
          <w:szCs w:val="22"/>
          <w:lang w:eastAsia="en-US"/>
        </w:rPr>
        <w:t>2</w:t>
      </w:r>
      <w:r w:rsidRPr="007C3BF3">
        <w:rPr>
          <w:rFonts w:eastAsia="Calibri"/>
          <w:b w:val="0"/>
          <w:szCs w:val="22"/>
          <w:lang w:eastAsia="en-US"/>
        </w:rPr>
        <w:t>].  Сенс такої енергетичної оцінки полягає у тому, що спочатку визначається базовий рівень енергопотреби для системи опалення, охолодження та ГВП, а потім визначається величина втрат енергії при її розподілі по інженерним мережам. Сумуючи показники втрат та енергопотреби отримують значення базового рівня енергоспоживання будівлі для систем опалення, охолодження та ГВП. Додатково визначають величину споживання енергії системами вентиляції та внутрішнього освітлення. Відповідно до розрахованого показника питомого споживання енергії будівлі присвоюється клас енергетичної ефективності.</w:t>
      </w:r>
    </w:p>
    <w:p w:rsidR="004F5003" w:rsidRPr="007C3BF3" w:rsidRDefault="004F5003" w:rsidP="004F5003">
      <w:pPr>
        <w:tabs>
          <w:tab w:val="left" w:pos="0"/>
        </w:tabs>
        <w:jc w:val="both"/>
        <w:rPr>
          <w:rFonts w:eastAsia="Calibri"/>
          <w:b w:val="0"/>
          <w:szCs w:val="22"/>
          <w:lang w:eastAsia="en-US"/>
        </w:rPr>
      </w:pPr>
    </w:p>
    <w:p w:rsidR="004F5003" w:rsidRPr="007C3BF3" w:rsidRDefault="004F5003" w:rsidP="00F746CD">
      <w:pPr>
        <w:pStyle w:val="ac"/>
        <w:keepNext/>
        <w:keepLines/>
        <w:numPr>
          <w:ilvl w:val="0"/>
          <w:numId w:val="14"/>
        </w:numPr>
        <w:spacing w:after="240" w:line="276" w:lineRule="auto"/>
        <w:contextualSpacing w:val="0"/>
        <w:outlineLvl w:val="1"/>
        <w:rPr>
          <w:bCs/>
          <w:vanish/>
          <w:color w:val="000000"/>
          <w:szCs w:val="26"/>
          <w:lang w:eastAsia="en-US"/>
        </w:rPr>
      </w:pPr>
      <w:bookmarkStart w:id="16" w:name="_Toc34770691"/>
      <w:bookmarkStart w:id="17" w:name="_Toc40672257"/>
      <w:bookmarkStart w:id="18" w:name="_Toc40673668"/>
      <w:bookmarkStart w:id="19" w:name="_Toc40673725"/>
      <w:bookmarkStart w:id="20" w:name="_Toc40687898"/>
      <w:bookmarkStart w:id="21" w:name="_Toc40687970"/>
      <w:bookmarkStart w:id="22" w:name="_Toc40688044"/>
      <w:bookmarkStart w:id="23" w:name="_Toc40688117"/>
      <w:bookmarkStart w:id="24" w:name="_Toc40688207"/>
      <w:bookmarkStart w:id="25" w:name="_Toc40692232"/>
      <w:bookmarkEnd w:id="17"/>
      <w:bookmarkEnd w:id="18"/>
      <w:bookmarkEnd w:id="19"/>
      <w:bookmarkEnd w:id="20"/>
      <w:bookmarkEnd w:id="21"/>
      <w:bookmarkEnd w:id="22"/>
      <w:bookmarkEnd w:id="23"/>
      <w:bookmarkEnd w:id="24"/>
      <w:bookmarkEnd w:id="25"/>
    </w:p>
    <w:p w:rsidR="004F5003" w:rsidRPr="007C3BF3" w:rsidRDefault="004F5003" w:rsidP="00F746CD">
      <w:pPr>
        <w:pStyle w:val="ac"/>
        <w:keepNext/>
        <w:keepLines/>
        <w:numPr>
          <w:ilvl w:val="0"/>
          <w:numId w:val="14"/>
        </w:numPr>
        <w:spacing w:after="240" w:line="276" w:lineRule="auto"/>
        <w:contextualSpacing w:val="0"/>
        <w:outlineLvl w:val="1"/>
        <w:rPr>
          <w:bCs/>
          <w:vanish/>
          <w:color w:val="000000"/>
          <w:szCs w:val="26"/>
          <w:lang w:eastAsia="en-US"/>
        </w:rPr>
      </w:pPr>
      <w:bookmarkStart w:id="26" w:name="_Toc40672258"/>
      <w:bookmarkStart w:id="27" w:name="_Toc40673669"/>
      <w:bookmarkStart w:id="28" w:name="_Toc40673726"/>
      <w:bookmarkStart w:id="29" w:name="_Toc40687899"/>
      <w:bookmarkStart w:id="30" w:name="_Toc40687971"/>
      <w:bookmarkStart w:id="31" w:name="_Toc40688045"/>
      <w:bookmarkStart w:id="32" w:name="_Toc40688118"/>
      <w:bookmarkStart w:id="33" w:name="_Toc40688208"/>
      <w:bookmarkStart w:id="34" w:name="_Toc40692233"/>
      <w:bookmarkEnd w:id="26"/>
      <w:bookmarkEnd w:id="27"/>
      <w:bookmarkEnd w:id="28"/>
      <w:bookmarkEnd w:id="29"/>
      <w:bookmarkEnd w:id="30"/>
      <w:bookmarkEnd w:id="31"/>
      <w:bookmarkEnd w:id="32"/>
      <w:bookmarkEnd w:id="33"/>
      <w:bookmarkEnd w:id="34"/>
    </w:p>
    <w:p w:rsidR="004F5003" w:rsidRPr="007C3BF3" w:rsidRDefault="004F5003" w:rsidP="00F746CD">
      <w:pPr>
        <w:pStyle w:val="ac"/>
        <w:keepNext/>
        <w:keepLines/>
        <w:numPr>
          <w:ilvl w:val="0"/>
          <w:numId w:val="14"/>
        </w:numPr>
        <w:spacing w:after="240" w:line="276" w:lineRule="auto"/>
        <w:contextualSpacing w:val="0"/>
        <w:outlineLvl w:val="1"/>
        <w:rPr>
          <w:bCs/>
          <w:vanish/>
          <w:color w:val="000000"/>
          <w:szCs w:val="26"/>
          <w:lang w:eastAsia="en-US"/>
        </w:rPr>
      </w:pPr>
      <w:bookmarkStart w:id="35" w:name="_Toc40672259"/>
      <w:bookmarkStart w:id="36" w:name="_Toc40673670"/>
      <w:bookmarkStart w:id="37" w:name="_Toc40673727"/>
      <w:bookmarkStart w:id="38" w:name="_Toc40687900"/>
      <w:bookmarkStart w:id="39" w:name="_Toc40687972"/>
      <w:bookmarkStart w:id="40" w:name="_Toc40688046"/>
      <w:bookmarkStart w:id="41" w:name="_Toc40688119"/>
      <w:bookmarkStart w:id="42" w:name="_Toc40688209"/>
      <w:bookmarkStart w:id="43" w:name="_Toc40692234"/>
      <w:bookmarkEnd w:id="35"/>
      <w:bookmarkEnd w:id="36"/>
      <w:bookmarkEnd w:id="37"/>
      <w:bookmarkEnd w:id="38"/>
      <w:bookmarkEnd w:id="39"/>
      <w:bookmarkEnd w:id="40"/>
      <w:bookmarkEnd w:id="41"/>
      <w:bookmarkEnd w:id="42"/>
      <w:bookmarkEnd w:id="43"/>
    </w:p>
    <w:p w:rsidR="004F5003" w:rsidRPr="007C3BF3" w:rsidRDefault="004F5003" w:rsidP="00F746CD">
      <w:pPr>
        <w:pStyle w:val="ac"/>
        <w:numPr>
          <w:ilvl w:val="0"/>
          <w:numId w:val="37"/>
        </w:numPr>
        <w:rPr>
          <w:vanish/>
          <w:lang w:eastAsia="en-US"/>
        </w:rPr>
      </w:pPr>
    </w:p>
    <w:p w:rsidR="004F5003" w:rsidRPr="007C3BF3" w:rsidRDefault="004F5003" w:rsidP="00F746CD">
      <w:pPr>
        <w:pStyle w:val="ac"/>
        <w:numPr>
          <w:ilvl w:val="0"/>
          <w:numId w:val="37"/>
        </w:numPr>
        <w:rPr>
          <w:vanish/>
          <w:lang w:eastAsia="en-US"/>
        </w:rPr>
      </w:pPr>
    </w:p>
    <w:p w:rsidR="004F5003" w:rsidRPr="007C3BF3" w:rsidRDefault="004F5003" w:rsidP="00F746CD">
      <w:pPr>
        <w:pStyle w:val="ac"/>
        <w:numPr>
          <w:ilvl w:val="0"/>
          <w:numId w:val="37"/>
        </w:numPr>
        <w:rPr>
          <w:vanish/>
          <w:lang w:eastAsia="en-US"/>
        </w:rPr>
      </w:pPr>
    </w:p>
    <w:p w:rsidR="004F5003" w:rsidRPr="004F5003" w:rsidRDefault="004F5003" w:rsidP="004F5003">
      <w:pPr>
        <w:pStyle w:val="1"/>
        <w:spacing w:before="0" w:beforeAutospacing="0" w:after="0" w:afterAutospacing="0" w:line="360" w:lineRule="auto"/>
        <w:ind w:firstLine="709"/>
        <w:rPr>
          <w:spacing w:val="-4"/>
          <w:sz w:val="28"/>
          <w:szCs w:val="28"/>
          <w:lang w:val="uk-UA" w:eastAsia="en-US"/>
        </w:rPr>
      </w:pPr>
      <w:bookmarkStart w:id="44" w:name="_Toc40692235"/>
      <w:r>
        <w:rPr>
          <w:sz w:val="28"/>
          <w:szCs w:val="28"/>
          <w:lang w:val="uk-UA" w:eastAsia="en-US"/>
        </w:rPr>
        <w:t xml:space="preserve">3.1 </w:t>
      </w:r>
      <w:r w:rsidRPr="004F5003">
        <w:rPr>
          <w:spacing w:val="-4"/>
          <w:sz w:val="28"/>
          <w:szCs w:val="28"/>
          <w:lang w:val="uk-UA" w:eastAsia="en-US"/>
        </w:rPr>
        <w:t>Визначення енергопотреби та енергоспоживання систем опалення, охолодження, ГВП</w:t>
      </w:r>
      <w:bookmarkEnd w:id="16"/>
      <w:r w:rsidRPr="004F5003">
        <w:rPr>
          <w:spacing w:val="-4"/>
          <w:sz w:val="28"/>
          <w:szCs w:val="28"/>
          <w:lang w:val="uk-UA" w:eastAsia="en-US"/>
        </w:rPr>
        <w:t xml:space="preserve"> та освітлення базової (</w:t>
      </w:r>
      <w:r w:rsidRPr="004F5003">
        <w:rPr>
          <w:spacing w:val="-4"/>
          <w:sz w:val="28"/>
          <w:szCs w:val="28"/>
          <w:lang w:val="en-US" w:eastAsia="en-US"/>
        </w:rPr>
        <w:t>baseline</w:t>
      </w:r>
      <w:r w:rsidRPr="004F5003">
        <w:rPr>
          <w:spacing w:val="-4"/>
          <w:sz w:val="28"/>
          <w:szCs w:val="28"/>
          <w:lang w:val="uk-UA" w:eastAsia="en-US"/>
        </w:rPr>
        <w:t>) моделі будівлі</w:t>
      </w:r>
      <w:bookmarkEnd w:id="44"/>
    </w:p>
    <w:p w:rsidR="004F5003" w:rsidRPr="007C3BF3" w:rsidRDefault="004F5003" w:rsidP="004F5003">
      <w:pPr>
        <w:rPr>
          <w:lang w:eastAsia="en-US"/>
        </w:rPr>
      </w:pPr>
    </w:p>
    <w:p w:rsidR="004F5003" w:rsidRPr="007C3BF3" w:rsidRDefault="004F5003" w:rsidP="004F5003">
      <w:pPr>
        <w:jc w:val="both"/>
        <w:rPr>
          <w:b w:val="0"/>
          <w:lang w:eastAsia="en-US"/>
        </w:rPr>
      </w:pPr>
      <w:r w:rsidRPr="007C3BF3">
        <w:rPr>
          <w:b w:val="0"/>
          <w:lang w:eastAsia="en-US"/>
        </w:rPr>
        <w:t xml:space="preserve">Для визначення енергетичних показників базової моделі будівлі використовується інформація щодо ОК та характеристик системи внутрішнього освітлення, наведена у розділі 2. </w:t>
      </w:r>
    </w:p>
    <w:p w:rsidR="004F5003" w:rsidRPr="007C3BF3" w:rsidRDefault="004F5003" w:rsidP="004F5003">
      <w:pPr>
        <w:jc w:val="both"/>
        <w:rPr>
          <w:b w:val="0"/>
          <w:lang w:eastAsia="en-US"/>
        </w:rPr>
      </w:pPr>
    </w:p>
    <w:p w:rsidR="004F5003" w:rsidRPr="004F5003" w:rsidRDefault="004F5003" w:rsidP="004F5003">
      <w:pPr>
        <w:pStyle w:val="1"/>
        <w:spacing w:before="0" w:beforeAutospacing="0" w:after="0" w:afterAutospacing="0" w:line="360" w:lineRule="auto"/>
        <w:jc w:val="both"/>
        <w:rPr>
          <w:sz w:val="28"/>
          <w:szCs w:val="28"/>
          <w:lang w:eastAsia="en-US"/>
        </w:rPr>
      </w:pPr>
      <w:r w:rsidRPr="004F5003">
        <w:rPr>
          <w:sz w:val="28"/>
          <w:szCs w:val="28"/>
          <w:lang w:eastAsia="en-US"/>
        </w:rPr>
        <w:t xml:space="preserve"> </w:t>
      </w:r>
      <w:bookmarkStart w:id="45" w:name="_Toc40692236"/>
      <w:r>
        <w:rPr>
          <w:sz w:val="28"/>
          <w:szCs w:val="28"/>
          <w:lang w:val="uk-UA" w:eastAsia="en-US"/>
        </w:rPr>
        <w:t xml:space="preserve">3.1.1 </w:t>
      </w:r>
      <w:r w:rsidRPr="00285127">
        <w:rPr>
          <w:sz w:val="28"/>
          <w:szCs w:val="28"/>
          <w:lang w:val="uk-UA" w:eastAsia="en-US"/>
        </w:rPr>
        <w:t>Розрахунок тепловтрат трансмісією та вентиляцією</w:t>
      </w:r>
      <w:bookmarkEnd w:id="45"/>
    </w:p>
    <w:p w:rsidR="004F5003" w:rsidRPr="007C3BF3" w:rsidRDefault="004F5003" w:rsidP="004F5003">
      <w:pPr>
        <w:tabs>
          <w:tab w:val="left" w:pos="975"/>
          <w:tab w:val="left" w:pos="2460"/>
          <w:tab w:val="left" w:pos="3015"/>
        </w:tabs>
        <w:rPr>
          <w:rFonts w:eastAsia="Calibri"/>
          <w:b w:val="0"/>
          <w:lang w:eastAsia="en-US"/>
        </w:rPr>
      </w:pPr>
      <w:r w:rsidRPr="007C3BF3">
        <w:rPr>
          <w:b w:val="0"/>
          <w:lang w:eastAsia="en-US"/>
        </w:rPr>
        <w:tab/>
      </w:r>
      <w:r w:rsidRPr="007C3BF3">
        <w:rPr>
          <w:b w:val="0"/>
          <w:lang w:eastAsia="en-US"/>
        </w:rPr>
        <w:tab/>
      </w:r>
    </w:p>
    <w:p w:rsidR="004F5003" w:rsidRPr="007C3BF3" w:rsidRDefault="004F5003" w:rsidP="004F5003">
      <w:pPr>
        <w:jc w:val="both"/>
        <w:rPr>
          <w:rFonts w:eastAsia="Calibri"/>
          <w:b w:val="0"/>
          <w:lang w:eastAsia="en-US"/>
        </w:rPr>
      </w:pPr>
      <w:r w:rsidRPr="007C3BF3">
        <w:rPr>
          <w:rFonts w:eastAsia="Calibri"/>
          <w:b w:val="0"/>
          <w:lang w:eastAsia="en-US"/>
        </w:rPr>
        <w:t xml:space="preserve">Значення загального коефіцієнта теплопередачі трансмісією </w:t>
      </w:r>
      <w:r w:rsidRPr="007C3BF3">
        <w:rPr>
          <w:rFonts w:eastAsia="Calibri"/>
          <w:b w:val="0"/>
          <w:i/>
          <w:lang w:eastAsia="en-US"/>
        </w:rPr>
        <w:t>H</w:t>
      </w:r>
      <w:r w:rsidRPr="007C3BF3">
        <w:rPr>
          <w:rFonts w:eastAsia="Calibri"/>
          <w:b w:val="0"/>
          <w:i/>
          <w:vertAlign w:val="subscript"/>
          <w:lang w:eastAsia="en-US"/>
        </w:rPr>
        <w:t>tr,adj</w:t>
      </w:r>
      <w:r w:rsidRPr="007C3BF3">
        <w:rPr>
          <w:rFonts w:eastAsia="Calibri"/>
          <w:b w:val="0"/>
          <w:lang w:eastAsia="en-US"/>
        </w:rPr>
        <w:t>, Вт/К, розраховується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0"/>
              <w:jc w:val="center"/>
              <w:rPr>
                <w:b w:val="0"/>
                <w:lang w:eastAsia="en-US"/>
              </w:rPr>
            </w:pPr>
            <w:r w:rsidRPr="007C3BF3">
              <w:rPr>
                <w:b w:val="0"/>
                <w:i/>
                <w:lang w:eastAsia="en-US"/>
              </w:rPr>
              <w:t>H</w:t>
            </w:r>
            <w:r w:rsidRPr="007C3BF3">
              <w:rPr>
                <w:b w:val="0"/>
                <w:i/>
                <w:vertAlign w:val="subscript"/>
                <w:lang w:eastAsia="en-US"/>
              </w:rPr>
              <w:t xml:space="preserve">tr,adj </w:t>
            </w:r>
            <w:r w:rsidRPr="007C3BF3">
              <w:rPr>
                <w:b w:val="0"/>
                <w:lang w:eastAsia="en-US"/>
              </w:rPr>
              <w:t>=</w:t>
            </w:r>
            <w:r w:rsidRPr="007C3BF3">
              <w:rPr>
                <w:b w:val="0"/>
                <w:i/>
                <w:lang w:eastAsia="en-US"/>
              </w:rPr>
              <w:t xml:space="preserve"> H</w:t>
            </w:r>
            <w:r w:rsidRPr="007C3BF3">
              <w:rPr>
                <w:b w:val="0"/>
                <w:i/>
                <w:vertAlign w:val="subscript"/>
                <w:lang w:eastAsia="en-US"/>
              </w:rPr>
              <w:t>D</w:t>
            </w:r>
            <w:r w:rsidRPr="007C3BF3">
              <w:rPr>
                <w:b w:val="0"/>
                <w:i/>
                <w:lang w:eastAsia="en-US"/>
              </w:rPr>
              <w:t xml:space="preserve"> </w:t>
            </w:r>
            <w:r w:rsidRPr="007C3BF3">
              <w:rPr>
                <w:b w:val="0"/>
                <w:lang w:eastAsia="en-US"/>
              </w:rPr>
              <w:t>+</w:t>
            </w:r>
            <w:r w:rsidRPr="007C3BF3">
              <w:rPr>
                <w:b w:val="0"/>
                <w:i/>
                <w:lang w:eastAsia="en-US"/>
              </w:rPr>
              <w:t xml:space="preserve"> H</w:t>
            </w:r>
            <w:r w:rsidRPr="007C3BF3">
              <w:rPr>
                <w:b w:val="0"/>
                <w:i/>
                <w:vertAlign w:val="subscript"/>
                <w:lang w:eastAsia="en-US"/>
              </w:rPr>
              <w:t>g</w:t>
            </w:r>
            <w:r w:rsidRPr="007C3BF3">
              <w:rPr>
                <w:b w:val="0"/>
                <w:i/>
                <w:lang w:eastAsia="en-US"/>
              </w:rPr>
              <w:t xml:space="preserve"> </w:t>
            </w:r>
            <w:r w:rsidRPr="007C3BF3">
              <w:rPr>
                <w:b w:val="0"/>
                <w:lang w:eastAsia="en-US"/>
              </w:rPr>
              <w:t>+</w:t>
            </w:r>
            <w:r w:rsidRPr="007C3BF3">
              <w:rPr>
                <w:b w:val="0"/>
                <w:i/>
                <w:lang w:eastAsia="en-US"/>
              </w:rPr>
              <w:t xml:space="preserve"> H</w:t>
            </w:r>
            <w:r w:rsidRPr="007C3BF3">
              <w:rPr>
                <w:b w:val="0"/>
                <w:i/>
                <w:vertAlign w:val="subscript"/>
                <w:lang w:eastAsia="en-US"/>
              </w:rPr>
              <w:t>U</w:t>
            </w:r>
            <w:r w:rsidRPr="007C3BF3">
              <w:rPr>
                <w:b w:val="0"/>
                <w:i/>
                <w:lang w:eastAsia="en-US"/>
              </w:rPr>
              <w:t xml:space="preserve"> </w:t>
            </w:r>
            <w:r w:rsidRPr="007C3BF3">
              <w:rPr>
                <w:b w:val="0"/>
                <w:lang w:eastAsia="en-US"/>
              </w:rPr>
              <w:t>+</w:t>
            </w:r>
            <w:r w:rsidRPr="007C3BF3">
              <w:rPr>
                <w:b w:val="0"/>
                <w:i/>
                <w:lang w:eastAsia="en-US"/>
              </w:rPr>
              <w:t xml:space="preserve"> H</w:t>
            </w:r>
            <w:r w:rsidRPr="007C3BF3">
              <w:rPr>
                <w:b w:val="0"/>
                <w:i/>
                <w:vertAlign w:val="subscript"/>
                <w:lang w:eastAsia="en-US"/>
              </w:rPr>
              <w:t xml:space="preserve">A </w:t>
            </w:r>
            <w:r w:rsidRPr="007C3BF3">
              <w:rPr>
                <w:b w:val="0"/>
                <w:lang w:eastAsia="en-US"/>
              </w:rPr>
              <w:t>,</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left="709" w:right="80" w:firstLine="0"/>
        <w:jc w:val="both"/>
        <w:rPr>
          <w:b w:val="0"/>
          <w:lang w:eastAsia="en-US"/>
        </w:rPr>
      </w:pPr>
      <w:r w:rsidRPr="007C3BF3">
        <w:rPr>
          <w:b w:val="0"/>
          <w:lang w:eastAsia="en-US"/>
        </w:rPr>
        <w:t xml:space="preserve">де </w:t>
      </w:r>
      <w:r w:rsidRPr="007C3BF3">
        <w:rPr>
          <w:b w:val="0"/>
          <w:i/>
          <w:lang w:eastAsia="en-US"/>
        </w:rPr>
        <w:t>H</w:t>
      </w:r>
      <w:r w:rsidRPr="007C3BF3">
        <w:rPr>
          <w:b w:val="0"/>
          <w:i/>
          <w:vertAlign w:val="subscript"/>
          <w:lang w:eastAsia="en-US"/>
        </w:rPr>
        <w:t>D</w:t>
      </w:r>
      <w:r w:rsidRPr="007C3BF3">
        <w:rPr>
          <w:b w:val="0"/>
          <w:lang w:eastAsia="en-US"/>
        </w:rPr>
        <w:t xml:space="preserve"> – безпосередній узагальнений коефіцієнт теплопередачі трансмісією до зовнішнього середовища, Вт/К;</w:t>
      </w:r>
    </w:p>
    <w:p w:rsidR="004F5003" w:rsidRPr="007C3BF3" w:rsidRDefault="004F5003" w:rsidP="004F5003">
      <w:pPr>
        <w:jc w:val="both"/>
        <w:rPr>
          <w:b w:val="0"/>
          <w:lang w:eastAsia="en-US"/>
        </w:rPr>
      </w:pPr>
      <w:r w:rsidRPr="007C3BF3">
        <w:rPr>
          <w:b w:val="0"/>
          <w:i/>
          <w:lang w:eastAsia="en-US"/>
        </w:rPr>
        <w:t>H</w:t>
      </w:r>
      <w:r w:rsidRPr="007C3BF3">
        <w:rPr>
          <w:b w:val="0"/>
          <w:i/>
          <w:vertAlign w:val="subscript"/>
          <w:lang w:eastAsia="en-US"/>
        </w:rPr>
        <w:t>g</w:t>
      </w:r>
      <w:r w:rsidRPr="007C3BF3">
        <w:rPr>
          <w:b w:val="0"/>
          <w:i/>
          <w:lang w:eastAsia="en-US"/>
        </w:rPr>
        <w:t xml:space="preserve"> </w:t>
      </w:r>
      <w:r w:rsidRPr="007C3BF3">
        <w:rPr>
          <w:b w:val="0"/>
          <w:lang w:eastAsia="en-US"/>
        </w:rPr>
        <w:t>–</w:t>
      </w:r>
      <w:r w:rsidRPr="007C3BF3">
        <w:rPr>
          <w:b w:val="0"/>
          <w:i/>
          <w:lang w:eastAsia="en-US"/>
        </w:rPr>
        <w:t xml:space="preserve"> </w:t>
      </w:r>
      <w:r w:rsidRPr="007C3BF3">
        <w:rPr>
          <w:b w:val="0"/>
          <w:lang w:eastAsia="en-US"/>
        </w:rPr>
        <w:t>стаціонарний узагальнений коефіцієнт теплопередачі трансмісією до ґрунту,</w:t>
      </w:r>
      <w:r w:rsidRPr="007C3BF3">
        <w:rPr>
          <w:b w:val="0"/>
          <w:i/>
          <w:lang w:eastAsia="en-US"/>
        </w:rPr>
        <w:t xml:space="preserve"> </w:t>
      </w:r>
      <w:r w:rsidRPr="007C3BF3">
        <w:rPr>
          <w:b w:val="0"/>
          <w:lang w:eastAsia="en-US"/>
        </w:rPr>
        <w:t>Вт/К;</w:t>
      </w:r>
    </w:p>
    <w:p w:rsidR="004F5003" w:rsidRPr="007C3BF3" w:rsidRDefault="004F5003" w:rsidP="004F5003">
      <w:pPr>
        <w:jc w:val="both"/>
        <w:rPr>
          <w:b w:val="0"/>
          <w:lang w:eastAsia="en-US"/>
        </w:rPr>
      </w:pPr>
      <w:r w:rsidRPr="007C3BF3">
        <w:rPr>
          <w:b w:val="0"/>
          <w:i/>
          <w:lang w:eastAsia="en-US"/>
        </w:rPr>
        <w:lastRenderedPageBreak/>
        <w:t>H</w:t>
      </w:r>
      <w:r w:rsidRPr="007C3BF3">
        <w:rPr>
          <w:b w:val="0"/>
          <w:i/>
          <w:vertAlign w:val="subscript"/>
          <w:lang w:eastAsia="en-US"/>
        </w:rPr>
        <w:t>u</w:t>
      </w:r>
      <w:r w:rsidRPr="007C3BF3">
        <w:rPr>
          <w:b w:val="0"/>
          <w:i/>
          <w:lang w:eastAsia="en-US"/>
        </w:rPr>
        <w:t xml:space="preserve"> </w:t>
      </w:r>
      <w:r w:rsidRPr="007C3BF3">
        <w:rPr>
          <w:b w:val="0"/>
          <w:lang w:eastAsia="en-US"/>
        </w:rPr>
        <w:t>– некондиціонований об’єм,</w:t>
      </w:r>
      <w:r w:rsidRPr="007C3BF3">
        <w:rPr>
          <w:b w:val="0"/>
          <w:i/>
          <w:lang w:eastAsia="en-US"/>
        </w:rPr>
        <w:t xml:space="preserve"> </w:t>
      </w:r>
      <w:r w:rsidRPr="007C3BF3">
        <w:rPr>
          <w:b w:val="0"/>
          <w:lang w:eastAsia="en-US"/>
        </w:rPr>
        <w:t>Вт/К</w:t>
      </w:r>
      <w:r w:rsidRPr="007C3BF3">
        <w:rPr>
          <w:b w:val="0"/>
          <w:i/>
          <w:lang w:eastAsia="en-US"/>
        </w:rPr>
        <w:t xml:space="preserve"> </w:t>
      </w:r>
      <w:r w:rsidRPr="007C3BF3">
        <w:rPr>
          <w:b w:val="0"/>
          <w:lang w:eastAsia="en-US"/>
        </w:rPr>
        <w:t>(в нашому випадку неопалювальне горище та неопалювальний підвал);</w:t>
      </w:r>
    </w:p>
    <w:p w:rsidR="004F5003" w:rsidRPr="007C3BF3" w:rsidRDefault="004F5003" w:rsidP="004F5003">
      <w:pPr>
        <w:spacing w:line="9" w:lineRule="exact"/>
        <w:jc w:val="both"/>
        <w:rPr>
          <w:b w:val="0"/>
          <w:lang w:eastAsia="en-US"/>
        </w:rPr>
      </w:pPr>
    </w:p>
    <w:p w:rsidR="004F5003" w:rsidRPr="007C3BF3" w:rsidRDefault="004F5003" w:rsidP="004F5003">
      <w:pPr>
        <w:jc w:val="both"/>
        <w:rPr>
          <w:b w:val="0"/>
          <w:lang w:eastAsia="en-US"/>
        </w:rPr>
      </w:pPr>
      <w:r w:rsidRPr="007C3BF3">
        <w:rPr>
          <w:b w:val="0"/>
          <w:i/>
          <w:lang w:eastAsia="en-US"/>
        </w:rPr>
        <w:t>H</w:t>
      </w:r>
      <w:r w:rsidRPr="007C3BF3">
        <w:rPr>
          <w:b w:val="0"/>
          <w:i/>
          <w:vertAlign w:val="subscript"/>
          <w:lang w:eastAsia="en-US"/>
        </w:rPr>
        <w:t>A</w:t>
      </w:r>
      <w:r w:rsidRPr="007C3BF3">
        <w:rPr>
          <w:b w:val="0"/>
          <w:i/>
          <w:lang w:eastAsia="en-US"/>
        </w:rPr>
        <w:t xml:space="preserve"> </w:t>
      </w:r>
      <w:r w:rsidRPr="007C3BF3">
        <w:rPr>
          <w:b w:val="0"/>
          <w:lang w:eastAsia="en-US"/>
        </w:rPr>
        <w:t>–</w:t>
      </w:r>
      <w:r w:rsidRPr="007C3BF3">
        <w:rPr>
          <w:b w:val="0"/>
          <w:i/>
          <w:lang w:eastAsia="en-US"/>
        </w:rPr>
        <w:t xml:space="preserve"> </w:t>
      </w:r>
      <w:r w:rsidRPr="007C3BF3">
        <w:rPr>
          <w:b w:val="0"/>
          <w:lang w:eastAsia="en-US"/>
        </w:rPr>
        <w:t>узагальнений коефіцієнт теплопередачі трансмісією до суміжних будівель,</w:t>
      </w:r>
      <w:r w:rsidRPr="007C3BF3">
        <w:rPr>
          <w:b w:val="0"/>
          <w:i/>
          <w:lang w:eastAsia="en-US"/>
        </w:rPr>
        <w:t xml:space="preserve"> </w:t>
      </w:r>
      <w:r w:rsidRPr="007C3BF3">
        <w:rPr>
          <w:b w:val="0"/>
          <w:lang w:eastAsia="en-US"/>
        </w:rPr>
        <w:t xml:space="preserve">Вт/К (в нашому випадку </w:t>
      </w:r>
      <w:r w:rsidRPr="007C3BF3">
        <w:rPr>
          <w:b w:val="0"/>
          <w:i/>
          <w:lang w:eastAsia="en-US"/>
        </w:rPr>
        <w:t>H</w:t>
      </w:r>
      <w:r w:rsidRPr="007C3BF3">
        <w:rPr>
          <w:b w:val="0"/>
          <w:vertAlign w:val="subscript"/>
          <w:lang w:eastAsia="en-US"/>
        </w:rPr>
        <w:t>A</w:t>
      </w:r>
      <w:r w:rsidRPr="007C3BF3">
        <w:rPr>
          <w:b w:val="0"/>
          <w:lang w:eastAsia="en-US"/>
        </w:rPr>
        <w:t>= 0).</w:t>
      </w:r>
    </w:p>
    <w:p w:rsidR="004F5003" w:rsidRPr="007C3BF3" w:rsidRDefault="004F5003" w:rsidP="004F5003">
      <w:pPr>
        <w:ind w:right="23"/>
        <w:jc w:val="both"/>
        <w:rPr>
          <w:rFonts w:cs="Arial"/>
          <w:b w:val="0"/>
        </w:rPr>
      </w:pPr>
      <w:r w:rsidRPr="007C3BF3">
        <w:rPr>
          <w:rFonts w:cs="Arial"/>
          <w:b w:val="0"/>
        </w:rPr>
        <w:t xml:space="preserve">У загальному випадку </w:t>
      </w:r>
      <w:r w:rsidRPr="007C3BF3">
        <w:rPr>
          <w:rFonts w:cs="Arial"/>
          <w:b w:val="0"/>
          <w:i/>
        </w:rPr>
        <w:t>H</w:t>
      </w:r>
      <w:r w:rsidRPr="007C3BF3">
        <w:rPr>
          <w:rFonts w:cs="Arial"/>
          <w:b w:val="0"/>
          <w:i/>
          <w:vertAlign w:val="subscript"/>
        </w:rPr>
        <w:t>x</w:t>
      </w:r>
      <w:r w:rsidRPr="007C3BF3">
        <w:rPr>
          <w:rFonts w:cs="Arial"/>
          <w:b w:val="0"/>
          <w:i/>
        </w:rPr>
        <w:t>,</w:t>
      </w:r>
      <w:r w:rsidRPr="007C3BF3">
        <w:rPr>
          <w:rFonts w:cs="Arial"/>
          <w:b w:val="0"/>
        </w:rPr>
        <w:t xml:space="preserve"> яке відображає </w:t>
      </w:r>
      <w:r w:rsidRPr="007C3BF3">
        <w:rPr>
          <w:rFonts w:cs="Arial"/>
          <w:b w:val="0"/>
          <w:i/>
        </w:rPr>
        <w:t>H</w:t>
      </w:r>
      <w:r w:rsidRPr="007C3BF3">
        <w:rPr>
          <w:rFonts w:cs="Arial"/>
          <w:b w:val="0"/>
          <w:i/>
          <w:vertAlign w:val="subscript"/>
        </w:rPr>
        <w:t>D</w:t>
      </w:r>
      <w:r w:rsidRPr="007C3BF3">
        <w:rPr>
          <w:rFonts w:cs="Arial"/>
          <w:b w:val="0"/>
        </w:rPr>
        <w:t xml:space="preserve">, </w:t>
      </w:r>
      <w:r w:rsidRPr="007C3BF3">
        <w:rPr>
          <w:rFonts w:cs="Arial"/>
          <w:b w:val="0"/>
          <w:i/>
        </w:rPr>
        <w:t>H</w:t>
      </w:r>
      <w:r w:rsidRPr="007C3BF3">
        <w:rPr>
          <w:rFonts w:cs="Arial"/>
          <w:b w:val="0"/>
          <w:i/>
          <w:vertAlign w:val="subscript"/>
        </w:rPr>
        <w:t>g</w:t>
      </w:r>
      <w:r w:rsidRPr="007C3BF3">
        <w:rPr>
          <w:rFonts w:cs="Arial"/>
          <w:b w:val="0"/>
        </w:rPr>
        <w:t xml:space="preserve">, </w:t>
      </w:r>
      <w:r w:rsidRPr="007C3BF3">
        <w:rPr>
          <w:rFonts w:cs="Arial"/>
          <w:b w:val="0"/>
          <w:i/>
        </w:rPr>
        <w:t>H</w:t>
      </w:r>
      <w:r w:rsidRPr="007C3BF3">
        <w:rPr>
          <w:rFonts w:cs="Arial"/>
          <w:b w:val="0"/>
          <w:i/>
          <w:vertAlign w:val="subscript"/>
        </w:rPr>
        <w:t>U</w:t>
      </w:r>
      <w:r w:rsidRPr="007C3BF3">
        <w:rPr>
          <w:rFonts w:cs="Arial"/>
          <w:b w:val="0"/>
        </w:rPr>
        <w:t xml:space="preserve"> або </w:t>
      </w:r>
      <w:r w:rsidRPr="007C3BF3">
        <w:rPr>
          <w:rFonts w:cs="Arial"/>
          <w:b w:val="0"/>
          <w:i/>
        </w:rPr>
        <w:t>H</w:t>
      </w:r>
      <w:r w:rsidRPr="007C3BF3">
        <w:rPr>
          <w:rFonts w:cs="Arial"/>
          <w:b w:val="0"/>
          <w:i/>
          <w:vertAlign w:val="subscript"/>
        </w:rPr>
        <w:t>A</w:t>
      </w:r>
      <w:r w:rsidRPr="007C3BF3">
        <w:rPr>
          <w:rFonts w:cs="Arial"/>
          <w:b w:val="0"/>
        </w:rPr>
        <w:t>, складається з трьох доданків та розраховується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0"/>
              <w:jc w:val="center"/>
              <w:rPr>
                <w:b w:val="0"/>
                <w:lang w:eastAsia="en-US"/>
              </w:rPr>
            </w:pPr>
            <w:r w:rsidRPr="007C3BF3">
              <w:rPr>
                <w:rFonts w:ascii="Calibri" w:eastAsia="Calibri" w:hAnsi="Calibri"/>
                <w:b w:val="0"/>
                <w:bCs/>
                <w:color w:val="000000"/>
                <w:position w:val="-16"/>
                <w:sz w:val="22"/>
                <w:szCs w:val="22"/>
                <w:lang w:eastAsia="en-US"/>
              </w:rPr>
              <w:object w:dxaOrig="1900" w:dyaOrig="420">
                <v:shape id="_x0000_i1034" type="#_x0000_t75" style="width:106.5pt;height:24pt" o:ole="">
                  <v:imagedata r:id="rId22" o:title=""/>
                </v:shape>
                <o:OLEObject Type="Embed" ProgID="Equation.DSMT4" ShapeID="_x0000_i1034" DrawAspect="Content" ObjectID="_1651308368" r:id="rId23"/>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2</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left="709" w:firstLine="0"/>
        <w:contextualSpacing/>
        <w:jc w:val="both"/>
        <w:rPr>
          <w:b w:val="0"/>
          <w:color w:val="000000"/>
        </w:rPr>
      </w:pPr>
      <w:r w:rsidRPr="007C3BF3">
        <w:rPr>
          <w:b w:val="0"/>
          <w:bCs/>
          <w:color w:val="000000"/>
        </w:rPr>
        <w:t xml:space="preserve">де  </w:t>
      </w:r>
      <w:r w:rsidRPr="007C3BF3">
        <w:rPr>
          <w:b w:val="0"/>
          <w:i/>
          <w:color w:val="000000"/>
        </w:rPr>
        <w:t>A</w:t>
      </w:r>
      <w:r w:rsidRPr="007C3BF3">
        <w:rPr>
          <w:b w:val="0"/>
          <w:i/>
          <w:color w:val="000000"/>
          <w:vertAlign w:val="subscript"/>
        </w:rPr>
        <w:t xml:space="preserve">i  </w:t>
      </w:r>
      <w:r w:rsidRPr="007C3BF3">
        <w:rPr>
          <w:b w:val="0"/>
          <w:color w:val="000000"/>
        </w:rPr>
        <w:t xml:space="preserve">– </w:t>
      </w:r>
      <w:r w:rsidRPr="007C3BF3">
        <w:rPr>
          <w:b w:val="0"/>
        </w:rPr>
        <w:t xml:space="preserve">площа </w:t>
      </w:r>
      <w:r w:rsidRPr="007C3BF3">
        <w:rPr>
          <w:b w:val="0"/>
          <w:i/>
          <w:color w:val="000000"/>
        </w:rPr>
        <w:fldChar w:fldCharType="begin"/>
      </w:r>
      <w:r w:rsidRPr="007C3BF3">
        <w:rPr>
          <w:b w:val="0"/>
          <w:i/>
          <w:color w:val="000000"/>
        </w:rPr>
        <w:instrText xml:space="preserve"> QUOTE </w:instrText>
      </w:r>
      <m:oMath>
        <m:r>
          <m:rPr>
            <m:sty m:val="b"/>
          </m:rPr>
          <w:rPr>
            <w:rFonts w:ascii="Cambria Math" w:hAnsi="Cambria Math"/>
            <w:color w:val="000000"/>
          </w:rPr>
          <m:t>i</m:t>
        </m:r>
      </m:oMath>
      <w:r w:rsidRPr="007C3BF3">
        <w:rPr>
          <w:b w:val="0"/>
          <w:i/>
          <w:color w:val="000000"/>
        </w:rPr>
        <w:instrText xml:space="preserve"> </w:instrText>
      </w:r>
      <w:r w:rsidRPr="007C3BF3">
        <w:rPr>
          <w:b w:val="0"/>
          <w:i/>
          <w:color w:val="000000"/>
        </w:rPr>
        <w:fldChar w:fldCharType="separate"/>
      </w:r>
      <w:r w:rsidRPr="007C3BF3">
        <w:rPr>
          <w:b w:val="0"/>
          <w:i/>
        </w:rPr>
        <w:t>і</w:t>
      </w:r>
      <w:r w:rsidRPr="007C3BF3">
        <w:rPr>
          <w:b w:val="0"/>
          <w:i/>
          <w:color w:val="000000"/>
        </w:rPr>
        <w:fldChar w:fldCharType="end"/>
      </w:r>
      <w:r w:rsidRPr="007C3BF3">
        <w:rPr>
          <w:b w:val="0"/>
          <w:color w:val="000000"/>
        </w:rPr>
        <w:t xml:space="preserve">-го </w:t>
      </w:r>
      <w:r w:rsidRPr="007C3BF3">
        <w:rPr>
          <w:b w:val="0"/>
        </w:rPr>
        <w:t>елемента</w:t>
      </w:r>
      <w:r w:rsidRPr="007C3BF3">
        <w:rPr>
          <w:b w:val="0"/>
          <w:color w:val="000000"/>
        </w:rPr>
        <w:t xml:space="preserve"> оболонки будівлі, м</w:t>
      </w:r>
      <w:r w:rsidRPr="007C3BF3">
        <w:rPr>
          <w:b w:val="0"/>
          <w:color w:val="000000"/>
          <w:vertAlign w:val="superscript"/>
        </w:rPr>
        <w:t>2</w:t>
      </w:r>
      <w:r w:rsidRPr="007C3BF3">
        <w:rPr>
          <w:b w:val="0"/>
          <w:color w:val="000000"/>
        </w:rPr>
        <w:t>;</w:t>
      </w:r>
    </w:p>
    <w:p w:rsidR="004F5003" w:rsidRPr="007C3BF3" w:rsidRDefault="004F5003" w:rsidP="004F5003">
      <w:pPr>
        <w:contextualSpacing/>
        <w:jc w:val="both"/>
        <w:rPr>
          <w:b w:val="0"/>
          <w:color w:val="000000"/>
        </w:rPr>
      </w:pPr>
      <w:r w:rsidRPr="007C3BF3">
        <w:rPr>
          <w:b w:val="0"/>
        </w:rPr>
        <w:fldChar w:fldCharType="begin"/>
      </w:r>
      <w:r w:rsidRPr="007C3BF3">
        <w:rPr>
          <w:b w:val="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U</m:t>
            </m:r>
          </m:e>
          <m:sub>
            <m:r>
              <m:rPr>
                <m:sty m:val="b"/>
              </m:rPr>
              <w:rPr>
                <w:rFonts w:ascii="Cambria Math" w:hAnsi="Cambria Math"/>
                <w:color w:val="000000"/>
              </w:rPr>
              <m:t>i</m:t>
            </m:r>
          </m:sub>
        </m:sSub>
      </m:oMath>
      <w:r w:rsidRPr="007C3BF3">
        <w:rPr>
          <w:b w:val="0"/>
        </w:rPr>
        <w:instrText xml:space="preserve"> </w:instrText>
      </w:r>
      <w:r w:rsidRPr="007C3BF3">
        <w:rPr>
          <w:b w:val="0"/>
        </w:rPr>
        <w:fldChar w:fldCharType="separate"/>
      </w:r>
      <w:r w:rsidRPr="007C3BF3">
        <w:rPr>
          <w:b w:val="0"/>
          <w:i/>
          <w:color w:val="000000"/>
        </w:rPr>
        <w:t>U</w:t>
      </w:r>
      <w:r w:rsidRPr="007C3BF3">
        <w:rPr>
          <w:b w:val="0"/>
          <w:i/>
          <w:color w:val="000000"/>
          <w:vertAlign w:val="subscript"/>
        </w:rPr>
        <w:t>i</w:t>
      </w:r>
      <w:r w:rsidRPr="007C3BF3">
        <w:rPr>
          <w:b w:val="0"/>
          <w:i/>
        </w:rPr>
        <w:t xml:space="preserve"> </w:t>
      </w:r>
      <w:r w:rsidRPr="007C3BF3">
        <w:rPr>
          <w:b w:val="0"/>
        </w:rPr>
        <w:fldChar w:fldCharType="end"/>
      </w:r>
      <w:r w:rsidRPr="007C3BF3">
        <w:rPr>
          <w:b w:val="0"/>
          <w:color w:val="000000"/>
        </w:rPr>
        <w:t>–</w:t>
      </w:r>
      <w:r w:rsidRPr="007C3BF3">
        <w:rPr>
          <w:b w:val="0"/>
        </w:rPr>
        <w:t xml:space="preserve"> коефіцієнт теплопередачі </w:t>
      </w:r>
      <w:r w:rsidRPr="007C3BF3">
        <w:rPr>
          <w:b w:val="0"/>
          <w:i/>
          <w:color w:val="000000"/>
        </w:rPr>
        <w:fldChar w:fldCharType="begin"/>
      </w:r>
      <w:r w:rsidRPr="007C3BF3">
        <w:rPr>
          <w:b w:val="0"/>
          <w:i/>
          <w:color w:val="000000"/>
        </w:rPr>
        <w:instrText xml:space="preserve"> QUOTE </w:instrText>
      </w:r>
      <m:oMath>
        <m:r>
          <m:rPr>
            <m:sty m:val="b"/>
          </m:rPr>
          <w:rPr>
            <w:rFonts w:ascii="Cambria Math" w:hAnsi="Cambria Math"/>
            <w:color w:val="000000"/>
          </w:rPr>
          <m:t>i</m:t>
        </m:r>
      </m:oMath>
      <w:r w:rsidRPr="007C3BF3">
        <w:rPr>
          <w:b w:val="0"/>
          <w:i/>
          <w:color w:val="000000"/>
        </w:rPr>
        <w:instrText xml:space="preserve"> </w:instrText>
      </w:r>
      <w:r w:rsidRPr="007C3BF3">
        <w:rPr>
          <w:b w:val="0"/>
          <w:i/>
          <w:color w:val="000000"/>
        </w:rPr>
        <w:fldChar w:fldCharType="separate"/>
      </w:r>
      <w:r w:rsidRPr="007C3BF3">
        <w:rPr>
          <w:b w:val="0"/>
          <w:i/>
        </w:rPr>
        <w:t>і</w:t>
      </w:r>
      <w:r w:rsidRPr="007C3BF3">
        <w:rPr>
          <w:b w:val="0"/>
          <w:i/>
          <w:color w:val="000000"/>
        </w:rPr>
        <w:fldChar w:fldCharType="end"/>
      </w:r>
      <w:r w:rsidRPr="007C3BF3">
        <w:rPr>
          <w:b w:val="0"/>
          <w:color w:val="000000"/>
        </w:rPr>
        <w:t>-го</w:t>
      </w:r>
      <w:r w:rsidRPr="007C3BF3">
        <w:rPr>
          <w:b w:val="0"/>
        </w:rPr>
        <w:t xml:space="preserve"> елемента </w:t>
      </w:r>
      <w:r w:rsidRPr="007C3BF3">
        <w:rPr>
          <w:b w:val="0"/>
          <w:color w:val="000000"/>
        </w:rPr>
        <w:t>оболонки будівлі, Вт/(м</w:t>
      </w:r>
      <w:r w:rsidRPr="007C3BF3">
        <w:rPr>
          <w:b w:val="0"/>
          <w:color w:val="000000"/>
          <w:vertAlign w:val="superscript"/>
        </w:rPr>
        <w:t>2</w:t>
      </w:r>
      <w:r w:rsidRPr="007C3BF3">
        <w:rPr>
          <w:b w:val="0"/>
          <w:color w:val="000000"/>
        </w:rPr>
        <w:t xml:space="preserve">·К), що становить </w:t>
      </w:r>
      <w:r w:rsidRPr="007C3BF3">
        <w:rPr>
          <w:b w:val="0"/>
        </w:rPr>
        <w:fldChar w:fldCharType="begin"/>
      </w:r>
      <w:r w:rsidRPr="007C3BF3">
        <w:rPr>
          <w:b w:val="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U</m:t>
            </m:r>
          </m:e>
          <m:sub>
            <m:r>
              <m:rPr>
                <m:sty m:val="b"/>
              </m:rPr>
              <w:rPr>
                <w:rFonts w:ascii="Cambria Math" w:hAnsi="Cambria Math"/>
                <w:color w:val="000000"/>
              </w:rPr>
              <m:t>i</m:t>
            </m:r>
          </m:sub>
        </m:sSub>
      </m:oMath>
      <w:r w:rsidRPr="007C3BF3">
        <w:rPr>
          <w:b w:val="0"/>
        </w:rPr>
        <w:instrText xml:space="preserve"> </w:instrText>
      </w:r>
      <w:r w:rsidRPr="007C3BF3">
        <w:rPr>
          <w:b w:val="0"/>
        </w:rPr>
        <w:fldChar w:fldCharType="separate"/>
      </w:r>
      <w:r w:rsidRPr="007C3BF3">
        <w:rPr>
          <w:b w:val="0"/>
          <w:i/>
          <w:color w:val="000000"/>
        </w:rPr>
        <w:t>U</w:t>
      </w:r>
      <w:r w:rsidRPr="007C3BF3">
        <w:rPr>
          <w:b w:val="0"/>
          <w:i/>
          <w:color w:val="000000"/>
          <w:vertAlign w:val="subscript"/>
        </w:rPr>
        <w:t>i</w:t>
      </w:r>
      <w:r w:rsidRPr="007C3BF3">
        <w:rPr>
          <w:b w:val="0"/>
          <w:i/>
        </w:rPr>
        <w:t xml:space="preserve"> </w:t>
      </w:r>
      <w:r w:rsidRPr="007C3BF3">
        <w:rPr>
          <w:b w:val="0"/>
        </w:rPr>
        <w:fldChar w:fldCharType="end"/>
      </w:r>
      <w:r w:rsidRPr="007C3BF3">
        <w:rPr>
          <w:b w:val="0"/>
        </w:rPr>
        <w:t>= 1/</w:t>
      </w:r>
      <w:r w:rsidRPr="007C3BF3">
        <w:rPr>
          <w:b w:val="0"/>
        </w:rPr>
        <w:fldChar w:fldCharType="begin"/>
      </w:r>
      <w:r w:rsidRPr="007C3BF3">
        <w:rPr>
          <w:b w:val="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U</m:t>
            </m:r>
          </m:e>
          <m:sub>
            <m:r>
              <m:rPr>
                <m:sty m:val="b"/>
              </m:rPr>
              <w:rPr>
                <w:rFonts w:ascii="Cambria Math" w:hAnsi="Cambria Math"/>
                <w:color w:val="000000"/>
              </w:rPr>
              <m:t>i</m:t>
            </m:r>
          </m:sub>
        </m:sSub>
      </m:oMath>
      <w:r w:rsidRPr="007C3BF3">
        <w:rPr>
          <w:b w:val="0"/>
        </w:rPr>
        <w:instrText xml:space="preserve"> </w:instrText>
      </w:r>
      <w:r w:rsidRPr="007C3BF3">
        <w:rPr>
          <w:b w:val="0"/>
        </w:rPr>
        <w:fldChar w:fldCharType="separate"/>
      </w:r>
      <w:r w:rsidRPr="007C3BF3">
        <w:rPr>
          <w:b w:val="0"/>
          <w:i/>
          <w:color w:val="000000"/>
        </w:rPr>
        <w:t>R</w:t>
      </w:r>
      <w:r w:rsidRPr="007C3BF3">
        <w:rPr>
          <w:b w:val="0"/>
          <w:color w:val="000000"/>
          <w:vertAlign w:val="subscript"/>
        </w:rPr>
        <w:t>Σ</w:t>
      </w:r>
      <w:r w:rsidRPr="007C3BF3">
        <w:rPr>
          <w:b w:val="0"/>
          <w:i/>
          <w:color w:val="000000"/>
          <w:vertAlign w:val="subscript"/>
        </w:rPr>
        <w:t>i</w:t>
      </w:r>
      <w:r w:rsidRPr="007C3BF3">
        <w:rPr>
          <w:b w:val="0"/>
          <w:i/>
        </w:rPr>
        <w:t xml:space="preserve"> </w:t>
      </w:r>
      <w:r w:rsidRPr="007C3BF3">
        <w:rPr>
          <w:b w:val="0"/>
        </w:rPr>
        <w:fldChar w:fldCharType="end"/>
      </w:r>
      <w:r w:rsidRPr="007C3BF3">
        <w:rPr>
          <w:b w:val="0"/>
          <w:color w:val="000000"/>
        </w:rPr>
        <w:t xml:space="preserve">; </w:t>
      </w:r>
    </w:p>
    <w:p w:rsidR="004F5003" w:rsidRPr="007C3BF3" w:rsidRDefault="004F5003" w:rsidP="004F5003">
      <w:pPr>
        <w:contextualSpacing/>
        <w:jc w:val="both"/>
        <w:rPr>
          <w:b w:val="0"/>
        </w:rPr>
      </w:pPr>
      <w:r w:rsidRPr="007C3BF3">
        <w:rPr>
          <w:b w:val="0"/>
          <w:i/>
          <w:color w:val="000000"/>
        </w:rPr>
        <w:t>R</w:t>
      </w:r>
      <w:r w:rsidRPr="007C3BF3">
        <w:rPr>
          <w:b w:val="0"/>
          <w:color w:val="000000"/>
          <w:vertAlign w:val="subscript"/>
        </w:rPr>
        <w:t>Σ</w:t>
      </w:r>
      <w:r w:rsidRPr="007C3BF3">
        <w:rPr>
          <w:b w:val="0"/>
          <w:i/>
          <w:color w:val="000000"/>
          <w:vertAlign w:val="subscript"/>
        </w:rPr>
        <w:t xml:space="preserve">i </w:t>
      </w:r>
      <w:r w:rsidRPr="007C3BF3">
        <w:rPr>
          <w:b w:val="0"/>
          <w:color w:val="000000"/>
        </w:rPr>
        <w:t xml:space="preserve">– </w:t>
      </w:r>
      <w:r w:rsidRPr="007C3BF3">
        <w:rPr>
          <w:b w:val="0"/>
        </w:rPr>
        <w:t xml:space="preserve">опір теплопередачі </w:t>
      </w:r>
      <w:r w:rsidRPr="007C3BF3">
        <w:rPr>
          <w:b w:val="0"/>
          <w:i/>
          <w:color w:val="000000"/>
        </w:rPr>
        <w:fldChar w:fldCharType="begin"/>
      </w:r>
      <w:r w:rsidRPr="007C3BF3">
        <w:rPr>
          <w:b w:val="0"/>
          <w:i/>
          <w:color w:val="000000"/>
        </w:rPr>
        <w:instrText xml:space="preserve"> QUOTE </w:instrText>
      </w:r>
      <m:oMath>
        <m:r>
          <m:rPr>
            <m:sty m:val="b"/>
          </m:rPr>
          <w:rPr>
            <w:rFonts w:ascii="Cambria Math" w:hAnsi="Cambria Math"/>
            <w:color w:val="000000"/>
          </w:rPr>
          <m:t>i</m:t>
        </m:r>
      </m:oMath>
      <w:r w:rsidRPr="007C3BF3">
        <w:rPr>
          <w:b w:val="0"/>
          <w:i/>
          <w:color w:val="000000"/>
        </w:rPr>
        <w:instrText xml:space="preserve"> </w:instrText>
      </w:r>
      <w:r w:rsidRPr="007C3BF3">
        <w:rPr>
          <w:b w:val="0"/>
          <w:i/>
          <w:color w:val="000000"/>
        </w:rPr>
        <w:fldChar w:fldCharType="separate"/>
      </w:r>
      <w:r w:rsidRPr="007C3BF3">
        <w:rPr>
          <w:b w:val="0"/>
          <w:i/>
        </w:rPr>
        <w:t>і</w:t>
      </w:r>
      <w:r w:rsidRPr="007C3BF3">
        <w:rPr>
          <w:b w:val="0"/>
          <w:i/>
          <w:color w:val="000000"/>
        </w:rPr>
        <w:fldChar w:fldCharType="end"/>
      </w:r>
      <w:r w:rsidRPr="007C3BF3">
        <w:rPr>
          <w:b w:val="0"/>
          <w:color w:val="000000"/>
        </w:rPr>
        <w:t>-го</w:t>
      </w:r>
      <w:r w:rsidRPr="007C3BF3">
        <w:rPr>
          <w:b w:val="0"/>
        </w:rPr>
        <w:t xml:space="preserve"> елемента </w:t>
      </w:r>
      <w:r w:rsidRPr="007C3BF3">
        <w:rPr>
          <w:b w:val="0"/>
          <w:color w:val="000000"/>
        </w:rPr>
        <w:t>оболонки будівлі, м</w:t>
      </w:r>
      <w:r w:rsidRPr="007C3BF3">
        <w:rPr>
          <w:b w:val="0"/>
          <w:color w:val="000000"/>
          <w:vertAlign w:val="superscript"/>
        </w:rPr>
        <w:t>2</w:t>
      </w:r>
      <w:r w:rsidRPr="007C3BF3">
        <w:rPr>
          <w:b w:val="0"/>
          <w:color w:val="000000"/>
        </w:rPr>
        <w:t>·К/Вт</w:t>
      </w:r>
      <w:r w:rsidRPr="007C3BF3">
        <w:rPr>
          <w:b w:val="0"/>
        </w:rPr>
        <w:t>;</w:t>
      </w:r>
    </w:p>
    <w:p w:rsidR="004F5003" w:rsidRPr="007C3BF3" w:rsidRDefault="004F5003" w:rsidP="004F5003">
      <w:pPr>
        <w:contextualSpacing/>
        <w:jc w:val="both"/>
        <w:rPr>
          <w:b w:val="0"/>
        </w:rPr>
      </w:pPr>
      <w:r w:rsidRPr="007C3BF3">
        <w:rPr>
          <w:b w:val="0"/>
          <w:i/>
          <w:color w:val="000000"/>
        </w:rPr>
        <w:t>b</w:t>
      </w:r>
      <w:r w:rsidRPr="007C3BF3">
        <w:rPr>
          <w:b w:val="0"/>
          <w:color w:val="000000"/>
          <w:vertAlign w:val="subscript"/>
        </w:rPr>
        <w:t>tr,</w:t>
      </w:r>
      <w:r w:rsidRPr="007C3BF3">
        <w:rPr>
          <w:b w:val="0"/>
          <w:i/>
          <w:color w:val="000000"/>
          <w:vertAlign w:val="subscript"/>
        </w:rPr>
        <w:t>x</w:t>
      </w:r>
      <w:r w:rsidRPr="007C3BF3">
        <w:rPr>
          <w:b w:val="0"/>
          <w:color w:val="000000"/>
          <w:vertAlign w:val="subscript"/>
        </w:rPr>
        <w:t xml:space="preserve"> </w:t>
      </w:r>
      <w:r w:rsidRPr="007C3BF3">
        <w:rPr>
          <w:b w:val="0"/>
          <w:color w:val="000000"/>
        </w:rPr>
        <w:t>–</w:t>
      </w:r>
      <w:r w:rsidRPr="007C3BF3">
        <w:rPr>
          <w:b w:val="0"/>
        </w:rPr>
        <w:t xml:space="preserve"> поправочний коефіцієнт (0,7 для неопалювального горища, 0,3 для неопалювального підвалу).</w:t>
      </w:r>
    </w:p>
    <w:p w:rsidR="004F5003" w:rsidRPr="00732861" w:rsidRDefault="004F5003" w:rsidP="004F5003">
      <w:pPr>
        <w:spacing w:line="336" w:lineRule="auto"/>
        <w:jc w:val="both"/>
        <w:rPr>
          <w:b w:val="0"/>
          <w:spacing w:val="-8"/>
        </w:rPr>
      </w:pPr>
      <w:r w:rsidRPr="00732861">
        <w:rPr>
          <w:b w:val="0"/>
          <w:spacing w:val="-8"/>
        </w:rPr>
        <w:t>Розрахунок опору теплопередачі ОК проводиться відповідно до [24], значення опору теплопередачі всіх ОК будівлі, що моделюється наведено у табл. 3.1.</w:t>
      </w:r>
    </w:p>
    <w:p w:rsidR="004F5003" w:rsidRDefault="004F5003" w:rsidP="004F5003">
      <w:pPr>
        <w:jc w:val="both"/>
        <w:rPr>
          <w:b w:val="0"/>
        </w:rPr>
      </w:pPr>
    </w:p>
    <w:p w:rsidR="004F5003" w:rsidRPr="00EC64AB" w:rsidRDefault="004F5003" w:rsidP="004F5003">
      <w:pPr>
        <w:jc w:val="both"/>
        <w:rPr>
          <w:b w:val="0"/>
          <w:szCs w:val="22"/>
          <w:lang w:eastAsia="en-US"/>
        </w:rPr>
      </w:pPr>
      <w:r w:rsidRPr="007C3BF3">
        <w:rPr>
          <w:b w:val="0"/>
          <w:szCs w:val="22"/>
          <w:lang w:eastAsia="en-US"/>
        </w:rPr>
        <w:t xml:space="preserve">Таблиця 3.1 – Теплотехнічні </w:t>
      </w:r>
      <w:r>
        <w:rPr>
          <w:b w:val="0"/>
          <w:szCs w:val="22"/>
          <w:lang w:eastAsia="en-US"/>
        </w:rPr>
        <w:t>характеристики ОК будівлі школи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2269"/>
        <w:gridCol w:w="849"/>
        <w:gridCol w:w="851"/>
        <w:gridCol w:w="851"/>
        <w:gridCol w:w="849"/>
        <w:gridCol w:w="895"/>
        <w:gridCol w:w="806"/>
        <w:gridCol w:w="958"/>
      </w:tblGrid>
      <w:tr w:rsidR="004F5003" w:rsidRPr="007C3BF3" w:rsidTr="0046690B">
        <w:trPr>
          <w:trHeight w:val="20"/>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Тип ОК</w:t>
            </w:r>
          </w:p>
        </w:tc>
        <w:tc>
          <w:tcPr>
            <w:tcW w:w="1151" w:type="pct"/>
            <w:tcBorders>
              <w:top w:val="single" w:sz="4" w:space="0" w:color="auto"/>
              <w:left w:val="single" w:sz="4" w:space="0" w:color="auto"/>
              <w:bottom w:val="single" w:sz="4" w:space="0" w:color="auto"/>
              <w:right w:val="single" w:sz="4" w:space="0" w:color="auto"/>
            </w:tcBorders>
            <w:vAlign w:val="center"/>
          </w:tcPr>
          <w:p w:rsidR="004F5003" w:rsidRPr="00111E61" w:rsidRDefault="004F5003" w:rsidP="0046690B">
            <w:pPr>
              <w:spacing w:line="276" w:lineRule="auto"/>
              <w:ind w:firstLine="0"/>
              <w:jc w:val="center"/>
              <w:rPr>
                <w:b w:val="0"/>
                <w:color w:val="000000"/>
                <w:sz w:val="24"/>
                <w:szCs w:val="24"/>
              </w:rPr>
            </w:pPr>
            <w:r w:rsidRPr="007C3BF3">
              <w:rPr>
                <w:b w:val="0"/>
                <w:color w:val="000000"/>
                <w:sz w:val="24"/>
                <w:szCs w:val="24"/>
              </w:rPr>
              <w:t>Матеріал</w:t>
            </w:r>
          </w:p>
        </w:tc>
        <w:tc>
          <w:tcPr>
            <w:tcW w:w="4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40" w:lineRule="auto"/>
              <w:ind w:firstLine="0"/>
              <w:jc w:val="center"/>
              <w:rPr>
                <w:b w:val="0"/>
                <w:color w:val="000000"/>
                <w:sz w:val="24"/>
                <w:szCs w:val="24"/>
              </w:rPr>
            </w:pPr>
            <w:r w:rsidRPr="007C3BF3">
              <w:rPr>
                <w:b w:val="0"/>
                <w:color w:val="000000"/>
                <w:sz w:val="24"/>
                <w:szCs w:val="24"/>
              </w:rPr>
              <w:t>δ, м</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Default="004F5003" w:rsidP="0046690B">
            <w:pPr>
              <w:spacing w:line="240" w:lineRule="auto"/>
              <w:ind w:firstLine="0"/>
              <w:jc w:val="center"/>
              <w:rPr>
                <w:b w:val="0"/>
                <w:color w:val="000000"/>
                <w:sz w:val="24"/>
                <w:szCs w:val="24"/>
              </w:rPr>
            </w:pPr>
            <w:r w:rsidRPr="007C3BF3">
              <w:rPr>
                <w:b w:val="0"/>
                <w:color w:val="000000"/>
                <w:sz w:val="24"/>
                <w:szCs w:val="24"/>
              </w:rPr>
              <w:t>λ, Вт/</w:t>
            </w:r>
          </w:p>
          <w:p w:rsidR="004F5003" w:rsidRPr="007C3BF3" w:rsidRDefault="004F5003" w:rsidP="0046690B">
            <w:pPr>
              <w:spacing w:line="240" w:lineRule="auto"/>
              <w:ind w:firstLine="0"/>
              <w:jc w:val="center"/>
              <w:rPr>
                <w:b w:val="0"/>
                <w:color w:val="000000"/>
                <w:sz w:val="24"/>
                <w:szCs w:val="24"/>
              </w:rPr>
            </w:pPr>
            <w:r w:rsidRPr="007C3BF3">
              <w:rPr>
                <w:b w:val="0"/>
                <w:color w:val="000000"/>
                <w:sz w:val="24"/>
                <w:szCs w:val="24"/>
              </w:rPr>
              <w:t>(м·К)</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Default="004F5003" w:rsidP="0046690B">
            <w:pPr>
              <w:spacing w:line="240" w:lineRule="auto"/>
              <w:ind w:firstLine="0"/>
              <w:jc w:val="center"/>
              <w:rPr>
                <w:b w:val="0"/>
                <w:color w:val="000000"/>
                <w:sz w:val="24"/>
                <w:szCs w:val="24"/>
              </w:rPr>
            </w:pPr>
            <w:r w:rsidRPr="007C3BF3">
              <w:rPr>
                <w:b w:val="0"/>
                <w:color w:val="000000"/>
                <w:sz w:val="24"/>
                <w:szCs w:val="24"/>
              </w:rPr>
              <w:t>α</w:t>
            </w:r>
            <w:r w:rsidRPr="007C3BF3">
              <w:rPr>
                <w:b w:val="0"/>
                <w:color w:val="000000"/>
                <w:sz w:val="24"/>
                <w:szCs w:val="24"/>
                <w:vertAlign w:val="subscript"/>
              </w:rPr>
              <w:t>вн</w:t>
            </w:r>
            <w:r w:rsidRPr="007C3BF3">
              <w:rPr>
                <w:b w:val="0"/>
                <w:color w:val="000000"/>
                <w:sz w:val="24"/>
                <w:szCs w:val="24"/>
              </w:rPr>
              <w:t>, Вт/</w:t>
            </w:r>
          </w:p>
          <w:p w:rsidR="004F5003" w:rsidRPr="007C3BF3" w:rsidRDefault="004F5003" w:rsidP="0046690B">
            <w:pPr>
              <w:spacing w:line="240" w:lineRule="auto"/>
              <w:ind w:firstLine="0"/>
              <w:jc w:val="center"/>
              <w:rPr>
                <w:b w:val="0"/>
                <w:i/>
                <w:iCs/>
                <w:color w:val="000000"/>
                <w:sz w:val="24"/>
                <w:szCs w:val="24"/>
              </w:rPr>
            </w:pPr>
            <w:r w:rsidRPr="007C3BF3">
              <w:rPr>
                <w:b w:val="0"/>
                <w:color w:val="000000"/>
                <w:sz w:val="24"/>
                <w:szCs w:val="24"/>
              </w:rPr>
              <w:t>(м²·К)</w:t>
            </w:r>
          </w:p>
        </w:tc>
        <w:tc>
          <w:tcPr>
            <w:tcW w:w="4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Default="004F5003" w:rsidP="0046690B">
            <w:pPr>
              <w:spacing w:line="240" w:lineRule="auto"/>
              <w:ind w:firstLine="0"/>
              <w:jc w:val="center"/>
              <w:rPr>
                <w:b w:val="0"/>
                <w:color w:val="000000"/>
                <w:sz w:val="24"/>
                <w:szCs w:val="24"/>
              </w:rPr>
            </w:pPr>
            <w:r w:rsidRPr="007C3BF3">
              <w:rPr>
                <w:b w:val="0"/>
                <w:color w:val="000000"/>
                <w:sz w:val="24"/>
                <w:szCs w:val="24"/>
              </w:rPr>
              <w:t>α</w:t>
            </w:r>
            <w:r>
              <w:rPr>
                <w:b w:val="0"/>
                <w:color w:val="000000"/>
                <w:sz w:val="24"/>
                <w:szCs w:val="24"/>
                <w:vertAlign w:val="subscript"/>
              </w:rPr>
              <w:t>з</w:t>
            </w:r>
            <w:r w:rsidRPr="007C3BF3">
              <w:rPr>
                <w:b w:val="0"/>
                <w:color w:val="000000"/>
                <w:sz w:val="24"/>
                <w:szCs w:val="24"/>
              </w:rPr>
              <w:t>, Вт/</w:t>
            </w:r>
          </w:p>
          <w:p w:rsidR="004F5003" w:rsidRPr="007C3BF3" w:rsidRDefault="004F5003" w:rsidP="0046690B">
            <w:pPr>
              <w:spacing w:line="240" w:lineRule="auto"/>
              <w:ind w:firstLine="0"/>
              <w:jc w:val="center"/>
              <w:rPr>
                <w:b w:val="0"/>
                <w:color w:val="000000"/>
                <w:sz w:val="24"/>
                <w:szCs w:val="24"/>
              </w:rPr>
            </w:pPr>
            <w:r w:rsidRPr="007C3BF3">
              <w:rPr>
                <w:b w:val="0"/>
                <w:color w:val="000000"/>
                <w:sz w:val="24"/>
                <w:szCs w:val="24"/>
              </w:rPr>
              <w:t>(м²·К)</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40" w:lineRule="auto"/>
              <w:ind w:firstLine="0"/>
              <w:jc w:val="center"/>
              <w:rPr>
                <w:b w:val="0"/>
                <w:color w:val="000000"/>
                <w:sz w:val="24"/>
                <w:szCs w:val="24"/>
              </w:rPr>
            </w:pPr>
            <w:r w:rsidRPr="007C3BF3">
              <w:rPr>
                <w:b w:val="0"/>
                <w:i/>
                <w:iCs/>
                <w:color w:val="000000"/>
                <w:sz w:val="24"/>
                <w:szCs w:val="24"/>
              </w:rPr>
              <w:t>R</w:t>
            </w:r>
            <w:r w:rsidRPr="007C3BF3">
              <w:rPr>
                <w:b w:val="0"/>
                <w:color w:val="000000"/>
                <w:sz w:val="24"/>
                <w:szCs w:val="24"/>
                <w:vertAlign w:val="subscript"/>
              </w:rPr>
              <w:t>0</w:t>
            </w:r>
            <w:r w:rsidRPr="007C3BF3">
              <w:rPr>
                <w:b w:val="0"/>
                <w:color w:val="000000"/>
                <w:sz w:val="24"/>
                <w:szCs w:val="24"/>
              </w:rPr>
              <w:t>, м²·К/Вт</w:t>
            </w:r>
          </w:p>
        </w:tc>
        <w:tc>
          <w:tcPr>
            <w:tcW w:w="409"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40" w:lineRule="auto"/>
              <w:ind w:firstLine="0"/>
              <w:jc w:val="center"/>
              <w:rPr>
                <w:b w:val="0"/>
                <w:i/>
                <w:iCs/>
                <w:color w:val="000000"/>
                <w:sz w:val="24"/>
                <w:szCs w:val="24"/>
              </w:rPr>
            </w:pPr>
            <w:r w:rsidRPr="007C3BF3">
              <w:rPr>
                <w:b w:val="0"/>
                <w:i/>
                <w:iCs/>
                <w:color w:val="000000"/>
                <w:sz w:val="24"/>
                <w:szCs w:val="24"/>
              </w:rPr>
              <w:t>R</w:t>
            </w:r>
            <w:r w:rsidRPr="007C3BF3">
              <w:rPr>
                <w:b w:val="0"/>
                <w:color w:val="000000"/>
                <w:sz w:val="24"/>
                <w:szCs w:val="24"/>
                <w:vertAlign w:val="subscript"/>
              </w:rPr>
              <w:t>q min</w:t>
            </w:r>
            <w:r w:rsidRPr="007C3BF3">
              <w:rPr>
                <w:b w:val="0"/>
                <w:color w:val="000000"/>
                <w:sz w:val="24"/>
                <w:szCs w:val="24"/>
              </w:rPr>
              <w:t>,  м²·К/Вт</w:t>
            </w:r>
          </w:p>
        </w:tc>
        <w:tc>
          <w:tcPr>
            <w:tcW w:w="4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Default="004F5003" w:rsidP="0046690B">
            <w:pPr>
              <w:spacing w:line="240" w:lineRule="auto"/>
              <w:ind w:left="-150" w:right="-277" w:firstLine="0"/>
              <w:jc w:val="center"/>
              <w:rPr>
                <w:b w:val="0"/>
                <w:bCs/>
                <w:color w:val="000000"/>
                <w:sz w:val="24"/>
                <w:szCs w:val="24"/>
              </w:rPr>
            </w:pPr>
            <w:r w:rsidRPr="007C3BF3">
              <w:rPr>
                <w:b w:val="0"/>
                <w:bCs/>
                <w:iCs/>
                <w:color w:val="000000"/>
                <w:sz w:val="24"/>
                <w:szCs w:val="24"/>
              </w:rPr>
              <w:t>Площа</w:t>
            </w:r>
            <w:r w:rsidRPr="007C3BF3">
              <w:rPr>
                <w:b w:val="0"/>
                <w:bCs/>
                <w:color w:val="000000"/>
                <w:sz w:val="24"/>
                <w:szCs w:val="24"/>
              </w:rPr>
              <w:t xml:space="preserve">, </w:t>
            </w:r>
          </w:p>
          <w:p w:rsidR="004F5003" w:rsidRPr="007C3BF3" w:rsidRDefault="004F5003" w:rsidP="0046690B">
            <w:pPr>
              <w:spacing w:line="240" w:lineRule="auto"/>
              <w:ind w:left="-150" w:right="-277" w:firstLine="0"/>
              <w:jc w:val="center"/>
              <w:rPr>
                <w:b w:val="0"/>
                <w:bCs/>
                <w:color w:val="000000"/>
                <w:sz w:val="24"/>
                <w:szCs w:val="24"/>
              </w:rPr>
            </w:pPr>
            <w:r w:rsidRPr="007C3BF3">
              <w:rPr>
                <w:b w:val="0"/>
                <w:bCs/>
                <w:color w:val="000000"/>
                <w:sz w:val="24"/>
                <w:szCs w:val="24"/>
              </w:rPr>
              <w:t>м²</w:t>
            </w:r>
          </w:p>
        </w:tc>
      </w:tr>
      <w:tr w:rsidR="004F5003" w:rsidRPr="007C3BF3" w:rsidTr="0046690B">
        <w:trPr>
          <w:trHeight w:val="20"/>
        </w:trPr>
        <w:tc>
          <w:tcPr>
            <w:tcW w:w="774"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w:t>
            </w:r>
          </w:p>
        </w:tc>
        <w:tc>
          <w:tcPr>
            <w:tcW w:w="1151" w:type="pct"/>
            <w:tcBorders>
              <w:top w:val="single" w:sz="4" w:space="0" w:color="auto"/>
              <w:left w:val="single" w:sz="4" w:space="0" w:color="auto"/>
              <w:bottom w:val="single" w:sz="4" w:space="0" w:color="auto"/>
              <w:right w:val="single" w:sz="4" w:space="0" w:color="auto"/>
            </w:tcBorders>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2</w:t>
            </w:r>
          </w:p>
        </w:tc>
        <w:tc>
          <w:tcPr>
            <w:tcW w:w="4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3</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4</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5</w:t>
            </w:r>
          </w:p>
        </w:tc>
        <w:tc>
          <w:tcPr>
            <w:tcW w:w="4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6</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7</w:t>
            </w:r>
          </w:p>
        </w:tc>
        <w:tc>
          <w:tcPr>
            <w:tcW w:w="409"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8</w:t>
            </w:r>
          </w:p>
        </w:tc>
        <w:tc>
          <w:tcPr>
            <w:tcW w:w="4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9</w:t>
            </w:r>
          </w:p>
        </w:tc>
      </w:tr>
      <w:tr w:rsidR="004F5003" w:rsidRPr="007C3BF3" w:rsidTr="0046690B">
        <w:trPr>
          <w:trHeight w:val="20"/>
        </w:trPr>
        <w:tc>
          <w:tcPr>
            <w:tcW w:w="774" w:type="pct"/>
            <w:vMerge w:val="restart"/>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Зовнішня</w:t>
            </w:r>
          </w:p>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стіна</w:t>
            </w:r>
          </w:p>
        </w:tc>
        <w:tc>
          <w:tcPr>
            <w:tcW w:w="1151" w:type="pct"/>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Розчин ц/п</w:t>
            </w:r>
          </w:p>
        </w:tc>
        <w:tc>
          <w:tcPr>
            <w:tcW w:w="431" w:type="pct"/>
            <w:shd w:val="clear" w:color="auto" w:fill="auto"/>
            <w:noWrap/>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0,03</w:t>
            </w:r>
          </w:p>
        </w:tc>
        <w:tc>
          <w:tcPr>
            <w:tcW w:w="432" w:type="pct"/>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0,93</w:t>
            </w:r>
          </w:p>
        </w:tc>
        <w:tc>
          <w:tcPr>
            <w:tcW w:w="432" w:type="pct"/>
            <w:shd w:val="clear" w:color="auto" w:fill="auto"/>
            <w:vAlign w:val="center"/>
          </w:tcPr>
          <w:p w:rsidR="004F5003" w:rsidRPr="007C3BF3" w:rsidRDefault="004F5003" w:rsidP="0046690B">
            <w:pPr>
              <w:spacing w:line="276" w:lineRule="auto"/>
              <w:ind w:firstLine="0"/>
              <w:rPr>
                <w:b w:val="0"/>
                <w:iCs/>
                <w:color w:val="000000"/>
                <w:sz w:val="24"/>
                <w:szCs w:val="24"/>
              </w:rPr>
            </w:pPr>
          </w:p>
        </w:tc>
        <w:tc>
          <w:tcPr>
            <w:tcW w:w="431" w:type="pct"/>
            <w:vMerge w:val="restart"/>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23</w:t>
            </w:r>
          </w:p>
        </w:tc>
        <w:tc>
          <w:tcPr>
            <w:tcW w:w="454" w:type="pct"/>
            <w:vMerge w:val="restart"/>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1,25</w:t>
            </w:r>
          </w:p>
        </w:tc>
        <w:tc>
          <w:tcPr>
            <w:tcW w:w="409" w:type="pct"/>
            <w:vMerge w:val="restart"/>
            <w:shd w:val="clear" w:color="auto" w:fill="auto"/>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3,3</w:t>
            </w:r>
          </w:p>
        </w:tc>
        <w:tc>
          <w:tcPr>
            <w:tcW w:w="486" w:type="pct"/>
            <w:vMerge w:val="restart"/>
            <w:shd w:val="clear" w:color="auto" w:fill="auto"/>
            <w:noWrap/>
            <w:vAlign w:val="center"/>
          </w:tcPr>
          <w:p w:rsidR="004F5003" w:rsidRPr="00EC64AB" w:rsidRDefault="004F5003" w:rsidP="0046690B">
            <w:pPr>
              <w:spacing w:line="276" w:lineRule="auto"/>
              <w:ind w:firstLine="0"/>
              <w:jc w:val="center"/>
              <w:rPr>
                <w:b w:val="0"/>
                <w:color w:val="000000"/>
                <w:sz w:val="24"/>
                <w:szCs w:val="24"/>
              </w:rPr>
            </w:pPr>
            <w:r w:rsidRPr="00EC64AB">
              <w:rPr>
                <w:b w:val="0"/>
                <w:color w:val="000000"/>
                <w:sz w:val="24"/>
                <w:szCs w:val="24"/>
              </w:rPr>
              <w:t>2138,3</w:t>
            </w:r>
          </w:p>
        </w:tc>
      </w:tr>
      <w:tr w:rsidR="004F5003" w:rsidRPr="007C3BF3" w:rsidTr="0046690B">
        <w:trPr>
          <w:trHeight w:val="20"/>
        </w:trPr>
        <w:tc>
          <w:tcPr>
            <w:tcW w:w="774" w:type="pct"/>
            <w:vMerge/>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p>
        </w:tc>
        <w:tc>
          <w:tcPr>
            <w:tcW w:w="1151"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Цегла керамічна пустотіла. на ц/п</w:t>
            </w:r>
          </w:p>
        </w:tc>
        <w:tc>
          <w:tcPr>
            <w:tcW w:w="431" w:type="pct"/>
            <w:shd w:val="clear" w:color="auto" w:fill="auto"/>
            <w:noWrap/>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0,613</w:t>
            </w:r>
          </w:p>
        </w:tc>
        <w:tc>
          <w:tcPr>
            <w:tcW w:w="432"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0,58</w:t>
            </w:r>
          </w:p>
        </w:tc>
        <w:tc>
          <w:tcPr>
            <w:tcW w:w="432" w:type="pc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774" w:type="pct"/>
            <w:vMerge w:val="restart"/>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Зовнішня</w:t>
            </w:r>
          </w:p>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стіна</w:t>
            </w:r>
          </w:p>
        </w:tc>
        <w:tc>
          <w:tcPr>
            <w:tcW w:w="1151"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Розчин ц/п</w:t>
            </w:r>
          </w:p>
        </w:tc>
        <w:tc>
          <w:tcPr>
            <w:tcW w:w="431" w:type="pct"/>
            <w:shd w:val="clear" w:color="auto" w:fill="auto"/>
            <w:noWrap/>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0,03</w:t>
            </w:r>
          </w:p>
        </w:tc>
        <w:tc>
          <w:tcPr>
            <w:tcW w:w="432"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0,93</w:t>
            </w:r>
          </w:p>
        </w:tc>
        <w:tc>
          <w:tcPr>
            <w:tcW w:w="432" w:type="pc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23</w:t>
            </w:r>
          </w:p>
        </w:tc>
        <w:tc>
          <w:tcPr>
            <w:tcW w:w="454" w:type="pct"/>
            <w:vMerge w:val="restar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sz w:val="24"/>
                <w:szCs w:val="24"/>
              </w:rPr>
              <w:t>1,05</w:t>
            </w:r>
          </w:p>
        </w:tc>
        <w:tc>
          <w:tcPr>
            <w:tcW w:w="409"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3,3</w:t>
            </w:r>
          </w:p>
        </w:tc>
        <w:tc>
          <w:tcPr>
            <w:tcW w:w="486" w:type="pct"/>
            <w:vMerge w:val="restart"/>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r w:rsidRPr="007C3BF3">
              <w:rPr>
                <w:b w:val="0"/>
                <w:bCs/>
                <w:iCs/>
                <w:color w:val="000000"/>
                <w:sz w:val="24"/>
                <w:szCs w:val="24"/>
              </w:rPr>
              <w:t>931,1</w:t>
            </w:r>
          </w:p>
        </w:tc>
      </w:tr>
      <w:tr w:rsidR="004F5003" w:rsidRPr="007C3BF3" w:rsidTr="0046690B">
        <w:trPr>
          <w:trHeight w:val="20"/>
        </w:trPr>
        <w:tc>
          <w:tcPr>
            <w:tcW w:w="774" w:type="pct"/>
            <w:vMerge/>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p>
        </w:tc>
        <w:tc>
          <w:tcPr>
            <w:tcW w:w="1151"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Цегла керамічна пустотіла. на ц/п</w:t>
            </w:r>
          </w:p>
        </w:tc>
        <w:tc>
          <w:tcPr>
            <w:tcW w:w="431" w:type="pct"/>
            <w:shd w:val="clear" w:color="auto" w:fill="auto"/>
            <w:noWrap/>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0,5</w:t>
            </w:r>
          </w:p>
        </w:tc>
        <w:tc>
          <w:tcPr>
            <w:tcW w:w="432"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0,58</w:t>
            </w:r>
          </w:p>
        </w:tc>
        <w:tc>
          <w:tcPr>
            <w:tcW w:w="432" w:type="pc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774" w:type="pct"/>
            <w:vMerge w:val="restart"/>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Перекриття</w:t>
            </w:r>
          </w:p>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неопалюваль</w:t>
            </w:r>
            <w:r>
              <w:rPr>
                <w:b w:val="0"/>
                <w:color w:val="000000"/>
                <w:sz w:val="24"/>
                <w:szCs w:val="24"/>
              </w:rPr>
              <w:t>-</w:t>
            </w:r>
            <w:r w:rsidRPr="007C3BF3">
              <w:rPr>
                <w:b w:val="0"/>
                <w:color w:val="000000"/>
                <w:sz w:val="24"/>
                <w:szCs w:val="24"/>
              </w:rPr>
              <w:t>ного</w:t>
            </w:r>
          </w:p>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горища</w:t>
            </w:r>
          </w:p>
        </w:tc>
        <w:tc>
          <w:tcPr>
            <w:tcW w:w="115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Залізобетон</w:t>
            </w:r>
          </w:p>
        </w:tc>
        <w:tc>
          <w:tcPr>
            <w:tcW w:w="431"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0,22</w:t>
            </w:r>
          </w:p>
        </w:tc>
        <w:tc>
          <w:tcPr>
            <w:tcW w:w="432"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2,04</w:t>
            </w:r>
          </w:p>
        </w:tc>
        <w:tc>
          <w:tcPr>
            <w:tcW w:w="432" w:type="pc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12</w:t>
            </w:r>
          </w:p>
        </w:tc>
        <w:tc>
          <w:tcPr>
            <w:tcW w:w="454" w:type="pct"/>
            <w:vMerge w:val="restar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1,41</w:t>
            </w:r>
          </w:p>
        </w:tc>
        <w:tc>
          <w:tcPr>
            <w:tcW w:w="409"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4,95</w:t>
            </w:r>
          </w:p>
        </w:tc>
        <w:tc>
          <w:tcPr>
            <w:tcW w:w="486" w:type="pct"/>
            <w:vMerge w:val="restart"/>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r w:rsidRPr="007C3BF3">
              <w:rPr>
                <w:b w:val="0"/>
                <w:bCs/>
                <w:iCs/>
                <w:color w:val="000000"/>
                <w:sz w:val="24"/>
                <w:szCs w:val="24"/>
              </w:rPr>
              <w:t>978,9</w:t>
            </w:r>
          </w:p>
        </w:tc>
      </w:tr>
      <w:tr w:rsidR="004F5003" w:rsidRPr="007C3BF3" w:rsidTr="0046690B">
        <w:trPr>
          <w:trHeight w:val="20"/>
        </w:trPr>
        <w:tc>
          <w:tcPr>
            <w:tcW w:w="774" w:type="pct"/>
            <w:vMerge/>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p>
        </w:tc>
        <w:tc>
          <w:tcPr>
            <w:tcW w:w="115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Гравій керамзитовий</w:t>
            </w:r>
          </w:p>
        </w:tc>
        <w:tc>
          <w:tcPr>
            <w:tcW w:w="431"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0,15</w:t>
            </w:r>
          </w:p>
        </w:tc>
        <w:tc>
          <w:tcPr>
            <w:tcW w:w="432"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0,14</w:t>
            </w:r>
          </w:p>
        </w:tc>
        <w:tc>
          <w:tcPr>
            <w:tcW w:w="432" w:type="pc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774" w:type="pct"/>
            <w:vMerge/>
            <w:tcBorders>
              <w:bottom w:val="single" w:sz="4" w:space="0" w:color="auto"/>
            </w:tcBorders>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p>
        </w:tc>
        <w:tc>
          <w:tcPr>
            <w:tcW w:w="1151" w:type="pct"/>
            <w:tcBorders>
              <w:bottom w:val="single" w:sz="4" w:space="0" w:color="auto"/>
            </w:tcBorders>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Розчин ц/п</w:t>
            </w:r>
          </w:p>
        </w:tc>
        <w:tc>
          <w:tcPr>
            <w:tcW w:w="431" w:type="pct"/>
            <w:tcBorders>
              <w:bottom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0,025</w:t>
            </w:r>
          </w:p>
        </w:tc>
        <w:tc>
          <w:tcPr>
            <w:tcW w:w="432" w:type="pct"/>
            <w:tcBorders>
              <w:bottom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0,81</w:t>
            </w:r>
          </w:p>
        </w:tc>
        <w:tc>
          <w:tcPr>
            <w:tcW w:w="432" w:type="pct"/>
            <w:tcBorders>
              <w:bottom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vMerge/>
            <w:tcBorders>
              <w:bottom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vMerge/>
            <w:tcBorders>
              <w:bottom w:val="single" w:sz="4" w:space="0" w:color="auto"/>
            </w:tcBorders>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vMerge/>
            <w:tcBorders>
              <w:bottom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vMerge/>
            <w:tcBorders>
              <w:bottom w:val="single" w:sz="4" w:space="0" w:color="auto"/>
            </w:tcBorders>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774" w:type="pct"/>
            <w:vMerge w:val="restart"/>
            <w:tcBorders>
              <w:top w:val="single" w:sz="4" w:space="0" w:color="auto"/>
              <w:left w:val="single" w:sz="4" w:space="0" w:color="auto"/>
              <w:right w:val="single" w:sz="4" w:space="0" w:color="auto"/>
            </w:tcBorders>
            <w:shd w:val="clear" w:color="auto" w:fill="auto"/>
            <w:noWrap/>
            <w:vAlign w:val="center"/>
          </w:tcPr>
          <w:p w:rsidR="004F5003" w:rsidRPr="007C3BF3" w:rsidRDefault="004F5003" w:rsidP="0046690B">
            <w:pPr>
              <w:spacing w:line="276" w:lineRule="auto"/>
              <w:ind w:left="-142" w:right="-113" w:firstLine="0"/>
              <w:jc w:val="center"/>
              <w:rPr>
                <w:b w:val="0"/>
                <w:color w:val="000000"/>
                <w:sz w:val="24"/>
                <w:szCs w:val="24"/>
              </w:rPr>
            </w:pPr>
            <w:r w:rsidRPr="007C3BF3">
              <w:rPr>
                <w:b w:val="0"/>
                <w:color w:val="000000"/>
                <w:sz w:val="24"/>
                <w:szCs w:val="24"/>
              </w:rPr>
              <w:t>Суміщене</w:t>
            </w:r>
          </w:p>
          <w:p w:rsidR="004F5003" w:rsidRPr="007C3BF3" w:rsidRDefault="004F5003" w:rsidP="0046690B">
            <w:pPr>
              <w:spacing w:line="276" w:lineRule="auto"/>
              <w:ind w:left="-142" w:right="-113" w:firstLine="0"/>
              <w:jc w:val="center"/>
              <w:rPr>
                <w:b w:val="0"/>
                <w:color w:val="000000"/>
                <w:sz w:val="24"/>
                <w:szCs w:val="24"/>
              </w:rPr>
            </w:pPr>
            <w:r>
              <w:rPr>
                <w:b w:val="0"/>
                <w:color w:val="000000"/>
                <w:sz w:val="24"/>
                <w:szCs w:val="24"/>
              </w:rPr>
              <w:t>покриття</w:t>
            </w:r>
          </w:p>
        </w:tc>
        <w:tc>
          <w:tcPr>
            <w:tcW w:w="1151" w:type="pct"/>
            <w:tcBorders>
              <w:top w:val="single" w:sz="4" w:space="0" w:color="auto"/>
              <w:left w:val="single" w:sz="4" w:space="0" w:color="auto"/>
              <w:bottom w:val="single" w:sz="4" w:space="0" w:color="auto"/>
              <w:right w:val="single" w:sz="4" w:space="0" w:color="auto"/>
            </w:tcBorders>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Залізобетон</w:t>
            </w:r>
          </w:p>
        </w:tc>
        <w:tc>
          <w:tcPr>
            <w:tcW w:w="4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0,22</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2,04</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774" w:type="pct"/>
            <w:vMerge/>
            <w:tcBorders>
              <w:left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rPr>
                <w:b w:val="0"/>
                <w:color w:val="000000"/>
                <w:sz w:val="24"/>
                <w:szCs w:val="24"/>
              </w:rPr>
            </w:pPr>
          </w:p>
        </w:tc>
        <w:tc>
          <w:tcPr>
            <w:tcW w:w="1151" w:type="pct"/>
            <w:tcBorders>
              <w:top w:val="single" w:sz="4" w:space="0" w:color="auto"/>
              <w:left w:val="single" w:sz="4" w:space="0" w:color="auto"/>
              <w:bottom w:val="single" w:sz="4" w:space="0" w:color="auto"/>
              <w:right w:val="single" w:sz="4" w:space="0" w:color="auto"/>
            </w:tcBorders>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Розчин ц/п</w:t>
            </w:r>
          </w:p>
        </w:tc>
        <w:tc>
          <w:tcPr>
            <w:tcW w:w="4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0,05</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0,81</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r>
              <w:rPr>
                <w:b w:val="0"/>
                <w:iCs/>
                <w:color w:val="000000"/>
                <w:sz w:val="24"/>
                <w:szCs w:val="24"/>
              </w:rPr>
              <w:t>8,7</w:t>
            </w:r>
          </w:p>
        </w:tc>
        <w:tc>
          <w:tcPr>
            <w:tcW w:w="4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Pr>
                <w:b w:val="0"/>
                <w:color w:val="000000"/>
                <w:sz w:val="24"/>
                <w:szCs w:val="24"/>
              </w:rPr>
              <w:t>23</w:t>
            </w: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0,37</w:t>
            </w:r>
          </w:p>
        </w:tc>
        <w:tc>
          <w:tcPr>
            <w:tcW w:w="409"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6</w:t>
            </w:r>
          </w:p>
        </w:tc>
        <w:tc>
          <w:tcPr>
            <w:tcW w:w="4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r w:rsidRPr="007C3BF3">
              <w:rPr>
                <w:b w:val="0"/>
                <w:bCs/>
                <w:iCs/>
                <w:color w:val="000000"/>
                <w:sz w:val="24"/>
                <w:szCs w:val="24"/>
              </w:rPr>
              <w:t>1117,2</w:t>
            </w:r>
          </w:p>
        </w:tc>
      </w:tr>
      <w:tr w:rsidR="004F5003" w:rsidRPr="007C3BF3" w:rsidTr="0046690B">
        <w:trPr>
          <w:trHeight w:val="20"/>
        </w:trPr>
        <w:tc>
          <w:tcPr>
            <w:tcW w:w="774" w:type="pct"/>
            <w:vMerge/>
            <w:tcBorders>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rPr>
                <w:b w:val="0"/>
                <w:color w:val="000000"/>
                <w:sz w:val="24"/>
                <w:szCs w:val="24"/>
              </w:rPr>
            </w:pPr>
          </w:p>
        </w:tc>
        <w:tc>
          <w:tcPr>
            <w:tcW w:w="1151" w:type="pct"/>
            <w:tcBorders>
              <w:top w:val="single" w:sz="4" w:space="0" w:color="auto"/>
              <w:left w:val="single" w:sz="4" w:space="0" w:color="auto"/>
              <w:bottom w:val="single" w:sz="4" w:space="0" w:color="auto"/>
              <w:right w:val="single" w:sz="4" w:space="0" w:color="auto"/>
            </w:tcBorders>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Руберойд</w:t>
            </w:r>
          </w:p>
        </w:tc>
        <w:tc>
          <w:tcPr>
            <w:tcW w:w="431"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0,007</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0,17</w:t>
            </w:r>
          </w:p>
        </w:tc>
        <w:tc>
          <w:tcPr>
            <w:tcW w:w="432"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454"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409"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86"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bl>
    <w:p w:rsidR="004F5003" w:rsidRDefault="004F5003" w:rsidP="004F5003">
      <w:r>
        <w:br w:type="page"/>
      </w:r>
    </w:p>
    <w:p w:rsidR="004F5003" w:rsidRDefault="004F5003" w:rsidP="004F5003">
      <w:pPr>
        <w:rPr>
          <w:b w:val="0"/>
        </w:rPr>
      </w:pPr>
      <w:r w:rsidRPr="00111E61">
        <w:rPr>
          <w:b w:val="0"/>
        </w:rPr>
        <w:lastRenderedPageBreak/>
        <w:t>Продовження таблиці 3.1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7"/>
        <w:gridCol w:w="2406"/>
        <w:gridCol w:w="981"/>
        <w:gridCol w:w="981"/>
        <w:gridCol w:w="556"/>
        <w:gridCol w:w="641"/>
        <w:gridCol w:w="637"/>
        <w:gridCol w:w="639"/>
        <w:gridCol w:w="936"/>
      </w:tblGrid>
      <w:tr w:rsidR="004F5003" w:rsidRPr="007C3BF3" w:rsidTr="0046690B">
        <w:trPr>
          <w:trHeight w:val="20"/>
        </w:trPr>
        <w:tc>
          <w:tcPr>
            <w:tcW w:w="1054"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w:t>
            </w:r>
          </w:p>
        </w:tc>
        <w:tc>
          <w:tcPr>
            <w:tcW w:w="1221" w:type="pct"/>
            <w:tcBorders>
              <w:top w:val="single" w:sz="4" w:space="0" w:color="auto"/>
              <w:left w:val="single" w:sz="4" w:space="0" w:color="auto"/>
              <w:bottom w:val="single" w:sz="4" w:space="0" w:color="auto"/>
              <w:right w:val="single" w:sz="4" w:space="0" w:color="auto"/>
            </w:tcBorders>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2</w:t>
            </w:r>
          </w:p>
        </w:tc>
        <w:tc>
          <w:tcPr>
            <w:tcW w:w="498"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3</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111E61" w:rsidRDefault="004F5003" w:rsidP="0046690B">
            <w:pPr>
              <w:spacing w:line="276" w:lineRule="auto"/>
              <w:ind w:firstLine="0"/>
              <w:jc w:val="center"/>
              <w:rPr>
                <w:b w:val="0"/>
                <w:color w:val="000000"/>
                <w:sz w:val="24"/>
                <w:szCs w:val="24"/>
              </w:rPr>
            </w:pPr>
            <w:r w:rsidRPr="00111E61">
              <w:rPr>
                <w:b w:val="0"/>
                <w:color w:val="000000"/>
                <w:sz w:val="24"/>
                <w:szCs w:val="24"/>
              </w:rPr>
              <w:t>4</w:t>
            </w:r>
          </w:p>
        </w:tc>
        <w:tc>
          <w:tcPr>
            <w:tcW w:w="28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5</w:t>
            </w:r>
          </w:p>
        </w:tc>
        <w:tc>
          <w:tcPr>
            <w:tcW w:w="32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6</w:t>
            </w:r>
          </w:p>
        </w:tc>
        <w:tc>
          <w:tcPr>
            <w:tcW w:w="323"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F5003" w:rsidRPr="00111E61" w:rsidRDefault="004F5003" w:rsidP="0046690B">
            <w:pPr>
              <w:spacing w:line="276" w:lineRule="auto"/>
              <w:ind w:firstLine="0"/>
              <w:jc w:val="center"/>
              <w:rPr>
                <w:b w:val="0"/>
                <w:bCs/>
                <w:color w:val="000000"/>
                <w:sz w:val="24"/>
                <w:szCs w:val="24"/>
              </w:rPr>
            </w:pPr>
            <w:r w:rsidRPr="00111E61">
              <w:rPr>
                <w:b w:val="0"/>
                <w:bCs/>
                <w:color w:val="000000"/>
                <w:sz w:val="24"/>
                <w:szCs w:val="24"/>
              </w:rPr>
              <w:t>7</w:t>
            </w:r>
          </w:p>
        </w:tc>
        <w:tc>
          <w:tcPr>
            <w:tcW w:w="324"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8</w:t>
            </w:r>
          </w:p>
        </w:tc>
        <w:tc>
          <w:tcPr>
            <w:tcW w:w="47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r w:rsidRPr="007C3BF3">
              <w:rPr>
                <w:b w:val="0"/>
                <w:bCs/>
                <w:iCs/>
                <w:color w:val="000000"/>
                <w:sz w:val="24"/>
                <w:szCs w:val="24"/>
              </w:rPr>
              <w:t>9</w:t>
            </w:r>
          </w:p>
        </w:tc>
      </w:tr>
      <w:tr w:rsidR="004F5003" w:rsidRPr="007C3BF3" w:rsidTr="0046690B">
        <w:trPr>
          <w:trHeight w:val="20"/>
        </w:trPr>
        <w:tc>
          <w:tcPr>
            <w:tcW w:w="1054" w:type="pct"/>
            <w:vMerge w:val="restar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Перекриття</w:t>
            </w:r>
          </w:p>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Неопалювального</w:t>
            </w:r>
          </w:p>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підвалу</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Залізобетон</w:t>
            </w:r>
          </w:p>
        </w:tc>
        <w:tc>
          <w:tcPr>
            <w:tcW w:w="498"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0,22</w:t>
            </w:r>
          </w:p>
        </w:tc>
        <w:tc>
          <w:tcPr>
            <w:tcW w:w="498"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2,04</w:t>
            </w:r>
          </w:p>
        </w:tc>
        <w:tc>
          <w:tcPr>
            <w:tcW w:w="282"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6</w:t>
            </w:r>
          </w:p>
        </w:tc>
        <w:tc>
          <w:tcPr>
            <w:tcW w:w="323" w:type="pct"/>
            <w:vMerge w:val="restar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0,76</w:t>
            </w:r>
          </w:p>
        </w:tc>
        <w:tc>
          <w:tcPr>
            <w:tcW w:w="324"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3,75</w:t>
            </w:r>
          </w:p>
        </w:tc>
        <w:tc>
          <w:tcPr>
            <w:tcW w:w="475" w:type="pct"/>
            <w:vMerge w:val="restart"/>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r w:rsidRPr="007C3BF3">
              <w:rPr>
                <w:b w:val="0"/>
                <w:bCs/>
                <w:iCs/>
                <w:color w:val="000000"/>
                <w:sz w:val="24"/>
                <w:szCs w:val="24"/>
              </w:rPr>
              <w:t>396,2</w:t>
            </w:r>
          </w:p>
        </w:tc>
      </w:tr>
      <w:tr w:rsidR="004F5003" w:rsidRPr="007C3BF3" w:rsidTr="0046690B">
        <w:trPr>
          <w:trHeight w:val="20"/>
        </w:trPr>
        <w:tc>
          <w:tcPr>
            <w:tcW w:w="1054"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Розчин ц/п</w:t>
            </w:r>
          </w:p>
        </w:tc>
        <w:tc>
          <w:tcPr>
            <w:tcW w:w="498"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0,05</w:t>
            </w:r>
          </w:p>
        </w:tc>
        <w:tc>
          <w:tcPr>
            <w:tcW w:w="498"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0,81</w:t>
            </w: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1054"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Керазитобетон</w:t>
            </w:r>
          </w:p>
        </w:tc>
        <w:tc>
          <w:tcPr>
            <w:tcW w:w="498"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0,1</w:t>
            </w:r>
          </w:p>
        </w:tc>
        <w:tc>
          <w:tcPr>
            <w:tcW w:w="498"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0,41</w:t>
            </w: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1054"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Паркет</w:t>
            </w:r>
          </w:p>
        </w:tc>
        <w:tc>
          <w:tcPr>
            <w:tcW w:w="498"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0,015</w:t>
            </w:r>
          </w:p>
        </w:tc>
        <w:tc>
          <w:tcPr>
            <w:tcW w:w="498" w:type="pc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0,23</w:t>
            </w: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vMerge/>
            <w:shd w:val="clear" w:color="auto" w:fill="auto"/>
            <w:vAlign w:val="center"/>
          </w:tcPr>
          <w:p w:rsidR="004F5003" w:rsidRPr="007C3BF3" w:rsidRDefault="004F5003" w:rsidP="0046690B">
            <w:pPr>
              <w:spacing w:line="276" w:lineRule="auto"/>
              <w:ind w:firstLine="0"/>
              <w:jc w:val="center"/>
              <w:rPr>
                <w:b w:val="0"/>
                <w:bCs/>
                <w:color w:val="000000"/>
                <w:sz w:val="24"/>
                <w:szCs w:val="24"/>
              </w:rPr>
            </w:pP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vMerge/>
            <w:shd w:val="clear" w:color="auto" w:fill="auto"/>
            <w:noWrap/>
            <w:vAlign w:val="center"/>
          </w:tcPr>
          <w:p w:rsidR="004F5003" w:rsidRPr="007C3BF3" w:rsidRDefault="004F5003" w:rsidP="0046690B">
            <w:pPr>
              <w:spacing w:line="276" w:lineRule="auto"/>
              <w:ind w:firstLine="0"/>
              <w:jc w:val="center"/>
              <w:rPr>
                <w:b w:val="0"/>
                <w:bCs/>
                <w:iCs/>
                <w:color w:val="000000"/>
                <w:sz w:val="24"/>
                <w:szCs w:val="24"/>
              </w:rPr>
            </w:pP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Світлопрозорі</w:t>
            </w:r>
          </w:p>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конструкції</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Дер. 1-кам.</w:t>
            </w:r>
          </w:p>
        </w:tc>
        <w:tc>
          <w:tcPr>
            <w:tcW w:w="498" w:type="pct"/>
            <w:vMerge w:val="restar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498"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23</w:t>
            </w: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0,35</w:t>
            </w:r>
          </w:p>
        </w:tc>
        <w:tc>
          <w:tcPr>
            <w:tcW w:w="324"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iCs/>
                <w:color w:val="000000"/>
                <w:sz w:val="24"/>
                <w:szCs w:val="24"/>
              </w:rPr>
              <w:t>0,75</w:t>
            </w: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422,2</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ПВХ 2-кам.</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0,75</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113,</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ПВХ 1-кам.</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0,55</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345,6</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Склоблок</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0,3</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208,6</w:t>
            </w:r>
          </w:p>
        </w:tc>
      </w:tr>
      <w:tr w:rsidR="004F5003" w:rsidRPr="007C3BF3" w:rsidTr="0046690B">
        <w:trPr>
          <w:trHeight w:val="20"/>
        </w:trPr>
        <w:tc>
          <w:tcPr>
            <w:tcW w:w="1054" w:type="pct"/>
            <w:vMerge w:val="restar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Вхідні двері</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Металеві</w:t>
            </w:r>
          </w:p>
        </w:tc>
        <w:tc>
          <w:tcPr>
            <w:tcW w:w="498" w:type="pct"/>
            <w:vMerge w:val="restar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498"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0,47</w:t>
            </w:r>
          </w:p>
        </w:tc>
        <w:tc>
          <w:tcPr>
            <w:tcW w:w="324" w:type="pct"/>
            <w:vMerge w:val="restart"/>
            <w:shd w:val="clear" w:color="auto" w:fill="auto"/>
            <w:vAlign w:val="center"/>
          </w:tcPr>
          <w:p w:rsidR="004F5003" w:rsidRPr="007C3BF3" w:rsidRDefault="004F5003" w:rsidP="0046690B">
            <w:pPr>
              <w:spacing w:line="276" w:lineRule="auto"/>
              <w:ind w:left="-304" w:right="-259" w:firstLine="0"/>
              <w:jc w:val="center"/>
              <w:rPr>
                <w:b w:val="0"/>
                <w:iCs/>
                <w:color w:val="000000"/>
                <w:sz w:val="24"/>
                <w:szCs w:val="24"/>
              </w:rPr>
            </w:pPr>
            <w:r w:rsidRPr="007C3BF3">
              <w:rPr>
                <w:b w:val="0"/>
                <w:iCs/>
                <w:color w:val="000000"/>
                <w:sz w:val="24"/>
                <w:szCs w:val="24"/>
              </w:rPr>
              <w:t>0,6</w:t>
            </w: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1,8</w:t>
            </w:r>
          </w:p>
        </w:tc>
      </w:tr>
      <w:tr w:rsidR="004F5003" w:rsidRPr="007C3BF3" w:rsidTr="0046690B">
        <w:trPr>
          <w:trHeight w:val="20"/>
        </w:trPr>
        <w:tc>
          <w:tcPr>
            <w:tcW w:w="1054"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ПВХ</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0,5</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15,8</w:t>
            </w:r>
          </w:p>
        </w:tc>
      </w:tr>
      <w:tr w:rsidR="004F5003" w:rsidRPr="007C3BF3" w:rsidTr="0046690B">
        <w:trPr>
          <w:trHeight w:val="20"/>
        </w:trPr>
        <w:tc>
          <w:tcPr>
            <w:tcW w:w="1054"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Дерево</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0,35</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5,4</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 xml:space="preserve">Опалювальний </w:t>
            </w:r>
          </w:p>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підвал</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Секція А</w:t>
            </w:r>
          </w:p>
        </w:tc>
        <w:tc>
          <w:tcPr>
            <w:tcW w:w="498" w:type="pct"/>
            <w:vMerge w:val="restar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498"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282"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szCs w:val="22"/>
                <w:lang w:eastAsia="en-US"/>
              </w:rPr>
              <w:t>–</w:t>
            </w:r>
          </w:p>
        </w:tc>
        <w:tc>
          <w:tcPr>
            <w:tcW w:w="325" w:type="pct"/>
            <w:vMerge w:val="restart"/>
            <w:shd w:val="clear" w:color="auto" w:fill="auto"/>
            <w:vAlign w:val="center"/>
          </w:tcPr>
          <w:p w:rsidR="004F5003" w:rsidRPr="007C3BF3" w:rsidRDefault="004F5003" w:rsidP="0046690B">
            <w:pPr>
              <w:spacing w:line="276" w:lineRule="auto"/>
              <w:ind w:firstLine="0"/>
              <w:jc w:val="center"/>
              <w:rPr>
                <w:b w:val="0"/>
                <w:color w:val="000000"/>
                <w:sz w:val="24"/>
                <w:szCs w:val="24"/>
              </w:rPr>
            </w:pPr>
            <w:r w:rsidRPr="007C3BF3">
              <w:rPr>
                <w:b w:val="0"/>
                <w:szCs w:val="22"/>
                <w:lang w:eastAsia="en-US"/>
              </w:rPr>
              <w:t>–</w:t>
            </w: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2,43</w:t>
            </w:r>
          </w:p>
        </w:tc>
        <w:tc>
          <w:tcPr>
            <w:tcW w:w="324" w:type="pct"/>
            <w:vMerge w:val="restart"/>
            <w:shd w:val="clear" w:color="auto" w:fill="auto"/>
            <w:vAlign w:val="center"/>
          </w:tcPr>
          <w:p w:rsidR="004F5003" w:rsidRPr="007C3BF3" w:rsidRDefault="004F5003" w:rsidP="0046690B">
            <w:pPr>
              <w:spacing w:line="276" w:lineRule="auto"/>
              <w:ind w:firstLine="0"/>
              <w:jc w:val="center"/>
              <w:rPr>
                <w:b w:val="0"/>
                <w:iCs/>
                <w:color w:val="000000"/>
                <w:sz w:val="24"/>
                <w:szCs w:val="24"/>
              </w:rPr>
            </w:pPr>
            <w:r w:rsidRPr="007C3BF3">
              <w:rPr>
                <w:b w:val="0"/>
                <w:szCs w:val="22"/>
                <w:lang w:eastAsia="en-US"/>
              </w:rPr>
              <w:t>–</w:t>
            </w: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978,9</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 xml:space="preserve">Підлога до </w:t>
            </w:r>
            <w:r w:rsidRPr="007C3BF3">
              <w:rPr>
                <w:b w:val="0"/>
                <w:sz w:val="24"/>
                <w:szCs w:val="24"/>
                <w:lang w:eastAsia="en-US"/>
              </w:rPr>
              <w:t>ґрунту</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Секція В</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2,56</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388,3</w:t>
            </w:r>
          </w:p>
        </w:tc>
      </w:tr>
      <w:tr w:rsidR="004F5003" w:rsidRPr="007C3BF3" w:rsidTr="0046690B">
        <w:trPr>
          <w:trHeight w:val="20"/>
        </w:trPr>
        <w:tc>
          <w:tcPr>
            <w:tcW w:w="1054"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 xml:space="preserve">Цокольний </w:t>
            </w:r>
          </w:p>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поверх</w:t>
            </w:r>
          </w:p>
        </w:tc>
        <w:tc>
          <w:tcPr>
            <w:tcW w:w="1221" w:type="pct"/>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Спортзал</w:t>
            </w:r>
          </w:p>
        </w:tc>
        <w:tc>
          <w:tcPr>
            <w:tcW w:w="498" w:type="pct"/>
            <w:vMerge/>
            <w:shd w:val="clear" w:color="auto" w:fill="auto"/>
            <w:noWrap/>
            <w:vAlign w:val="center"/>
          </w:tcPr>
          <w:p w:rsidR="004F5003" w:rsidRPr="007C3BF3" w:rsidRDefault="004F5003" w:rsidP="0046690B">
            <w:pPr>
              <w:spacing w:line="276" w:lineRule="auto"/>
              <w:ind w:firstLine="0"/>
              <w:jc w:val="center"/>
              <w:rPr>
                <w:b w:val="0"/>
                <w:color w:val="000000"/>
                <w:sz w:val="24"/>
                <w:szCs w:val="24"/>
              </w:rPr>
            </w:pPr>
          </w:p>
        </w:tc>
        <w:tc>
          <w:tcPr>
            <w:tcW w:w="498"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282"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325" w:type="pct"/>
            <w:vMerge/>
            <w:shd w:val="clear" w:color="auto" w:fill="auto"/>
            <w:vAlign w:val="center"/>
          </w:tcPr>
          <w:p w:rsidR="004F5003" w:rsidRPr="007C3BF3" w:rsidRDefault="004F5003" w:rsidP="0046690B">
            <w:pPr>
              <w:spacing w:line="276" w:lineRule="auto"/>
              <w:ind w:firstLine="0"/>
              <w:jc w:val="center"/>
              <w:rPr>
                <w:b w:val="0"/>
                <w:color w:val="000000"/>
                <w:sz w:val="24"/>
                <w:szCs w:val="24"/>
              </w:rPr>
            </w:pPr>
          </w:p>
        </w:tc>
        <w:tc>
          <w:tcPr>
            <w:tcW w:w="323" w:type="pct"/>
            <w:shd w:val="clear" w:color="auto" w:fill="auto"/>
            <w:vAlign w:val="center"/>
          </w:tcPr>
          <w:p w:rsidR="004F5003" w:rsidRPr="007C3BF3" w:rsidRDefault="004F5003" w:rsidP="0046690B">
            <w:pPr>
              <w:spacing w:line="276" w:lineRule="auto"/>
              <w:ind w:firstLine="0"/>
              <w:jc w:val="center"/>
              <w:rPr>
                <w:b w:val="0"/>
                <w:bCs/>
                <w:color w:val="000000"/>
                <w:sz w:val="24"/>
                <w:szCs w:val="24"/>
              </w:rPr>
            </w:pPr>
            <w:r w:rsidRPr="007C3BF3">
              <w:rPr>
                <w:b w:val="0"/>
                <w:bCs/>
                <w:color w:val="000000"/>
                <w:sz w:val="24"/>
                <w:szCs w:val="24"/>
              </w:rPr>
              <w:t>2,05</w:t>
            </w:r>
          </w:p>
        </w:tc>
        <w:tc>
          <w:tcPr>
            <w:tcW w:w="324" w:type="pct"/>
            <w:vMerge/>
            <w:shd w:val="clear" w:color="auto" w:fill="auto"/>
            <w:vAlign w:val="center"/>
          </w:tcPr>
          <w:p w:rsidR="004F5003" w:rsidRPr="007C3BF3" w:rsidRDefault="004F5003" w:rsidP="0046690B">
            <w:pPr>
              <w:spacing w:line="276" w:lineRule="auto"/>
              <w:ind w:firstLine="0"/>
              <w:jc w:val="center"/>
              <w:rPr>
                <w:b w:val="0"/>
                <w:iCs/>
                <w:color w:val="000000"/>
                <w:sz w:val="24"/>
                <w:szCs w:val="24"/>
              </w:rPr>
            </w:pPr>
          </w:p>
        </w:tc>
        <w:tc>
          <w:tcPr>
            <w:tcW w:w="475" w:type="pct"/>
            <w:shd w:val="clear" w:color="auto" w:fill="auto"/>
            <w:noWrap/>
            <w:vAlign w:val="center"/>
          </w:tcPr>
          <w:p w:rsidR="004F5003" w:rsidRPr="007C3BF3" w:rsidRDefault="004F5003" w:rsidP="0046690B">
            <w:pPr>
              <w:spacing w:line="276" w:lineRule="auto"/>
              <w:ind w:firstLine="0"/>
              <w:jc w:val="center"/>
              <w:rPr>
                <w:b w:val="0"/>
                <w:color w:val="000000"/>
                <w:sz w:val="24"/>
                <w:szCs w:val="24"/>
              </w:rPr>
            </w:pPr>
            <w:r w:rsidRPr="007C3BF3">
              <w:rPr>
                <w:b w:val="0"/>
                <w:color w:val="000000"/>
                <w:sz w:val="24"/>
                <w:szCs w:val="24"/>
              </w:rPr>
              <w:t>328,8</w:t>
            </w:r>
          </w:p>
        </w:tc>
      </w:tr>
    </w:tbl>
    <w:p w:rsidR="004F5003" w:rsidRPr="007C3BF3" w:rsidRDefault="004F5003" w:rsidP="004F5003">
      <w:pPr>
        <w:jc w:val="both"/>
        <w:rPr>
          <w:b w:val="0"/>
        </w:rPr>
      </w:pPr>
    </w:p>
    <w:p w:rsidR="004F5003" w:rsidRPr="007C3BF3" w:rsidRDefault="004F5003" w:rsidP="004F5003">
      <w:pPr>
        <w:jc w:val="both"/>
        <w:rPr>
          <w:b w:val="0"/>
        </w:rPr>
      </w:pPr>
      <w:r w:rsidRPr="007C3BF3">
        <w:rPr>
          <w:b w:val="0"/>
        </w:rPr>
        <w:t xml:space="preserve">Розрахунок значення коефіцієнта теплопередачі підлоги по ґрунту відрізняється в залежності від конфігурації підлоги (безпосередньо на ґрунті, опалювальний підвал).  </w:t>
      </w:r>
    </w:p>
    <w:p w:rsidR="004F5003" w:rsidRPr="007C3BF3" w:rsidRDefault="004F5003" w:rsidP="004F5003">
      <w:pPr>
        <w:jc w:val="both"/>
        <w:rPr>
          <w:b w:val="0"/>
        </w:rPr>
      </w:pPr>
      <w:r w:rsidRPr="007C3BF3">
        <w:rPr>
          <w:b w:val="0"/>
        </w:rPr>
        <w:t>Стаціонарний узагальнений коефіцієнт теплопередачі трансмісією до ґрунту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jc w:val="center"/>
              <w:rPr>
                <w:b w:val="0"/>
                <w:lang w:eastAsia="en-US"/>
              </w:rPr>
            </w:pPr>
            <w:r w:rsidRPr="007C3BF3">
              <w:rPr>
                <w:b w:val="0"/>
                <w:i/>
                <w:lang w:eastAsia="en-US"/>
              </w:rPr>
              <w:t>H</w:t>
            </w:r>
            <w:r w:rsidRPr="007C3BF3">
              <w:rPr>
                <w:b w:val="0"/>
                <w:i/>
                <w:vertAlign w:val="subscript"/>
                <w:lang w:eastAsia="en-US"/>
              </w:rPr>
              <w:t>g</w:t>
            </w:r>
            <w:r w:rsidRPr="007C3BF3">
              <w:rPr>
                <w:b w:val="0"/>
                <w:i/>
                <w:lang w:eastAsia="en-US"/>
              </w:rPr>
              <w:t xml:space="preserve"> </w:t>
            </w:r>
            <w:r w:rsidRPr="007C3BF3">
              <w:rPr>
                <w:rFonts w:ascii="Symbol" w:eastAsia="Symbol" w:hAnsi="Symbol"/>
                <w:b w:val="0"/>
                <w:lang w:eastAsia="en-US"/>
              </w:rPr>
              <w:t></w:t>
            </w:r>
            <w:r w:rsidRPr="007C3BF3">
              <w:rPr>
                <w:b w:val="0"/>
                <w:i/>
                <w:lang w:eastAsia="en-US"/>
              </w:rPr>
              <w:t xml:space="preserve"> A</w:t>
            </w:r>
            <w:r w:rsidRPr="007C3BF3">
              <w:rPr>
                <w:rFonts w:ascii="Symbol" w:eastAsia="Symbol" w:hAnsi="Symbol"/>
                <w:b w:val="0"/>
                <w:lang w:eastAsia="en-US"/>
              </w:rPr>
              <w:t></w:t>
            </w:r>
            <w:r w:rsidRPr="007C3BF3">
              <w:rPr>
                <w:b w:val="0"/>
                <w:i/>
                <w:lang w:eastAsia="en-US"/>
              </w:rPr>
              <w:t xml:space="preserve">U </w:t>
            </w:r>
            <w:r w:rsidRPr="007C3BF3">
              <w:rPr>
                <w:rFonts w:ascii="Symbol" w:eastAsia="Symbol" w:hAnsi="Symbol"/>
                <w:b w:val="0"/>
                <w:lang w:eastAsia="en-US"/>
              </w:rPr>
              <w:t></w:t>
            </w:r>
            <w:r w:rsidRPr="007C3BF3">
              <w:rPr>
                <w:b w:val="0"/>
                <w:i/>
                <w:lang w:eastAsia="en-US"/>
              </w:rPr>
              <w:t xml:space="preserve"> P</w:t>
            </w:r>
            <w:r w:rsidRPr="007C3BF3">
              <w:rPr>
                <w:rFonts w:ascii="Symbol" w:eastAsia="Symbol" w:hAnsi="Symbol"/>
                <w:b w:val="0"/>
                <w:lang w:eastAsia="en-US"/>
              </w:rPr>
              <w:t></w:t>
            </w:r>
            <w:r w:rsidRPr="007C3BF3">
              <w:rPr>
                <w:rFonts w:ascii="Symbol" w:eastAsia="Symbol" w:hAnsi="Symbol"/>
                <w:b w:val="0"/>
                <w:i/>
                <w:lang w:eastAsia="en-US"/>
              </w:rPr>
              <w:t></w:t>
            </w:r>
            <w:r w:rsidRPr="007C3BF3">
              <w:rPr>
                <w:b w:val="0"/>
                <w:i/>
                <w:vertAlign w:val="subscript"/>
                <w:lang w:eastAsia="en-US"/>
              </w:rPr>
              <w:t xml:space="preserve">g </w:t>
            </w:r>
            <w:r w:rsidRPr="007C3BF3">
              <w:rPr>
                <w:b w:val="0"/>
                <w:lang w:eastAsia="en-US"/>
              </w:rPr>
              <w:t>,</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3</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jc w:val="both"/>
        <w:rPr>
          <w:rFonts w:cs="Arial"/>
          <w:b w:val="0"/>
        </w:rPr>
      </w:pPr>
      <w:r w:rsidRPr="007C3BF3">
        <w:rPr>
          <w:b w:val="0"/>
        </w:rPr>
        <w:t xml:space="preserve">де </w:t>
      </w:r>
      <w:r w:rsidRPr="007C3BF3">
        <w:rPr>
          <w:b w:val="0"/>
          <w:i/>
        </w:rPr>
        <w:t>А</w:t>
      </w:r>
      <w:r w:rsidRPr="007C3BF3">
        <w:rPr>
          <w:b w:val="0"/>
        </w:rPr>
        <w:t xml:space="preserve"> </w:t>
      </w:r>
      <w:r w:rsidRPr="007C3BF3">
        <w:rPr>
          <w:rFonts w:cs="Arial"/>
          <w:b w:val="0"/>
        </w:rPr>
        <w:t>– площа підлоги, м</w:t>
      </w:r>
      <w:r w:rsidRPr="007C3BF3">
        <w:rPr>
          <w:rFonts w:cs="Arial"/>
          <w:b w:val="0"/>
          <w:vertAlign w:val="superscript"/>
        </w:rPr>
        <w:t>2</w:t>
      </w:r>
      <w:r w:rsidRPr="007C3BF3">
        <w:rPr>
          <w:rFonts w:cs="Arial"/>
          <w:b w:val="0"/>
        </w:rPr>
        <w:t>;</w:t>
      </w:r>
    </w:p>
    <w:p w:rsidR="004F5003" w:rsidRPr="007C3BF3" w:rsidRDefault="004F5003" w:rsidP="004F5003">
      <w:pPr>
        <w:jc w:val="both"/>
        <w:rPr>
          <w:b w:val="0"/>
        </w:rPr>
      </w:pPr>
      <w:r w:rsidRPr="007C3BF3">
        <w:rPr>
          <w:b w:val="0"/>
          <w:i/>
        </w:rPr>
        <w:t>U</w:t>
      </w:r>
      <w:r w:rsidRPr="007C3BF3">
        <w:rPr>
          <w:b w:val="0"/>
        </w:rPr>
        <w:t xml:space="preserve"> </w:t>
      </w:r>
      <w:r w:rsidRPr="007C3BF3">
        <w:rPr>
          <w:rFonts w:cs="Arial"/>
          <w:b w:val="0"/>
        </w:rPr>
        <w:t xml:space="preserve">– коефіцієнт теплопередачі підлоги по ґрунту, </w:t>
      </w:r>
      <w:r w:rsidRPr="007C3BF3">
        <w:rPr>
          <w:b w:val="0"/>
          <w:color w:val="000000"/>
          <w:szCs w:val="24"/>
        </w:rPr>
        <w:t>Вт/(м²·К);</w:t>
      </w:r>
    </w:p>
    <w:p w:rsidR="004F5003" w:rsidRPr="007C3BF3" w:rsidRDefault="004F5003" w:rsidP="004F5003">
      <w:pPr>
        <w:jc w:val="both"/>
        <w:rPr>
          <w:rFonts w:cs="Arial"/>
          <w:b w:val="0"/>
        </w:rPr>
      </w:pPr>
      <w:r w:rsidRPr="007C3BF3">
        <w:rPr>
          <w:b w:val="0"/>
          <w:i/>
        </w:rPr>
        <w:t>P</w:t>
      </w:r>
      <w:r w:rsidRPr="007C3BF3">
        <w:rPr>
          <w:b w:val="0"/>
        </w:rPr>
        <w:t xml:space="preserve"> </w:t>
      </w:r>
      <w:r w:rsidRPr="007C3BF3">
        <w:rPr>
          <w:rFonts w:cs="Arial"/>
          <w:b w:val="0"/>
        </w:rPr>
        <w:t>– зовнішній периметр підлоги, м;</w:t>
      </w:r>
    </w:p>
    <w:p w:rsidR="004F5003" w:rsidRPr="007C3BF3" w:rsidRDefault="004F5003" w:rsidP="004F5003">
      <w:pPr>
        <w:contextualSpacing/>
        <w:jc w:val="both"/>
        <w:rPr>
          <w:b w:val="0"/>
          <w:color w:val="000000"/>
        </w:rPr>
      </w:pPr>
      <w:r w:rsidRPr="007C3BF3">
        <w:rPr>
          <w:b w:val="0"/>
        </w:rPr>
        <w:fldChar w:fldCharType="begin"/>
      </w:r>
      <w:r w:rsidRPr="007C3BF3">
        <w:rPr>
          <w:b w:val="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Ψ</m:t>
            </m:r>
          </m:e>
          <m:sub>
            <m:r>
              <m:rPr>
                <m:sty m:val="b"/>
              </m:rPr>
              <w:rPr>
                <w:rFonts w:ascii="Cambria Math" w:hAnsi="Cambria Math"/>
                <w:color w:val="000000"/>
              </w:rPr>
              <m:t>k</m:t>
            </m:r>
          </m:sub>
        </m:sSub>
      </m:oMath>
      <w:r w:rsidRPr="007C3BF3">
        <w:rPr>
          <w:b w:val="0"/>
        </w:rPr>
        <w:instrText xml:space="preserve"> </w:instrText>
      </w:r>
      <w:r w:rsidRPr="007C3BF3">
        <w:rPr>
          <w:b w:val="0"/>
        </w:rPr>
        <w:fldChar w:fldCharType="separate"/>
      </w:r>
      <w:r w:rsidRPr="007C3BF3">
        <w:rPr>
          <w:b w:val="0"/>
          <w:i/>
          <w:color w:val="000000"/>
        </w:rPr>
        <w:t>Ψ</w:t>
      </w:r>
      <w:r w:rsidRPr="007C3BF3">
        <w:rPr>
          <w:b w:val="0"/>
          <w:color w:val="000000"/>
          <w:vertAlign w:val="subscript"/>
        </w:rPr>
        <w:t>g</w:t>
      </w:r>
      <w:r w:rsidRPr="007C3BF3">
        <w:rPr>
          <w:b w:val="0"/>
        </w:rPr>
        <w:t xml:space="preserve"> </w:t>
      </w:r>
      <w:r w:rsidRPr="007C3BF3">
        <w:rPr>
          <w:b w:val="0"/>
        </w:rPr>
        <w:fldChar w:fldCharType="end"/>
      </w:r>
      <w:r w:rsidRPr="007C3BF3">
        <w:rPr>
          <w:b w:val="0"/>
          <w:color w:val="000000"/>
        </w:rPr>
        <w:t xml:space="preserve">– </w:t>
      </w:r>
      <w:r w:rsidRPr="007C3BF3">
        <w:rPr>
          <w:b w:val="0"/>
        </w:rPr>
        <w:t xml:space="preserve">лінійний коефіцієнт теплопередачі теплопровідного включення вузла сполучення конструкції підлоги по </w:t>
      </w:r>
      <w:r w:rsidRPr="007C3BF3">
        <w:rPr>
          <w:rFonts w:cs="Arial"/>
          <w:b w:val="0"/>
        </w:rPr>
        <w:t>ґрунту із зовнішньою стіною</w:t>
      </w:r>
      <w:r w:rsidRPr="007C3BF3">
        <w:rPr>
          <w:b w:val="0"/>
        </w:rPr>
        <w:t>,</w:t>
      </w:r>
      <w:r w:rsidRPr="007C3BF3">
        <w:rPr>
          <w:b w:val="0"/>
          <w:color w:val="000000"/>
        </w:rPr>
        <w:t xml:space="preserve"> Вт/(м·К).</w:t>
      </w:r>
    </w:p>
    <w:p w:rsidR="004F5003" w:rsidRPr="007C3BF3" w:rsidRDefault="004F5003" w:rsidP="004F5003">
      <w:pPr>
        <w:spacing w:after="120"/>
        <w:jc w:val="both"/>
        <w:rPr>
          <w:b w:val="0"/>
        </w:rPr>
      </w:pPr>
      <w:r w:rsidRPr="007C3BF3">
        <w:rPr>
          <w:b w:val="0"/>
        </w:rPr>
        <w:t>При наявному опалювальному підвалі стаціонарний узагальнений коефіцієнт теплопередачі трансмісією до ґрунту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18" w:type="pct"/>
            <w:vAlign w:val="center"/>
          </w:tcPr>
          <w:p w:rsidR="004F5003" w:rsidRPr="007C3BF3" w:rsidRDefault="004F5003" w:rsidP="0046690B">
            <w:pPr>
              <w:ind w:firstLine="0"/>
              <w:jc w:val="center"/>
              <w:rPr>
                <w:b w:val="0"/>
                <w:lang w:eastAsia="en-US"/>
              </w:rPr>
            </w:pPr>
            <w:r w:rsidRPr="007C3BF3">
              <w:rPr>
                <w:b w:val="0"/>
                <w:i/>
                <w:lang w:eastAsia="en-US"/>
              </w:rPr>
              <w:t>H</w:t>
            </w:r>
            <w:r w:rsidRPr="007C3BF3">
              <w:rPr>
                <w:b w:val="0"/>
                <w:i/>
                <w:vertAlign w:val="subscript"/>
                <w:lang w:eastAsia="en-US"/>
              </w:rPr>
              <w:t>g</w:t>
            </w:r>
            <w:r w:rsidRPr="007C3BF3">
              <w:rPr>
                <w:b w:val="0"/>
                <w:i/>
                <w:lang w:eastAsia="en-US"/>
              </w:rPr>
              <w:t xml:space="preserve"> </w:t>
            </w:r>
            <w:r w:rsidRPr="007C3BF3">
              <w:rPr>
                <w:rFonts w:ascii="Symbol" w:eastAsia="Symbol" w:hAnsi="Symbol"/>
                <w:b w:val="0"/>
                <w:lang w:eastAsia="en-US"/>
              </w:rPr>
              <w:t></w:t>
            </w:r>
            <w:r w:rsidRPr="007C3BF3">
              <w:rPr>
                <w:b w:val="0"/>
                <w:i/>
                <w:lang w:eastAsia="en-US"/>
              </w:rPr>
              <w:t xml:space="preserve"> A</w:t>
            </w:r>
            <w:r w:rsidRPr="007C3BF3">
              <w:rPr>
                <w:rFonts w:ascii="Symbol" w:eastAsia="Symbol" w:hAnsi="Symbol"/>
                <w:b w:val="0"/>
                <w:lang w:eastAsia="en-US"/>
              </w:rPr>
              <w:t></w:t>
            </w:r>
            <w:r w:rsidRPr="007C3BF3">
              <w:rPr>
                <w:b w:val="0"/>
                <w:i/>
                <w:lang w:eastAsia="en-US"/>
              </w:rPr>
              <w:t>U</w:t>
            </w:r>
            <w:r w:rsidRPr="007C3BF3">
              <w:rPr>
                <w:b w:val="0"/>
                <w:i/>
                <w:vertAlign w:val="subscript"/>
                <w:lang w:eastAsia="en-US"/>
              </w:rPr>
              <w:t>bf</w:t>
            </w:r>
            <w:r w:rsidRPr="007C3BF3">
              <w:rPr>
                <w:b w:val="0"/>
                <w:i/>
                <w:lang w:eastAsia="en-US"/>
              </w:rPr>
              <w:t xml:space="preserve"> </w:t>
            </w:r>
            <w:r w:rsidRPr="007C3BF3">
              <w:rPr>
                <w:rFonts w:ascii="Symbol" w:eastAsia="Symbol" w:hAnsi="Symbol"/>
                <w:b w:val="0"/>
                <w:lang w:eastAsia="en-US"/>
              </w:rPr>
              <w:t></w:t>
            </w:r>
            <w:r w:rsidRPr="007C3BF3">
              <w:rPr>
                <w:rFonts w:eastAsia="Symbol"/>
                <w:b w:val="0"/>
                <w:i/>
                <w:lang w:eastAsia="en-US"/>
              </w:rPr>
              <w:t>z</w:t>
            </w:r>
            <w:r w:rsidRPr="007C3BF3">
              <w:rPr>
                <w:rFonts w:ascii="Symbol" w:eastAsia="Symbol" w:hAnsi="Symbol"/>
                <w:b w:val="0"/>
                <w:lang w:eastAsia="en-US"/>
              </w:rPr>
              <w:t></w:t>
            </w:r>
            <w:r w:rsidRPr="007C3BF3">
              <w:rPr>
                <w:b w:val="0"/>
                <w:i/>
                <w:lang w:eastAsia="en-US"/>
              </w:rPr>
              <w:t>P</w:t>
            </w:r>
            <w:r w:rsidRPr="007C3BF3">
              <w:rPr>
                <w:rFonts w:ascii="Symbol" w:eastAsia="Symbol" w:hAnsi="Symbol"/>
                <w:b w:val="0"/>
                <w:lang w:eastAsia="en-US"/>
              </w:rPr>
              <w:t></w:t>
            </w:r>
            <w:r w:rsidRPr="007C3BF3">
              <w:rPr>
                <w:b w:val="0"/>
                <w:i/>
                <w:lang w:eastAsia="en-US"/>
              </w:rPr>
              <w:t>U</w:t>
            </w:r>
            <w:r w:rsidRPr="007C3BF3">
              <w:rPr>
                <w:b w:val="0"/>
                <w:i/>
                <w:vertAlign w:val="subscript"/>
                <w:lang w:eastAsia="en-US"/>
              </w:rPr>
              <w:t>bw</w:t>
            </w:r>
            <w:r w:rsidRPr="007C3BF3">
              <w:rPr>
                <w:rFonts w:ascii="Symbol" w:eastAsia="Symbol" w:hAnsi="Symbol"/>
                <w:b w:val="0"/>
                <w:lang w:eastAsia="en-US"/>
              </w:rPr>
              <w:t></w:t>
            </w:r>
            <w:r w:rsidRPr="007C3BF3">
              <w:rPr>
                <w:b w:val="0"/>
                <w:i/>
                <w:lang w:eastAsia="en-US"/>
              </w:rPr>
              <w:t>P</w:t>
            </w:r>
            <w:r w:rsidRPr="007C3BF3">
              <w:rPr>
                <w:rFonts w:ascii="Symbol" w:eastAsia="Symbol" w:hAnsi="Symbol"/>
                <w:b w:val="0"/>
                <w:lang w:eastAsia="en-US"/>
              </w:rPr>
              <w:t></w:t>
            </w:r>
            <w:r w:rsidRPr="007C3BF3">
              <w:rPr>
                <w:rFonts w:ascii="Symbol" w:eastAsia="Symbol" w:hAnsi="Symbol"/>
                <w:b w:val="0"/>
                <w:i/>
                <w:lang w:eastAsia="en-US"/>
              </w:rPr>
              <w:t></w:t>
            </w:r>
            <w:r w:rsidRPr="007C3BF3">
              <w:rPr>
                <w:b w:val="0"/>
                <w:i/>
                <w:vertAlign w:val="subscript"/>
                <w:lang w:eastAsia="en-US"/>
              </w:rPr>
              <w:t xml:space="preserve">g </w:t>
            </w:r>
            <w:r w:rsidRPr="007C3BF3">
              <w:rPr>
                <w:b w:val="0"/>
                <w:lang w:eastAsia="en-US"/>
              </w:rPr>
              <w:t>,</w:t>
            </w:r>
          </w:p>
        </w:tc>
        <w:tc>
          <w:tcPr>
            <w:tcW w:w="382"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4</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spacing w:before="120"/>
        <w:ind w:left="709" w:firstLine="0"/>
        <w:jc w:val="both"/>
        <w:rPr>
          <w:rFonts w:cs="Arial"/>
          <w:b w:val="0"/>
        </w:rPr>
      </w:pPr>
      <w:r w:rsidRPr="007C3BF3">
        <w:rPr>
          <w:b w:val="0"/>
        </w:rPr>
        <w:t xml:space="preserve">де </w:t>
      </w:r>
      <w:r w:rsidRPr="007C3BF3">
        <w:rPr>
          <w:b w:val="0"/>
          <w:i/>
        </w:rPr>
        <w:t>А</w:t>
      </w:r>
      <w:r w:rsidRPr="007C3BF3">
        <w:rPr>
          <w:b w:val="0"/>
        </w:rPr>
        <w:t xml:space="preserve">, </w:t>
      </w:r>
      <w:r w:rsidRPr="007C3BF3">
        <w:rPr>
          <w:b w:val="0"/>
          <w:i/>
        </w:rPr>
        <w:t>P</w:t>
      </w:r>
      <w:r w:rsidRPr="007C3BF3">
        <w:rPr>
          <w:rFonts w:cs="Arial"/>
          <w:b w:val="0"/>
        </w:rPr>
        <w:t xml:space="preserve"> – те саме, що у формулі (3.3);</w:t>
      </w:r>
    </w:p>
    <w:p w:rsidR="004F5003" w:rsidRPr="007C3BF3" w:rsidRDefault="004F5003" w:rsidP="004F5003">
      <w:pPr>
        <w:jc w:val="both"/>
        <w:rPr>
          <w:b w:val="0"/>
          <w:color w:val="000000"/>
          <w:szCs w:val="24"/>
        </w:rPr>
      </w:pPr>
      <w:r w:rsidRPr="007C3BF3">
        <w:rPr>
          <w:b w:val="0"/>
          <w:i/>
          <w:lang w:eastAsia="en-US"/>
        </w:rPr>
        <w:lastRenderedPageBreak/>
        <w:t>U</w:t>
      </w:r>
      <w:r w:rsidRPr="007C3BF3">
        <w:rPr>
          <w:b w:val="0"/>
          <w:i/>
          <w:vertAlign w:val="subscript"/>
          <w:lang w:eastAsia="en-US"/>
        </w:rPr>
        <w:t>bf</w:t>
      </w:r>
      <w:r w:rsidRPr="007C3BF3">
        <w:rPr>
          <w:b w:val="0"/>
        </w:rPr>
        <w:t xml:space="preserve"> </w:t>
      </w:r>
      <w:r w:rsidRPr="007C3BF3">
        <w:rPr>
          <w:rFonts w:cs="Arial"/>
          <w:b w:val="0"/>
        </w:rPr>
        <w:t xml:space="preserve">– коефіцієнт теплопередачі підлоги підвалу, </w:t>
      </w:r>
      <w:r w:rsidRPr="007C3BF3">
        <w:rPr>
          <w:b w:val="0"/>
          <w:color w:val="000000"/>
          <w:szCs w:val="24"/>
        </w:rPr>
        <w:t>Вт/(м²·К);</w:t>
      </w:r>
    </w:p>
    <w:p w:rsidR="004F5003" w:rsidRPr="007C3BF3" w:rsidRDefault="004F5003" w:rsidP="004F5003">
      <w:pPr>
        <w:jc w:val="both"/>
        <w:rPr>
          <w:b w:val="0"/>
          <w:i/>
        </w:rPr>
      </w:pPr>
      <w:r w:rsidRPr="007C3BF3">
        <w:rPr>
          <w:rFonts w:eastAsia="Symbol"/>
          <w:b w:val="0"/>
          <w:i/>
          <w:lang w:eastAsia="en-US"/>
        </w:rPr>
        <w:t xml:space="preserve">z </w:t>
      </w:r>
      <w:r w:rsidRPr="007C3BF3">
        <w:rPr>
          <w:rFonts w:cs="Arial"/>
          <w:b w:val="0"/>
        </w:rPr>
        <w:t xml:space="preserve">– висота стін, що контактують з </w:t>
      </w:r>
      <w:r w:rsidRPr="007C3BF3">
        <w:rPr>
          <w:b w:val="0"/>
        </w:rPr>
        <w:t>ґрунтом, м;</w:t>
      </w:r>
    </w:p>
    <w:p w:rsidR="004F5003" w:rsidRPr="007C3BF3" w:rsidRDefault="004F5003" w:rsidP="004F5003">
      <w:pPr>
        <w:jc w:val="both"/>
        <w:rPr>
          <w:rFonts w:cs="Arial"/>
          <w:b w:val="0"/>
        </w:rPr>
      </w:pPr>
      <w:r w:rsidRPr="007C3BF3">
        <w:rPr>
          <w:b w:val="0"/>
          <w:i/>
          <w:lang w:eastAsia="en-US"/>
        </w:rPr>
        <w:t>U</w:t>
      </w:r>
      <w:r w:rsidRPr="007C3BF3">
        <w:rPr>
          <w:b w:val="0"/>
          <w:i/>
          <w:vertAlign w:val="subscript"/>
          <w:lang w:eastAsia="en-US"/>
        </w:rPr>
        <w:t>bw</w:t>
      </w:r>
      <w:r w:rsidRPr="007C3BF3">
        <w:rPr>
          <w:b w:val="0"/>
        </w:rPr>
        <w:t xml:space="preserve"> </w:t>
      </w:r>
      <w:r w:rsidRPr="007C3BF3">
        <w:rPr>
          <w:rFonts w:cs="Arial"/>
          <w:b w:val="0"/>
        </w:rPr>
        <w:t xml:space="preserve">– </w:t>
      </w:r>
      <w:r w:rsidRPr="00900238">
        <w:rPr>
          <w:rFonts w:cs="Arial"/>
          <w:b w:val="0"/>
          <w:spacing w:val="-2"/>
        </w:rPr>
        <w:t xml:space="preserve">коефіцієнт теплопередачі стін, що контактують з  </w:t>
      </w:r>
      <w:r w:rsidRPr="00900238">
        <w:rPr>
          <w:b w:val="0"/>
          <w:spacing w:val="-2"/>
        </w:rPr>
        <w:t>ґрунтом</w:t>
      </w:r>
      <w:r w:rsidRPr="00900238">
        <w:rPr>
          <w:rFonts w:cs="Arial"/>
          <w:b w:val="0"/>
          <w:spacing w:val="-2"/>
        </w:rPr>
        <w:t xml:space="preserve">, </w:t>
      </w:r>
      <w:r w:rsidRPr="00900238">
        <w:rPr>
          <w:b w:val="0"/>
          <w:color w:val="000000"/>
          <w:spacing w:val="-2"/>
          <w:szCs w:val="24"/>
        </w:rPr>
        <w:t>Вт/(м²·К)</w:t>
      </w:r>
      <w:r w:rsidRPr="00900238">
        <w:rPr>
          <w:rFonts w:cs="Arial"/>
          <w:b w:val="0"/>
          <w:spacing w:val="-2"/>
        </w:rPr>
        <w:t>;</w:t>
      </w:r>
    </w:p>
    <w:p w:rsidR="004F5003" w:rsidRPr="007C3BF3" w:rsidRDefault="004F5003" w:rsidP="004F5003">
      <w:pPr>
        <w:jc w:val="both"/>
        <w:rPr>
          <w:b w:val="0"/>
          <w:color w:val="000000"/>
        </w:rPr>
      </w:pPr>
      <w:r w:rsidRPr="007C3BF3">
        <w:rPr>
          <w:b w:val="0"/>
        </w:rPr>
        <w:fldChar w:fldCharType="begin"/>
      </w:r>
      <w:r w:rsidRPr="007C3BF3">
        <w:rPr>
          <w:b w:val="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Ψ</m:t>
            </m:r>
          </m:e>
          <m:sub>
            <m:r>
              <m:rPr>
                <m:sty m:val="b"/>
              </m:rPr>
              <w:rPr>
                <w:rFonts w:ascii="Cambria Math" w:hAnsi="Cambria Math"/>
                <w:color w:val="000000"/>
              </w:rPr>
              <m:t>k</m:t>
            </m:r>
          </m:sub>
        </m:sSub>
      </m:oMath>
      <w:r w:rsidRPr="007C3BF3">
        <w:rPr>
          <w:b w:val="0"/>
        </w:rPr>
        <w:instrText xml:space="preserve"> </w:instrText>
      </w:r>
      <w:r w:rsidRPr="007C3BF3">
        <w:rPr>
          <w:b w:val="0"/>
        </w:rPr>
        <w:fldChar w:fldCharType="separate"/>
      </w:r>
      <w:r w:rsidRPr="007C3BF3">
        <w:rPr>
          <w:b w:val="0"/>
          <w:i/>
          <w:color w:val="000000"/>
        </w:rPr>
        <w:t>Ψ</w:t>
      </w:r>
      <w:r w:rsidRPr="007C3BF3">
        <w:rPr>
          <w:b w:val="0"/>
          <w:color w:val="000000"/>
          <w:vertAlign w:val="subscript"/>
        </w:rPr>
        <w:t>g</w:t>
      </w:r>
      <w:r w:rsidRPr="007C3BF3">
        <w:rPr>
          <w:b w:val="0"/>
        </w:rPr>
        <w:t xml:space="preserve"> </w:t>
      </w:r>
      <w:r w:rsidRPr="007C3BF3">
        <w:rPr>
          <w:b w:val="0"/>
        </w:rPr>
        <w:fldChar w:fldCharType="end"/>
      </w:r>
      <w:r w:rsidRPr="007C3BF3">
        <w:rPr>
          <w:b w:val="0"/>
          <w:color w:val="000000"/>
        </w:rPr>
        <w:t xml:space="preserve">– </w:t>
      </w:r>
      <w:r w:rsidRPr="007C3BF3">
        <w:rPr>
          <w:b w:val="0"/>
        </w:rPr>
        <w:t xml:space="preserve">лінійний коефіцієнт теплопередачі теплопровідного включення вузла сполучення конструкції підлоги по </w:t>
      </w:r>
      <w:r w:rsidRPr="007C3BF3">
        <w:rPr>
          <w:rFonts w:cs="Arial"/>
          <w:b w:val="0"/>
        </w:rPr>
        <w:t>ґрунту із зовнішньою стіною</w:t>
      </w:r>
      <w:r w:rsidRPr="007C3BF3">
        <w:rPr>
          <w:b w:val="0"/>
        </w:rPr>
        <w:t>,</w:t>
      </w:r>
      <w:r w:rsidRPr="007C3BF3">
        <w:rPr>
          <w:b w:val="0"/>
          <w:color w:val="000000"/>
        </w:rPr>
        <w:t xml:space="preserve"> Вт/(м·К).</w:t>
      </w:r>
    </w:p>
    <w:p w:rsidR="004F5003" w:rsidRPr="007C3BF3" w:rsidRDefault="004F5003" w:rsidP="004F5003">
      <w:pPr>
        <w:jc w:val="both"/>
        <w:rPr>
          <w:b w:val="0"/>
        </w:rPr>
      </w:pPr>
      <w:r>
        <w:rPr>
          <w:b w:val="0"/>
        </w:rPr>
        <w:t>Обчислимо</w:t>
      </w:r>
      <w:r w:rsidRPr="007C3BF3">
        <w:rPr>
          <w:b w:val="0"/>
        </w:rPr>
        <w:t xml:space="preserve"> відповідно до (3.1) </w:t>
      </w:r>
      <w:r w:rsidRPr="007C3BF3">
        <w:rPr>
          <w:b w:val="0"/>
          <w:color w:val="000000"/>
        </w:rPr>
        <w:t xml:space="preserve">– (3.3) </w:t>
      </w:r>
      <w:r w:rsidRPr="007C3BF3">
        <w:rPr>
          <w:b w:val="0"/>
        </w:rPr>
        <w:t xml:space="preserve"> значення загального коефіцієнту теплопередачі трансмісією </w:t>
      </w:r>
      <w:r w:rsidRPr="007C3BF3">
        <w:rPr>
          <w:b w:val="0"/>
          <w:i/>
        </w:rPr>
        <w:t>H</w:t>
      </w:r>
      <w:r w:rsidRPr="007C3BF3">
        <w:rPr>
          <w:b w:val="0"/>
          <w:i/>
          <w:vertAlign w:val="subscript"/>
        </w:rPr>
        <w:t>tr,adj</w:t>
      </w:r>
      <w:r w:rsidRPr="007C3BF3">
        <w:rPr>
          <w:b w:val="0"/>
        </w:rPr>
        <w:t>, результати розрахунків зведемо в табл. 3.2.</w:t>
      </w:r>
    </w:p>
    <w:p w:rsidR="004F5003" w:rsidRDefault="004F5003" w:rsidP="004F5003">
      <w:pPr>
        <w:jc w:val="both"/>
        <w:rPr>
          <w:b w:val="0"/>
          <w:szCs w:val="22"/>
          <w:lang w:eastAsia="en-US"/>
        </w:rPr>
      </w:pPr>
    </w:p>
    <w:p w:rsidR="004F5003" w:rsidRPr="007C3BF3" w:rsidRDefault="004F5003" w:rsidP="004F5003">
      <w:pPr>
        <w:jc w:val="both"/>
        <w:rPr>
          <w:b w:val="0"/>
        </w:rPr>
      </w:pPr>
      <w:r w:rsidRPr="007C3BF3">
        <w:rPr>
          <w:b w:val="0"/>
          <w:szCs w:val="22"/>
          <w:lang w:eastAsia="en-US"/>
        </w:rPr>
        <w:t>Таблиця 3.2 – Загальний коефіцієнт теплопередачі трансмісією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996"/>
        <w:gridCol w:w="1567"/>
        <w:gridCol w:w="1785"/>
        <w:gridCol w:w="2042"/>
        <w:gridCol w:w="2258"/>
      </w:tblGrid>
      <w:tr w:rsidR="004F5003" w:rsidRPr="007C3BF3" w:rsidTr="0046690B">
        <w:trPr>
          <w:trHeight w:val="20"/>
          <w:jc w:val="center"/>
        </w:trPr>
        <w:tc>
          <w:tcPr>
            <w:tcW w:w="5000" w:type="pct"/>
            <w:gridSpan w:val="5"/>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Коефіцієнт теплопередачі трансмісією, Вт/К</w:t>
            </w:r>
          </w:p>
        </w:tc>
      </w:tr>
      <w:tr w:rsidR="004F5003" w:rsidRPr="007C3BF3" w:rsidTr="0046690B">
        <w:trPr>
          <w:trHeight w:val="20"/>
          <w:jc w:val="center"/>
        </w:trPr>
        <w:tc>
          <w:tcPr>
            <w:tcW w:w="1035" w:type="pct"/>
            <w:shd w:val="clear" w:color="auto" w:fill="auto"/>
            <w:vAlign w:val="center"/>
          </w:tcPr>
          <w:p w:rsidR="004F5003" w:rsidRPr="007C3BF3" w:rsidRDefault="004F5003" w:rsidP="0046690B">
            <w:pPr>
              <w:spacing w:line="276" w:lineRule="auto"/>
              <w:ind w:firstLine="0"/>
              <w:jc w:val="center"/>
              <w:rPr>
                <w:b w:val="0"/>
                <w:i/>
                <w:sz w:val="24"/>
                <w:szCs w:val="24"/>
              </w:rPr>
            </w:pPr>
            <w:r w:rsidRPr="007C3BF3">
              <w:rPr>
                <w:b w:val="0"/>
                <w:i/>
                <w:sz w:val="24"/>
                <w:szCs w:val="24"/>
              </w:rPr>
              <w:t>H</w:t>
            </w:r>
            <w:r w:rsidRPr="007C3BF3">
              <w:rPr>
                <w:b w:val="0"/>
                <w:i/>
                <w:sz w:val="24"/>
                <w:szCs w:val="24"/>
                <w:vertAlign w:val="subscript"/>
              </w:rPr>
              <w:t>D</w:t>
            </w:r>
          </w:p>
        </w:tc>
        <w:tc>
          <w:tcPr>
            <w:tcW w:w="812" w:type="pct"/>
            <w:shd w:val="clear" w:color="auto" w:fill="auto"/>
            <w:vAlign w:val="center"/>
          </w:tcPr>
          <w:p w:rsidR="004F5003" w:rsidRPr="007C3BF3" w:rsidRDefault="004F5003" w:rsidP="0046690B">
            <w:pPr>
              <w:spacing w:line="276" w:lineRule="auto"/>
              <w:ind w:firstLine="0"/>
              <w:jc w:val="center"/>
              <w:rPr>
                <w:b w:val="0"/>
                <w:i/>
                <w:w w:val="98"/>
                <w:sz w:val="24"/>
                <w:szCs w:val="24"/>
              </w:rPr>
            </w:pPr>
            <w:r w:rsidRPr="007C3BF3">
              <w:rPr>
                <w:b w:val="0"/>
                <w:i/>
                <w:w w:val="98"/>
                <w:sz w:val="24"/>
                <w:szCs w:val="24"/>
              </w:rPr>
              <w:t>H</w:t>
            </w:r>
            <w:r w:rsidRPr="007C3BF3">
              <w:rPr>
                <w:b w:val="0"/>
                <w:i/>
                <w:w w:val="98"/>
                <w:sz w:val="24"/>
                <w:szCs w:val="24"/>
                <w:vertAlign w:val="subscript"/>
              </w:rPr>
              <w:t>g</w:t>
            </w:r>
          </w:p>
        </w:tc>
        <w:tc>
          <w:tcPr>
            <w:tcW w:w="925"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H</w:t>
            </w:r>
            <w:r w:rsidRPr="007C3BF3">
              <w:rPr>
                <w:b w:val="0"/>
                <w:i/>
                <w:sz w:val="24"/>
                <w:szCs w:val="24"/>
                <w:vertAlign w:val="subscript"/>
              </w:rPr>
              <w:t>U</w:t>
            </w:r>
            <w:r w:rsidRPr="007C3BF3">
              <w:rPr>
                <w:b w:val="0"/>
                <w:sz w:val="24"/>
                <w:szCs w:val="24"/>
                <w:vertAlign w:val="subscript"/>
              </w:rPr>
              <w:t xml:space="preserve"> гор.</w:t>
            </w:r>
          </w:p>
        </w:tc>
        <w:tc>
          <w:tcPr>
            <w:tcW w:w="1058"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i/>
                <w:w w:val="99"/>
                <w:sz w:val="24"/>
                <w:szCs w:val="24"/>
              </w:rPr>
              <w:t>H</w:t>
            </w:r>
            <w:r w:rsidRPr="007C3BF3">
              <w:rPr>
                <w:b w:val="0"/>
                <w:i/>
                <w:w w:val="99"/>
                <w:sz w:val="24"/>
                <w:szCs w:val="24"/>
                <w:vertAlign w:val="subscript"/>
              </w:rPr>
              <w:t>U</w:t>
            </w:r>
            <w:r w:rsidRPr="007C3BF3">
              <w:rPr>
                <w:b w:val="0"/>
                <w:w w:val="99"/>
                <w:sz w:val="24"/>
                <w:szCs w:val="24"/>
                <w:vertAlign w:val="subscript"/>
              </w:rPr>
              <w:t xml:space="preserve"> х. підв.</w:t>
            </w:r>
          </w:p>
        </w:tc>
        <w:tc>
          <w:tcPr>
            <w:tcW w:w="1170" w:type="pct"/>
            <w:shd w:val="clear" w:color="auto" w:fill="auto"/>
            <w:vAlign w:val="center"/>
          </w:tcPr>
          <w:p w:rsidR="004F5003" w:rsidRPr="007C3BF3" w:rsidRDefault="004F5003" w:rsidP="0046690B">
            <w:pPr>
              <w:spacing w:line="276" w:lineRule="auto"/>
              <w:ind w:firstLine="0"/>
              <w:jc w:val="center"/>
              <w:rPr>
                <w:b w:val="0"/>
                <w:i/>
                <w:sz w:val="24"/>
                <w:szCs w:val="24"/>
              </w:rPr>
            </w:pPr>
            <w:r w:rsidRPr="007C3BF3">
              <w:rPr>
                <w:b w:val="0"/>
                <w:i/>
                <w:sz w:val="24"/>
                <w:szCs w:val="24"/>
              </w:rPr>
              <w:t>H</w:t>
            </w:r>
            <w:r w:rsidRPr="007C3BF3">
              <w:rPr>
                <w:b w:val="0"/>
                <w:i/>
                <w:sz w:val="24"/>
                <w:szCs w:val="24"/>
                <w:vertAlign w:val="subscript"/>
              </w:rPr>
              <w:t>tr,adj</w:t>
            </w:r>
          </w:p>
        </w:tc>
      </w:tr>
      <w:tr w:rsidR="004F5003" w:rsidRPr="007C3BF3" w:rsidTr="0046690B">
        <w:trPr>
          <w:trHeight w:val="57"/>
          <w:jc w:val="center"/>
        </w:trPr>
        <w:tc>
          <w:tcPr>
            <w:tcW w:w="1035"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8357,61</w:t>
            </w:r>
          </w:p>
        </w:tc>
        <w:tc>
          <w:tcPr>
            <w:tcW w:w="81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1055,80</w:t>
            </w:r>
          </w:p>
        </w:tc>
        <w:tc>
          <w:tcPr>
            <w:tcW w:w="925"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486,53</w:t>
            </w:r>
          </w:p>
        </w:tc>
        <w:tc>
          <w:tcPr>
            <w:tcW w:w="105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156,34</w:t>
            </w:r>
          </w:p>
        </w:tc>
        <w:tc>
          <w:tcPr>
            <w:tcW w:w="11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10056,29</w:t>
            </w:r>
          </w:p>
        </w:tc>
      </w:tr>
    </w:tbl>
    <w:p w:rsidR="004F5003" w:rsidRDefault="004F5003" w:rsidP="004F5003">
      <w:pPr>
        <w:spacing w:line="0" w:lineRule="atLeast"/>
        <w:ind w:firstLine="284"/>
        <w:rPr>
          <w:b w:val="0"/>
        </w:rPr>
      </w:pPr>
    </w:p>
    <w:p w:rsidR="004F5003" w:rsidRPr="007C3BF3" w:rsidRDefault="004F5003" w:rsidP="004F5003">
      <w:pPr>
        <w:ind w:firstLine="284"/>
        <w:jc w:val="both"/>
        <w:rPr>
          <w:b w:val="0"/>
        </w:rPr>
      </w:pPr>
      <w:r w:rsidRPr="007C3BF3">
        <w:rPr>
          <w:b w:val="0"/>
        </w:rPr>
        <w:t>Сумарну теплопередачу трансмісією Q</w:t>
      </w:r>
      <w:r w:rsidRPr="007C3BF3">
        <w:rPr>
          <w:b w:val="0"/>
          <w:vertAlign w:val="subscript"/>
        </w:rPr>
        <w:t xml:space="preserve">tr </w:t>
      </w:r>
      <w:r w:rsidRPr="007C3BF3">
        <w:rPr>
          <w:b w:val="0"/>
        </w:rPr>
        <w:t>визначають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position w:val="-14"/>
              </w:rPr>
              <w:object w:dxaOrig="2840" w:dyaOrig="380">
                <v:shape id="_x0000_i1035" type="#_x0000_t75" style="width:171.75pt;height:22.5pt" o:ole="">
                  <v:imagedata r:id="rId24" o:title=""/>
                </v:shape>
                <o:OLEObject Type="Embed" ProgID="Equation.DSMT4" ShapeID="_x0000_i1035" DrawAspect="Content" ObjectID="_1651308369" r:id="rId25"/>
              </w:object>
            </w:r>
            <w:r w:rsidRPr="007C3BF3">
              <w:rPr>
                <w:b w:val="0"/>
              </w:rPr>
              <w:t>,</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5</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left="709" w:firstLine="0"/>
        <w:rPr>
          <w:rFonts w:cs="Arial"/>
          <w:b w:val="0"/>
        </w:rPr>
      </w:pPr>
      <w:r w:rsidRPr="007C3BF3">
        <w:rPr>
          <w:rFonts w:cs="Arial"/>
          <w:b w:val="0"/>
        </w:rPr>
        <w:t xml:space="preserve">де </w:t>
      </w:r>
      <w:r w:rsidRPr="007C3BF3">
        <w:rPr>
          <w:b w:val="0"/>
          <w:i/>
        </w:rPr>
        <w:t>θ</w:t>
      </w:r>
      <w:r w:rsidRPr="007C3BF3">
        <w:rPr>
          <w:rFonts w:cs="Arial"/>
          <w:b w:val="0"/>
          <w:i/>
          <w:vertAlign w:val="subscript"/>
        </w:rPr>
        <w:t xml:space="preserve">int,set,H </w:t>
      </w:r>
      <w:r w:rsidRPr="007C3BF3">
        <w:rPr>
          <w:rFonts w:cs="Arial"/>
          <w:b w:val="0"/>
        </w:rPr>
        <w:t>– задана температура зони будівлі для опалення;</w:t>
      </w:r>
    </w:p>
    <w:p w:rsidR="004F5003" w:rsidRPr="007C3BF3" w:rsidRDefault="004F5003" w:rsidP="004F5003">
      <w:pPr>
        <w:rPr>
          <w:rFonts w:cs="Arial"/>
          <w:b w:val="0"/>
        </w:rPr>
      </w:pPr>
      <w:r w:rsidRPr="007C3BF3">
        <w:rPr>
          <w:b w:val="0"/>
          <w:i/>
        </w:rPr>
        <w:t>θ</w:t>
      </w:r>
      <w:r w:rsidRPr="007C3BF3">
        <w:rPr>
          <w:rFonts w:cs="Arial"/>
          <w:b w:val="0"/>
          <w:i/>
          <w:vertAlign w:val="subscript"/>
        </w:rPr>
        <w:t>int,set,С</w:t>
      </w:r>
      <w:r w:rsidRPr="007C3BF3">
        <w:rPr>
          <w:rFonts w:cs="Arial"/>
          <w:b w:val="0"/>
          <w:vertAlign w:val="subscript"/>
        </w:rPr>
        <w:t xml:space="preserve"> </w:t>
      </w:r>
      <w:r w:rsidRPr="007C3BF3">
        <w:rPr>
          <w:rFonts w:cs="Arial"/>
          <w:b w:val="0"/>
        </w:rPr>
        <w:t>– задана температура зони будівлі для охолодження;</w:t>
      </w:r>
    </w:p>
    <w:p w:rsidR="004F5003" w:rsidRPr="007C3BF3" w:rsidRDefault="004F5003" w:rsidP="004F5003">
      <w:pPr>
        <w:rPr>
          <w:rFonts w:cs="Arial"/>
          <w:b w:val="0"/>
        </w:rPr>
      </w:pPr>
      <w:r w:rsidRPr="007C3BF3">
        <w:rPr>
          <w:b w:val="0"/>
          <w:i/>
        </w:rPr>
        <w:t>θ</w:t>
      </w:r>
      <w:r w:rsidRPr="007C3BF3">
        <w:rPr>
          <w:rFonts w:cs="Arial"/>
          <w:b w:val="0"/>
          <w:i/>
          <w:vertAlign w:val="subscript"/>
        </w:rPr>
        <w:t>е</w:t>
      </w:r>
      <w:r w:rsidRPr="007C3BF3">
        <w:rPr>
          <w:rFonts w:cs="Arial"/>
          <w:b w:val="0"/>
          <w:vertAlign w:val="subscript"/>
        </w:rPr>
        <w:t xml:space="preserve"> </w:t>
      </w:r>
      <w:r w:rsidRPr="007C3BF3">
        <w:rPr>
          <w:rFonts w:cs="Arial"/>
          <w:b w:val="0"/>
        </w:rPr>
        <w:t>– середньомісячна температура зовнішнього середовища,</w:t>
      </w:r>
      <w:r w:rsidR="00285127">
        <w:rPr>
          <w:rFonts w:cs="Arial"/>
          <w:b w:val="0"/>
        </w:rPr>
        <w:t xml:space="preserve"> </w:t>
      </w:r>
      <w:r w:rsidRPr="007C3BF3">
        <w:rPr>
          <w:rFonts w:cs="Arial"/>
          <w:b w:val="0"/>
        </w:rPr>
        <w:t>°С;</w:t>
      </w:r>
    </w:p>
    <w:p w:rsidR="004F5003" w:rsidRPr="007C3BF3" w:rsidRDefault="004F5003" w:rsidP="004F5003">
      <w:pPr>
        <w:rPr>
          <w:rFonts w:cs="Arial"/>
          <w:b w:val="0"/>
        </w:rPr>
      </w:pPr>
      <w:r w:rsidRPr="007C3BF3">
        <w:rPr>
          <w:rFonts w:cs="Arial"/>
          <w:b w:val="0"/>
          <w:i/>
        </w:rPr>
        <w:t>t</w:t>
      </w:r>
      <w:r w:rsidRPr="007C3BF3">
        <w:rPr>
          <w:rFonts w:cs="Arial"/>
          <w:b w:val="0"/>
        </w:rPr>
        <w:t xml:space="preserve"> – тривалість місяцю для якого проводяться розрахунки, год.</w:t>
      </w:r>
    </w:p>
    <w:p w:rsidR="004F5003" w:rsidRPr="00732861" w:rsidRDefault="004F5003" w:rsidP="004F5003">
      <w:pPr>
        <w:jc w:val="both"/>
        <w:rPr>
          <w:rFonts w:cs="Arial"/>
          <w:b w:val="0"/>
          <w:spacing w:val="-8"/>
        </w:rPr>
      </w:pPr>
      <w:r w:rsidRPr="00732861">
        <w:rPr>
          <w:rFonts w:cs="Arial"/>
          <w:b w:val="0"/>
          <w:spacing w:val="-8"/>
        </w:rPr>
        <w:t>Розрахунки проводяться для всіх місяців опалювального або охолоджувального періоду. На прикладі представимо розрахунки відповідно до (3.5) для січня. Розрахунок для інших місяців виконується аналогічно. Результати зведено до табл. 3.3 та 3.4.</w:t>
      </w:r>
    </w:p>
    <w:p w:rsidR="004F5003" w:rsidRPr="007C3BF3" w:rsidRDefault="004F5003" w:rsidP="004F5003">
      <w:pPr>
        <w:spacing w:after="200" w:line="0" w:lineRule="atLeast"/>
        <w:ind w:left="100" w:firstLine="0"/>
        <w:jc w:val="center"/>
        <w:rPr>
          <w:b w:val="0"/>
          <w:lang w:eastAsia="en-US"/>
        </w:rPr>
      </w:pPr>
      <w:r w:rsidRPr="007C3BF3">
        <w:rPr>
          <w:b w:val="0"/>
          <w:i/>
          <w:lang w:eastAsia="en-US"/>
        </w:rPr>
        <w:t>Q</w:t>
      </w:r>
      <w:r w:rsidRPr="007C3BF3">
        <w:rPr>
          <w:b w:val="0"/>
          <w:i/>
          <w:vertAlign w:val="subscript"/>
          <w:lang w:eastAsia="en-US"/>
        </w:rPr>
        <w:t>tr</w:t>
      </w:r>
      <w:r w:rsidRPr="007C3BF3">
        <w:rPr>
          <w:b w:val="0"/>
          <w:i/>
          <w:lang w:eastAsia="en-US"/>
        </w:rPr>
        <w:t xml:space="preserve"> </w:t>
      </w:r>
      <w:r w:rsidRPr="007C3BF3">
        <w:rPr>
          <w:rFonts w:ascii="Symbol" w:eastAsia="Symbol" w:hAnsi="Symbol"/>
          <w:b w:val="0"/>
          <w:lang w:eastAsia="en-US"/>
        </w:rPr>
        <w:t></w:t>
      </w:r>
      <w:r w:rsidRPr="007C3BF3">
        <w:rPr>
          <w:rFonts w:ascii="Symbol" w:eastAsia="Symbol" w:hAnsi="Symbol"/>
          <w:b w:val="0"/>
          <w:lang w:eastAsia="en-US"/>
        </w:rPr>
        <w:t></w:t>
      </w:r>
      <w:r w:rsidRPr="007C3BF3">
        <w:rPr>
          <w:b w:val="0"/>
          <w:lang w:eastAsia="en-US"/>
        </w:rPr>
        <w:t>10056,29</w:t>
      </w:r>
      <w:r w:rsidRPr="007C3BF3">
        <w:rPr>
          <w:rFonts w:ascii="Symbol" w:eastAsia="Symbol" w:hAnsi="Symbol"/>
          <w:b w:val="0"/>
          <w:lang w:eastAsia="en-US"/>
        </w:rPr>
        <w:t></w:t>
      </w:r>
      <w:r w:rsidRPr="007C3BF3">
        <w:rPr>
          <w:b w:val="0"/>
          <w:lang w:eastAsia="en-US"/>
        </w:rPr>
        <w:t>(20</w:t>
      </w:r>
      <w:r w:rsidRPr="007C3BF3">
        <w:rPr>
          <w:b w:val="0"/>
          <w:i/>
          <w:lang w:eastAsia="en-US"/>
        </w:rPr>
        <w:t xml:space="preserve"> </w:t>
      </w:r>
      <w:r w:rsidRPr="007C3BF3">
        <w:rPr>
          <w:rFonts w:ascii="Symbol" w:eastAsia="Symbol" w:hAnsi="Symbol"/>
          <w:b w:val="0"/>
          <w:lang w:eastAsia="en-US"/>
        </w:rPr>
        <w:t></w:t>
      </w:r>
      <w:r w:rsidRPr="007C3BF3">
        <w:rPr>
          <w:b w:val="0"/>
          <w:lang w:eastAsia="en-US"/>
        </w:rPr>
        <w:t>(</w:t>
      </w:r>
      <w:r w:rsidRPr="007C3BF3">
        <w:rPr>
          <w:rFonts w:ascii="Symbol" w:eastAsia="Symbol" w:hAnsi="Symbol"/>
          <w:b w:val="0"/>
          <w:lang w:eastAsia="en-US"/>
        </w:rPr>
        <w:t></w:t>
      </w:r>
      <w:r w:rsidRPr="007C3BF3">
        <w:rPr>
          <w:b w:val="0"/>
          <w:lang w:eastAsia="en-US"/>
        </w:rPr>
        <w:t>4, 7))</w:t>
      </w:r>
      <w:r w:rsidRPr="007C3BF3">
        <w:rPr>
          <w:rFonts w:ascii="Symbol" w:eastAsia="Symbol" w:hAnsi="Symbol"/>
          <w:b w:val="0"/>
          <w:lang w:eastAsia="en-US"/>
        </w:rPr>
        <w:t></w:t>
      </w:r>
      <w:r w:rsidRPr="007C3BF3">
        <w:rPr>
          <w:b w:val="0"/>
          <w:lang w:eastAsia="en-US"/>
        </w:rPr>
        <w:t>672</w:t>
      </w:r>
      <w:r w:rsidRPr="007C3BF3">
        <w:rPr>
          <w:b w:val="0"/>
          <w:i/>
          <w:lang w:eastAsia="en-US"/>
        </w:rPr>
        <w:t xml:space="preserve"> </w:t>
      </w:r>
      <w:r w:rsidRPr="007C3BF3">
        <w:rPr>
          <w:rFonts w:ascii="Symbol" w:eastAsia="Symbol" w:hAnsi="Symbol"/>
          <w:b w:val="0"/>
          <w:lang w:eastAsia="en-US"/>
        </w:rPr>
        <w:t></w:t>
      </w:r>
      <w:r w:rsidRPr="007C3BF3">
        <w:rPr>
          <w:b w:val="0"/>
          <w:i/>
          <w:lang w:eastAsia="en-US"/>
        </w:rPr>
        <w:t xml:space="preserve"> </w:t>
      </w:r>
      <w:r w:rsidRPr="007C3BF3">
        <w:rPr>
          <w:b w:val="0"/>
          <w:lang w:eastAsia="en-US"/>
        </w:rPr>
        <w:t>166918,26 кВт</w:t>
      </w:r>
      <w:r w:rsidRPr="007C3BF3">
        <w:rPr>
          <w:rFonts w:ascii="Symbol" w:eastAsia="Symbol" w:hAnsi="Symbol"/>
          <w:b w:val="0"/>
          <w:lang w:eastAsia="en-US"/>
        </w:rPr>
        <w:t></w:t>
      </w:r>
      <w:r w:rsidRPr="007C3BF3">
        <w:rPr>
          <w:b w:val="0"/>
          <w:lang w:eastAsia="en-US"/>
        </w:rPr>
        <w:t>год.</w:t>
      </w:r>
    </w:p>
    <w:p w:rsidR="004F5003" w:rsidRDefault="004F5003" w:rsidP="004F5003">
      <w:pPr>
        <w:jc w:val="both"/>
        <w:rPr>
          <w:b w:val="0"/>
        </w:rPr>
      </w:pPr>
    </w:p>
    <w:p w:rsidR="004F5003" w:rsidRPr="007C3BF3" w:rsidRDefault="004F5003" w:rsidP="004F5003">
      <w:pPr>
        <w:jc w:val="both"/>
        <w:rPr>
          <w:b w:val="0"/>
        </w:rPr>
      </w:pPr>
      <w:r w:rsidRPr="007C3BF3">
        <w:rPr>
          <w:b w:val="0"/>
        </w:rPr>
        <w:t>Таблиця 3.3 – Розрахунок трансмісійних тепловтрат на опалення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CE0D4E">
              <w:rPr>
                <w:b w:val="0"/>
                <w:i/>
                <w:sz w:val="24"/>
                <w:szCs w:val="24"/>
              </w:rPr>
              <w:t>t</w:t>
            </w:r>
            <w:r w:rsidRPr="007C3BF3">
              <w:rPr>
                <w:b w:val="0"/>
                <w:sz w:val="24"/>
                <w:szCs w:val="24"/>
              </w:rPr>
              <w:t>,</w:t>
            </w:r>
          </w:p>
          <w:p w:rsidR="004F5003" w:rsidRPr="007C3BF3" w:rsidRDefault="004F5003" w:rsidP="0046690B">
            <w:pPr>
              <w:spacing w:line="276" w:lineRule="auto"/>
              <w:ind w:firstLine="0"/>
              <w:jc w:val="center"/>
              <w:rPr>
                <w:b w:val="0"/>
                <w:sz w:val="24"/>
                <w:szCs w:val="24"/>
              </w:rPr>
            </w:pPr>
            <w:r w:rsidRPr="007C3BF3">
              <w:rPr>
                <w:b w:val="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i/>
                <w:sz w:val="24"/>
                <w:szCs w:val="24"/>
              </w:rPr>
              <w:t>H</w:t>
            </w:r>
            <w:r w:rsidRPr="007C3BF3">
              <w:rPr>
                <w:b w:val="0"/>
                <w:i/>
                <w:sz w:val="24"/>
                <w:szCs w:val="24"/>
                <w:vertAlign w:val="subscript"/>
              </w:rPr>
              <w:t>tr,adj</w:t>
            </w:r>
            <w:r w:rsidRPr="007C3BF3">
              <w:rPr>
                <w:b w:val="0"/>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Вт/К</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-4,7</w:t>
            </w:r>
          </w:p>
        </w:tc>
        <w:tc>
          <w:tcPr>
            <w:tcW w:w="908" w:type="pct"/>
            <w:vMerge w:val="restart"/>
            <w:shd w:val="clear" w:color="auto" w:fill="auto"/>
            <w:vAlign w:val="center"/>
          </w:tcPr>
          <w:p w:rsidR="004F5003" w:rsidRPr="00D81FFD" w:rsidRDefault="004F5003" w:rsidP="0046690B">
            <w:pPr>
              <w:spacing w:line="276" w:lineRule="auto"/>
              <w:ind w:firstLine="0"/>
              <w:jc w:val="center"/>
              <w:rPr>
                <w:b w:val="0"/>
                <w:sz w:val="24"/>
                <w:szCs w:val="24"/>
              </w:rPr>
            </w:pPr>
            <w:r w:rsidRPr="007C3BF3">
              <w:rPr>
                <w:b w:val="0"/>
                <w:sz w:val="24"/>
                <w:szCs w:val="24"/>
              </w:rPr>
              <w:t>10056,29</w:t>
            </w: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166918,26</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-3,6</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159484,66</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137570,00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240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26548,60</w:t>
            </w:r>
          </w:p>
        </w:tc>
      </w:tr>
    </w:tbl>
    <w:p w:rsidR="004F5003" w:rsidRDefault="004F5003" w:rsidP="004F5003">
      <w:pPr>
        <w:rPr>
          <w:b w:val="0"/>
        </w:rPr>
      </w:pPr>
      <w:r w:rsidRPr="00111E61">
        <w:rPr>
          <w:b w:val="0"/>
        </w:rPr>
        <w:lastRenderedPageBreak/>
        <w:t>Продовження таблиці 3.</w:t>
      </w:r>
      <w:r>
        <w:rPr>
          <w:b w:val="0"/>
        </w:rPr>
        <w:t>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w:t>
            </w:r>
          </w:p>
        </w:tc>
        <w:tc>
          <w:tcPr>
            <w:tcW w:w="69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w:t>
            </w:r>
          </w:p>
        </w:tc>
        <w:tc>
          <w:tcPr>
            <w:tcW w:w="2097" w:type="pct"/>
            <w:tcBorders>
              <w:top w:val="single" w:sz="4" w:space="0" w:color="auto"/>
              <w:left w:val="single" w:sz="4" w:space="0" w:color="auto"/>
              <w:bottom w:val="single" w:sz="4" w:space="0" w:color="auto"/>
              <w:right w:val="single" w:sz="4" w:space="0" w:color="auto"/>
            </w:tcBorders>
            <w:shd w:val="clear" w:color="auto" w:fill="auto"/>
          </w:tcPr>
          <w:p w:rsidR="004F5003" w:rsidRPr="00D81FFD" w:rsidRDefault="004F5003" w:rsidP="0046690B">
            <w:pPr>
              <w:spacing w:line="276" w:lineRule="auto"/>
              <w:ind w:firstLine="0"/>
              <w:jc w:val="center"/>
              <w:rPr>
                <w:b w:val="0"/>
                <w:sz w:val="24"/>
              </w:rPr>
            </w:pPr>
            <w:r w:rsidRPr="00D81FFD">
              <w:rPr>
                <w:b w:val="0"/>
                <w:sz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384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8,1</w:t>
            </w:r>
          </w:p>
        </w:tc>
        <w:tc>
          <w:tcPr>
            <w:tcW w:w="908" w:type="pct"/>
            <w:vMerge w:val="restart"/>
            <w:shd w:val="clear" w:color="auto" w:fill="auto"/>
            <w:vAlign w:val="center"/>
          </w:tcPr>
          <w:p w:rsidR="004F5003" w:rsidRPr="00D81FFD" w:rsidRDefault="004F5003" w:rsidP="0046690B">
            <w:pPr>
              <w:spacing w:line="276" w:lineRule="auto"/>
              <w:ind w:firstLine="0"/>
              <w:jc w:val="center"/>
              <w:rPr>
                <w:b w:val="0"/>
                <w:sz w:val="24"/>
                <w:szCs w:val="24"/>
              </w:rPr>
            </w:pPr>
            <w:r w:rsidRPr="007C3BF3">
              <w:rPr>
                <w:b w:val="0"/>
                <w:sz w:val="24"/>
                <w:szCs w:val="24"/>
              </w:rPr>
              <w:t>10056,29</w:t>
            </w: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45953,21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131053,52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-2,5</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168342,23</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4224</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sz w:val="24"/>
              </w:rPr>
              <w:t>835870,47</w:t>
            </w:r>
          </w:p>
        </w:tc>
      </w:tr>
    </w:tbl>
    <w:p w:rsidR="004F5003" w:rsidRPr="007C3BF3" w:rsidRDefault="004F5003" w:rsidP="004F5003">
      <w:pPr>
        <w:jc w:val="both"/>
        <w:rPr>
          <w:b w:val="0"/>
          <w:lang w:eastAsia="en-US"/>
        </w:rPr>
      </w:pPr>
    </w:p>
    <w:p w:rsidR="004F5003" w:rsidRPr="007C3BF3" w:rsidRDefault="004F5003" w:rsidP="004F5003">
      <w:pPr>
        <w:jc w:val="both"/>
        <w:rPr>
          <w:b w:val="0"/>
        </w:rPr>
      </w:pPr>
      <w:r w:rsidRPr="007C3BF3">
        <w:rPr>
          <w:b w:val="0"/>
          <w:lang w:eastAsia="en-US"/>
        </w:rPr>
        <w:t>Таблиця 3.4 – Розрахунок трансмісійних тепловтрат на охолодження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8"/>
                <w:sz w:val="24"/>
                <w:szCs w:val="24"/>
              </w:rPr>
            </w:pPr>
            <w:r w:rsidRPr="007C3BF3">
              <w:rPr>
                <w:b w:val="0"/>
                <w:sz w:val="24"/>
                <w:szCs w:val="24"/>
              </w:rPr>
              <w:t>Місяць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CE0D4E">
              <w:rPr>
                <w:b w:val="0"/>
                <w:i/>
                <w:sz w:val="24"/>
                <w:szCs w:val="24"/>
              </w:rPr>
              <w:t>t</w:t>
            </w:r>
            <w:r w:rsidRPr="007C3BF3">
              <w:rPr>
                <w:b w:val="0"/>
                <w:sz w:val="24"/>
                <w:szCs w:val="24"/>
              </w:rPr>
              <w:t>,</w:t>
            </w:r>
          </w:p>
          <w:p w:rsidR="004F5003" w:rsidRPr="007C3BF3" w:rsidRDefault="004F5003" w:rsidP="0046690B">
            <w:pPr>
              <w:spacing w:line="276" w:lineRule="auto"/>
              <w:ind w:firstLine="0"/>
              <w:jc w:val="center"/>
              <w:rPr>
                <w:b w:val="0"/>
                <w:sz w:val="24"/>
                <w:szCs w:val="24"/>
              </w:rPr>
            </w:pPr>
            <w:r w:rsidRPr="007C3BF3">
              <w:rPr>
                <w:b w:val="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i/>
                <w:sz w:val="24"/>
                <w:szCs w:val="24"/>
              </w:rPr>
              <w:t>H</w:t>
            </w:r>
            <w:r w:rsidRPr="007C3BF3">
              <w:rPr>
                <w:b w:val="0"/>
                <w:i/>
                <w:sz w:val="24"/>
                <w:szCs w:val="24"/>
                <w:vertAlign w:val="subscript"/>
              </w:rPr>
              <w:t>tr,adj</w:t>
            </w:r>
            <w:r w:rsidRPr="007C3BF3">
              <w:rPr>
                <w:b w:val="0"/>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Вт/К</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7,9</w:t>
            </w:r>
          </w:p>
        </w:tc>
        <w:tc>
          <w:tcPr>
            <w:tcW w:w="908" w:type="pct"/>
            <w:vMerge w:val="restar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10056,29</w:t>
            </w: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13,4</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18,3</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46164,52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19,8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37023,49</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42719,41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13</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31" w:firstLine="0"/>
              <w:jc w:val="center"/>
              <w:rPr>
                <w:b w:val="0"/>
                <w:sz w:val="24"/>
                <w:szCs w:val="24"/>
              </w:rPr>
            </w:pPr>
            <w:r w:rsidRPr="007C3BF3">
              <w:rPr>
                <w:b w:val="0"/>
                <w:sz w:val="24"/>
                <w:szCs w:val="24"/>
              </w:rPr>
              <w:t>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2208</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125907,41</w:t>
            </w:r>
          </w:p>
        </w:tc>
      </w:tr>
    </w:tbl>
    <w:p w:rsidR="004F5003" w:rsidRPr="007C3BF3" w:rsidRDefault="004F5003" w:rsidP="004F5003">
      <w:pPr>
        <w:ind w:firstLine="0"/>
        <w:jc w:val="both"/>
        <w:rPr>
          <w:b w:val="0"/>
          <w:highlight w:val="yellow"/>
          <w:lang w:eastAsia="en-US"/>
        </w:rPr>
      </w:pPr>
    </w:p>
    <w:p w:rsidR="004F5003" w:rsidRPr="007C3BF3" w:rsidRDefault="004F5003" w:rsidP="004F5003">
      <w:pPr>
        <w:jc w:val="both"/>
        <w:rPr>
          <w:b w:val="0"/>
          <w:lang w:eastAsia="en-US"/>
        </w:rPr>
      </w:pPr>
      <w:r w:rsidRPr="007C3BF3">
        <w:rPr>
          <w:b w:val="0"/>
          <w:lang w:eastAsia="en-US"/>
        </w:rPr>
        <w:t xml:space="preserve">Розрахуємо теплопередачу вентиляцією. Сумарна теплопередача вентиляцією </w:t>
      </w:r>
      <w:r w:rsidRPr="007C3BF3">
        <w:rPr>
          <w:b w:val="0"/>
          <w:i/>
          <w:lang w:eastAsia="en-US"/>
        </w:rPr>
        <w:t>Q</w:t>
      </w:r>
      <w:r w:rsidRPr="007C3BF3">
        <w:rPr>
          <w:b w:val="0"/>
          <w:i/>
          <w:vertAlign w:val="subscript"/>
          <w:lang w:eastAsia="en-US"/>
        </w:rPr>
        <w:t>ve</w:t>
      </w:r>
      <w:r w:rsidRPr="007C3BF3">
        <w:rPr>
          <w:b w:val="0"/>
          <w:lang w:eastAsia="en-US"/>
        </w:rPr>
        <w:t xml:space="preserve">, Вт·год, розраховується для кожного місяця та для кожної </w:t>
      </w:r>
      <w:r w:rsidRPr="007C3BF3">
        <w:rPr>
          <w:b w:val="0"/>
          <w:i/>
          <w:lang w:eastAsia="en-US"/>
        </w:rPr>
        <w:t>z</w:t>
      </w:r>
      <w:r w:rsidRPr="007C3BF3">
        <w:rPr>
          <w:b w:val="0"/>
          <w:lang w:eastAsia="en-US"/>
        </w:rPr>
        <w:t>-ої зони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color w:val="000000"/>
                <w:position w:val="-16"/>
              </w:rPr>
              <w:object w:dxaOrig="2920" w:dyaOrig="440">
                <v:shape id="_x0000_i1036" type="#_x0000_t75" style="width:177.75pt;height:26.25pt" o:ole="">
                  <v:imagedata r:id="rId26" o:title=""/>
                </v:shape>
                <o:OLEObject Type="Embed" ProgID="Equation.DSMT4" ShapeID="_x0000_i1036" DrawAspect="Content" ObjectID="_1651308370" r:id="rId27"/>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6</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left="709" w:firstLine="0"/>
        <w:contextualSpacing/>
        <w:jc w:val="both"/>
        <w:rPr>
          <w:b w:val="0"/>
        </w:rPr>
      </w:pPr>
      <w:r w:rsidRPr="007C3BF3">
        <w:rPr>
          <w:b w:val="0"/>
          <w:bCs/>
          <w:color w:val="000000"/>
        </w:rPr>
        <w:t xml:space="preserve">де </w:t>
      </w:r>
      <w:r w:rsidRPr="007C3BF3">
        <w:rPr>
          <w:b w:val="0"/>
          <w:i/>
          <w:color w:val="000000"/>
        </w:rPr>
        <w:t>H</w:t>
      </w:r>
      <w:r w:rsidRPr="007C3BF3">
        <w:rPr>
          <w:b w:val="0"/>
          <w:color w:val="000000"/>
          <w:vertAlign w:val="subscript"/>
        </w:rPr>
        <w:t>ve,adj</w:t>
      </w:r>
      <w:r w:rsidRPr="007C3BF3">
        <w:rPr>
          <w:b w:val="0"/>
          <w:color w:val="000000"/>
        </w:rPr>
        <w:t xml:space="preserve"> – </w:t>
      </w:r>
      <w:r w:rsidRPr="007C3BF3">
        <w:rPr>
          <w:b w:val="0"/>
        </w:rPr>
        <w:t xml:space="preserve">загальний коефіцієнт теплопередачі вентиляцією Вт/К; </w:t>
      </w:r>
    </w:p>
    <w:p w:rsidR="004F5003" w:rsidRPr="007C3BF3" w:rsidRDefault="004F5003" w:rsidP="004F5003">
      <w:pPr>
        <w:contextualSpacing/>
        <w:jc w:val="both"/>
        <w:rPr>
          <w:b w:val="0"/>
        </w:rPr>
      </w:pPr>
      <w:r w:rsidRPr="007C3BF3">
        <w:rPr>
          <w:b w:val="0"/>
          <w:i/>
          <w:color w:val="000000"/>
        </w:rPr>
        <w:t>θ</w:t>
      </w:r>
      <w:r w:rsidRPr="007C3BF3">
        <w:rPr>
          <w:b w:val="0"/>
          <w:color w:val="000000"/>
          <w:vertAlign w:val="subscript"/>
        </w:rPr>
        <w:t xml:space="preserve">int,set,H </w:t>
      </w:r>
      <w:r w:rsidRPr="007C3BF3">
        <w:rPr>
          <w:b w:val="0"/>
          <w:color w:val="000000"/>
        </w:rPr>
        <w:t xml:space="preserve">– </w:t>
      </w:r>
      <w:r w:rsidRPr="007C3BF3">
        <w:rPr>
          <w:b w:val="0"/>
        </w:rPr>
        <w:t>задана температура зони будівлі для опалення, °С;</w:t>
      </w:r>
    </w:p>
    <w:p w:rsidR="004F5003" w:rsidRPr="007C3BF3" w:rsidRDefault="004F5003" w:rsidP="004F5003">
      <w:pPr>
        <w:contextualSpacing/>
        <w:jc w:val="both"/>
        <w:rPr>
          <w:b w:val="0"/>
        </w:rPr>
      </w:pPr>
      <w:r w:rsidRPr="007C3BF3">
        <w:rPr>
          <w:b w:val="0"/>
          <w:i/>
          <w:color w:val="000000"/>
        </w:rPr>
        <w:t>θ</w:t>
      </w:r>
      <w:r w:rsidRPr="007C3BF3">
        <w:rPr>
          <w:b w:val="0"/>
          <w:color w:val="000000"/>
          <w:vertAlign w:val="subscript"/>
        </w:rPr>
        <w:t xml:space="preserve">e </w:t>
      </w:r>
      <w:r w:rsidRPr="007C3BF3">
        <w:rPr>
          <w:b w:val="0"/>
          <w:color w:val="000000"/>
        </w:rPr>
        <w:t xml:space="preserve">– середньомісячна </w:t>
      </w:r>
      <w:r w:rsidRPr="007C3BF3">
        <w:rPr>
          <w:b w:val="0"/>
        </w:rPr>
        <w:t xml:space="preserve">температура зовнішнього середовища, °С; </w:t>
      </w:r>
    </w:p>
    <w:p w:rsidR="004F5003" w:rsidRPr="007C3BF3" w:rsidRDefault="004F5003" w:rsidP="004F5003">
      <w:pPr>
        <w:contextualSpacing/>
        <w:jc w:val="both"/>
        <w:rPr>
          <w:b w:val="0"/>
          <w:color w:val="000000"/>
        </w:rPr>
      </w:pPr>
      <w:r w:rsidRPr="007C3BF3">
        <w:rPr>
          <w:b w:val="0"/>
          <w:i/>
          <w:color w:val="000000"/>
        </w:rPr>
        <w:t xml:space="preserve">t </w:t>
      </w:r>
      <w:r w:rsidRPr="007C3BF3">
        <w:rPr>
          <w:b w:val="0"/>
          <w:color w:val="000000"/>
        </w:rPr>
        <w:t>–</w:t>
      </w:r>
      <w:r w:rsidRPr="007C3BF3">
        <w:rPr>
          <w:b w:val="0"/>
          <w:color w:val="000000"/>
        </w:rPr>
        <w:fldChar w:fldCharType="begin"/>
      </w:r>
      <w:r w:rsidRPr="007C3BF3">
        <w:rPr>
          <w:b w:val="0"/>
          <w:color w:val="00000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Q</m:t>
            </m:r>
          </m:e>
          <m:sub>
            <m:r>
              <m:rPr>
                <m:sty m:val="b"/>
              </m:rPr>
              <w:rPr>
                <w:rFonts w:ascii="Cambria Math" w:hAnsi="Cambria Math"/>
                <w:color w:val="000000"/>
              </w:rPr>
              <m:t>tr</m:t>
            </m:r>
          </m:sub>
        </m:sSub>
        <m:r>
          <m:rPr>
            <m:sty m:val="b"/>
          </m:rPr>
          <w:rPr>
            <w:rFonts w:ascii="Cambria Math" w:hAnsi="Cambria Math"/>
            <w:color w:val="000000"/>
          </w:rPr>
          <m:t>=</m:t>
        </m:r>
        <m:sSub>
          <m:sSubPr>
            <m:ctrlPr>
              <w:rPr>
                <w:rFonts w:ascii="Cambria Math" w:hAnsi="Cambria Math"/>
                <w:b w:val="0"/>
                <w:i/>
                <w:color w:val="000000"/>
              </w:rPr>
            </m:ctrlPr>
          </m:sSubPr>
          <m:e>
            <m:r>
              <m:rPr>
                <m:sty m:val="b"/>
              </m:rPr>
              <w:rPr>
                <w:rFonts w:ascii="Cambria Math" w:hAnsi="Cambria Math"/>
                <w:color w:val="000000"/>
              </w:rPr>
              <m:t>H</m:t>
            </m:r>
          </m:e>
          <m:sub>
            <m:r>
              <m:rPr>
                <m:sty m:val="b"/>
              </m:rPr>
              <w:rPr>
                <w:rFonts w:ascii="Cambria Math" w:hAnsi="Cambria Math"/>
                <w:color w:val="000000"/>
              </w:rPr>
              <m:t>tr,adj</m:t>
            </m:r>
          </m:sub>
        </m:sSub>
        <m:r>
          <m:rPr>
            <m:sty m:val="b"/>
          </m:rPr>
          <w:rPr>
            <w:rFonts w:ascii="Cambria Math" w:hAnsi="Cambria Math"/>
            <w:color w:val="000000"/>
          </w:rPr>
          <m:t>(</m:t>
        </m:r>
        <m:sSub>
          <m:sSubPr>
            <m:ctrlPr>
              <w:rPr>
                <w:rFonts w:ascii="Cambria Math" w:hAnsi="Cambria Math"/>
                <w:b w:val="0"/>
                <w:i/>
                <w:color w:val="000000"/>
              </w:rPr>
            </m:ctrlPr>
          </m:sSubPr>
          <m:e>
            <m:r>
              <m:rPr>
                <m:sty m:val="b"/>
              </m:rPr>
              <w:rPr>
                <w:rFonts w:ascii="Cambria Math" w:hAnsi="Cambria Math"/>
                <w:color w:val="000000"/>
              </w:rPr>
              <m:t>θ</m:t>
            </m:r>
          </m:e>
          <m:sub>
            <m:r>
              <m:rPr>
                <m:sty m:val="b"/>
              </m:rPr>
              <w:rPr>
                <w:rFonts w:ascii="Cambria Math" w:hAnsi="Cambria Math"/>
                <w:color w:val="000000"/>
              </w:rPr>
              <m:t>int,set,H</m:t>
            </m:r>
          </m:sub>
        </m:sSub>
        <m:r>
          <m:rPr>
            <m:sty m:val="b"/>
          </m:rPr>
          <w:rPr>
            <w:rFonts w:ascii="Cambria Math" w:hAnsi="Cambria Math"/>
            <w:color w:val="000000"/>
          </w:rPr>
          <m:t>-</m:t>
        </m:r>
        <m:sSub>
          <m:sSubPr>
            <m:ctrlPr>
              <w:rPr>
                <w:rFonts w:ascii="Cambria Math" w:hAnsi="Cambria Math"/>
                <w:b w:val="0"/>
                <w:i/>
                <w:color w:val="000000"/>
              </w:rPr>
            </m:ctrlPr>
          </m:sSubPr>
          <m:e>
            <m:r>
              <m:rPr>
                <m:sty m:val="b"/>
              </m:rPr>
              <w:rPr>
                <w:rFonts w:ascii="Cambria Math" w:hAnsi="Cambria Math"/>
                <w:color w:val="000000"/>
              </w:rPr>
              <m:t>θ</m:t>
            </m:r>
          </m:e>
          <m:sub>
            <m:r>
              <m:rPr>
                <m:sty m:val="b"/>
              </m:rPr>
              <w:rPr>
                <w:rFonts w:ascii="Cambria Math" w:hAnsi="Cambria Math"/>
                <w:color w:val="000000"/>
              </w:rPr>
              <m:t>e</m:t>
            </m:r>
          </m:sub>
        </m:sSub>
        <m:r>
          <m:rPr>
            <m:sty m:val="b"/>
          </m:rPr>
          <w:rPr>
            <w:rFonts w:ascii="Cambria Math" w:hAnsi="Cambria Math"/>
            <w:color w:val="000000"/>
          </w:rPr>
          <m:t>)t</m:t>
        </m:r>
      </m:oMath>
      <w:r w:rsidRPr="007C3BF3">
        <w:rPr>
          <w:b w:val="0"/>
          <w:color w:val="000000"/>
        </w:rPr>
        <w:instrText xml:space="preserve"> </w:instrText>
      </w:r>
      <w:r w:rsidRPr="007C3BF3">
        <w:rPr>
          <w:b w:val="0"/>
          <w:color w:val="000000"/>
        </w:rPr>
        <w:fldChar w:fldCharType="end"/>
      </w:r>
      <w:r w:rsidRPr="007C3BF3">
        <w:rPr>
          <w:b w:val="0"/>
        </w:rPr>
        <w:t xml:space="preserve"> тривалість місяця для якого проводиться розрахунок, год.</w:t>
      </w:r>
    </w:p>
    <w:p w:rsidR="004F5003" w:rsidRPr="007C3BF3" w:rsidRDefault="004F5003" w:rsidP="004F5003">
      <w:pPr>
        <w:tabs>
          <w:tab w:val="left" w:pos="1344"/>
        </w:tabs>
        <w:jc w:val="both"/>
        <w:rPr>
          <w:b w:val="0"/>
          <w:color w:val="000000"/>
        </w:rPr>
      </w:pPr>
      <w:r w:rsidRPr="007C3BF3">
        <w:rPr>
          <w:b w:val="0"/>
          <w:bCs/>
          <w:color w:val="000000"/>
        </w:rPr>
        <w:t xml:space="preserve">Значення загального коефіцієнта теплопередачі вентиляцією </w:t>
      </w:r>
      <w:r w:rsidRPr="007C3BF3">
        <w:rPr>
          <w:b w:val="0"/>
          <w:i/>
          <w:color w:val="000000"/>
        </w:rPr>
        <w:t>H</w:t>
      </w:r>
      <w:r w:rsidRPr="007C3BF3">
        <w:rPr>
          <w:b w:val="0"/>
          <w:i/>
          <w:color w:val="000000"/>
          <w:vertAlign w:val="subscript"/>
        </w:rPr>
        <w:t>ve,adj</w:t>
      </w:r>
      <w:r w:rsidRPr="007C3BF3">
        <w:rPr>
          <w:b w:val="0"/>
          <w:color w:val="000000"/>
        </w:rPr>
        <w:t xml:space="preserve">, </w:t>
      </w:r>
      <w:r w:rsidRPr="007C3BF3">
        <w:rPr>
          <w:b w:val="0"/>
        </w:rPr>
        <w:t>Вт/К</w:t>
      </w:r>
      <w:r w:rsidRPr="007C3BF3">
        <w:rPr>
          <w:b w:val="0"/>
          <w:color w:val="000000"/>
        </w:rPr>
        <w:t>, розраховується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position w:val="-18"/>
              </w:rPr>
              <w:object w:dxaOrig="3300" w:dyaOrig="480">
                <v:shape id="_x0000_i1037" type="#_x0000_t75" style="width:181.5pt;height:27.75pt" o:ole="">
                  <v:imagedata r:id="rId28" o:title=""/>
                </v:shape>
                <o:OLEObject Type="Embed" ProgID="Equation.DSMT4" ShapeID="_x0000_i1037" DrawAspect="Content" ObjectID="_1651308371" r:id="rId29"/>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7</w:t>
            </w:r>
            <w:r w:rsidRPr="007C3BF3">
              <w:rPr>
                <w:b w:val="0"/>
                <w:i w:val="0"/>
                <w:color w:val="auto"/>
                <w:sz w:val="28"/>
              </w:rPr>
              <w:fldChar w:fldCharType="end"/>
            </w:r>
            <w:r w:rsidRPr="007C3BF3">
              <w:rPr>
                <w:b w:val="0"/>
                <w:i w:val="0"/>
                <w:color w:val="auto"/>
                <w:sz w:val="28"/>
                <w:lang w:eastAsia="en-US"/>
              </w:rPr>
              <w:t>)</w:t>
            </w:r>
          </w:p>
        </w:tc>
      </w:tr>
    </w:tbl>
    <w:p w:rsidR="004F5003" w:rsidRPr="00732861" w:rsidRDefault="004F5003" w:rsidP="004F5003">
      <w:pPr>
        <w:jc w:val="both"/>
        <w:rPr>
          <w:b w:val="0"/>
          <w:spacing w:val="-2"/>
        </w:rPr>
      </w:pPr>
      <w:r w:rsidRPr="007C3BF3">
        <w:rPr>
          <w:b w:val="0"/>
          <w:bCs/>
          <w:color w:val="000000"/>
        </w:rPr>
        <w:t xml:space="preserve">де </w:t>
      </w:r>
      <w:r w:rsidRPr="007C3BF3">
        <w:rPr>
          <w:b w:val="0"/>
          <w:position w:val="-12"/>
        </w:rPr>
        <w:object w:dxaOrig="800" w:dyaOrig="360">
          <v:shape id="_x0000_i1038" type="#_x0000_t75" style="width:45pt;height:19.5pt" o:ole="">
            <v:imagedata r:id="rId30" o:title=""/>
          </v:shape>
          <o:OLEObject Type="Embed" ProgID="Equation.DSMT4" ShapeID="_x0000_i1038" DrawAspect="Content" ObjectID="_1651308372" r:id="rId31"/>
        </w:object>
      </w:r>
      <w:r w:rsidRPr="00732861">
        <w:rPr>
          <w:b w:val="0"/>
          <w:i/>
          <w:spacing w:val="-6"/>
        </w:rPr>
        <w:t xml:space="preserve"> </w:t>
      </w:r>
      <w:r w:rsidRPr="00732861">
        <w:rPr>
          <w:b w:val="0"/>
          <w:color w:val="000000"/>
          <w:spacing w:val="-2"/>
        </w:rPr>
        <w:t xml:space="preserve">– </w:t>
      </w:r>
      <w:r w:rsidRPr="00732861">
        <w:rPr>
          <w:b w:val="0"/>
          <w:iCs/>
          <w:spacing w:val="-2"/>
        </w:rPr>
        <w:t>теплоємність повітря одиниці об’єму, (</w:t>
      </w:r>
      <w:r w:rsidRPr="00732861">
        <w:rPr>
          <w:b w:val="0"/>
          <w:spacing w:val="-2"/>
        </w:rPr>
        <w:t>0,33</w:t>
      </w:r>
      <w:r w:rsidRPr="00732861">
        <w:rPr>
          <w:b w:val="0"/>
          <w:color w:val="000000"/>
          <w:spacing w:val="-2"/>
          <w:lang w:eastAsia="uk-UA"/>
        </w:rPr>
        <w:t> </w:t>
      </w:r>
      <w:r w:rsidRPr="00732861">
        <w:rPr>
          <w:b w:val="0"/>
          <w:spacing w:val="-2"/>
        </w:rPr>
        <w:t>Вт·год/(м</w:t>
      </w:r>
      <w:r w:rsidRPr="00732861">
        <w:rPr>
          <w:b w:val="0"/>
          <w:spacing w:val="-2"/>
          <w:vertAlign w:val="superscript"/>
        </w:rPr>
        <w:t>3</w:t>
      </w:r>
      <w:r w:rsidRPr="00732861">
        <w:rPr>
          <w:b w:val="0"/>
          <w:spacing w:val="-2"/>
        </w:rPr>
        <w:t>·K);</w:t>
      </w:r>
    </w:p>
    <w:p w:rsidR="004F5003" w:rsidRPr="007C3BF3" w:rsidRDefault="004F5003" w:rsidP="004F5003">
      <w:pPr>
        <w:jc w:val="both"/>
        <w:rPr>
          <w:b w:val="0"/>
          <w:color w:val="000000"/>
        </w:rPr>
      </w:pPr>
      <w:r w:rsidRPr="007C3BF3">
        <w:rPr>
          <w:b w:val="0"/>
          <w:position w:val="-14"/>
        </w:rPr>
        <w:object w:dxaOrig="639" w:dyaOrig="380">
          <v:shape id="_x0000_i1039" type="#_x0000_t75" style="width:43.5pt;height:23.25pt" o:ole="">
            <v:imagedata r:id="rId32" o:title=""/>
          </v:shape>
          <o:OLEObject Type="Embed" ProgID="Equation.DSMT4" ShapeID="_x0000_i1039" DrawAspect="Content" ObjectID="_1651308373" r:id="rId33"/>
        </w:object>
      </w:r>
      <w:r w:rsidRPr="007C3BF3">
        <w:rPr>
          <w:b w:val="0"/>
          <w:color w:val="000000"/>
        </w:rPr>
        <w:t xml:space="preserve">– </w:t>
      </w:r>
      <w:r w:rsidRPr="007C3BF3">
        <w:rPr>
          <w:b w:val="0"/>
        </w:rPr>
        <w:t xml:space="preserve">усереднена за часом витрата повітря від </w:t>
      </w:r>
      <w:r w:rsidRPr="007C3BF3">
        <w:rPr>
          <w:b w:val="0"/>
          <w:i/>
        </w:rPr>
        <w:t>k</w:t>
      </w:r>
      <w:r w:rsidRPr="007C3BF3">
        <w:rPr>
          <w:b w:val="0"/>
        </w:rPr>
        <w:t>-го елемента</w:t>
      </w:r>
      <w:r w:rsidRPr="007C3BF3">
        <w:rPr>
          <w:b w:val="0"/>
          <w:color w:val="000000"/>
        </w:rPr>
        <w:t>, м</w:t>
      </w:r>
      <w:r w:rsidRPr="007C3BF3">
        <w:rPr>
          <w:b w:val="0"/>
          <w:color w:val="000000"/>
          <w:vertAlign w:val="superscript"/>
        </w:rPr>
        <w:t>3</w:t>
      </w:r>
      <w:r w:rsidRPr="007C3BF3">
        <w:rPr>
          <w:b w:val="0"/>
          <w:color w:val="000000"/>
        </w:rPr>
        <w:t xml:space="preserve">/год; </w:t>
      </w:r>
    </w:p>
    <w:p w:rsidR="004F5003" w:rsidRPr="007C3BF3" w:rsidRDefault="004F5003" w:rsidP="004F5003">
      <w:pPr>
        <w:jc w:val="both"/>
        <w:rPr>
          <w:b w:val="0"/>
          <w:color w:val="000000"/>
        </w:rPr>
      </w:pPr>
      <w:r w:rsidRPr="007C3BF3">
        <w:rPr>
          <w:b w:val="0"/>
          <w:i/>
          <w:color w:val="000000"/>
        </w:rPr>
        <w:lastRenderedPageBreak/>
        <w:t>b</w:t>
      </w:r>
      <w:r w:rsidRPr="007C3BF3">
        <w:rPr>
          <w:b w:val="0"/>
          <w:color w:val="000000"/>
          <w:vertAlign w:val="subscript"/>
        </w:rPr>
        <w:t>ve,</w:t>
      </w:r>
      <w:r w:rsidRPr="007C3BF3">
        <w:rPr>
          <w:b w:val="0"/>
          <w:i/>
          <w:color w:val="000000"/>
          <w:vertAlign w:val="subscript"/>
        </w:rPr>
        <w:t>k</w:t>
      </w:r>
      <w:r w:rsidRPr="007C3BF3">
        <w:rPr>
          <w:b w:val="0"/>
        </w:rPr>
        <w:t xml:space="preserve"> </w:t>
      </w:r>
      <w:r w:rsidRPr="007C3BF3">
        <w:rPr>
          <w:b w:val="0"/>
          <w:color w:val="000000"/>
        </w:rPr>
        <w:t xml:space="preserve">– </w:t>
      </w:r>
      <w:r w:rsidRPr="007C3BF3">
        <w:rPr>
          <w:b w:val="0"/>
        </w:rPr>
        <w:t xml:space="preserve">температурний поправочний коефіцієнт для </w:t>
      </w:r>
      <w:r w:rsidRPr="007C3BF3">
        <w:rPr>
          <w:b w:val="0"/>
          <w:i/>
        </w:rPr>
        <w:t>k</w:t>
      </w:r>
      <w:r w:rsidRPr="007C3BF3">
        <w:rPr>
          <w:b w:val="0"/>
        </w:rPr>
        <w:t>-го елемента повітряного потоку</w:t>
      </w:r>
      <w:r w:rsidRPr="007C3BF3">
        <w:rPr>
          <w:b w:val="0"/>
          <w:color w:val="000000"/>
        </w:rPr>
        <w:fldChar w:fldCharType="begin"/>
      </w:r>
      <w:r w:rsidRPr="007C3BF3">
        <w:rPr>
          <w:b w:val="0"/>
          <w:color w:val="000000"/>
        </w:rPr>
        <w:instrText xml:space="preserve"> QUOTE </w:instrText>
      </w:r>
      <m:oMath>
        <m:r>
          <m:rPr>
            <m:sty m:val="b"/>
          </m:rPr>
          <w:rPr>
            <w:rFonts w:ascii="Cambria Math" w:hAnsi="Cambria Math"/>
            <w:color w:val="000000"/>
          </w:rPr>
          <m:t>k</m:t>
        </m:r>
      </m:oMath>
      <w:r w:rsidRPr="007C3BF3">
        <w:rPr>
          <w:b w:val="0"/>
          <w:color w:val="000000"/>
        </w:rPr>
        <w:instrText xml:space="preserve"> </w:instrText>
      </w:r>
      <w:r w:rsidRPr="007C3BF3">
        <w:rPr>
          <w:b w:val="0"/>
          <w:color w:val="000000"/>
        </w:rPr>
        <w:fldChar w:fldCharType="end"/>
      </w:r>
      <w:r w:rsidRPr="007C3BF3">
        <w:rPr>
          <w:b w:val="0"/>
          <w:color w:val="000000"/>
        </w:rPr>
        <w:t xml:space="preserve">, зі значенням </w:t>
      </w:r>
      <w:r w:rsidRPr="007C3BF3">
        <w:rPr>
          <w:b w:val="0"/>
          <w:i/>
          <w:color w:val="000000"/>
        </w:rPr>
        <w:t>b</w:t>
      </w:r>
      <w:r w:rsidRPr="007C3BF3">
        <w:rPr>
          <w:b w:val="0"/>
          <w:color w:val="000000"/>
          <w:vertAlign w:val="subscript"/>
        </w:rPr>
        <w:t>ve,</w:t>
      </w:r>
      <w:r w:rsidRPr="007C3BF3">
        <w:rPr>
          <w:b w:val="0"/>
          <w:i/>
          <w:color w:val="000000"/>
          <w:vertAlign w:val="subscript"/>
        </w:rPr>
        <w:t>k</w:t>
      </w:r>
      <w:r w:rsidRPr="007C3BF3">
        <w:rPr>
          <w:b w:val="0"/>
          <w:i/>
          <w:color w:val="000000"/>
        </w:rPr>
        <w:t> </w:t>
      </w:r>
      <w:r w:rsidRPr="007C3BF3">
        <w:rPr>
          <w:b w:val="0"/>
          <w:color w:val="000000"/>
        </w:rPr>
        <w:t>≠ 1</w:t>
      </w:r>
      <w:r w:rsidRPr="007C3BF3">
        <w:rPr>
          <w:b w:val="0"/>
        </w:rPr>
        <w:t xml:space="preserve">, якщо </w:t>
      </w:r>
      <w:r w:rsidRPr="007C3BF3">
        <w:rPr>
          <w:b w:val="0"/>
          <w:bCs/>
          <w:color w:val="000000"/>
        </w:rPr>
        <w:t>температура припливного повітря</w:t>
      </w:r>
      <w:r w:rsidRPr="007C3BF3">
        <w:rPr>
          <w:b w:val="0"/>
        </w:rPr>
        <w:t xml:space="preserve"> </w:t>
      </w:r>
      <w:r w:rsidRPr="007C3BF3">
        <w:rPr>
          <w:b w:val="0"/>
          <w:i/>
          <w:color w:val="000000"/>
        </w:rPr>
        <w:t>θ</w:t>
      </w:r>
      <w:r w:rsidRPr="007C3BF3">
        <w:rPr>
          <w:b w:val="0"/>
          <w:color w:val="000000"/>
          <w:vertAlign w:val="subscript"/>
        </w:rPr>
        <w:t>sup,</w:t>
      </w:r>
      <w:r w:rsidRPr="007C3BF3">
        <w:rPr>
          <w:b w:val="0"/>
          <w:i/>
          <w:color w:val="000000"/>
          <w:vertAlign w:val="subscript"/>
        </w:rPr>
        <w:t>k</w:t>
      </w:r>
      <w:r w:rsidRPr="007C3BF3">
        <w:rPr>
          <w:b w:val="0"/>
          <w:color w:val="000000"/>
        </w:rPr>
        <w:fldChar w:fldCharType="begin"/>
      </w:r>
      <w:r w:rsidRPr="007C3BF3">
        <w:rPr>
          <w:b w:val="0"/>
          <w:color w:val="000000"/>
        </w:rPr>
        <w:instrText xml:space="preserve"> QUOTE </w:instrText>
      </w:r>
      <m:oMath>
        <m:sSub>
          <m:sSubPr>
            <m:ctrlPr>
              <w:rPr>
                <w:rFonts w:ascii="Cambria Math" w:hAnsi="Cambria Math"/>
                <w:b w:val="0"/>
                <w:i/>
                <w:color w:val="000000"/>
              </w:rPr>
            </m:ctrlPr>
          </m:sSubPr>
          <m:e>
            <m:r>
              <m:rPr>
                <m:sty m:val="b"/>
              </m:rPr>
              <w:rPr>
                <w:rFonts w:ascii="Cambria Math" w:hAnsi="Cambria Math"/>
                <w:color w:val="000000"/>
              </w:rPr>
              <m:t>θ</m:t>
            </m:r>
          </m:e>
          <m:sub>
            <m:r>
              <m:rPr>
                <m:sty m:val="b"/>
              </m:rPr>
              <w:rPr>
                <w:rFonts w:ascii="Cambria Math" w:hAnsi="Cambria Math"/>
                <w:color w:val="000000"/>
              </w:rPr>
              <m:t>sup,k</m:t>
            </m:r>
          </m:sub>
        </m:sSub>
      </m:oMath>
      <w:r w:rsidRPr="007C3BF3">
        <w:rPr>
          <w:b w:val="0"/>
          <w:color w:val="000000"/>
        </w:rPr>
        <w:instrText xml:space="preserve"> </w:instrText>
      </w:r>
      <w:r w:rsidRPr="007C3BF3">
        <w:rPr>
          <w:b w:val="0"/>
          <w:color w:val="000000"/>
        </w:rPr>
        <w:fldChar w:fldCharType="end"/>
      </w:r>
      <w:r w:rsidRPr="007C3BF3">
        <w:rPr>
          <w:b w:val="0"/>
          <w:color w:val="000000"/>
        </w:rPr>
        <w:t xml:space="preserve"> не дорівнює температурі зовнішнього середовища; </w:t>
      </w:r>
    </w:p>
    <w:p w:rsidR="004F5003" w:rsidRPr="007C3BF3" w:rsidRDefault="004F5003" w:rsidP="004F5003">
      <w:pPr>
        <w:jc w:val="both"/>
        <w:rPr>
          <w:b w:val="0"/>
          <w:color w:val="000000"/>
        </w:rPr>
      </w:pPr>
      <w:r w:rsidRPr="007C3BF3">
        <w:rPr>
          <w:b w:val="0"/>
          <w:i/>
          <w:color w:val="000000"/>
        </w:rPr>
        <w:t>k</w:t>
      </w:r>
      <w:r w:rsidRPr="007C3BF3">
        <w:rPr>
          <w:b w:val="0"/>
        </w:rPr>
        <w:t xml:space="preserve"> </w:t>
      </w:r>
      <w:r w:rsidRPr="007C3BF3">
        <w:rPr>
          <w:b w:val="0"/>
          <w:color w:val="000000"/>
        </w:rPr>
        <w:t xml:space="preserve">– </w:t>
      </w:r>
      <w:r w:rsidRPr="007C3BF3">
        <w:rPr>
          <w:b w:val="0"/>
        </w:rPr>
        <w:t>представляє кожен із відповідних елементів повітряного потоку, таких як інфільтрація, природна вентиляція, механічна вентиляція тощо</w:t>
      </w:r>
      <w:r w:rsidRPr="007C3BF3">
        <w:rPr>
          <w:b w:val="0"/>
          <w:color w:val="000000"/>
        </w:rPr>
        <w:t>.</w:t>
      </w:r>
    </w:p>
    <w:p w:rsidR="004F5003" w:rsidRPr="007C3BF3" w:rsidRDefault="004F5003" w:rsidP="004F5003">
      <w:pPr>
        <w:contextualSpacing/>
        <w:jc w:val="both"/>
        <w:rPr>
          <w:b w:val="0"/>
          <w:color w:val="000000"/>
        </w:rPr>
      </w:pPr>
      <w:r w:rsidRPr="007C3BF3">
        <w:rPr>
          <w:b w:val="0"/>
        </w:rPr>
        <w:t xml:space="preserve">Усереднену за часом витрату повітря </w:t>
      </w:r>
      <w:r w:rsidRPr="007C3BF3">
        <w:rPr>
          <w:b w:val="0"/>
          <w:i/>
        </w:rPr>
        <w:t>k</w:t>
      </w:r>
      <w:r w:rsidRPr="007C3BF3">
        <w:rPr>
          <w:b w:val="0"/>
        </w:rPr>
        <w:t>-го елемента повітряного потоку</w:t>
      </w:r>
      <w:r w:rsidRPr="007C3BF3">
        <w:rPr>
          <w:b w:val="0"/>
          <w:color w:val="000000"/>
        </w:rPr>
        <w:t xml:space="preserve"> </w:t>
      </w:r>
      <w:r w:rsidRPr="007C3BF3">
        <w:rPr>
          <w:b w:val="0"/>
          <w:position w:val="-14"/>
        </w:rPr>
        <w:object w:dxaOrig="639" w:dyaOrig="380">
          <v:shape id="_x0000_i1040" type="#_x0000_t75" style="width:37.5pt;height:20.25pt" o:ole="">
            <v:imagedata r:id="rId34" o:title=""/>
          </v:shape>
          <o:OLEObject Type="Embed" ProgID="Equation.DSMT4" ShapeID="_x0000_i1040" DrawAspect="Content" ObjectID="_1651308374" r:id="rId35"/>
        </w:object>
      </w:r>
      <w:r w:rsidRPr="007C3BF3">
        <w:rPr>
          <w:b w:val="0"/>
          <w:color w:val="000000"/>
        </w:rPr>
        <w:t>, м</w:t>
      </w:r>
      <w:r w:rsidRPr="007C3BF3">
        <w:rPr>
          <w:b w:val="0"/>
          <w:color w:val="000000"/>
          <w:vertAlign w:val="superscript"/>
        </w:rPr>
        <w:t>3</w:t>
      </w:r>
      <w:r w:rsidRPr="007C3BF3">
        <w:rPr>
          <w:b w:val="0"/>
          <w:color w:val="000000"/>
        </w:rPr>
        <w:t>/год,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i/>
              </w:rPr>
              <w:t>q</w:t>
            </w:r>
            <w:r w:rsidRPr="007C3BF3">
              <w:rPr>
                <w:b w:val="0"/>
                <w:i/>
                <w:vertAlign w:val="subscript"/>
              </w:rPr>
              <w:t>ve,inf,mn</w:t>
            </w:r>
            <w:r w:rsidRPr="007C3BF3">
              <w:rPr>
                <w:b w:val="0"/>
                <w:i/>
              </w:rPr>
              <w:t xml:space="preserve"> </w:t>
            </w:r>
            <w:r w:rsidRPr="007C3BF3">
              <w:rPr>
                <w:b w:val="0"/>
                <w:lang w:eastAsia="nb-NO"/>
              </w:rPr>
              <w:t xml:space="preserve">= </w:t>
            </w:r>
            <w:r w:rsidRPr="007C3BF3">
              <w:rPr>
                <w:b w:val="0"/>
                <w:i/>
                <w:lang w:eastAsia="nb-NO"/>
              </w:rPr>
              <w:t>f</w:t>
            </w:r>
            <w:r w:rsidRPr="007C3BF3">
              <w:rPr>
                <w:b w:val="0"/>
                <w:i/>
                <w:vertAlign w:val="subscript"/>
                <w:lang w:eastAsia="nb-NO"/>
              </w:rPr>
              <w:t>ve,t,k</w:t>
            </w:r>
            <w:r w:rsidRPr="007C3BF3">
              <w:rPr>
                <w:b w:val="0"/>
                <w:lang w:eastAsia="nb-NO"/>
              </w:rPr>
              <w:sym w:font="Symbol" w:char="F0D7"/>
            </w:r>
            <w:r w:rsidRPr="007C3BF3">
              <w:rPr>
                <w:b w:val="0"/>
                <w:i/>
                <w:lang w:eastAsia="nb-NO"/>
              </w:rPr>
              <w:t>n</w:t>
            </w:r>
            <w:r w:rsidRPr="007C3BF3">
              <w:rPr>
                <w:b w:val="0"/>
                <w:vertAlign w:val="subscript"/>
                <w:lang w:eastAsia="nb-NO"/>
              </w:rPr>
              <w:t xml:space="preserve"> </w:t>
            </w:r>
            <w:r w:rsidRPr="007C3BF3">
              <w:rPr>
                <w:b w:val="0"/>
                <w:lang w:eastAsia="nb-NO"/>
              </w:rPr>
              <w:sym w:font="Symbol" w:char="F0D7"/>
            </w:r>
            <w:r w:rsidRPr="007C3BF3">
              <w:rPr>
                <w:b w:val="0"/>
                <w:i/>
                <w:lang w:eastAsia="nb-NO"/>
              </w:rPr>
              <w:t>V</w:t>
            </w:r>
            <w:r w:rsidRPr="007C3BF3">
              <w:rPr>
                <w:b w:val="0"/>
                <w:i/>
                <w:vertAlign w:val="subscript"/>
                <w:lang w:eastAsia="nb-NO"/>
              </w:rPr>
              <w:t>norm</w:t>
            </w:r>
            <w:r w:rsidRPr="007C3BF3">
              <w:rPr>
                <w:b w:val="0"/>
                <w:color w:val="000000"/>
              </w:rPr>
              <w:t xml:space="preserve"> ,</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8</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left="709" w:firstLine="0"/>
        <w:contextualSpacing/>
        <w:jc w:val="both"/>
        <w:rPr>
          <w:b w:val="0"/>
          <w:color w:val="000000"/>
        </w:rPr>
      </w:pPr>
      <w:r w:rsidRPr="007C3BF3">
        <w:rPr>
          <w:b w:val="0"/>
          <w:bCs/>
          <w:color w:val="000000"/>
        </w:rPr>
        <w:t xml:space="preserve">де </w:t>
      </w:r>
      <w:r w:rsidRPr="007C3BF3">
        <w:rPr>
          <w:b w:val="0"/>
          <w:i/>
          <w:lang w:eastAsia="nb-NO"/>
        </w:rPr>
        <w:t>f</w:t>
      </w:r>
      <w:r w:rsidRPr="007C3BF3">
        <w:rPr>
          <w:b w:val="0"/>
          <w:i/>
          <w:vertAlign w:val="subscript"/>
          <w:lang w:eastAsia="nb-NO"/>
        </w:rPr>
        <w:t xml:space="preserve">ve,t,k </w:t>
      </w:r>
      <w:r w:rsidRPr="007C3BF3">
        <w:rPr>
          <w:b w:val="0"/>
          <w:color w:val="000000"/>
        </w:rPr>
        <w:t>– частка роботи елемента повітряного потоку, розрахована як частка від загальної кількості годин на добу;</w:t>
      </w:r>
    </w:p>
    <w:p w:rsidR="004F5003" w:rsidRPr="007C3BF3" w:rsidRDefault="004F5003" w:rsidP="004F5003">
      <w:pPr>
        <w:contextualSpacing/>
        <w:jc w:val="both"/>
        <w:rPr>
          <w:b w:val="0"/>
          <w:bCs/>
          <w:color w:val="000000"/>
        </w:rPr>
      </w:pPr>
      <w:r w:rsidRPr="007C3BF3">
        <w:rPr>
          <w:b w:val="0"/>
          <w:i/>
          <w:lang w:eastAsia="nb-NO"/>
        </w:rPr>
        <w:t>n</w:t>
      </w:r>
      <w:r w:rsidRPr="007C3BF3">
        <w:rPr>
          <w:b w:val="0"/>
          <w:bCs/>
          <w:color w:val="000000"/>
        </w:rPr>
        <w:t xml:space="preserve"> </w:t>
      </w:r>
      <w:r w:rsidRPr="007C3BF3">
        <w:rPr>
          <w:b w:val="0"/>
          <w:color w:val="000000"/>
        </w:rPr>
        <w:t xml:space="preserve">– </w:t>
      </w:r>
      <w:r w:rsidRPr="007C3BF3">
        <w:rPr>
          <w:b w:val="0"/>
        </w:rPr>
        <w:t>кратність кількість людей у будівлі;</w:t>
      </w:r>
    </w:p>
    <w:p w:rsidR="004F5003" w:rsidRPr="007C3BF3" w:rsidRDefault="004F5003" w:rsidP="004F5003">
      <w:pPr>
        <w:contextualSpacing/>
        <w:jc w:val="both"/>
        <w:rPr>
          <w:b w:val="0"/>
        </w:rPr>
      </w:pPr>
      <w:r w:rsidRPr="007C3BF3">
        <w:rPr>
          <w:b w:val="0"/>
          <w:i/>
          <w:lang w:eastAsia="nb-NO"/>
        </w:rPr>
        <w:t>V</w:t>
      </w:r>
      <w:r w:rsidRPr="007C3BF3">
        <w:rPr>
          <w:b w:val="0"/>
          <w:i/>
          <w:vertAlign w:val="subscript"/>
          <w:lang w:eastAsia="nb-NO"/>
        </w:rPr>
        <w:t>norm</w:t>
      </w:r>
      <w:r w:rsidRPr="007C3BF3">
        <w:rPr>
          <w:b w:val="0"/>
        </w:rPr>
        <w:t xml:space="preserve"> </w:t>
      </w:r>
      <w:r w:rsidRPr="007C3BF3">
        <w:rPr>
          <w:b w:val="0"/>
          <w:color w:val="000000"/>
        </w:rPr>
        <w:t>– нормативний рівень надходження повітря до зони/будівлі</w:t>
      </w:r>
      <w:r w:rsidRPr="007C3BF3">
        <w:rPr>
          <w:b w:val="0"/>
        </w:rPr>
        <w:t>, м</w:t>
      </w:r>
      <w:r w:rsidRPr="007C3BF3">
        <w:rPr>
          <w:b w:val="0"/>
          <w:vertAlign w:val="superscript"/>
        </w:rPr>
        <w:t>3</w:t>
      </w:r>
      <w:r w:rsidRPr="007C3BF3">
        <w:rPr>
          <w:b w:val="0"/>
        </w:rPr>
        <w:t>;</w:t>
      </w:r>
    </w:p>
    <w:p w:rsidR="004F5003" w:rsidRPr="007C3BF3" w:rsidRDefault="004F5003" w:rsidP="004F5003">
      <w:pPr>
        <w:jc w:val="both"/>
        <w:rPr>
          <w:rFonts w:cs="Arial"/>
          <w:b w:val="0"/>
        </w:rPr>
      </w:pPr>
      <w:r w:rsidRPr="007C3BF3">
        <w:rPr>
          <w:rFonts w:cs="Arial"/>
          <w:b w:val="0"/>
        </w:rPr>
        <w:t xml:space="preserve">На прикладі представимо розрахунки відповідно до (3.6) </w:t>
      </w:r>
      <w:r w:rsidRPr="007C3BF3">
        <w:rPr>
          <w:b w:val="0"/>
          <w:color w:val="000000"/>
        </w:rPr>
        <w:t>– (3.8)</w:t>
      </w:r>
      <w:r w:rsidRPr="007C3BF3">
        <w:rPr>
          <w:rFonts w:cs="Arial"/>
          <w:b w:val="0"/>
        </w:rPr>
        <w:t xml:space="preserve"> для січня. Розрахунок для інших місяців виконується аналогічно. Результати </w:t>
      </w:r>
      <w:r>
        <w:rPr>
          <w:rFonts w:cs="Arial"/>
          <w:b w:val="0"/>
        </w:rPr>
        <w:t xml:space="preserve">розрахунку </w:t>
      </w:r>
      <w:r w:rsidRPr="007C3BF3">
        <w:rPr>
          <w:rFonts w:cs="Arial"/>
          <w:b w:val="0"/>
        </w:rPr>
        <w:t>зведен</w:t>
      </w:r>
      <w:r>
        <w:rPr>
          <w:rFonts w:cs="Arial"/>
          <w:b w:val="0"/>
        </w:rPr>
        <w:t xml:space="preserve">о </w:t>
      </w:r>
      <w:r w:rsidRPr="007C3BF3">
        <w:rPr>
          <w:rFonts w:cs="Arial"/>
          <w:b w:val="0"/>
        </w:rPr>
        <w:t>до табл. 3.5 та 3.6.</w:t>
      </w:r>
    </w:p>
    <w:p w:rsidR="004F5003" w:rsidRPr="007C3BF3" w:rsidRDefault="004F5003" w:rsidP="004F5003">
      <w:pPr>
        <w:ind w:right="-319" w:firstLine="0"/>
        <w:jc w:val="center"/>
        <w:rPr>
          <w:rFonts w:cs="Arial"/>
          <w:b w:val="0"/>
        </w:rPr>
      </w:pPr>
      <w:r w:rsidRPr="007C3BF3">
        <w:rPr>
          <w:rFonts w:cs="Arial"/>
          <w:b w:val="0"/>
          <w:i/>
          <w:szCs w:val="20"/>
        </w:rPr>
        <w:t>H</w:t>
      </w:r>
      <w:r w:rsidRPr="007C3BF3">
        <w:rPr>
          <w:rFonts w:cs="Arial"/>
          <w:b w:val="0"/>
          <w:sz w:val="32"/>
          <w:szCs w:val="20"/>
          <w:vertAlign w:val="subscript"/>
        </w:rPr>
        <w:t>ve,adj</w:t>
      </w:r>
      <w:r w:rsidRPr="007C3BF3">
        <w:rPr>
          <w:rFonts w:cs="Arial"/>
          <w:b w:val="0"/>
          <w:i/>
          <w:szCs w:val="20"/>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0, 33</w:t>
      </w:r>
      <w:r w:rsidRPr="007C3BF3">
        <w:rPr>
          <w:rFonts w:ascii="Symbol" w:eastAsia="Symbol" w:hAnsi="Symbol" w:cs="Arial"/>
          <w:b w:val="0"/>
        </w:rPr>
        <w:t></w:t>
      </w:r>
      <w:r w:rsidRPr="007C3BF3">
        <w:rPr>
          <w:rFonts w:ascii="Symbol" w:eastAsia="Symbol" w:hAnsi="Symbol" w:cs="Arial"/>
          <w:b w:val="0"/>
        </w:rPr>
        <w:t></w:t>
      </w:r>
      <w:r w:rsidRPr="007C3BF3">
        <w:rPr>
          <w:rFonts w:eastAsia="Symbol"/>
          <w:b w:val="0"/>
        </w:rPr>
        <w:t>0,298</w:t>
      </w:r>
      <w:r w:rsidRPr="007C3BF3">
        <w:rPr>
          <w:rFonts w:ascii="Symbol" w:eastAsia="Symbol" w:hAnsi="Symbol" w:cs="Arial"/>
          <w:b w:val="0"/>
        </w:rPr>
        <w:t></w:t>
      </w:r>
      <w:r w:rsidRPr="007C3BF3">
        <w:rPr>
          <w:rFonts w:cs="Arial"/>
          <w:b w:val="0"/>
        </w:rPr>
        <w:t>7</w:t>
      </w:r>
      <w:r w:rsidRPr="007C3BF3">
        <w:rPr>
          <w:rFonts w:ascii="Symbol" w:eastAsia="Symbol" w:hAnsi="Symbol" w:cs="Arial"/>
          <w:b w:val="0"/>
        </w:rPr>
        <w:t></w:t>
      </w:r>
      <w:r w:rsidRPr="007C3BF3">
        <w:rPr>
          <w:rFonts w:cs="Arial"/>
          <w:b w:val="0"/>
        </w:rPr>
        <w:t>670</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cs="Arial"/>
          <w:b w:val="0"/>
        </w:rPr>
        <w:t>7</w:t>
      </w:r>
      <w:r w:rsidRPr="007C3BF3">
        <w:rPr>
          <w:rFonts w:ascii="Symbol" w:eastAsia="Symbol" w:hAnsi="Symbol" w:cs="Arial"/>
          <w:b w:val="0"/>
        </w:rPr>
        <w:t></w:t>
      </w:r>
      <w:r w:rsidRPr="007C3BF3">
        <w:rPr>
          <w:rFonts w:cs="Arial"/>
          <w:b w:val="0"/>
        </w:rPr>
        <w:t>670</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ascii="Symbol" w:eastAsia="Symbol" w:hAnsi="Symbol" w:cs="Arial"/>
          <w:b w:val="0"/>
        </w:rPr>
        <w:t></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4006,33</w:t>
      </w:r>
      <w:r w:rsidRPr="007C3BF3">
        <w:rPr>
          <w:rFonts w:cs="Arial"/>
          <w:b w:val="0"/>
          <w:i/>
        </w:rPr>
        <w:t xml:space="preserve"> </w:t>
      </w:r>
      <w:r w:rsidRPr="007C3BF3">
        <w:rPr>
          <w:rFonts w:cs="Arial"/>
          <w:b w:val="0"/>
        </w:rPr>
        <w:t>Вт/К.</w:t>
      </w:r>
    </w:p>
    <w:p w:rsidR="004F5003" w:rsidRDefault="004F5003" w:rsidP="004F5003">
      <w:pPr>
        <w:contextualSpacing/>
        <w:jc w:val="center"/>
        <w:rPr>
          <w:rFonts w:cs="Arial"/>
          <w:b w:val="0"/>
        </w:rPr>
      </w:pPr>
      <w:r w:rsidRPr="007C3BF3">
        <w:rPr>
          <w:rFonts w:cs="Arial"/>
          <w:b w:val="0"/>
          <w:i/>
        </w:rPr>
        <w:t>Q</w:t>
      </w:r>
      <w:r w:rsidRPr="007C3BF3">
        <w:rPr>
          <w:rFonts w:cs="Arial"/>
          <w:b w:val="0"/>
          <w:vertAlign w:val="subscript"/>
        </w:rPr>
        <w:t>ve</w:t>
      </w:r>
      <w:r w:rsidRPr="007C3BF3">
        <w:rPr>
          <w:rFonts w:cs="Arial"/>
          <w:b w:val="0"/>
          <w:i/>
          <w:sz w:val="26"/>
          <w:szCs w:val="20"/>
        </w:rPr>
        <w:t xml:space="preserve"> </w:t>
      </w:r>
      <w:r w:rsidRPr="007C3BF3">
        <w:rPr>
          <w:rFonts w:ascii="Symbol" w:eastAsia="Symbol" w:hAnsi="Symbol" w:cs="Arial"/>
          <w:b w:val="0"/>
          <w:sz w:val="26"/>
          <w:szCs w:val="20"/>
        </w:rPr>
        <w:t></w:t>
      </w:r>
      <w:r w:rsidRPr="007C3BF3">
        <w:rPr>
          <w:rFonts w:cs="Arial"/>
          <w:b w:val="0"/>
          <w:i/>
          <w:sz w:val="26"/>
          <w:szCs w:val="20"/>
        </w:rPr>
        <w:t xml:space="preserve"> </w:t>
      </w:r>
      <w:r w:rsidRPr="007C3BF3">
        <w:rPr>
          <w:rFonts w:cs="Arial"/>
          <w:b w:val="0"/>
        </w:rPr>
        <w:t>4006,33</w:t>
      </w:r>
      <w:r w:rsidRPr="007C3BF3">
        <w:rPr>
          <w:rFonts w:ascii="Symbol" w:eastAsia="Symbol" w:hAnsi="Symbol" w:cs="Arial"/>
          <w:b w:val="0"/>
        </w:rPr>
        <w:t></w:t>
      </w:r>
      <w:r w:rsidRPr="007C3BF3">
        <w:rPr>
          <w:rFonts w:ascii="Symbol" w:eastAsia="Symbol" w:hAnsi="Symbol" w:cs="Arial"/>
          <w:b w:val="0"/>
        </w:rPr>
        <w:t></w:t>
      </w:r>
      <w:r w:rsidRPr="007C3BF3">
        <w:rPr>
          <w:rFonts w:cs="Arial"/>
          <w:b w:val="0"/>
        </w:rPr>
        <w:t>20</w:t>
      </w:r>
      <w:r w:rsidRPr="007C3BF3">
        <w:rPr>
          <w:rFonts w:ascii="Symbol" w:eastAsia="Symbol" w:hAnsi="Symbol" w:cs="Arial"/>
          <w:b w:val="0"/>
        </w:rPr>
        <w:t></w:t>
      </w:r>
      <w:r w:rsidRPr="007C3BF3">
        <w:rPr>
          <w:rFonts w:cs="Arial"/>
          <w:b w:val="0"/>
        </w:rPr>
        <w:t>(</w:t>
      </w:r>
      <w:r w:rsidRPr="007C3BF3">
        <w:rPr>
          <w:rFonts w:ascii="Symbol" w:eastAsia="Symbol" w:hAnsi="Symbol" w:cs="Arial"/>
          <w:b w:val="0"/>
        </w:rPr>
        <w:t></w:t>
      </w:r>
      <w:r w:rsidRPr="007C3BF3">
        <w:rPr>
          <w:rFonts w:cs="Arial"/>
          <w:b w:val="0"/>
        </w:rPr>
        <w:t>4,7)</w:t>
      </w:r>
      <w:r w:rsidRPr="007C3BF3">
        <w:rPr>
          <w:rFonts w:ascii="Symbol" w:eastAsia="Symbol" w:hAnsi="Symbol" w:cs="Arial"/>
          <w:b w:val="0"/>
        </w:rPr>
        <w:t></w:t>
      </w:r>
      <w:r w:rsidRPr="007C3BF3">
        <w:rPr>
          <w:rFonts w:ascii="Symbol" w:eastAsia="Symbol" w:hAnsi="Symbol" w:cs="Arial"/>
          <w:b w:val="0"/>
        </w:rPr>
        <w:t></w:t>
      </w:r>
      <w:r w:rsidRPr="007C3BF3">
        <w:rPr>
          <w:rFonts w:cs="Arial"/>
          <w:b w:val="0"/>
        </w:rPr>
        <w:t>672</w:t>
      </w:r>
      <w:r w:rsidRPr="007C3BF3">
        <w:rPr>
          <w:rFonts w:ascii="Symbol" w:eastAsia="Symbol" w:hAnsi="Symbol" w:cs="Arial"/>
          <w:b w:val="0"/>
        </w:rPr>
        <w:t></w:t>
      </w:r>
      <w:r w:rsidRPr="007C3BF3">
        <w:rPr>
          <w:rFonts w:cs="Arial"/>
          <w:b w:val="0"/>
        </w:rPr>
        <w:t>10</w:t>
      </w:r>
      <w:r w:rsidRPr="007C3BF3">
        <w:rPr>
          <w:rFonts w:ascii="Symbol" w:eastAsia="Symbol" w:hAnsi="Symbol" w:cs="Arial"/>
          <w:b w:val="0"/>
          <w:vertAlign w:val="superscript"/>
        </w:rPr>
        <w:t></w:t>
      </w:r>
      <w:r w:rsidRPr="007C3BF3">
        <w:rPr>
          <w:rFonts w:cs="Arial"/>
          <w:b w:val="0"/>
          <w:vertAlign w:val="superscript"/>
        </w:rPr>
        <w:t>3</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66498,70</w:t>
      </w:r>
      <w:r w:rsidRPr="007C3BF3">
        <w:rPr>
          <w:rFonts w:cs="Arial"/>
          <w:b w:val="0"/>
          <w:i/>
        </w:rPr>
        <w:t xml:space="preserve"> </w:t>
      </w:r>
      <w:r w:rsidRPr="007C3BF3">
        <w:rPr>
          <w:rFonts w:cs="Arial"/>
          <w:b w:val="0"/>
        </w:rPr>
        <w:t>кВт</w:t>
      </w:r>
      <w:r w:rsidRPr="007C3BF3">
        <w:rPr>
          <w:rFonts w:ascii="Symbol" w:eastAsia="Symbol" w:hAnsi="Symbol" w:cs="Arial"/>
          <w:b w:val="0"/>
        </w:rPr>
        <w:t></w:t>
      </w:r>
      <w:r w:rsidRPr="007C3BF3">
        <w:rPr>
          <w:rFonts w:cs="Arial"/>
          <w:b w:val="0"/>
        </w:rPr>
        <w:t>год.</w:t>
      </w:r>
    </w:p>
    <w:p w:rsidR="004F5003" w:rsidRPr="007C3BF3" w:rsidRDefault="004F5003" w:rsidP="004F5003">
      <w:pPr>
        <w:contextualSpacing/>
        <w:jc w:val="center"/>
        <w:rPr>
          <w:rFonts w:cs="Arial"/>
          <w:b w:val="0"/>
        </w:rPr>
      </w:pPr>
    </w:p>
    <w:p w:rsidR="004F5003" w:rsidRPr="007C3BF3" w:rsidRDefault="004F5003" w:rsidP="004F5003">
      <w:pPr>
        <w:spacing w:after="200" w:line="0" w:lineRule="atLeast"/>
        <w:rPr>
          <w:b w:val="0"/>
          <w:lang w:eastAsia="en-US"/>
        </w:rPr>
      </w:pPr>
      <w:r w:rsidRPr="007C3BF3">
        <w:rPr>
          <w:b w:val="0"/>
          <w:lang w:eastAsia="en-US"/>
        </w:rPr>
        <w:t>Таблиця 3.5 – Теплопередача природною вентиляцією на опалення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CE0D4E">
              <w:rPr>
                <w:b w:val="0"/>
                <w:i/>
                <w:sz w:val="24"/>
                <w:szCs w:val="24"/>
              </w:rPr>
              <w:t>t</w:t>
            </w:r>
            <w:r w:rsidRPr="007C3BF3">
              <w:rPr>
                <w:b w:val="0"/>
                <w:sz w:val="24"/>
                <w:szCs w:val="24"/>
              </w:rPr>
              <w:t>,</w:t>
            </w:r>
          </w:p>
          <w:p w:rsidR="004F5003" w:rsidRPr="007C3BF3" w:rsidRDefault="004F5003" w:rsidP="0046690B">
            <w:pPr>
              <w:spacing w:line="276" w:lineRule="auto"/>
              <w:ind w:firstLine="0"/>
              <w:jc w:val="center"/>
              <w:rPr>
                <w:b w:val="0"/>
                <w:sz w:val="24"/>
                <w:szCs w:val="24"/>
              </w:rPr>
            </w:pPr>
            <w:r w:rsidRPr="007C3BF3">
              <w:rPr>
                <w:b w:val="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i/>
                <w:sz w:val="24"/>
                <w:szCs w:val="24"/>
              </w:rPr>
              <w:t>H</w:t>
            </w:r>
            <w:r w:rsidRPr="007C3BF3">
              <w:rPr>
                <w:b w:val="0"/>
                <w:i/>
                <w:sz w:val="24"/>
                <w:szCs w:val="24"/>
                <w:vertAlign w:val="subscript"/>
              </w:rPr>
              <w:t>ve,adj</w:t>
            </w:r>
            <w:r w:rsidRPr="007C3BF3">
              <w:rPr>
                <w:b w:val="0"/>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Вт/К</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-4,7</w:t>
            </w:r>
          </w:p>
        </w:tc>
        <w:tc>
          <w:tcPr>
            <w:tcW w:w="908" w:type="pct"/>
            <w:vMerge w:val="restar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rPr>
              <w:t>10056,29</w:t>
            </w: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66498,70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-3,6</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63537,22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54806,62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240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10576,72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384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8,1</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18307,33</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52210,52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-2,5</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67066,00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691" w:type="pct"/>
            <w:shd w:val="clear" w:color="auto" w:fill="auto"/>
            <w:vAlign w:val="center"/>
          </w:tcPr>
          <w:p w:rsidR="004F5003" w:rsidRPr="007C3BF3" w:rsidRDefault="004F5003" w:rsidP="0046690B">
            <w:pPr>
              <w:spacing w:line="276" w:lineRule="auto"/>
              <w:ind w:right="22" w:firstLine="0"/>
              <w:jc w:val="center"/>
              <w:rPr>
                <w:b w:val="0"/>
                <w:sz w:val="24"/>
                <w:szCs w:val="24"/>
              </w:rPr>
            </w:pPr>
            <w:r w:rsidRPr="007C3BF3">
              <w:rPr>
                <w:b w:val="0"/>
                <w:sz w:val="24"/>
                <w:szCs w:val="24"/>
              </w:rPr>
              <w:t>4224</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333003,11</w:t>
            </w:r>
          </w:p>
        </w:tc>
      </w:tr>
    </w:tbl>
    <w:p w:rsidR="004F5003" w:rsidRDefault="004F5003" w:rsidP="004F5003">
      <w:pPr>
        <w:spacing w:line="276" w:lineRule="auto"/>
        <w:ind w:firstLine="0"/>
        <w:jc w:val="both"/>
        <w:rPr>
          <w:b w:val="0"/>
          <w:lang w:eastAsia="en-US"/>
        </w:rPr>
      </w:pPr>
      <w:r>
        <w:rPr>
          <w:b w:val="0"/>
          <w:lang w:eastAsia="en-US"/>
        </w:rPr>
        <w:br w:type="page"/>
      </w:r>
    </w:p>
    <w:p w:rsidR="004F5003" w:rsidRPr="007C3BF3" w:rsidRDefault="004F5003" w:rsidP="004F5003">
      <w:pPr>
        <w:jc w:val="both"/>
        <w:rPr>
          <w:b w:val="0"/>
          <w:lang w:eastAsia="en-US"/>
        </w:rPr>
      </w:pPr>
      <w:r w:rsidRPr="007C3BF3">
        <w:rPr>
          <w:b w:val="0"/>
          <w:lang w:eastAsia="en-US"/>
        </w:rPr>
        <w:lastRenderedPageBreak/>
        <w:t>Таблиця 3.6 – Теплопередача природною вентиляцією на охолодження</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8"/>
                <w:sz w:val="24"/>
                <w:szCs w:val="24"/>
              </w:rPr>
            </w:pPr>
            <w:r w:rsidRPr="007C3BF3">
              <w:rPr>
                <w:b w:val="0"/>
                <w:sz w:val="24"/>
                <w:szCs w:val="24"/>
              </w:rPr>
              <w:t>Місяць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CE0D4E">
              <w:rPr>
                <w:b w:val="0"/>
                <w:i/>
                <w:sz w:val="24"/>
                <w:szCs w:val="24"/>
              </w:rPr>
              <w:t>t</w:t>
            </w:r>
            <w:r w:rsidRPr="007C3BF3">
              <w:rPr>
                <w:b w:val="0"/>
                <w:sz w:val="24"/>
                <w:szCs w:val="24"/>
              </w:rPr>
              <w:t>,</w:t>
            </w:r>
          </w:p>
          <w:p w:rsidR="004F5003" w:rsidRPr="007C3BF3" w:rsidRDefault="004F5003" w:rsidP="0046690B">
            <w:pPr>
              <w:spacing w:line="276" w:lineRule="auto"/>
              <w:ind w:firstLine="0"/>
              <w:jc w:val="center"/>
              <w:rPr>
                <w:b w:val="0"/>
                <w:sz w:val="24"/>
                <w:szCs w:val="24"/>
              </w:rPr>
            </w:pPr>
            <w:r w:rsidRPr="007C3BF3">
              <w:rPr>
                <w:b w:val="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i/>
                <w:sz w:val="24"/>
                <w:szCs w:val="24"/>
              </w:rPr>
              <w:t>H</w:t>
            </w:r>
            <w:r w:rsidRPr="007C3BF3">
              <w:rPr>
                <w:b w:val="0"/>
                <w:i/>
                <w:sz w:val="24"/>
                <w:szCs w:val="24"/>
                <w:vertAlign w:val="subscript"/>
              </w:rPr>
              <w:t>ve,adj</w:t>
            </w:r>
            <w:r w:rsidRPr="007C3BF3">
              <w:rPr>
                <w:b w:val="0"/>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Вт/К</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7,9</w:t>
            </w:r>
          </w:p>
        </w:tc>
        <w:tc>
          <w:tcPr>
            <w:tcW w:w="908" w:type="pct"/>
            <w:vMerge w:val="restar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4006,33</w:t>
            </w: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13,4</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18,3</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19326,55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19,8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15499,70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17884,27</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51" w:firstLine="0"/>
              <w:jc w:val="center"/>
              <w:rPr>
                <w:b w:val="0"/>
                <w:sz w:val="24"/>
                <w:szCs w:val="24"/>
              </w:rPr>
            </w:pPr>
            <w:r w:rsidRPr="007C3BF3">
              <w:rPr>
                <w:b w:val="0"/>
                <w:sz w:val="24"/>
                <w:szCs w:val="24"/>
              </w:rPr>
              <w:t>13</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left="131" w:firstLine="0"/>
              <w:jc w:val="center"/>
              <w:rPr>
                <w:b w:val="0"/>
                <w:sz w:val="24"/>
                <w:szCs w:val="24"/>
              </w:rPr>
            </w:pPr>
            <w:r w:rsidRPr="007C3BF3">
              <w:rPr>
                <w:b w:val="0"/>
                <w:sz w:val="24"/>
                <w:szCs w:val="24"/>
              </w:rPr>
              <w:t>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2208</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52710,51</w:t>
            </w:r>
          </w:p>
        </w:tc>
      </w:tr>
    </w:tbl>
    <w:p w:rsidR="004F5003" w:rsidRPr="007C3BF3" w:rsidRDefault="004F5003" w:rsidP="004F5003">
      <w:pPr>
        <w:contextualSpacing/>
        <w:jc w:val="both"/>
        <w:rPr>
          <w:b w:val="0"/>
        </w:rPr>
      </w:pPr>
    </w:p>
    <w:p w:rsidR="004F5003" w:rsidRPr="007C3BF3" w:rsidRDefault="004F5003" w:rsidP="004F5003">
      <w:pPr>
        <w:contextualSpacing/>
        <w:jc w:val="both"/>
        <w:rPr>
          <w:b w:val="0"/>
        </w:rPr>
      </w:pPr>
      <w:r w:rsidRPr="007C3BF3">
        <w:rPr>
          <w:b w:val="0"/>
        </w:rPr>
        <w:t>Обчислимо величину загальних тепловтрат. Загальні тепловтрати є сумарним значенням трансмісійних на вентиляційних витрат, обраховуються згідно формули:</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01"/>
        <w:gridCol w:w="753"/>
      </w:tblGrid>
      <w:tr w:rsidR="004F5003" w:rsidRPr="007C3BF3" w:rsidTr="0046690B">
        <w:trPr>
          <w:trHeight w:val="113"/>
        </w:trPr>
        <w:tc>
          <w:tcPr>
            <w:tcW w:w="4618" w:type="pct"/>
            <w:vAlign w:val="center"/>
          </w:tcPr>
          <w:p w:rsidR="004F5003" w:rsidRPr="007C3BF3" w:rsidRDefault="004F5003" w:rsidP="0046690B">
            <w:pPr>
              <w:ind w:firstLine="284"/>
              <w:jc w:val="center"/>
              <w:rPr>
                <w:b w:val="0"/>
                <w:lang w:eastAsia="en-US"/>
              </w:rPr>
            </w:pPr>
            <w:r w:rsidRPr="007C3BF3">
              <w:rPr>
                <w:rFonts w:cs="Arial"/>
                <w:b w:val="0"/>
                <w:i/>
              </w:rPr>
              <w:t>Q</w:t>
            </w:r>
            <w:r w:rsidRPr="007C3BF3">
              <w:rPr>
                <w:rFonts w:cs="Arial"/>
                <w:b w:val="0"/>
                <w:i/>
                <w:vertAlign w:val="subscript"/>
              </w:rPr>
              <w:t>ht</w:t>
            </w:r>
            <w:r w:rsidRPr="007C3BF3">
              <w:rPr>
                <w:rFonts w:cs="Arial"/>
                <w:b w:val="0"/>
                <w:i/>
              </w:rPr>
              <w:t xml:space="preserve">  </w:t>
            </w:r>
            <w:r w:rsidRPr="007C3BF3">
              <w:rPr>
                <w:rFonts w:ascii="Symbol" w:eastAsia="Symbol" w:hAnsi="Symbol" w:cs="Arial"/>
                <w:b w:val="0"/>
              </w:rPr>
              <w:t></w:t>
            </w:r>
            <w:r w:rsidRPr="007C3BF3">
              <w:rPr>
                <w:rFonts w:cs="Arial"/>
                <w:b w:val="0"/>
                <w:i/>
              </w:rPr>
              <w:t xml:space="preserve"> Q</w:t>
            </w:r>
            <w:r w:rsidRPr="007C3BF3">
              <w:rPr>
                <w:rFonts w:cs="Arial"/>
                <w:b w:val="0"/>
                <w:i/>
                <w:vertAlign w:val="subscript"/>
              </w:rPr>
              <w:t>tr</w:t>
            </w:r>
            <w:r w:rsidRPr="007C3BF3">
              <w:rPr>
                <w:rFonts w:cs="Arial"/>
                <w:b w:val="0"/>
                <w:i/>
              </w:rPr>
              <w:t xml:space="preserve">  </w:t>
            </w:r>
            <w:r w:rsidRPr="007C3BF3">
              <w:rPr>
                <w:rFonts w:ascii="Symbol" w:eastAsia="Symbol" w:hAnsi="Symbol" w:cs="Arial"/>
                <w:b w:val="0"/>
              </w:rPr>
              <w:t></w:t>
            </w:r>
            <w:r w:rsidRPr="007C3BF3">
              <w:rPr>
                <w:rFonts w:cs="Arial"/>
                <w:b w:val="0"/>
                <w:i/>
              </w:rPr>
              <w:t xml:space="preserve"> Q</w:t>
            </w:r>
            <w:r w:rsidRPr="007C3BF3">
              <w:rPr>
                <w:rFonts w:cs="Arial"/>
                <w:b w:val="0"/>
                <w:i/>
                <w:vertAlign w:val="subscript"/>
              </w:rPr>
              <w:t>ve</w:t>
            </w:r>
            <w:r w:rsidRPr="007C3BF3">
              <w:rPr>
                <w:rFonts w:cs="Arial"/>
                <w:b w:val="0"/>
                <w:szCs w:val="20"/>
              </w:rPr>
              <w:t>.</w:t>
            </w:r>
          </w:p>
        </w:tc>
        <w:tc>
          <w:tcPr>
            <w:tcW w:w="382"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9</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contextualSpacing/>
        <w:jc w:val="both"/>
        <w:rPr>
          <w:b w:val="0"/>
        </w:rPr>
      </w:pPr>
      <w:r w:rsidRPr="007C3BF3">
        <w:rPr>
          <w:rFonts w:cs="Arial"/>
          <w:b w:val="0"/>
        </w:rPr>
        <w:t>На прикладі представимо розрахунки відповідно до (3.9) для січня. Розрахунок для інших місяців виконується аналогічно. Результати зведено до табл. 3.7 та 3.8.</w:t>
      </w:r>
    </w:p>
    <w:p w:rsidR="004F5003" w:rsidRDefault="004F5003" w:rsidP="004F5003">
      <w:pPr>
        <w:ind w:firstLine="0"/>
        <w:jc w:val="center"/>
        <w:rPr>
          <w:rFonts w:cs="Arial"/>
          <w:b w:val="0"/>
          <w:szCs w:val="20"/>
        </w:rPr>
      </w:pPr>
      <w:r w:rsidRPr="007C3BF3">
        <w:rPr>
          <w:rFonts w:cs="Arial"/>
          <w:b w:val="0"/>
          <w:i/>
        </w:rPr>
        <w:t>Q</w:t>
      </w:r>
      <w:r w:rsidRPr="007C3BF3">
        <w:rPr>
          <w:rFonts w:cs="Arial"/>
          <w:b w:val="0"/>
          <w:i/>
          <w:vertAlign w:val="subscript"/>
        </w:rPr>
        <w:t>ht</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 xml:space="preserve">166918,26 </w:t>
      </w:r>
      <w:r w:rsidRPr="007C3BF3">
        <w:rPr>
          <w:rFonts w:ascii="Symbol" w:eastAsia="Symbol" w:hAnsi="Symbol" w:cs="Arial"/>
          <w:b w:val="0"/>
        </w:rPr>
        <w:t></w:t>
      </w:r>
      <w:r w:rsidRPr="007C3BF3">
        <w:rPr>
          <w:rFonts w:ascii="Symbol" w:eastAsia="Symbol" w:hAnsi="Symbol" w:cs="Arial"/>
          <w:b w:val="0"/>
        </w:rPr>
        <w:t></w:t>
      </w:r>
      <w:r w:rsidRPr="007C3BF3">
        <w:rPr>
          <w:rFonts w:cs="Arial"/>
          <w:b w:val="0"/>
        </w:rPr>
        <w:t>66498,70</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233416,96</w:t>
      </w:r>
      <w:r w:rsidRPr="007C3BF3">
        <w:rPr>
          <w:rFonts w:cs="Arial"/>
          <w:b w:val="0"/>
          <w:i/>
        </w:rPr>
        <w:t xml:space="preserve">  </w:t>
      </w:r>
      <w:r w:rsidRPr="007C3BF3">
        <w:rPr>
          <w:rFonts w:cs="Arial"/>
          <w:b w:val="0"/>
        </w:rPr>
        <w:t>кВт</w:t>
      </w:r>
      <w:r w:rsidRPr="007C3BF3">
        <w:rPr>
          <w:rFonts w:ascii="Symbol" w:eastAsia="Symbol" w:hAnsi="Symbol" w:cs="Arial"/>
          <w:b w:val="0"/>
        </w:rPr>
        <w:t></w:t>
      </w:r>
      <w:r w:rsidRPr="007C3BF3">
        <w:rPr>
          <w:rFonts w:cs="Arial"/>
          <w:b w:val="0"/>
        </w:rPr>
        <w:t>год</w:t>
      </w:r>
      <w:r w:rsidRPr="007C3BF3">
        <w:rPr>
          <w:rFonts w:cs="Arial"/>
          <w:b w:val="0"/>
          <w:szCs w:val="20"/>
        </w:rPr>
        <w:t>.</w:t>
      </w:r>
    </w:p>
    <w:p w:rsidR="004F5003" w:rsidRPr="00D22679" w:rsidRDefault="004F5003" w:rsidP="004F5003">
      <w:pPr>
        <w:ind w:firstLine="0"/>
        <w:jc w:val="center"/>
        <w:rPr>
          <w:rFonts w:cs="Arial"/>
          <w:b w:val="0"/>
          <w:szCs w:val="20"/>
        </w:rPr>
      </w:pPr>
    </w:p>
    <w:p w:rsidR="004F5003" w:rsidRPr="007C3BF3" w:rsidRDefault="004F5003" w:rsidP="004F5003">
      <w:pPr>
        <w:spacing w:after="120" w:line="0" w:lineRule="atLeast"/>
        <w:rPr>
          <w:rFonts w:cs="Arial"/>
          <w:b w:val="0"/>
        </w:rPr>
      </w:pPr>
      <w:r w:rsidRPr="007C3BF3">
        <w:rPr>
          <w:rFonts w:cs="Arial"/>
          <w:b w:val="0"/>
        </w:rPr>
        <w:t>Таблиця 3.7 – Загальні тепловтрати при опаленні</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5"/>
        <w:gridCol w:w="2478"/>
        <w:gridCol w:w="2837"/>
        <w:gridCol w:w="2838"/>
      </w:tblGrid>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Qht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166918,26</w:t>
            </w:r>
          </w:p>
        </w:tc>
        <w:tc>
          <w:tcPr>
            <w:tcW w:w="1470"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66498,70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233416,96</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159484,66</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63537,22</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223021,88</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137570,00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54806,62</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192376,62</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26548,60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10576,72</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37125,31</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45953,21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18307,33</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64260,54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131053,52</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52210,52</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183264,04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168342,23</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67066,00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235408,23</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sz w:val="24"/>
              </w:rPr>
              <w:t>835870,47</w:t>
            </w:r>
          </w:p>
        </w:tc>
        <w:tc>
          <w:tcPr>
            <w:tcW w:w="1470"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333003,11</w:t>
            </w:r>
          </w:p>
        </w:tc>
        <w:tc>
          <w:tcPr>
            <w:tcW w:w="1471" w:type="pct"/>
            <w:shd w:val="clear" w:color="auto" w:fill="auto"/>
            <w:vAlign w:val="bottom"/>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1168873,58</w:t>
            </w:r>
          </w:p>
        </w:tc>
      </w:tr>
    </w:tbl>
    <w:p w:rsidR="004F5003" w:rsidRDefault="004F5003" w:rsidP="004F5003">
      <w:pPr>
        <w:spacing w:after="120" w:line="0" w:lineRule="atLeast"/>
        <w:rPr>
          <w:rFonts w:cs="Arial"/>
          <w:b w:val="0"/>
        </w:rPr>
      </w:pPr>
      <w:r>
        <w:rPr>
          <w:rFonts w:cs="Arial"/>
          <w:b w:val="0"/>
        </w:rPr>
        <w:br w:type="page"/>
      </w:r>
    </w:p>
    <w:p w:rsidR="004F5003" w:rsidRPr="007C3BF3" w:rsidRDefault="004F5003" w:rsidP="004F5003">
      <w:pPr>
        <w:spacing w:after="120" w:line="0" w:lineRule="atLeast"/>
        <w:rPr>
          <w:rFonts w:cs="Arial"/>
          <w:b w:val="0"/>
        </w:rPr>
      </w:pPr>
      <w:r w:rsidRPr="007C3BF3">
        <w:rPr>
          <w:rFonts w:cs="Arial"/>
          <w:b w:val="0"/>
        </w:rPr>
        <w:lastRenderedPageBreak/>
        <w:t>Таблиця 3.8 – Загальні тепловтрати при охолодженні</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5"/>
        <w:gridCol w:w="2478"/>
        <w:gridCol w:w="2837"/>
        <w:gridCol w:w="2838"/>
      </w:tblGrid>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Qht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0"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0"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46164,52</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19326,55</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65491,07</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37023,49</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15499,70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52523,18</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42719,41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17884,27</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60603,67</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0"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0" w:type="pct"/>
            <w:shd w:val="clear" w:color="auto" w:fill="auto"/>
          </w:tcPr>
          <w:p w:rsidR="004F5003" w:rsidRPr="007C3BF3" w:rsidRDefault="004F5003" w:rsidP="0046690B">
            <w:pPr>
              <w:spacing w:line="276" w:lineRule="auto"/>
              <w:ind w:firstLine="0"/>
              <w:jc w:val="center"/>
              <w:rPr>
                <w:b w:val="0"/>
                <w:sz w:val="24"/>
              </w:rPr>
            </w:pPr>
            <w:r w:rsidRPr="007C3BF3">
              <w:rPr>
                <w:b w:val="0"/>
                <w:sz w:val="24"/>
              </w:rPr>
              <w:t>0</w:t>
            </w:r>
          </w:p>
        </w:tc>
        <w:tc>
          <w:tcPr>
            <w:tcW w:w="147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125907,41</w:t>
            </w:r>
          </w:p>
        </w:tc>
        <w:tc>
          <w:tcPr>
            <w:tcW w:w="1470"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52710,51</w:t>
            </w:r>
          </w:p>
        </w:tc>
        <w:tc>
          <w:tcPr>
            <w:tcW w:w="1471" w:type="pct"/>
            <w:shd w:val="clear" w:color="auto" w:fill="auto"/>
            <w:vAlign w:val="bottom"/>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178617,92</w:t>
            </w:r>
          </w:p>
        </w:tc>
      </w:tr>
    </w:tbl>
    <w:p w:rsidR="004F5003" w:rsidRPr="007C3BF3" w:rsidRDefault="004F5003" w:rsidP="004F5003">
      <w:pPr>
        <w:ind w:firstLine="0"/>
        <w:jc w:val="both"/>
        <w:rPr>
          <w:rFonts w:eastAsia="Calibri"/>
          <w:b w:val="0"/>
          <w:lang w:eastAsia="en-US"/>
        </w:rPr>
      </w:pPr>
    </w:p>
    <w:p w:rsidR="004F5003" w:rsidRPr="004F5003" w:rsidRDefault="004F5003" w:rsidP="004F5003">
      <w:pPr>
        <w:pStyle w:val="1"/>
        <w:spacing w:before="0" w:beforeAutospacing="0" w:after="0" w:afterAutospacing="0" w:line="360" w:lineRule="auto"/>
        <w:ind w:firstLine="709"/>
        <w:jc w:val="both"/>
        <w:rPr>
          <w:sz w:val="28"/>
          <w:szCs w:val="28"/>
        </w:rPr>
      </w:pPr>
      <w:bookmarkStart w:id="46" w:name="_Toc40692237"/>
      <w:r>
        <w:rPr>
          <w:sz w:val="28"/>
          <w:szCs w:val="28"/>
          <w:lang w:val="uk-UA"/>
        </w:rPr>
        <w:t xml:space="preserve">3.1.2 </w:t>
      </w:r>
      <w:r w:rsidRPr="004F5003">
        <w:rPr>
          <w:sz w:val="28"/>
          <w:szCs w:val="28"/>
        </w:rPr>
        <w:t>Розрахунок внутрішніх теплонадходжень</w:t>
      </w:r>
      <w:bookmarkEnd w:id="46"/>
    </w:p>
    <w:p w:rsidR="004F5003" w:rsidRPr="007C3BF3" w:rsidRDefault="004F5003" w:rsidP="004F5003">
      <w:pPr>
        <w:jc w:val="both"/>
      </w:pPr>
    </w:p>
    <w:p w:rsidR="004F5003" w:rsidRPr="007C3BF3" w:rsidRDefault="004F5003" w:rsidP="004F5003">
      <w:pPr>
        <w:jc w:val="both"/>
        <w:rPr>
          <w:b w:val="0"/>
        </w:rPr>
      </w:pPr>
      <w:r w:rsidRPr="007C3BF3">
        <w:rPr>
          <w:b w:val="0"/>
        </w:rPr>
        <w:t>Проведемо розрахунок внутрішніх теплонадходжень до будівлі. Внутрішні теплонадходження – будь-яка теплота, що створюється в кондиціонованому об’ємі будівлі внутрішніми джерелами, крім тої, що використовується для опалення, охолодження або ГВП [</w:t>
      </w:r>
      <w:r w:rsidRPr="00332BA3">
        <w:rPr>
          <w:b w:val="0"/>
        </w:rPr>
        <w:t>2</w:t>
      </w:r>
      <w:r w:rsidRPr="007C3BF3">
        <w:rPr>
          <w:b w:val="0"/>
        </w:rPr>
        <w:t xml:space="preserve">]. Для будівлі школи додаткові теплонадходження будуть складатись з </w:t>
      </w:r>
      <w:r w:rsidRPr="007C3BF3">
        <w:rPr>
          <w:rFonts w:eastAsia="Calibri"/>
          <w:b w:val="0"/>
          <w:lang w:eastAsia="en-US"/>
        </w:rPr>
        <w:t>метаболічної теплоти людей, розсіяної теплоти від побутової техніки та освітлюваних приладів.</w:t>
      </w:r>
    </w:p>
    <w:p w:rsidR="004F5003" w:rsidRPr="007C3BF3" w:rsidRDefault="004F5003" w:rsidP="004F5003">
      <w:pPr>
        <w:jc w:val="both"/>
        <w:rPr>
          <w:b w:val="0"/>
          <w:color w:val="000000"/>
        </w:rPr>
      </w:pPr>
      <w:r w:rsidRPr="007C3BF3">
        <w:rPr>
          <w:b w:val="0"/>
          <w:bCs/>
        </w:rPr>
        <w:t xml:space="preserve">Теплонадходження від внутрішніх теплових джерел у зоні будівлі, що розглядається, </w:t>
      </w:r>
      <w:r w:rsidRPr="007C3BF3">
        <w:rPr>
          <w:b w:val="0"/>
          <w:bCs/>
          <w:i/>
          <w:color w:val="000000"/>
        </w:rPr>
        <w:t>Q</w:t>
      </w:r>
      <w:r w:rsidRPr="007C3BF3">
        <w:rPr>
          <w:b w:val="0"/>
          <w:bCs/>
          <w:i/>
          <w:color w:val="000000"/>
          <w:vertAlign w:val="subscript"/>
        </w:rPr>
        <w:t>int</w:t>
      </w:r>
      <w:r w:rsidRPr="007C3BF3">
        <w:rPr>
          <w:b w:val="0"/>
          <w:color w:val="000000"/>
        </w:rPr>
        <w:t xml:space="preserve">, </w:t>
      </w:r>
      <w:r w:rsidRPr="007C3BF3">
        <w:rPr>
          <w:b w:val="0"/>
        </w:rPr>
        <w:t>Вт·год</w:t>
      </w:r>
      <w:r w:rsidRPr="007C3BF3">
        <w:rPr>
          <w:b w:val="0"/>
          <w:color w:val="000000"/>
        </w:rPr>
        <w:t xml:space="preserve">, </w:t>
      </w:r>
      <w:r w:rsidRPr="007C3BF3">
        <w:rPr>
          <w:b w:val="0"/>
          <w:bCs/>
        </w:rPr>
        <w:t>для визначеного</w:t>
      </w:r>
      <w:r w:rsidRPr="007C3BF3">
        <w:rPr>
          <w:b w:val="0"/>
          <w:bCs/>
          <w:color w:val="000000"/>
        </w:rPr>
        <w:t xml:space="preserve"> місяця </w:t>
      </w:r>
      <w:r w:rsidRPr="007C3BF3">
        <w:rPr>
          <w:b w:val="0"/>
          <w:color w:val="000000"/>
        </w:rPr>
        <w:t>розраховують за формулою:</w:t>
      </w:r>
    </w:p>
    <w:tbl>
      <w:tblPr>
        <w:tblStyle w:val="af"/>
        <w:tblW w:w="4946"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9"/>
        <w:gridCol w:w="779"/>
      </w:tblGrid>
      <w:tr w:rsidR="004F5003" w:rsidRPr="007C3BF3" w:rsidTr="0046690B">
        <w:trPr>
          <w:trHeight w:val="113"/>
        </w:trPr>
        <w:tc>
          <w:tcPr>
            <w:tcW w:w="4636" w:type="pct"/>
            <w:vAlign w:val="center"/>
          </w:tcPr>
          <w:p w:rsidR="004F5003" w:rsidRPr="007C3BF3" w:rsidRDefault="004F5003" w:rsidP="0046690B">
            <w:pPr>
              <w:ind w:firstLine="0"/>
              <w:jc w:val="center"/>
              <w:rPr>
                <w:b w:val="0"/>
                <w:lang w:eastAsia="en-US"/>
              </w:rPr>
            </w:pPr>
            <w:r w:rsidRPr="007C3BF3">
              <w:rPr>
                <w:b w:val="0"/>
                <w:color w:val="000000"/>
                <w:position w:val="-30"/>
              </w:rPr>
              <w:object w:dxaOrig="2420" w:dyaOrig="720">
                <v:shape id="_x0000_i1041" type="#_x0000_t75" style="width:124.5pt;height:39pt" o:ole="">
                  <v:imagedata r:id="rId36" o:title=""/>
                </v:shape>
                <o:OLEObject Type="Embed" ProgID="Equation.DSMT4" ShapeID="_x0000_i1041" DrawAspect="Content" ObjectID="_1651308375" r:id="rId37"/>
              </w:object>
            </w:r>
          </w:p>
        </w:tc>
        <w:tc>
          <w:tcPr>
            <w:tcW w:w="364" w:type="pct"/>
            <w:vAlign w:val="center"/>
          </w:tcPr>
          <w:p w:rsidR="004F5003" w:rsidRPr="007C3BF3" w:rsidRDefault="004F5003" w:rsidP="0046690B">
            <w:pPr>
              <w:pStyle w:val="aff5"/>
              <w:keepNext/>
              <w:ind w:right="-114"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10</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spacing w:after="160"/>
        <w:ind w:left="567" w:firstLine="0"/>
        <w:contextualSpacing/>
        <w:jc w:val="both"/>
        <w:rPr>
          <w:rFonts w:eastAsia="Calibri"/>
          <w:b w:val="0"/>
          <w:lang w:eastAsia="en-US"/>
        </w:rPr>
      </w:pPr>
      <w:r w:rsidRPr="007C3BF3">
        <w:rPr>
          <w:rFonts w:eastAsia="Calibri"/>
          <w:b w:val="0"/>
          <w:bCs/>
          <w:color w:val="000000"/>
          <w:lang w:eastAsia="en-US"/>
        </w:rPr>
        <w:t xml:space="preserve">де </w:t>
      </w:r>
      <w:r w:rsidRPr="007C3BF3">
        <w:rPr>
          <w:rFonts w:eastAsia="Calibri"/>
          <w:b w:val="0"/>
          <w:position w:val="-14"/>
          <w:lang w:eastAsia="en-US"/>
        </w:rPr>
        <w:object w:dxaOrig="705" w:dyaOrig="375">
          <v:shape id="_x0000_i1042" type="#_x0000_t75" style="width:44.25pt;height:23.25pt" o:ole="">
            <v:imagedata r:id="rId38" o:title=""/>
          </v:shape>
          <o:OLEObject Type="Embed" ProgID="Equation.DSMT4" ShapeID="_x0000_i1042" DrawAspect="Content" ObjectID="_1651308376" r:id="rId39"/>
        </w:object>
      </w:r>
      <w:r w:rsidRPr="007C3BF3">
        <w:rPr>
          <w:rFonts w:eastAsia="Calibri"/>
          <w:b w:val="0"/>
          <w:lang w:eastAsia="en-US"/>
        </w:rPr>
        <w:t xml:space="preserve"> </w:t>
      </w:r>
      <w:r w:rsidRPr="007C3BF3">
        <w:rPr>
          <w:rFonts w:eastAsia="Calibri"/>
          <w:b w:val="0"/>
          <w:color w:val="000000"/>
          <w:lang w:eastAsia="en-US"/>
        </w:rPr>
        <w:t xml:space="preserve">– </w:t>
      </w:r>
      <w:r w:rsidRPr="007C3BF3">
        <w:rPr>
          <w:rFonts w:eastAsia="Calibri"/>
          <w:b w:val="0"/>
          <w:lang w:eastAsia="en-US"/>
        </w:rPr>
        <w:t xml:space="preserve">усереднений за часом тепловий потік від </w:t>
      </w:r>
      <w:r w:rsidRPr="007C3BF3">
        <w:rPr>
          <w:rFonts w:eastAsia="Calibri"/>
          <w:b w:val="0"/>
          <w:i/>
          <w:lang w:eastAsia="en-US"/>
        </w:rPr>
        <w:t>k</w:t>
      </w:r>
      <w:r w:rsidRPr="007C3BF3">
        <w:rPr>
          <w:rFonts w:eastAsia="Calibri"/>
          <w:b w:val="0"/>
          <w:lang w:eastAsia="en-US"/>
        </w:rPr>
        <w:t>-го внутрішнього джерела</w:t>
      </w:r>
      <w:r w:rsidRPr="007C3BF3">
        <w:rPr>
          <w:rFonts w:eastAsia="Calibri"/>
          <w:b w:val="0"/>
          <w:color w:val="000000"/>
          <w:lang w:eastAsia="en-US"/>
        </w:rPr>
        <w:t>, Вт/м</w:t>
      </w:r>
      <w:r w:rsidRPr="007C3BF3">
        <w:rPr>
          <w:rFonts w:eastAsia="Calibri"/>
          <w:b w:val="0"/>
          <w:color w:val="000000"/>
          <w:vertAlign w:val="superscript"/>
          <w:lang w:eastAsia="en-US"/>
        </w:rPr>
        <w:t>2</w:t>
      </w:r>
      <w:r w:rsidRPr="007C3BF3">
        <w:rPr>
          <w:rFonts w:eastAsia="Calibri"/>
          <w:b w:val="0"/>
          <w:color w:val="000000"/>
          <w:lang w:eastAsia="en-US"/>
        </w:rPr>
        <w:t>;</w:t>
      </w:r>
    </w:p>
    <w:p w:rsidR="004F5003" w:rsidRPr="007C3BF3" w:rsidRDefault="004F5003" w:rsidP="004F5003">
      <w:pPr>
        <w:spacing w:after="160"/>
        <w:contextualSpacing/>
        <w:jc w:val="both"/>
        <w:rPr>
          <w:rFonts w:eastAsia="Calibri"/>
          <w:b w:val="0"/>
          <w:lang w:eastAsia="en-US"/>
        </w:rPr>
      </w:pPr>
      <w:r w:rsidRPr="007C3BF3">
        <w:rPr>
          <w:rFonts w:eastAsia="Calibri"/>
          <w:b w:val="0"/>
          <w:position w:val="-12"/>
          <w:lang w:eastAsia="en-US"/>
        </w:rPr>
        <w:object w:dxaOrig="300" w:dyaOrig="360">
          <v:shape id="_x0000_i1043" type="#_x0000_t75" style="width:21pt;height:23.25pt" o:ole="">
            <v:imagedata r:id="rId40" o:title=""/>
          </v:shape>
          <o:OLEObject Type="Embed" ProgID="Equation.DSMT4" ShapeID="_x0000_i1043" DrawAspect="Content" ObjectID="_1651308377" r:id="rId41"/>
        </w:object>
      </w:r>
      <w:r w:rsidRPr="007C3BF3">
        <w:rPr>
          <w:rFonts w:eastAsia="Calibri"/>
          <w:b w:val="0"/>
          <w:lang w:eastAsia="en-US"/>
        </w:rPr>
        <w:t xml:space="preserve"> </w:t>
      </w:r>
      <w:r w:rsidRPr="007C3BF3">
        <w:rPr>
          <w:rFonts w:eastAsia="Calibri"/>
          <w:b w:val="0"/>
          <w:color w:val="000000"/>
          <w:lang w:eastAsia="en-US"/>
        </w:rPr>
        <w:t>– кондиціонована площа зони будівлі, м</w:t>
      </w:r>
      <w:r w:rsidRPr="007C3BF3">
        <w:rPr>
          <w:rFonts w:eastAsia="Calibri"/>
          <w:b w:val="0"/>
          <w:color w:val="000000"/>
          <w:vertAlign w:val="superscript"/>
          <w:lang w:eastAsia="en-US"/>
        </w:rPr>
        <w:t>2</w:t>
      </w:r>
      <w:r w:rsidRPr="007C3BF3">
        <w:rPr>
          <w:rFonts w:eastAsia="Calibri"/>
          <w:b w:val="0"/>
          <w:color w:val="000000"/>
          <w:lang w:eastAsia="en-US"/>
        </w:rPr>
        <w:t>;</w:t>
      </w:r>
    </w:p>
    <w:p w:rsidR="004F5003" w:rsidRPr="007C3BF3" w:rsidRDefault="004F5003" w:rsidP="004F5003">
      <w:pPr>
        <w:spacing w:after="160"/>
        <w:contextualSpacing/>
        <w:jc w:val="both"/>
        <w:rPr>
          <w:rFonts w:eastAsia="Calibri"/>
          <w:b w:val="0"/>
          <w:lang w:eastAsia="en-US"/>
        </w:rPr>
      </w:pPr>
      <w:r w:rsidRPr="007C3BF3">
        <w:rPr>
          <w:rFonts w:eastAsia="Calibri"/>
          <w:b w:val="0"/>
          <w:i/>
          <w:lang w:eastAsia="en-US"/>
        </w:rPr>
        <w:t xml:space="preserve">t </w:t>
      </w:r>
      <w:r w:rsidRPr="007C3BF3">
        <w:rPr>
          <w:rFonts w:eastAsia="Calibri"/>
          <w:b w:val="0"/>
          <w:lang w:eastAsia="en-US"/>
        </w:rPr>
        <w:t xml:space="preserve">– тривалість періоду використання, виражена у годинах на місяць. </w:t>
      </w:r>
    </w:p>
    <w:p w:rsidR="004F5003" w:rsidRPr="007C3BF3" w:rsidRDefault="004F5003" w:rsidP="004F5003">
      <w:pPr>
        <w:tabs>
          <w:tab w:val="left" w:pos="618"/>
        </w:tabs>
        <w:spacing w:after="160"/>
        <w:ind w:right="-24"/>
        <w:contextualSpacing/>
        <w:jc w:val="both"/>
        <w:rPr>
          <w:rFonts w:eastAsia="Calibri"/>
          <w:b w:val="0"/>
          <w:lang w:eastAsia="en-US"/>
        </w:rPr>
      </w:pPr>
      <w:r w:rsidRPr="007C3BF3">
        <w:rPr>
          <w:rFonts w:eastAsia="Calibri"/>
          <w:b w:val="0"/>
          <w:lang w:eastAsia="en-US"/>
        </w:rPr>
        <w:t xml:space="preserve">Усереднений за часом тепловий потік від наявних внутрішніх джерел становитиме: </w:t>
      </w:r>
    </w:p>
    <w:p w:rsidR="004F5003" w:rsidRPr="007C3BF3" w:rsidRDefault="004F5003" w:rsidP="004F5003">
      <w:pPr>
        <w:tabs>
          <w:tab w:val="left" w:pos="618"/>
          <w:tab w:val="left" w:pos="1344"/>
        </w:tabs>
        <w:spacing w:after="160"/>
        <w:ind w:right="-24"/>
        <w:contextualSpacing/>
        <w:jc w:val="center"/>
        <w:rPr>
          <w:rFonts w:eastAsia="Calibri"/>
          <w:b w:val="0"/>
          <w:szCs w:val="22"/>
          <w:lang w:eastAsia="en-US"/>
        </w:rPr>
      </w:pPr>
      <w:r w:rsidRPr="007C3BF3">
        <w:rPr>
          <w:rFonts w:eastAsia="Calibri"/>
          <w:b w:val="0"/>
          <w:position w:val="-22"/>
          <w:sz w:val="32"/>
          <w:szCs w:val="22"/>
          <w:lang w:eastAsia="en-US"/>
        </w:rPr>
        <w:object w:dxaOrig="3940" w:dyaOrig="580">
          <v:shape id="_x0000_i1044" type="#_x0000_t75" style="width:228.75pt;height:34.5pt" o:ole="">
            <v:imagedata r:id="rId42" o:title=""/>
          </v:shape>
          <o:OLEObject Type="Embed" ProgID="Equation.DSMT4" ShapeID="_x0000_i1044" DrawAspect="Content" ObjectID="_1651308378" r:id="rId43"/>
        </w:object>
      </w:r>
      <w:r w:rsidRPr="007C3BF3">
        <w:rPr>
          <w:rFonts w:eastAsia="Calibri"/>
          <w:b w:val="0"/>
          <w:szCs w:val="22"/>
          <w:lang w:eastAsia="en-US"/>
        </w:rPr>
        <w:t>.</w:t>
      </w:r>
    </w:p>
    <w:p w:rsidR="004F5003" w:rsidRPr="007C3BF3" w:rsidRDefault="004F5003" w:rsidP="004F5003">
      <w:pPr>
        <w:spacing w:after="160"/>
        <w:ind w:right="-24"/>
        <w:contextualSpacing/>
        <w:jc w:val="both"/>
        <w:rPr>
          <w:rFonts w:eastAsia="Calibri"/>
          <w:b w:val="0"/>
          <w:sz w:val="22"/>
          <w:szCs w:val="22"/>
          <w:lang w:eastAsia="en-US"/>
        </w:rPr>
      </w:pPr>
      <w:r w:rsidRPr="007C3BF3">
        <w:rPr>
          <w:rFonts w:cs="Arial"/>
          <w:b w:val="0"/>
        </w:rPr>
        <w:lastRenderedPageBreak/>
        <w:t>На прикладі наведемо розрахунки відповідно до (3.10) для січня. Розрахунок для інших місяців виконується аналогічно. Результати зведено до табл. 3.9 та 3.10.</w:t>
      </w:r>
    </w:p>
    <w:p w:rsidR="004F5003" w:rsidRPr="007C3BF3" w:rsidRDefault="004F5003" w:rsidP="004F5003">
      <w:pPr>
        <w:spacing w:after="120" w:line="0" w:lineRule="atLeast"/>
        <w:jc w:val="center"/>
        <w:rPr>
          <w:rFonts w:cs="Arial"/>
          <w:b w:val="0"/>
        </w:rPr>
      </w:pPr>
      <w:r w:rsidRPr="007C3BF3">
        <w:rPr>
          <w:rFonts w:cs="Arial"/>
          <w:b w:val="0"/>
          <w:i/>
          <w:w w:val="96"/>
        </w:rPr>
        <w:t>Q</w:t>
      </w:r>
      <w:r w:rsidRPr="007C3BF3">
        <w:rPr>
          <w:rFonts w:cs="Arial"/>
          <w:b w:val="0"/>
          <w:w w:val="96"/>
          <w:vertAlign w:val="subscript"/>
        </w:rPr>
        <w:t>int</w:t>
      </w:r>
      <w:r w:rsidRPr="007C3BF3">
        <w:rPr>
          <w:rFonts w:cs="Arial"/>
          <w:b w:val="0"/>
          <w:i/>
          <w:w w:val="96"/>
        </w:rPr>
        <w:t xml:space="preserve">  </w:t>
      </w:r>
      <w:r w:rsidRPr="007C3BF3">
        <w:rPr>
          <w:rFonts w:ascii="Symbol" w:eastAsia="Symbol" w:hAnsi="Symbol" w:cs="Arial"/>
          <w:b w:val="0"/>
          <w:w w:val="96"/>
        </w:rPr>
        <w:t></w:t>
      </w:r>
      <w:r w:rsidRPr="007C3BF3">
        <w:rPr>
          <w:rFonts w:cs="Arial"/>
          <w:b w:val="0"/>
          <w:i/>
          <w:w w:val="96"/>
        </w:rPr>
        <w:t xml:space="preserve"> </w:t>
      </w:r>
      <w:r w:rsidRPr="007C3BF3">
        <w:rPr>
          <w:rFonts w:cs="Arial"/>
          <w:b w:val="0"/>
          <w:w w:val="96"/>
        </w:rPr>
        <w:t>(5,95</w:t>
      </w:r>
      <w:r w:rsidRPr="007C3BF3">
        <w:rPr>
          <w:rFonts w:ascii="Symbol" w:eastAsia="Symbol" w:hAnsi="Symbol" w:cs="Arial"/>
          <w:b w:val="0"/>
          <w:w w:val="96"/>
        </w:rPr>
        <w:t></w:t>
      </w:r>
      <w:r w:rsidRPr="007C3BF3">
        <w:rPr>
          <w:rFonts w:cs="Arial"/>
          <w:b w:val="0"/>
          <w:w w:val="96"/>
        </w:rPr>
        <w:t>6011,65)</w:t>
      </w:r>
      <w:r w:rsidRPr="007C3BF3">
        <w:rPr>
          <w:rFonts w:ascii="Symbol" w:eastAsia="Symbol" w:hAnsi="Symbol" w:cs="Arial"/>
          <w:b w:val="0"/>
          <w:w w:val="96"/>
        </w:rPr>
        <w:t></w:t>
      </w:r>
      <w:r w:rsidRPr="007C3BF3">
        <w:rPr>
          <w:rFonts w:cs="Arial"/>
          <w:b w:val="0"/>
          <w:w w:val="96"/>
        </w:rPr>
        <w:t>672</w:t>
      </w:r>
      <w:r w:rsidRPr="007C3BF3">
        <w:rPr>
          <w:rFonts w:cs="Arial"/>
          <w:b w:val="0"/>
          <w:i/>
          <w:w w:val="96"/>
        </w:rPr>
        <w:t xml:space="preserve"> </w:t>
      </w:r>
      <w:r w:rsidRPr="007C3BF3">
        <w:rPr>
          <w:rFonts w:ascii="Symbol" w:eastAsia="Symbol" w:hAnsi="Symbol" w:cs="Arial"/>
          <w:b w:val="0"/>
          <w:w w:val="96"/>
        </w:rPr>
        <w:t></w:t>
      </w:r>
      <w:r w:rsidRPr="007C3BF3">
        <w:rPr>
          <w:rFonts w:cs="Arial"/>
          <w:b w:val="0"/>
          <w:i/>
          <w:w w:val="96"/>
        </w:rPr>
        <w:t xml:space="preserve"> </w:t>
      </w:r>
      <w:r w:rsidRPr="007C3BF3">
        <w:rPr>
          <w:rFonts w:cs="Arial"/>
          <w:b w:val="0"/>
          <w:w w:val="96"/>
        </w:rPr>
        <w:t>24046,60</w:t>
      </w:r>
      <w:r w:rsidRPr="007C3BF3">
        <w:rPr>
          <w:rFonts w:cs="Arial"/>
          <w:b w:val="0"/>
        </w:rPr>
        <w:t xml:space="preserve"> кВт</w:t>
      </w:r>
      <w:r w:rsidRPr="007C3BF3">
        <w:rPr>
          <w:rFonts w:ascii="Symbol" w:eastAsia="Symbol" w:hAnsi="Symbol" w:cs="Arial"/>
          <w:b w:val="0"/>
        </w:rPr>
        <w:t></w:t>
      </w:r>
      <w:r w:rsidRPr="007C3BF3">
        <w:rPr>
          <w:rFonts w:cs="Arial"/>
          <w:b w:val="0"/>
        </w:rPr>
        <w:t>год.</w:t>
      </w:r>
    </w:p>
    <w:p w:rsidR="004F5003" w:rsidRPr="007C3BF3" w:rsidRDefault="004F5003" w:rsidP="004F5003">
      <w:pPr>
        <w:spacing w:line="0" w:lineRule="atLeast"/>
        <w:rPr>
          <w:rFonts w:eastAsia="Calibri"/>
          <w:b w:val="0"/>
          <w:lang w:eastAsia="en-US"/>
        </w:rPr>
      </w:pPr>
    </w:p>
    <w:p w:rsidR="004F5003" w:rsidRPr="007C3BF3" w:rsidRDefault="004F5003" w:rsidP="004F5003">
      <w:pPr>
        <w:spacing w:after="120" w:line="0" w:lineRule="atLeast"/>
        <w:rPr>
          <w:rFonts w:cs="Arial"/>
          <w:b w:val="0"/>
        </w:rPr>
      </w:pPr>
      <w:r w:rsidRPr="007C3BF3">
        <w:rPr>
          <w:rFonts w:cs="Arial"/>
          <w:b w:val="0"/>
        </w:rPr>
        <w:t>Таблиця 3.9 – Внутрішні теплонадходження при опаленні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CE0D4E">
              <w:rPr>
                <w:b w:val="0"/>
                <w:i/>
                <w:sz w:val="24"/>
                <w:szCs w:val="24"/>
              </w:rPr>
              <w:t>t</w:t>
            </w:r>
            <w:r w:rsidRPr="007C3BF3">
              <w:rPr>
                <w:b w:val="0"/>
                <w:sz w:val="24"/>
                <w:szCs w:val="24"/>
              </w:rPr>
              <w:t>,</w:t>
            </w:r>
          </w:p>
          <w:p w:rsidR="004F5003" w:rsidRPr="007C3BF3" w:rsidRDefault="004F5003" w:rsidP="0046690B">
            <w:pPr>
              <w:spacing w:line="276" w:lineRule="auto"/>
              <w:ind w:firstLine="0"/>
              <w:jc w:val="center"/>
              <w:rPr>
                <w:b w:val="0"/>
                <w:sz w:val="24"/>
                <w:szCs w:val="24"/>
              </w:rPr>
            </w:pPr>
            <w:r w:rsidRPr="007C3BF3">
              <w:rPr>
                <w:b w:val="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i/>
                <w:sz w:val="24"/>
                <w:szCs w:val="24"/>
              </w:rPr>
            </w:pPr>
            <w:r w:rsidRPr="007C3BF3">
              <w:rPr>
                <w:b w:val="0"/>
                <w:i/>
                <w:sz w:val="24"/>
                <w:szCs w:val="24"/>
              </w:rPr>
              <w:t>Ф</w:t>
            </w:r>
            <w:r w:rsidRPr="007C3BF3">
              <w:rPr>
                <w:b w:val="0"/>
                <w:i/>
                <w:sz w:val="24"/>
                <w:szCs w:val="24"/>
                <w:vertAlign w:val="subscript"/>
              </w:rPr>
              <w:t>int</w:t>
            </w:r>
            <w:r w:rsidRPr="007C3BF3">
              <w:rPr>
                <w:b w:val="0"/>
                <w:i/>
                <w:sz w:val="24"/>
                <w:szCs w:val="24"/>
              </w:rPr>
              <w:t>,</w:t>
            </w:r>
            <w:r w:rsidRPr="007C3BF3">
              <w:rPr>
                <w:b w:val="0"/>
                <w:i/>
                <w:sz w:val="24"/>
                <w:szCs w:val="24"/>
                <w:vertAlign w:val="subscript"/>
              </w:rPr>
              <w:t>mn,k</w:t>
            </w:r>
            <w:r w:rsidRPr="007C3BF3">
              <w:rPr>
                <w:b w:val="0"/>
                <w:i/>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Вт/м</w:t>
            </w:r>
            <w:r w:rsidRPr="007C3BF3">
              <w:rPr>
                <w:b w:val="0"/>
                <w:sz w:val="24"/>
                <w:szCs w:val="24"/>
                <w:vertAlign w:val="superscript"/>
              </w:rPr>
              <w:t>2</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int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-4,7</w:t>
            </w:r>
          </w:p>
        </w:tc>
        <w:tc>
          <w:tcPr>
            <w:tcW w:w="908" w:type="pct"/>
            <w:vMerge w:val="restar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rPr>
              <w:t>5,95</w:t>
            </w:r>
          </w:p>
        </w:tc>
        <w:tc>
          <w:tcPr>
            <w:tcW w:w="2097" w:type="pct"/>
            <w:shd w:val="clear" w:color="auto" w:fill="auto"/>
            <w:vAlign w:val="center"/>
          </w:tcPr>
          <w:p w:rsidR="004F5003" w:rsidRPr="007C3BF3" w:rsidRDefault="004F5003" w:rsidP="0046690B">
            <w:pPr>
              <w:spacing w:line="240" w:lineRule="auto"/>
              <w:ind w:firstLine="0"/>
              <w:jc w:val="center"/>
              <w:rPr>
                <w:b w:val="0"/>
                <w:sz w:val="24"/>
              </w:rPr>
            </w:pPr>
            <w:r w:rsidRPr="007C3BF3">
              <w:rPr>
                <w:b w:val="0"/>
                <w:sz w:val="24"/>
              </w:rPr>
              <w:t>24046,60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672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-3,6</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24046,60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25764,21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240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8588,07</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384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8,1</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13740,91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25764,21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-2,5</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26623,02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691" w:type="pct"/>
            <w:shd w:val="clear" w:color="auto" w:fill="auto"/>
            <w:vAlign w:val="center"/>
          </w:tcPr>
          <w:p w:rsidR="004F5003" w:rsidRPr="007C3BF3" w:rsidRDefault="004F5003" w:rsidP="0046690B">
            <w:pPr>
              <w:spacing w:line="276" w:lineRule="auto"/>
              <w:ind w:right="22" w:firstLine="0"/>
              <w:jc w:val="center"/>
              <w:rPr>
                <w:b w:val="0"/>
                <w:sz w:val="24"/>
                <w:szCs w:val="24"/>
              </w:rPr>
            </w:pPr>
            <w:r w:rsidRPr="007C3BF3">
              <w:rPr>
                <w:b w:val="0"/>
                <w:sz w:val="24"/>
                <w:szCs w:val="24"/>
              </w:rPr>
              <w:t>4224</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spacing w:line="240" w:lineRule="auto"/>
              <w:ind w:firstLine="0"/>
              <w:jc w:val="center"/>
              <w:rPr>
                <w:b w:val="0"/>
                <w:sz w:val="24"/>
              </w:rPr>
            </w:pPr>
            <w:r w:rsidRPr="007C3BF3">
              <w:rPr>
                <w:b w:val="0"/>
                <w:sz w:val="24"/>
              </w:rPr>
              <w:t>148573,64</w:t>
            </w:r>
          </w:p>
        </w:tc>
      </w:tr>
    </w:tbl>
    <w:p w:rsidR="004F5003" w:rsidRPr="007C3BF3" w:rsidRDefault="004F5003" w:rsidP="004F5003">
      <w:pPr>
        <w:spacing w:line="0" w:lineRule="atLeast"/>
        <w:ind w:firstLine="0"/>
        <w:jc w:val="both"/>
        <w:rPr>
          <w:rFonts w:eastAsia="Calibri"/>
          <w:b w:val="0"/>
          <w:lang w:eastAsia="en-US"/>
        </w:rPr>
      </w:pPr>
    </w:p>
    <w:p w:rsidR="004F5003" w:rsidRPr="007C3BF3" w:rsidRDefault="004F5003" w:rsidP="004F5003">
      <w:pPr>
        <w:spacing w:after="120" w:line="0" w:lineRule="atLeast"/>
        <w:rPr>
          <w:rFonts w:cs="Arial"/>
          <w:b w:val="0"/>
        </w:rPr>
      </w:pPr>
      <w:r w:rsidRPr="007C3BF3">
        <w:rPr>
          <w:rFonts w:cs="Arial"/>
          <w:b w:val="0"/>
        </w:rPr>
        <w:t>Таблиця 3.10 – Внутрішні теплонадходження при охолодженні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334"/>
        <w:gridCol w:w="1333"/>
        <w:gridCol w:w="1183"/>
        <w:gridCol w:w="1752"/>
        <w:gridCol w:w="4046"/>
      </w:tblGrid>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691" w:type="pct"/>
            <w:shd w:val="clear" w:color="auto" w:fill="auto"/>
            <w:vAlign w:val="center"/>
          </w:tcPr>
          <w:p w:rsidR="004F5003" w:rsidRPr="00CE0D4E" w:rsidRDefault="004F5003" w:rsidP="0046690B">
            <w:pPr>
              <w:spacing w:line="276" w:lineRule="auto"/>
              <w:ind w:firstLine="0"/>
              <w:jc w:val="center"/>
              <w:rPr>
                <w:b w:val="0"/>
                <w:color w:val="000000"/>
                <w:sz w:val="24"/>
                <w:szCs w:val="24"/>
              </w:rPr>
            </w:pPr>
            <w:r w:rsidRPr="00CE0D4E">
              <w:rPr>
                <w:b w:val="0"/>
                <w:i/>
                <w:color w:val="000000"/>
                <w:sz w:val="24"/>
                <w:szCs w:val="24"/>
              </w:rPr>
              <w:t>t</w:t>
            </w:r>
            <w:r w:rsidRPr="00CE0D4E">
              <w:rPr>
                <w:b w:val="0"/>
                <w:color w:val="000000"/>
                <w:sz w:val="24"/>
                <w:szCs w:val="24"/>
              </w:rPr>
              <w:t>,</w:t>
            </w:r>
          </w:p>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 xml:space="preserve"> год</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vertAlign w:val="subscript"/>
              </w:rPr>
            </w:pPr>
            <w:r w:rsidRPr="007C3BF3">
              <w:rPr>
                <w:b w:val="0"/>
                <w:i/>
                <w:sz w:val="24"/>
                <w:szCs w:val="24"/>
              </w:rPr>
              <w:t>θ</w:t>
            </w:r>
            <w:r w:rsidRPr="007C3BF3">
              <w:rPr>
                <w:b w:val="0"/>
                <w:sz w:val="24"/>
                <w:szCs w:val="24"/>
                <w:vertAlign w:val="subscript"/>
              </w:rPr>
              <w:t xml:space="preserve">е, </w:t>
            </w:r>
          </w:p>
          <w:p w:rsidR="004F5003" w:rsidRPr="007C3BF3" w:rsidRDefault="004F5003" w:rsidP="0046690B">
            <w:pPr>
              <w:spacing w:line="276" w:lineRule="auto"/>
              <w:ind w:firstLine="0"/>
              <w:jc w:val="center"/>
              <w:rPr>
                <w:b w:val="0"/>
                <w:sz w:val="24"/>
                <w:szCs w:val="24"/>
              </w:rPr>
            </w:pPr>
            <w:r w:rsidRPr="007C3BF3">
              <w:rPr>
                <w:b w:val="0"/>
                <w:w w:val="97"/>
                <w:sz w:val="24"/>
                <w:szCs w:val="24"/>
              </w:rPr>
              <w:t>°С</w:t>
            </w:r>
          </w:p>
        </w:tc>
        <w:tc>
          <w:tcPr>
            <w:tcW w:w="908" w:type="pct"/>
            <w:shd w:val="clear" w:color="auto" w:fill="auto"/>
            <w:vAlign w:val="center"/>
          </w:tcPr>
          <w:p w:rsidR="004F5003" w:rsidRPr="007C3BF3" w:rsidRDefault="004F5003" w:rsidP="0046690B">
            <w:pPr>
              <w:spacing w:line="276" w:lineRule="auto"/>
              <w:ind w:right="180" w:firstLine="0"/>
              <w:jc w:val="center"/>
              <w:rPr>
                <w:b w:val="0"/>
                <w:i/>
                <w:sz w:val="24"/>
                <w:szCs w:val="24"/>
              </w:rPr>
            </w:pPr>
            <w:r w:rsidRPr="007C3BF3">
              <w:rPr>
                <w:b w:val="0"/>
                <w:i/>
                <w:sz w:val="24"/>
                <w:szCs w:val="24"/>
              </w:rPr>
              <w:t>Ф</w:t>
            </w:r>
            <w:r w:rsidRPr="007C3BF3">
              <w:rPr>
                <w:b w:val="0"/>
                <w:i/>
                <w:sz w:val="24"/>
                <w:szCs w:val="24"/>
                <w:vertAlign w:val="subscript"/>
              </w:rPr>
              <w:t>int</w:t>
            </w:r>
            <w:r w:rsidRPr="007C3BF3">
              <w:rPr>
                <w:b w:val="0"/>
                <w:i/>
                <w:sz w:val="24"/>
                <w:szCs w:val="24"/>
              </w:rPr>
              <w:t>,</w:t>
            </w:r>
            <w:r w:rsidRPr="007C3BF3">
              <w:rPr>
                <w:b w:val="0"/>
                <w:i/>
                <w:sz w:val="24"/>
                <w:szCs w:val="24"/>
                <w:vertAlign w:val="subscript"/>
              </w:rPr>
              <w:t>mn,k</w:t>
            </w:r>
            <w:r w:rsidRPr="007C3BF3">
              <w:rPr>
                <w:b w:val="0"/>
                <w:i/>
                <w:sz w:val="24"/>
                <w:szCs w:val="24"/>
              </w:rPr>
              <w:t xml:space="preserve">, </w:t>
            </w:r>
          </w:p>
          <w:p w:rsidR="004F5003" w:rsidRPr="007C3BF3" w:rsidRDefault="004F5003" w:rsidP="0046690B">
            <w:pPr>
              <w:spacing w:line="276" w:lineRule="auto"/>
              <w:ind w:right="180" w:firstLine="0"/>
              <w:jc w:val="center"/>
              <w:rPr>
                <w:b w:val="0"/>
                <w:sz w:val="24"/>
                <w:szCs w:val="24"/>
              </w:rPr>
            </w:pPr>
            <w:r w:rsidRPr="007C3BF3">
              <w:rPr>
                <w:b w:val="0"/>
                <w:sz w:val="24"/>
                <w:szCs w:val="24"/>
              </w:rPr>
              <w:t>Вт/м</w:t>
            </w:r>
            <w:r w:rsidRPr="007C3BF3">
              <w:rPr>
                <w:b w:val="0"/>
                <w:sz w:val="24"/>
                <w:szCs w:val="24"/>
                <w:vertAlign w:val="superscript"/>
              </w:rPr>
              <w:t>2</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Q</w:t>
            </w:r>
            <w:r w:rsidRPr="007C3BF3">
              <w:rPr>
                <w:b w:val="0"/>
                <w:i/>
                <w:sz w:val="24"/>
                <w:szCs w:val="24"/>
                <w:vertAlign w:val="subscript"/>
              </w:rPr>
              <w:t>int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613"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shd w:val="clear" w:color="auto" w:fill="auto"/>
            <w:vAlign w:val="center"/>
          </w:tcPr>
          <w:p w:rsidR="004F5003" w:rsidRPr="007C3BF3" w:rsidRDefault="004F5003" w:rsidP="0046690B">
            <w:pPr>
              <w:spacing w:line="276" w:lineRule="auto"/>
              <w:ind w:right="180" w:firstLine="0"/>
              <w:jc w:val="center"/>
              <w:rPr>
                <w:b w:val="0"/>
                <w:sz w:val="24"/>
                <w:szCs w:val="24"/>
              </w:rPr>
            </w:pPr>
            <w:r w:rsidRPr="007C3BF3">
              <w:rPr>
                <w:b w:val="0"/>
                <w:sz w:val="24"/>
                <w:szCs w:val="24"/>
              </w:rPr>
              <w:t>4</w:t>
            </w:r>
          </w:p>
        </w:tc>
        <w:tc>
          <w:tcPr>
            <w:tcW w:w="209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0" w:lineRule="atLeast"/>
              <w:ind w:right="12" w:firstLine="0"/>
              <w:jc w:val="center"/>
              <w:rPr>
                <w:b w:val="0"/>
                <w:sz w:val="24"/>
                <w:szCs w:val="24"/>
              </w:rPr>
            </w:pPr>
            <w:r w:rsidRPr="007C3BF3">
              <w:rPr>
                <w:b w:val="0"/>
                <w:sz w:val="24"/>
                <w:szCs w:val="24"/>
              </w:rPr>
              <w:t>7,9</w:t>
            </w:r>
          </w:p>
        </w:tc>
        <w:tc>
          <w:tcPr>
            <w:tcW w:w="908" w:type="pct"/>
            <w:vMerge w:val="restar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5,95</w:t>
            </w: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0,00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13,4</w:t>
            </w:r>
          </w:p>
        </w:tc>
        <w:tc>
          <w:tcPr>
            <w:tcW w:w="908" w:type="pct"/>
            <w:vMerge/>
            <w:shd w:val="clear" w:color="auto" w:fill="auto"/>
            <w:vAlign w:val="center"/>
          </w:tcPr>
          <w:p w:rsidR="004F5003" w:rsidRPr="007C3BF3" w:rsidRDefault="004F5003" w:rsidP="0046690B">
            <w:pPr>
              <w:spacing w:line="276" w:lineRule="auto"/>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0,00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720</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18,3</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25764,21</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19,8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26623,02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6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744</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19</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26623,02</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13</w:t>
            </w:r>
          </w:p>
        </w:tc>
        <w:tc>
          <w:tcPr>
            <w:tcW w:w="908" w:type="pct"/>
            <w:vMerge/>
            <w:shd w:val="clear" w:color="auto" w:fill="auto"/>
            <w:vAlign w:val="center"/>
          </w:tcPr>
          <w:p w:rsidR="004F5003" w:rsidRPr="00D22679" w:rsidRDefault="004F5003" w:rsidP="0046690B">
            <w:pPr>
              <w:spacing w:line="276" w:lineRule="auto"/>
              <w:ind w:firstLine="0"/>
              <w:jc w:val="center"/>
              <w:rPr>
                <w:sz w:val="24"/>
                <w:szCs w:val="24"/>
              </w:rPr>
            </w:pPr>
          </w:p>
        </w:tc>
        <w:tc>
          <w:tcPr>
            <w:tcW w:w="2097" w:type="pct"/>
            <w:shd w:val="clear" w:color="auto" w:fill="auto"/>
            <w:vAlign w:val="center"/>
          </w:tcPr>
          <w:p w:rsidR="004F5003" w:rsidRPr="007C3BF3" w:rsidRDefault="004F5003" w:rsidP="0046690B">
            <w:pPr>
              <w:ind w:firstLine="0"/>
              <w:jc w:val="center"/>
              <w:rPr>
                <w:b w:val="0"/>
                <w:sz w:val="24"/>
              </w:rPr>
            </w:pPr>
            <w:r w:rsidRPr="007C3BF3">
              <w:rPr>
                <w:b w:val="0"/>
                <w:sz w:val="24"/>
              </w:rPr>
              <w:t>0,00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0</w:t>
            </w:r>
          </w:p>
        </w:tc>
        <w:tc>
          <w:tcPr>
            <w:tcW w:w="613" w:type="pct"/>
            <w:shd w:val="clear" w:color="auto" w:fill="auto"/>
            <w:vAlign w:val="bottom"/>
          </w:tcPr>
          <w:p w:rsidR="004F5003" w:rsidRPr="007C3BF3" w:rsidRDefault="004F5003" w:rsidP="0046690B">
            <w:pPr>
              <w:spacing w:line="276" w:lineRule="auto"/>
              <w:ind w:right="12" w:firstLine="0"/>
              <w:jc w:val="center"/>
              <w:rPr>
                <w:b w:val="0"/>
                <w:sz w:val="24"/>
                <w:szCs w:val="24"/>
              </w:rPr>
            </w:pPr>
            <w:r w:rsidRPr="007C3BF3">
              <w:rPr>
                <w:b w:val="0"/>
                <w:sz w:val="24"/>
                <w:szCs w:val="24"/>
              </w:rPr>
              <w:t>8</w:t>
            </w:r>
          </w:p>
        </w:tc>
        <w:tc>
          <w:tcPr>
            <w:tcW w:w="908" w:type="pct"/>
            <w:vMerge/>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vAlign w:val="center"/>
          </w:tcPr>
          <w:p w:rsidR="004F5003" w:rsidRPr="007C3BF3" w:rsidRDefault="004F5003" w:rsidP="0046690B">
            <w:pPr>
              <w:ind w:firstLine="0"/>
              <w:jc w:val="center"/>
              <w:rPr>
                <w:rFonts w:ascii="Cambria" w:hAnsi="Cambria"/>
                <w:color w:val="000000"/>
                <w:sz w:val="22"/>
                <w:szCs w:val="22"/>
              </w:rPr>
            </w:pPr>
            <w:r w:rsidRPr="007C3BF3">
              <w:rPr>
                <w:b w:val="0"/>
                <w:sz w:val="24"/>
              </w:rPr>
              <w:t>0,00</w:t>
            </w:r>
          </w:p>
        </w:tc>
      </w:tr>
      <w:tr w:rsidR="004F5003" w:rsidRPr="007C3BF3" w:rsidTr="0046690B">
        <w:trPr>
          <w:trHeight w:val="20"/>
          <w:jc w:val="center"/>
        </w:trPr>
        <w:tc>
          <w:tcPr>
            <w:tcW w:w="691"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691"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2208</w:t>
            </w:r>
          </w:p>
        </w:tc>
        <w:tc>
          <w:tcPr>
            <w:tcW w:w="1521" w:type="pct"/>
            <w:gridSpan w:val="2"/>
            <w:shd w:val="clear" w:color="auto" w:fill="auto"/>
            <w:vAlign w:val="center"/>
          </w:tcPr>
          <w:p w:rsidR="004F5003" w:rsidRPr="007C3BF3" w:rsidRDefault="004F5003" w:rsidP="0046690B">
            <w:pPr>
              <w:spacing w:line="276" w:lineRule="auto"/>
              <w:ind w:firstLine="0"/>
              <w:jc w:val="center"/>
              <w:rPr>
                <w:b w:val="0"/>
                <w:sz w:val="24"/>
                <w:szCs w:val="24"/>
              </w:rPr>
            </w:pPr>
          </w:p>
        </w:tc>
        <w:tc>
          <w:tcPr>
            <w:tcW w:w="2097" w:type="pct"/>
            <w:shd w:val="clear" w:color="auto" w:fill="auto"/>
          </w:tcPr>
          <w:p w:rsidR="004F5003" w:rsidRPr="007C3BF3" w:rsidRDefault="004F5003" w:rsidP="0046690B">
            <w:pPr>
              <w:ind w:firstLine="0"/>
              <w:jc w:val="center"/>
              <w:rPr>
                <w:rFonts w:ascii="Cambria" w:hAnsi="Cambria"/>
                <w:b w:val="0"/>
                <w:bCs/>
                <w:color w:val="000000"/>
                <w:sz w:val="22"/>
                <w:szCs w:val="22"/>
              </w:rPr>
            </w:pPr>
            <w:r w:rsidRPr="007C3BF3">
              <w:rPr>
                <w:b w:val="0"/>
                <w:sz w:val="24"/>
              </w:rPr>
              <w:t>79010,26</w:t>
            </w:r>
          </w:p>
        </w:tc>
      </w:tr>
    </w:tbl>
    <w:p w:rsidR="004F5003" w:rsidRPr="007C3BF3" w:rsidRDefault="004F5003" w:rsidP="004F5003">
      <w:pPr>
        <w:spacing w:after="120" w:line="0" w:lineRule="atLeast"/>
        <w:ind w:firstLine="284"/>
        <w:rPr>
          <w:rFonts w:cs="Arial"/>
          <w:b w:val="0"/>
        </w:rPr>
      </w:pPr>
    </w:p>
    <w:p w:rsidR="004F5003" w:rsidRPr="007C3BF3" w:rsidRDefault="004F5003" w:rsidP="004F5003">
      <w:pPr>
        <w:jc w:val="both"/>
        <w:rPr>
          <w:rFonts w:eastAsia="Calibri"/>
          <w:b w:val="0"/>
          <w:color w:val="000000"/>
          <w:lang w:eastAsia="en-US"/>
        </w:rPr>
      </w:pPr>
      <w:r w:rsidRPr="007C3BF3">
        <w:rPr>
          <w:b w:val="0"/>
          <w:bCs/>
        </w:rPr>
        <w:t xml:space="preserve">Обчислимо загальні сонячні теплонадходження. </w:t>
      </w:r>
      <w:r w:rsidRPr="007C3BF3">
        <w:rPr>
          <w:rFonts w:eastAsia="Calibri"/>
          <w:b w:val="0"/>
          <w:bCs/>
          <w:lang w:eastAsia="en-US"/>
        </w:rPr>
        <w:t>Теплонадходження від сонячної радіації до зони будівлі</w:t>
      </w:r>
      <w:r>
        <w:rPr>
          <w:rFonts w:eastAsia="Calibri"/>
          <w:b w:val="0"/>
          <w:bCs/>
          <w:lang w:eastAsia="en-US"/>
        </w:rPr>
        <w:t xml:space="preserve"> школи (</w:t>
      </w:r>
      <w:r w:rsidRPr="007C3BF3">
        <w:rPr>
          <w:rFonts w:eastAsia="Calibri"/>
          <w:b w:val="0"/>
          <w:bCs/>
          <w:i/>
          <w:color w:val="000000"/>
          <w:lang w:eastAsia="en-US"/>
        </w:rPr>
        <w:t>Q</w:t>
      </w:r>
      <w:r w:rsidRPr="007C3BF3">
        <w:rPr>
          <w:rFonts w:eastAsia="Calibri"/>
          <w:b w:val="0"/>
          <w:bCs/>
          <w:color w:val="000000"/>
          <w:vertAlign w:val="subscript"/>
          <w:lang w:eastAsia="en-US"/>
        </w:rPr>
        <w:t>sol</w:t>
      </w:r>
      <w:r>
        <w:rPr>
          <w:rFonts w:eastAsia="Calibri"/>
          <w:b w:val="0"/>
          <w:bCs/>
          <w:color w:val="000000"/>
          <w:lang w:eastAsia="en-US"/>
        </w:rPr>
        <w:t>)</w:t>
      </w:r>
      <w:r w:rsidRPr="007C3BF3">
        <w:rPr>
          <w:rFonts w:eastAsia="Calibri"/>
          <w:b w:val="0"/>
          <w:bCs/>
          <w:lang w:eastAsia="en-US"/>
        </w:rPr>
        <w:t>, що розглядається, для кожного</w:t>
      </w:r>
      <w:r w:rsidRPr="007C3BF3">
        <w:rPr>
          <w:rFonts w:eastAsia="Calibri"/>
          <w:b w:val="0"/>
          <w:bCs/>
          <w:color w:val="000000"/>
          <w:lang w:eastAsia="en-US"/>
        </w:rPr>
        <w:t xml:space="preserve"> місяця</w:t>
      </w:r>
      <w:r w:rsidRPr="007C3BF3">
        <w:rPr>
          <w:rFonts w:eastAsia="Calibri"/>
          <w:b w:val="0"/>
          <w:color w:val="000000"/>
          <w:lang w:eastAsia="en-US"/>
        </w:rPr>
        <w:t xml:space="preserve">, </w:t>
      </w:r>
      <w:r w:rsidRPr="007C3BF3">
        <w:rPr>
          <w:rFonts w:eastAsia="Calibri"/>
          <w:b w:val="0"/>
          <w:lang w:eastAsia="en-US"/>
        </w:rPr>
        <w:t>Вт</w:t>
      </w:r>
      <w:r w:rsidRPr="007C3BF3">
        <w:rPr>
          <w:rFonts w:eastAsia="Calibri"/>
          <w:b w:val="0"/>
          <w:color w:val="000000"/>
          <w:lang w:eastAsia="en-US"/>
        </w:rPr>
        <w:sym w:font="Symbol" w:char="F0D7"/>
      </w:r>
      <w:r w:rsidRPr="007C3BF3">
        <w:rPr>
          <w:rFonts w:eastAsia="Calibri"/>
          <w:b w:val="0"/>
          <w:lang w:eastAsia="en-US"/>
        </w:rPr>
        <w:t>год</w:t>
      </w:r>
      <w:r w:rsidRPr="007C3BF3">
        <w:rPr>
          <w:rFonts w:eastAsia="Calibri"/>
          <w:b w:val="0"/>
          <w:color w:val="000000"/>
          <w:lang w:eastAsia="en-US"/>
        </w:rPr>
        <w:t>,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color w:val="000000"/>
                <w:position w:val="-30"/>
              </w:rPr>
              <w:object w:dxaOrig="2120" w:dyaOrig="720">
                <v:shape id="_x0000_i1045" type="#_x0000_t75" style="width:103.5pt;height:35.25pt" o:ole="">
                  <v:imagedata r:id="rId44" o:title=""/>
                </v:shape>
                <o:OLEObject Type="Embed" ProgID="Equation.DSMT4" ShapeID="_x0000_i1045" DrawAspect="Content" ObjectID="_1651308379" r:id="rId45"/>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11</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firstLine="567"/>
        <w:jc w:val="both"/>
        <w:rPr>
          <w:b w:val="0"/>
        </w:rPr>
      </w:pPr>
      <w:r w:rsidRPr="007C3BF3">
        <w:rPr>
          <w:b w:val="0"/>
          <w:bCs/>
          <w:color w:val="000000"/>
        </w:rPr>
        <w:t>де</w:t>
      </w:r>
      <w:r w:rsidRPr="007C3BF3">
        <w:rPr>
          <w:b w:val="0"/>
          <w:position w:val="-14"/>
        </w:rPr>
        <w:object w:dxaOrig="760" w:dyaOrig="380">
          <v:shape id="_x0000_i1046" type="#_x0000_t75" style="width:45.75pt;height:23.25pt" o:ole="">
            <v:imagedata r:id="rId46" o:title=""/>
          </v:shape>
          <o:OLEObject Type="Embed" ProgID="Equation.DSMT4" ShapeID="_x0000_i1046" DrawAspect="Content" ObjectID="_1651308380" r:id="rId47"/>
        </w:object>
      </w:r>
      <w:r w:rsidRPr="007C3BF3">
        <w:rPr>
          <w:b w:val="0"/>
        </w:rPr>
        <w:t xml:space="preserve"> </w:t>
      </w:r>
      <w:r w:rsidRPr="007C3BF3">
        <w:rPr>
          <w:b w:val="0"/>
          <w:color w:val="000000"/>
        </w:rPr>
        <w:t>–</w:t>
      </w:r>
      <w:r w:rsidRPr="007C3BF3">
        <w:rPr>
          <w:b w:val="0"/>
        </w:rPr>
        <w:t xml:space="preserve"> усереднений за часом тепловий потік від </w:t>
      </w:r>
      <w:r w:rsidRPr="007C3BF3">
        <w:rPr>
          <w:b w:val="0"/>
          <w:i/>
        </w:rPr>
        <w:t>k</w:t>
      </w:r>
      <w:r w:rsidRPr="007C3BF3">
        <w:rPr>
          <w:b w:val="0"/>
        </w:rPr>
        <w:t>-го джерела сонячного випромінювання, Вт;</w:t>
      </w:r>
    </w:p>
    <w:p w:rsidR="004F5003" w:rsidRPr="007C3BF3" w:rsidRDefault="004F5003" w:rsidP="004F5003">
      <w:pPr>
        <w:ind w:firstLine="567"/>
        <w:jc w:val="both"/>
        <w:rPr>
          <w:b w:val="0"/>
        </w:rPr>
      </w:pPr>
      <w:r w:rsidRPr="007C3BF3">
        <w:rPr>
          <w:b w:val="0"/>
        </w:rPr>
        <w:t xml:space="preserve"> </w:t>
      </w:r>
      <w:r w:rsidRPr="007C3BF3">
        <w:rPr>
          <w:b w:val="0"/>
          <w:i/>
        </w:rPr>
        <w:t xml:space="preserve">t </w:t>
      </w:r>
      <w:r w:rsidRPr="007C3BF3">
        <w:rPr>
          <w:b w:val="0"/>
        </w:rPr>
        <w:t>– тривалість місяця, що розглядається, виражена у годинах.</w:t>
      </w:r>
    </w:p>
    <w:p w:rsidR="004F5003" w:rsidRPr="007C3BF3" w:rsidRDefault="004F5003" w:rsidP="004F5003">
      <w:pPr>
        <w:ind w:firstLine="567"/>
        <w:jc w:val="both"/>
        <w:rPr>
          <w:b w:val="0"/>
          <w:color w:val="000000"/>
        </w:rPr>
      </w:pPr>
      <w:r w:rsidRPr="007C3BF3">
        <w:rPr>
          <w:b w:val="0"/>
          <w:color w:val="000000"/>
        </w:rPr>
        <w:t xml:space="preserve">Сонячні теплонадходження через </w:t>
      </w:r>
      <w:r w:rsidRPr="007C3BF3">
        <w:rPr>
          <w:b w:val="0"/>
          <w:i/>
          <w:color w:val="000000"/>
        </w:rPr>
        <w:t>k</w:t>
      </w:r>
      <w:r w:rsidRPr="007C3BF3">
        <w:rPr>
          <w:b w:val="0"/>
          <w:color w:val="000000"/>
        </w:rPr>
        <w:t xml:space="preserve">-ий елемент будівлі </w:t>
      </w:r>
      <w:r w:rsidRPr="007C3BF3">
        <w:rPr>
          <w:b w:val="0"/>
          <w:noProof/>
          <w:position w:val="-14"/>
          <w:lang w:val="ru-RU"/>
        </w:rPr>
        <w:drawing>
          <wp:inline distT="0" distB="0" distL="0" distR="0" wp14:anchorId="06C61FFB" wp14:editId="79C59AA0">
            <wp:extent cx="432190" cy="314553"/>
            <wp:effectExtent l="0" t="0" r="635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7C3BF3">
        <w:rPr>
          <w:b w:val="0"/>
          <w:color w:val="000000"/>
        </w:rPr>
        <w:t xml:space="preserve">, </w:t>
      </w:r>
      <w:r w:rsidRPr="007C3BF3">
        <w:rPr>
          <w:b w:val="0"/>
        </w:rPr>
        <w:t>Вт</w:t>
      </w:r>
      <w:r w:rsidRPr="007C3BF3">
        <w:rPr>
          <w:b w:val="0"/>
          <w:color w:val="000000"/>
        </w:rPr>
        <w:t>, визначають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color w:val="000000"/>
                <w:position w:val="-14"/>
              </w:rPr>
              <w:object w:dxaOrig="3620" w:dyaOrig="380">
                <v:shape id="_x0000_i1047" type="#_x0000_t75" style="width:208.5pt;height:23.25pt" o:ole="">
                  <v:imagedata r:id="rId49" o:title=""/>
                </v:shape>
                <o:OLEObject Type="Embed" ProgID="Equation.DSMT4" ShapeID="_x0000_i1047" DrawAspect="Content" ObjectID="_1651308381" r:id="rId50"/>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12</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jc w:val="both"/>
        <w:rPr>
          <w:b w:val="0"/>
          <w:color w:val="000000"/>
        </w:rPr>
      </w:pPr>
      <w:r w:rsidRPr="007C3BF3">
        <w:rPr>
          <w:b w:val="0"/>
        </w:rPr>
        <w:t xml:space="preserve">де </w:t>
      </w:r>
      <w:r w:rsidRPr="007C3BF3">
        <w:rPr>
          <w:position w:val="-14"/>
        </w:rPr>
        <w:object w:dxaOrig="700" w:dyaOrig="380">
          <v:shape id="_x0000_i1048" type="#_x0000_t75" style="width:35.25pt;height:18.75pt" o:ole="">
            <v:imagedata r:id="rId51" o:title=""/>
          </v:shape>
          <o:OLEObject Type="Embed" ProgID="Equation.DSMT4" ShapeID="_x0000_i1048" DrawAspect="Content" ObjectID="_1651308382" r:id="rId52"/>
        </w:object>
      </w:r>
      <w:r w:rsidRPr="007C3BF3">
        <w:rPr>
          <w:b w:val="0"/>
        </w:rPr>
        <w:t xml:space="preserve"> </w:t>
      </w:r>
      <w:r w:rsidRPr="007C3BF3">
        <w:rPr>
          <w:b w:val="0"/>
          <w:color w:val="000000"/>
        </w:rPr>
        <w:t xml:space="preserve">– понижувальний коефіцієнт затінення перешкодами для еквівалентної </w:t>
      </w:r>
      <w:r w:rsidRPr="007C3BF3">
        <w:rPr>
          <w:b w:val="0"/>
        </w:rPr>
        <w:t>площі інсоляції</w:t>
      </w:r>
      <w:r w:rsidRPr="007C3BF3">
        <w:rPr>
          <w:b w:val="0"/>
          <w:i/>
          <w:color w:val="000000"/>
        </w:rPr>
        <w:t xml:space="preserve"> k</w:t>
      </w:r>
      <w:r w:rsidRPr="007C3BF3">
        <w:rPr>
          <w:b w:val="0"/>
          <w:color w:val="000000"/>
        </w:rPr>
        <w:t>-ої поверхні;</w:t>
      </w:r>
    </w:p>
    <w:p w:rsidR="004F5003" w:rsidRPr="007C3BF3" w:rsidRDefault="004F5003" w:rsidP="004F5003">
      <w:pPr>
        <w:jc w:val="both"/>
        <w:rPr>
          <w:b w:val="0"/>
          <w:color w:val="000000"/>
        </w:rPr>
      </w:pPr>
      <w:r w:rsidRPr="007C3BF3">
        <w:rPr>
          <w:position w:val="-14"/>
        </w:rPr>
        <w:object w:dxaOrig="560" w:dyaOrig="380">
          <v:shape id="_x0000_i1049" type="#_x0000_t75" style="width:27.75pt;height:18.75pt" o:ole="">
            <v:imagedata r:id="rId53" o:title=""/>
          </v:shape>
          <o:OLEObject Type="Embed" ProgID="Equation.DSMT4" ShapeID="_x0000_i1049" DrawAspect="Content" ObjectID="_1651308383" r:id="rId54"/>
        </w:object>
      </w:r>
      <w:r w:rsidRPr="007C3BF3">
        <w:rPr>
          <w:b w:val="0"/>
          <w:color w:val="000000"/>
        </w:rPr>
        <w:t xml:space="preserve"> – </w:t>
      </w:r>
      <w:r w:rsidRPr="007C3BF3">
        <w:rPr>
          <w:b w:val="0"/>
        </w:rPr>
        <w:t>еквівалентна площа інсоляції</w:t>
      </w:r>
      <w:r w:rsidRPr="007C3BF3">
        <w:rPr>
          <w:b w:val="0"/>
          <w:color w:val="000000"/>
        </w:rPr>
        <w:t xml:space="preserve"> </w:t>
      </w:r>
      <w:r w:rsidRPr="007C3BF3">
        <w:rPr>
          <w:b w:val="0"/>
          <w:i/>
          <w:color w:val="000000"/>
        </w:rPr>
        <w:t>k</w:t>
      </w:r>
      <w:r w:rsidRPr="007C3BF3">
        <w:rPr>
          <w:b w:val="0"/>
          <w:color w:val="000000"/>
        </w:rPr>
        <w:t>-ої поверхні з даною орієнтацією та кутом нахилу у визначеній зоні чи об’ємі, м</w:t>
      </w:r>
      <w:r w:rsidRPr="007C3BF3">
        <w:rPr>
          <w:b w:val="0"/>
          <w:color w:val="000000"/>
          <w:vertAlign w:val="superscript"/>
        </w:rPr>
        <w:t>2</w:t>
      </w:r>
      <w:r w:rsidRPr="007C3BF3">
        <w:rPr>
          <w:b w:val="0"/>
          <w:color w:val="000000"/>
        </w:rPr>
        <w:t>;</w:t>
      </w:r>
    </w:p>
    <w:p w:rsidR="004F5003" w:rsidRPr="007C3BF3" w:rsidRDefault="004F5003" w:rsidP="004F5003">
      <w:pPr>
        <w:jc w:val="both"/>
        <w:rPr>
          <w:b w:val="0"/>
        </w:rPr>
      </w:pPr>
      <w:r w:rsidRPr="007C3BF3">
        <w:rPr>
          <w:position w:val="-14"/>
        </w:rPr>
        <w:object w:dxaOrig="499" w:dyaOrig="380">
          <v:shape id="_x0000_i1050" type="#_x0000_t75" style="width:24.75pt;height:18.75pt" o:ole="">
            <v:imagedata r:id="rId55" o:title=""/>
          </v:shape>
          <o:OLEObject Type="Embed" ProgID="Equation.DSMT4" ShapeID="_x0000_i1050" DrawAspect="Content" ObjectID="_1651308384" r:id="rId56"/>
        </w:object>
      </w:r>
      <w:r w:rsidRPr="007C3BF3">
        <w:rPr>
          <w:b w:val="0"/>
        </w:rPr>
        <w:t xml:space="preserve">– сонячна радіація, значення енергетичної освітленості сприймаючої площі </w:t>
      </w:r>
      <w:r w:rsidRPr="007C3BF3">
        <w:rPr>
          <w:b w:val="0"/>
          <w:i/>
        </w:rPr>
        <w:t>k</w:t>
      </w:r>
      <w:r w:rsidRPr="007C3BF3">
        <w:rPr>
          <w:b w:val="0"/>
        </w:rPr>
        <w:t>-ої поверхні з даною орієнтацією та кутом нахилу за середніх умов хмарності Вт/м</w:t>
      </w:r>
      <w:r w:rsidRPr="007C3BF3">
        <w:rPr>
          <w:b w:val="0"/>
          <w:vertAlign w:val="superscript"/>
        </w:rPr>
        <w:t>2</w:t>
      </w:r>
      <w:r w:rsidRPr="007C3BF3">
        <w:rPr>
          <w:b w:val="0"/>
        </w:rPr>
        <w:t>;</w:t>
      </w:r>
    </w:p>
    <w:p w:rsidR="004F5003" w:rsidRPr="007C3BF3" w:rsidRDefault="004F5003" w:rsidP="004F5003">
      <w:pPr>
        <w:jc w:val="both"/>
        <w:rPr>
          <w:b w:val="0"/>
          <w:color w:val="000000"/>
        </w:rPr>
      </w:pPr>
      <w:r w:rsidRPr="007C3BF3">
        <w:rPr>
          <w:position w:val="-14"/>
        </w:rPr>
        <w:object w:dxaOrig="420" w:dyaOrig="380">
          <v:shape id="_x0000_i1051" type="#_x0000_t75" style="width:21pt;height:18.75pt" o:ole="">
            <v:imagedata r:id="rId57" o:title=""/>
          </v:shape>
          <o:OLEObject Type="Embed" ProgID="Equation.DSMT4" ShapeID="_x0000_i1051" DrawAspect="Content" ObjectID="_1651308385" r:id="rId58"/>
        </w:object>
      </w:r>
      <w:r w:rsidRPr="007C3BF3">
        <w:rPr>
          <w:b w:val="0"/>
          <w:color w:val="000000"/>
        </w:rPr>
        <w:t xml:space="preserve"> </w:t>
      </w:r>
      <w:r w:rsidRPr="007C3BF3">
        <w:rPr>
          <w:b w:val="0"/>
        </w:rPr>
        <w:t>– коефіцієнт форми</w:t>
      </w:r>
      <w:r w:rsidRPr="007C3BF3">
        <w:rPr>
          <w:b w:val="0"/>
          <w:color w:val="000000"/>
        </w:rPr>
        <w:t xml:space="preserve"> між елементом будівлі та небосхилом, який приймають: </w:t>
      </w:r>
      <w:r w:rsidRPr="007C3BF3">
        <w:rPr>
          <w:b w:val="0"/>
          <w:i/>
          <w:color w:val="000000"/>
        </w:rPr>
        <w:t>F</w:t>
      </w:r>
      <w:r w:rsidRPr="007C3BF3">
        <w:rPr>
          <w:b w:val="0"/>
          <w:i/>
          <w:color w:val="000000"/>
          <w:vertAlign w:val="subscript"/>
        </w:rPr>
        <w:t xml:space="preserve">r </w:t>
      </w:r>
      <w:r w:rsidRPr="007C3BF3">
        <w:rPr>
          <w:b w:val="0"/>
          <w:color w:val="000000"/>
        </w:rPr>
        <w:t>= 1</w:t>
      </w:r>
      <w:r w:rsidRPr="007C3BF3">
        <w:rPr>
          <w:b w:val="0"/>
          <w:position w:val="-12"/>
        </w:rPr>
        <w:t xml:space="preserve"> </w:t>
      </w:r>
      <w:r w:rsidRPr="007C3BF3">
        <w:rPr>
          <w:b w:val="0"/>
        </w:rPr>
        <w:t xml:space="preserve">‒ </w:t>
      </w:r>
      <w:r w:rsidRPr="007C3BF3">
        <w:rPr>
          <w:b w:val="0"/>
          <w:color w:val="000000"/>
        </w:rPr>
        <w:t xml:space="preserve">для незатіненого горизонтального даху, </w:t>
      </w:r>
      <w:r w:rsidRPr="007C3BF3">
        <w:rPr>
          <w:b w:val="0"/>
          <w:i/>
          <w:color w:val="000000"/>
        </w:rPr>
        <w:t>F</w:t>
      </w:r>
      <w:r w:rsidRPr="007C3BF3">
        <w:rPr>
          <w:b w:val="0"/>
          <w:i/>
          <w:color w:val="000000"/>
          <w:vertAlign w:val="subscript"/>
        </w:rPr>
        <w:t xml:space="preserve">r </w:t>
      </w:r>
      <w:r w:rsidRPr="007C3BF3">
        <w:rPr>
          <w:b w:val="0"/>
          <w:color w:val="000000"/>
        </w:rPr>
        <w:t>= 0,5</w:t>
      </w:r>
      <w:r w:rsidRPr="007C3BF3">
        <w:rPr>
          <w:b w:val="0"/>
          <w:position w:val="-12"/>
        </w:rPr>
        <w:t xml:space="preserve">  </w:t>
      </w:r>
      <w:r w:rsidRPr="007C3BF3">
        <w:rPr>
          <w:b w:val="0"/>
        </w:rPr>
        <w:t xml:space="preserve">‒ </w:t>
      </w:r>
      <w:r w:rsidRPr="007C3BF3">
        <w:rPr>
          <w:b w:val="0"/>
          <w:color w:val="000000"/>
        </w:rPr>
        <w:t>для незатіненої вертикальної стіни;</w:t>
      </w:r>
    </w:p>
    <w:p w:rsidR="004F5003" w:rsidRPr="007C3BF3" w:rsidRDefault="004F5003" w:rsidP="004F5003">
      <w:pPr>
        <w:jc w:val="both"/>
        <w:rPr>
          <w:b w:val="0"/>
        </w:rPr>
      </w:pPr>
      <w:r w:rsidRPr="007C3BF3">
        <w:rPr>
          <w:position w:val="-14"/>
        </w:rPr>
        <w:object w:dxaOrig="460" w:dyaOrig="380">
          <v:shape id="_x0000_i1052" type="#_x0000_t75" style="width:23.25pt;height:18.75pt" o:ole="">
            <v:imagedata r:id="rId59" o:title=""/>
          </v:shape>
          <o:OLEObject Type="Embed" ProgID="Equation.DSMT4" ShapeID="_x0000_i1052" DrawAspect="Content" ObjectID="_1651308386" r:id="rId60"/>
        </w:object>
      </w:r>
      <w:r w:rsidRPr="007C3BF3">
        <w:rPr>
          <w:b w:val="0"/>
          <w:color w:val="000000"/>
        </w:rPr>
        <w:t xml:space="preserve">  </w:t>
      </w:r>
      <w:r w:rsidRPr="007C3BF3">
        <w:rPr>
          <w:b w:val="0"/>
        </w:rPr>
        <w:t xml:space="preserve">–  додатковий тепловий потік внаслідок теплового випромінювання в атмосферу від </w:t>
      </w:r>
      <w:r w:rsidRPr="007C3BF3">
        <w:rPr>
          <w:b w:val="0"/>
          <w:i/>
        </w:rPr>
        <w:t>k</w:t>
      </w:r>
      <w:r w:rsidRPr="007C3BF3">
        <w:rPr>
          <w:b w:val="0"/>
        </w:rPr>
        <w:t>-го елемента будівлі.</w:t>
      </w:r>
    </w:p>
    <w:p w:rsidR="004F5003" w:rsidRPr="007C3BF3" w:rsidRDefault="004F5003" w:rsidP="004F5003">
      <w:pPr>
        <w:jc w:val="both"/>
        <w:rPr>
          <w:b w:val="0"/>
          <w:color w:val="000000"/>
        </w:rPr>
      </w:pPr>
      <w:r w:rsidRPr="007C3BF3">
        <w:rPr>
          <w:b w:val="0"/>
        </w:rPr>
        <w:t>Еквівалентну</w:t>
      </w:r>
      <w:r w:rsidRPr="007C3BF3">
        <w:rPr>
          <w:b w:val="0"/>
          <w:color w:val="000000"/>
        </w:rPr>
        <w:t xml:space="preserve"> площу інсоляції заскленого елемента оболонки (наприклад, вікна)</w:t>
      </w:r>
      <w:r w:rsidRPr="007C3BF3">
        <w:rPr>
          <w:color w:val="000000"/>
        </w:rPr>
        <w:t xml:space="preserve"> </w:t>
      </w:r>
      <w:r w:rsidRPr="007C3BF3">
        <w:rPr>
          <w:position w:val="-12"/>
        </w:rPr>
        <w:object w:dxaOrig="420" w:dyaOrig="360">
          <v:shape id="_x0000_i1053" type="#_x0000_t75" style="width:21pt;height:18pt" o:ole="">
            <v:imagedata r:id="rId61" o:title=""/>
          </v:shape>
          <o:OLEObject Type="Embed" ProgID="Equation.DSMT4" ShapeID="_x0000_i1053" DrawAspect="Content" ObjectID="_1651308387" r:id="rId62"/>
        </w:object>
      </w:r>
      <w:r w:rsidRPr="007C3BF3">
        <w:rPr>
          <w:b w:val="0"/>
          <w:color w:val="000000"/>
        </w:rPr>
        <w:t>, м</w:t>
      </w:r>
      <w:r w:rsidRPr="007C3BF3">
        <w:rPr>
          <w:b w:val="0"/>
          <w:color w:val="000000"/>
          <w:vertAlign w:val="superscript"/>
        </w:rPr>
        <w:t>2</w:t>
      </w:r>
      <w:r w:rsidRPr="007C3BF3">
        <w:rPr>
          <w:b w:val="0"/>
          <w:color w:val="000000"/>
        </w:rPr>
        <w:t>,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color w:val="000000"/>
                <w:position w:val="-14"/>
              </w:rPr>
              <w:object w:dxaOrig="2960" w:dyaOrig="400">
                <v:shape id="_x0000_i1054" type="#_x0000_t75" style="width:163.5pt;height:21.75pt" o:ole="">
                  <v:imagedata r:id="rId63" o:title=""/>
                </v:shape>
                <o:OLEObject Type="Embed" ProgID="Equation.DSMT4" ShapeID="_x0000_i1054" DrawAspect="Content" ObjectID="_1651308388" r:id="rId64"/>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13</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jc w:val="both"/>
        <w:rPr>
          <w:b w:val="0"/>
          <w:color w:val="000000"/>
        </w:rPr>
      </w:pPr>
      <w:r w:rsidRPr="007C3BF3">
        <w:rPr>
          <w:b w:val="0"/>
        </w:rPr>
        <w:t xml:space="preserve">де </w:t>
      </w:r>
      <w:r w:rsidRPr="007C3BF3">
        <w:rPr>
          <w:position w:val="-14"/>
        </w:rPr>
        <w:object w:dxaOrig="540" w:dyaOrig="380">
          <v:shape id="_x0000_i1055" type="#_x0000_t75" style="width:27pt;height:18.75pt" o:ole="">
            <v:imagedata r:id="rId65" o:title=""/>
          </v:shape>
          <o:OLEObject Type="Embed" ProgID="Equation.DSMT4" ShapeID="_x0000_i1055" DrawAspect="Content" ObjectID="_1651308389" r:id="rId66"/>
        </w:object>
      </w:r>
      <w:r w:rsidRPr="007C3BF3">
        <w:rPr>
          <w:b w:val="0"/>
        </w:rPr>
        <w:t xml:space="preserve"> </w:t>
      </w:r>
      <w:r w:rsidRPr="007C3BF3">
        <w:rPr>
          <w:b w:val="0"/>
          <w:color w:val="000000"/>
        </w:rPr>
        <w:t xml:space="preserve">– понижувальний коефіцієнт затінення для </w:t>
      </w:r>
      <w:r w:rsidRPr="007C3BF3">
        <w:rPr>
          <w:b w:val="0"/>
        </w:rPr>
        <w:t>рухомих засобів,</w:t>
      </w:r>
      <w:r w:rsidRPr="007C3BF3">
        <w:rPr>
          <w:b w:val="0"/>
          <w:color w:val="000000"/>
        </w:rPr>
        <w:t xml:space="preserve"> у нашому випадку відсутності засобів рухомого затінення </w:t>
      </w:r>
      <w:r w:rsidRPr="007C3BF3">
        <w:rPr>
          <w:position w:val="-14"/>
        </w:rPr>
        <w:object w:dxaOrig="540" w:dyaOrig="380">
          <v:shape id="_x0000_i1056" type="#_x0000_t75" style="width:27pt;height:18.75pt" o:ole="">
            <v:imagedata r:id="rId65" o:title=""/>
          </v:shape>
          <o:OLEObject Type="Embed" ProgID="Equation.DSMT4" ShapeID="_x0000_i1056" DrawAspect="Content" ObjectID="_1651308390" r:id="rId67"/>
        </w:object>
      </w:r>
      <w:r w:rsidRPr="007C3BF3">
        <w:rPr>
          <w:b w:val="0"/>
          <w:color w:val="000000"/>
        </w:rPr>
        <w:t>= 1;</w:t>
      </w:r>
    </w:p>
    <w:p w:rsidR="004F5003" w:rsidRPr="007C3BF3" w:rsidRDefault="004F5003" w:rsidP="004F5003">
      <w:pPr>
        <w:jc w:val="both"/>
        <w:rPr>
          <w:b w:val="0"/>
          <w:color w:val="000000"/>
        </w:rPr>
      </w:pPr>
      <w:r w:rsidRPr="007C3BF3">
        <w:rPr>
          <w:b w:val="0"/>
          <w:i/>
          <w:color w:val="000000"/>
        </w:rPr>
        <w:t>g</w:t>
      </w:r>
      <w:r w:rsidRPr="007C3BF3">
        <w:rPr>
          <w:b w:val="0"/>
          <w:i/>
          <w:color w:val="000000"/>
          <w:vertAlign w:val="subscript"/>
        </w:rPr>
        <w:t>gl</w:t>
      </w:r>
      <w:r w:rsidRPr="007C3BF3">
        <w:rPr>
          <w:b w:val="0"/>
          <w:color w:val="000000"/>
        </w:rPr>
        <w:t xml:space="preserve"> </w:t>
      </w:r>
      <w:r w:rsidRPr="007C3BF3">
        <w:rPr>
          <w:b w:val="0"/>
        </w:rPr>
        <w:t xml:space="preserve"> </w:t>
      </w:r>
      <w:r w:rsidRPr="007C3BF3">
        <w:rPr>
          <w:b w:val="0"/>
          <w:color w:val="000000"/>
        </w:rPr>
        <w:t xml:space="preserve">– загальний коефіцієнт пропускання сонячної енергії світлопрозорої частини елемента, </w:t>
      </w:r>
      <w:r w:rsidRPr="007C3BF3">
        <w:rPr>
          <w:b w:val="0"/>
          <w:i/>
          <w:color w:val="000000"/>
        </w:rPr>
        <w:t>g</w:t>
      </w:r>
      <w:r w:rsidRPr="007C3BF3">
        <w:rPr>
          <w:b w:val="0"/>
          <w:i/>
          <w:color w:val="000000"/>
          <w:vertAlign w:val="subscript"/>
        </w:rPr>
        <w:t>gl</w:t>
      </w:r>
      <w:r w:rsidRPr="007C3BF3">
        <w:rPr>
          <w:b w:val="0"/>
          <w:color w:val="000000"/>
        </w:rPr>
        <w:t xml:space="preserve"> = 0,68;</w:t>
      </w:r>
    </w:p>
    <w:p w:rsidR="004F5003" w:rsidRPr="007C3BF3" w:rsidRDefault="004F5003" w:rsidP="004F5003">
      <w:pPr>
        <w:jc w:val="both"/>
        <w:rPr>
          <w:b w:val="0"/>
          <w:color w:val="000000"/>
        </w:rPr>
      </w:pPr>
      <w:r w:rsidRPr="007C3BF3">
        <w:rPr>
          <w:b w:val="0"/>
          <w:i/>
          <w:color w:val="000000"/>
        </w:rPr>
        <w:lastRenderedPageBreak/>
        <w:t>F</w:t>
      </w:r>
      <w:r w:rsidRPr="007C3BF3">
        <w:rPr>
          <w:b w:val="0"/>
          <w:i/>
          <w:color w:val="000000"/>
          <w:vertAlign w:val="subscript"/>
        </w:rPr>
        <w:t>F</w:t>
      </w:r>
      <w:r w:rsidRPr="007C3BF3">
        <w:rPr>
          <w:b w:val="0"/>
          <w:color w:val="000000"/>
        </w:rPr>
        <w:t xml:space="preserve"> – частка площі обрамлення, відношення площі проекції обрамлення до загальної площі проекції заскленого елемента;</w:t>
      </w:r>
    </w:p>
    <w:p w:rsidR="004F5003" w:rsidRPr="007C3BF3" w:rsidRDefault="004F5003" w:rsidP="004F5003">
      <w:pPr>
        <w:jc w:val="both"/>
        <w:rPr>
          <w:b w:val="0"/>
          <w:color w:val="000000"/>
        </w:rPr>
      </w:pPr>
      <w:r w:rsidRPr="007C3BF3">
        <w:rPr>
          <w:b w:val="0"/>
          <w:color w:val="000000"/>
        </w:rPr>
        <w:t xml:space="preserve"> </w:t>
      </w:r>
      <w:r w:rsidR="00DD70C8" w:rsidRPr="00DD70C8">
        <w:rPr>
          <w:b w:val="0"/>
          <w:i/>
          <w:color w:val="000000"/>
        </w:rPr>
        <w:t>A</w:t>
      </w:r>
      <w:r w:rsidR="00DD70C8" w:rsidRPr="00DD70C8">
        <w:rPr>
          <w:b w:val="0"/>
          <w:i/>
          <w:color w:val="000000"/>
          <w:vertAlign w:val="subscript"/>
        </w:rPr>
        <w:t>w,p</w:t>
      </w:r>
      <w:r w:rsidR="00DD70C8" w:rsidRPr="00DD70C8">
        <w:rPr>
          <w:b w:val="0"/>
          <w:color w:val="000000"/>
          <w:vertAlign w:val="subscript"/>
        </w:rPr>
        <w:t xml:space="preserve"> </w:t>
      </w:r>
      <w:r w:rsidRPr="007C3BF3">
        <w:rPr>
          <w:b w:val="0"/>
          <w:color w:val="000000"/>
        </w:rPr>
        <w:t xml:space="preserve">– </w:t>
      </w:r>
      <w:r w:rsidRPr="004F5003">
        <w:rPr>
          <w:b w:val="0"/>
          <w:color w:val="000000"/>
          <w:spacing w:val="-10"/>
        </w:rPr>
        <w:t>загальна площа проек</w:t>
      </w:r>
      <w:r w:rsidR="00DD70C8">
        <w:rPr>
          <w:b w:val="0"/>
          <w:color w:val="000000"/>
          <w:spacing w:val="-10"/>
        </w:rPr>
        <w:t>ції заскленого елемента</w:t>
      </w:r>
      <w:r w:rsidRPr="004F5003">
        <w:rPr>
          <w:b w:val="0"/>
          <w:color w:val="000000"/>
          <w:spacing w:val="-10"/>
        </w:rPr>
        <w:t>, м</w:t>
      </w:r>
      <w:r w:rsidRPr="004F5003">
        <w:rPr>
          <w:b w:val="0"/>
          <w:color w:val="000000"/>
          <w:spacing w:val="-10"/>
          <w:vertAlign w:val="superscript"/>
        </w:rPr>
        <w:t>2</w:t>
      </w:r>
      <w:r w:rsidRPr="004F5003">
        <w:rPr>
          <w:b w:val="0"/>
          <w:color w:val="000000"/>
          <w:spacing w:val="-10"/>
        </w:rPr>
        <w:t>.</w:t>
      </w:r>
    </w:p>
    <w:p w:rsidR="004F5003" w:rsidRPr="00C52B28" w:rsidRDefault="004F5003" w:rsidP="004F5003">
      <w:pPr>
        <w:jc w:val="both"/>
        <w:rPr>
          <w:rFonts w:eastAsia="Calibri"/>
          <w:b w:val="0"/>
          <w:spacing w:val="-4"/>
          <w:lang w:eastAsia="en-US"/>
        </w:rPr>
      </w:pPr>
      <w:r w:rsidRPr="00C52B28">
        <w:rPr>
          <w:rFonts w:eastAsia="Calibri"/>
          <w:b w:val="0"/>
          <w:spacing w:val="-4"/>
          <w:lang w:eastAsia="en-US"/>
        </w:rPr>
        <w:t>Визначені величини еквівалентної площі інсоляції ОК наведено у табл. 3.11.</w:t>
      </w:r>
    </w:p>
    <w:p w:rsidR="004F5003" w:rsidRDefault="004F5003" w:rsidP="004F5003">
      <w:pPr>
        <w:tabs>
          <w:tab w:val="left" w:pos="1230"/>
        </w:tabs>
        <w:ind w:firstLine="284"/>
        <w:jc w:val="both"/>
        <w:rPr>
          <w:rFonts w:eastAsia="Calibri"/>
          <w:b w:val="0"/>
          <w:lang w:eastAsia="en-US"/>
        </w:rPr>
      </w:pPr>
      <w:r>
        <w:rPr>
          <w:rFonts w:eastAsia="Calibri"/>
          <w:b w:val="0"/>
          <w:lang w:eastAsia="en-US"/>
        </w:rPr>
        <w:tab/>
      </w:r>
    </w:p>
    <w:p w:rsidR="004F5003" w:rsidRPr="007C3BF3" w:rsidRDefault="004F5003" w:rsidP="004F5003">
      <w:pPr>
        <w:jc w:val="both"/>
        <w:rPr>
          <w:rFonts w:eastAsia="Calibri"/>
          <w:b w:val="0"/>
          <w:lang w:eastAsia="en-US"/>
        </w:rPr>
      </w:pPr>
      <w:r w:rsidRPr="007C3BF3">
        <w:rPr>
          <w:rFonts w:eastAsia="Calibri"/>
          <w:b w:val="0"/>
          <w:lang w:eastAsia="en-US"/>
        </w:rPr>
        <w:t>Таблиця 3.11 – Еквівалентна площа інсоляції непрозорих елементів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00"/>
        <w:gridCol w:w="1906"/>
        <w:gridCol w:w="1279"/>
        <w:gridCol w:w="1216"/>
        <w:gridCol w:w="1455"/>
        <w:gridCol w:w="1316"/>
        <w:gridCol w:w="876"/>
      </w:tblGrid>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Тип ОК</w:t>
            </w:r>
          </w:p>
        </w:tc>
        <w:tc>
          <w:tcPr>
            <w:tcW w:w="1651" w:type="pct"/>
            <w:gridSpan w:val="2"/>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Вікна</w:t>
            </w:r>
          </w:p>
        </w:tc>
        <w:tc>
          <w:tcPr>
            <w:tcW w:w="1384" w:type="pct"/>
            <w:gridSpan w:val="2"/>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Стіни</w:t>
            </w:r>
          </w:p>
        </w:tc>
        <w:tc>
          <w:tcPr>
            <w:tcW w:w="1136" w:type="pct"/>
            <w:gridSpan w:val="2"/>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Дах</w:t>
            </w: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Орієнтація</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i/>
                <w:sz w:val="24"/>
                <w:szCs w:val="24"/>
              </w:rPr>
              <w:t>A</w:t>
            </w:r>
            <w:r w:rsidRPr="007C3BF3">
              <w:rPr>
                <w:b w:val="0"/>
                <w:i/>
                <w:sz w:val="24"/>
                <w:szCs w:val="24"/>
                <w:vertAlign w:val="subscript"/>
              </w:rPr>
              <w:t>w</w:t>
            </w:r>
            <w:r w:rsidRPr="007C3BF3">
              <w:rPr>
                <w:b w:val="0"/>
                <w:sz w:val="24"/>
                <w:szCs w:val="24"/>
              </w:rPr>
              <w:t>, м²</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i/>
                <w:sz w:val="24"/>
                <w:szCs w:val="24"/>
              </w:rPr>
              <w:t>Asol</w:t>
            </w:r>
            <w:r w:rsidRPr="007C3BF3">
              <w:rPr>
                <w:b w:val="0"/>
                <w:sz w:val="24"/>
                <w:szCs w:val="24"/>
              </w:rPr>
              <w:t>, м²</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i/>
                <w:sz w:val="24"/>
                <w:szCs w:val="24"/>
              </w:rPr>
              <w:t>Ac</w:t>
            </w:r>
            <w:r w:rsidRPr="007C3BF3">
              <w:rPr>
                <w:b w:val="0"/>
                <w:sz w:val="24"/>
                <w:szCs w:val="24"/>
              </w:rPr>
              <w:t>, м²</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i/>
                <w:sz w:val="24"/>
                <w:szCs w:val="24"/>
              </w:rPr>
              <w:t>Asol</w:t>
            </w:r>
            <w:r w:rsidRPr="007C3BF3">
              <w:rPr>
                <w:b w:val="0"/>
                <w:sz w:val="24"/>
                <w:szCs w:val="24"/>
              </w:rPr>
              <w:t>, м²</w:t>
            </w:r>
          </w:p>
        </w:tc>
        <w:tc>
          <w:tcPr>
            <w:tcW w:w="682" w:type="pct"/>
            <w:shd w:val="clear" w:color="auto" w:fill="auto"/>
            <w:vAlign w:val="center"/>
          </w:tcPr>
          <w:p w:rsidR="004F5003" w:rsidRPr="007C3BF3" w:rsidRDefault="004F5003" w:rsidP="0046690B">
            <w:pPr>
              <w:spacing w:line="276" w:lineRule="auto"/>
              <w:ind w:right="122" w:firstLine="0"/>
              <w:jc w:val="center"/>
              <w:rPr>
                <w:b w:val="0"/>
                <w:i/>
                <w:sz w:val="24"/>
                <w:szCs w:val="24"/>
              </w:rPr>
            </w:pPr>
            <w:r w:rsidRPr="007C3BF3">
              <w:rPr>
                <w:b w:val="0"/>
                <w:i/>
                <w:sz w:val="24"/>
                <w:szCs w:val="24"/>
              </w:rPr>
              <w:t xml:space="preserve">Ac, </w:t>
            </w:r>
            <w:r w:rsidRPr="007C3BF3">
              <w:rPr>
                <w:b w:val="0"/>
                <w:sz w:val="24"/>
                <w:szCs w:val="24"/>
              </w:rPr>
              <w:t>м²</w:t>
            </w:r>
          </w:p>
        </w:tc>
        <w:tc>
          <w:tcPr>
            <w:tcW w:w="4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i/>
                <w:sz w:val="24"/>
                <w:szCs w:val="24"/>
              </w:rPr>
              <w:t>A</w:t>
            </w:r>
            <w:r w:rsidRPr="007C3BF3">
              <w:rPr>
                <w:b w:val="0"/>
                <w:i/>
                <w:sz w:val="24"/>
                <w:szCs w:val="24"/>
                <w:vertAlign w:val="subscript"/>
              </w:rPr>
              <w:t>sol</w:t>
            </w:r>
            <w:r w:rsidRPr="007C3BF3">
              <w:rPr>
                <w:b w:val="0"/>
                <w:sz w:val="24"/>
                <w:szCs w:val="24"/>
              </w:rPr>
              <w:t>, м²</w:t>
            </w: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3</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4</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5</w:t>
            </w:r>
          </w:p>
        </w:tc>
        <w:tc>
          <w:tcPr>
            <w:tcW w:w="682"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6</w:t>
            </w:r>
          </w:p>
        </w:tc>
        <w:tc>
          <w:tcPr>
            <w:tcW w:w="4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7</w:t>
            </w: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Пн-Сх</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108,52</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58,60</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258,14</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358,00</w:t>
            </w:r>
          </w:p>
        </w:tc>
        <w:tc>
          <w:tcPr>
            <w:tcW w:w="682" w:type="pct"/>
            <w:vMerge w:val="restar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1049,00</w:t>
            </w:r>
          </w:p>
        </w:tc>
        <w:tc>
          <w:tcPr>
            <w:tcW w:w="454" w:type="pct"/>
            <w:vMerge w:val="restar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21,05</w:t>
            </w: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Пд-Сх</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448,76</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242,33</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1067,47</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1230,44</w:t>
            </w:r>
          </w:p>
        </w:tc>
        <w:tc>
          <w:tcPr>
            <w:tcW w:w="682"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c>
          <w:tcPr>
            <w:tcW w:w="454"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Пд-Зх</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119,56</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64,56</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284,40</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347,70</w:t>
            </w:r>
          </w:p>
        </w:tc>
        <w:tc>
          <w:tcPr>
            <w:tcW w:w="682"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c>
          <w:tcPr>
            <w:tcW w:w="454"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r>
      <w:tr w:rsidR="004F5003" w:rsidRPr="007C3BF3" w:rsidTr="0046690B">
        <w:trPr>
          <w:trHeight w:val="20"/>
        </w:trPr>
        <w:tc>
          <w:tcPr>
            <w:tcW w:w="829"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Пн-Зх</w:t>
            </w:r>
          </w:p>
        </w:tc>
        <w:tc>
          <w:tcPr>
            <w:tcW w:w="98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412,85</w:t>
            </w:r>
          </w:p>
        </w:tc>
        <w:tc>
          <w:tcPr>
            <w:tcW w:w="66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222,94</w:t>
            </w:r>
          </w:p>
        </w:tc>
        <w:tc>
          <w:tcPr>
            <w:tcW w:w="630"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982,06</w:t>
            </w:r>
          </w:p>
        </w:tc>
        <w:tc>
          <w:tcPr>
            <w:tcW w:w="754"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1318,06</w:t>
            </w:r>
          </w:p>
        </w:tc>
        <w:tc>
          <w:tcPr>
            <w:tcW w:w="682"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c>
          <w:tcPr>
            <w:tcW w:w="454" w:type="pct"/>
            <w:vMerge/>
            <w:shd w:val="clear" w:color="auto" w:fill="auto"/>
            <w:vAlign w:val="center"/>
          </w:tcPr>
          <w:p w:rsidR="004F5003" w:rsidRPr="007C3BF3" w:rsidRDefault="004F5003" w:rsidP="0046690B">
            <w:pPr>
              <w:spacing w:line="276" w:lineRule="auto"/>
              <w:ind w:right="122" w:firstLine="0"/>
              <w:jc w:val="center"/>
              <w:rPr>
                <w:b w:val="0"/>
                <w:sz w:val="24"/>
                <w:szCs w:val="24"/>
              </w:rPr>
            </w:pPr>
          </w:p>
        </w:tc>
      </w:tr>
    </w:tbl>
    <w:p w:rsidR="004F5003" w:rsidRPr="007C3BF3" w:rsidRDefault="004F5003" w:rsidP="004F5003">
      <w:pPr>
        <w:spacing w:after="120"/>
        <w:ind w:firstLine="284"/>
        <w:jc w:val="both"/>
        <w:rPr>
          <w:rFonts w:eastAsia="Calibri"/>
          <w:b w:val="0"/>
          <w:lang w:eastAsia="en-US"/>
        </w:rPr>
      </w:pPr>
    </w:p>
    <w:p w:rsidR="004F5003" w:rsidRPr="007C3BF3" w:rsidRDefault="004F5003" w:rsidP="004F5003">
      <w:pPr>
        <w:widowControl w:val="0"/>
        <w:jc w:val="both"/>
        <w:rPr>
          <w:b w:val="0"/>
          <w:color w:val="000000"/>
        </w:rPr>
      </w:pPr>
      <w:r w:rsidRPr="007C3BF3">
        <w:rPr>
          <w:b w:val="0"/>
        </w:rPr>
        <w:t xml:space="preserve">Коефіцієнт теплопередачі випромінюванням зовнішньої поверхні </w:t>
      </w:r>
      <w:r w:rsidRPr="007C3BF3">
        <w:rPr>
          <w:b w:val="0"/>
          <w:i/>
        </w:rPr>
        <w:t>h</w:t>
      </w:r>
      <w:r w:rsidRPr="007C3BF3">
        <w:rPr>
          <w:b w:val="0"/>
          <w:i/>
          <w:vertAlign w:val="subscript"/>
        </w:rPr>
        <w:t>r</w:t>
      </w:r>
      <w:r w:rsidRPr="007C3BF3">
        <w:rPr>
          <w:b w:val="0"/>
          <w:color w:val="000000"/>
        </w:rPr>
        <w:t>, Вт/(м</w:t>
      </w:r>
      <w:r w:rsidRPr="007C3BF3">
        <w:rPr>
          <w:b w:val="0"/>
          <w:color w:val="000000"/>
          <w:vertAlign w:val="superscript"/>
        </w:rPr>
        <w:t>2</w:t>
      </w:r>
      <w:r w:rsidRPr="007C3BF3">
        <w:rPr>
          <w:b w:val="0"/>
          <w:color w:val="000000"/>
        </w:rPr>
        <w:t>·К), може бути наближено розрахований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0"/>
              <w:jc w:val="center"/>
              <w:rPr>
                <w:b w:val="0"/>
                <w:lang w:eastAsia="en-US"/>
              </w:rPr>
            </w:pPr>
            <w:r w:rsidRPr="007C3BF3">
              <w:rPr>
                <w:b w:val="0"/>
                <w:color w:val="000000"/>
                <w:position w:val="-14"/>
              </w:rPr>
              <w:object w:dxaOrig="2460" w:dyaOrig="440">
                <v:shape id="_x0000_i1057" type="#_x0000_t75" style="width:129pt;height:24pt" o:ole="">
                  <v:imagedata r:id="rId68" o:title=""/>
                </v:shape>
                <o:OLEObject Type="Embed" ProgID="Equation.DSMT4" ShapeID="_x0000_i1057" DrawAspect="Content" ObjectID="_1651308391" r:id="rId69"/>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14</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jc w:val="both"/>
        <w:rPr>
          <w:b w:val="0"/>
        </w:rPr>
      </w:pPr>
      <w:r w:rsidRPr="007C3BF3">
        <w:rPr>
          <w:b w:val="0"/>
        </w:rPr>
        <w:t xml:space="preserve">де </w:t>
      </w:r>
      <w:r w:rsidRPr="007C3BF3">
        <w:rPr>
          <w:b w:val="0"/>
          <w:i/>
          <w:color w:val="000000"/>
        </w:rPr>
        <w:t>ε</w:t>
      </w:r>
      <w:r w:rsidRPr="007C3BF3">
        <w:rPr>
          <w:b w:val="0"/>
          <w:color w:val="000000"/>
        </w:rPr>
        <w:t xml:space="preserve"> – коефіцієнт поглинання теплового випромінювання зовнішньою поверхнею огородження.</w:t>
      </w:r>
    </w:p>
    <w:p w:rsidR="004F5003" w:rsidRPr="007C3BF3" w:rsidRDefault="004F5003" w:rsidP="004F5003">
      <w:pPr>
        <w:jc w:val="both"/>
        <w:rPr>
          <w:b w:val="0"/>
        </w:rPr>
      </w:pPr>
      <w:r w:rsidRPr="007C3BF3">
        <w:rPr>
          <w:b w:val="0"/>
          <w:color w:val="000000"/>
          <w:shd w:val="clear" w:color="auto" w:fill="FFFFFF"/>
        </w:rPr>
        <w:t>Значення коефіцієнта випромінювання для теплового випромінювання зовнішньої поверхні:</w:t>
      </w:r>
    </w:p>
    <w:p w:rsidR="004F5003" w:rsidRPr="007C3BF3" w:rsidRDefault="004F5003" w:rsidP="004F5003">
      <w:pPr>
        <w:shd w:val="clear" w:color="auto" w:fill="FFFFFF"/>
        <w:jc w:val="both"/>
        <w:rPr>
          <w:b w:val="0"/>
          <w:color w:val="000000"/>
        </w:rPr>
      </w:pPr>
      <w:r w:rsidRPr="007C3BF3">
        <w:rPr>
          <w:b w:val="0"/>
          <w:i/>
          <w:color w:val="000000"/>
        </w:rPr>
        <w:t>σ</w:t>
      </w:r>
      <w:r w:rsidRPr="007C3BF3">
        <w:rPr>
          <w:b w:val="0"/>
          <w:color w:val="000000"/>
        </w:rPr>
        <w:t xml:space="preserve"> – стала Стефана-Больцмана, 5,67·10</w:t>
      </w:r>
      <w:r w:rsidRPr="007C3BF3">
        <w:rPr>
          <w:b w:val="0"/>
          <w:color w:val="000000"/>
          <w:vertAlign w:val="superscript"/>
        </w:rPr>
        <w:t>-8</w:t>
      </w:r>
      <w:r w:rsidRPr="007C3BF3">
        <w:rPr>
          <w:b w:val="0"/>
          <w:bCs/>
          <w:iCs/>
          <w:color w:val="000000"/>
        </w:rPr>
        <w:t xml:space="preserve"> </w:t>
      </w:r>
      <w:r w:rsidRPr="007C3BF3">
        <w:rPr>
          <w:b w:val="0"/>
        </w:rPr>
        <w:t>Вт/(м</w:t>
      </w:r>
      <w:r w:rsidRPr="007C3BF3">
        <w:rPr>
          <w:b w:val="0"/>
          <w:vertAlign w:val="superscript"/>
        </w:rPr>
        <w:t>2</w:t>
      </w:r>
      <w:r w:rsidRPr="007C3BF3">
        <w:rPr>
          <w:b w:val="0"/>
        </w:rPr>
        <w:t>·К</w:t>
      </w:r>
      <w:r w:rsidRPr="007C3BF3">
        <w:rPr>
          <w:b w:val="0"/>
          <w:vertAlign w:val="superscript"/>
        </w:rPr>
        <w:t>4</w:t>
      </w:r>
      <w:r w:rsidRPr="007C3BF3">
        <w:rPr>
          <w:b w:val="0"/>
        </w:rPr>
        <w:t>)</w:t>
      </w:r>
      <w:r w:rsidRPr="007C3BF3">
        <w:rPr>
          <w:b w:val="0"/>
          <w:color w:val="000000"/>
        </w:rPr>
        <w:t>;</w:t>
      </w:r>
    </w:p>
    <w:p w:rsidR="004F5003" w:rsidRPr="007C3BF3" w:rsidRDefault="004F5003" w:rsidP="004F5003">
      <w:pPr>
        <w:jc w:val="both"/>
        <w:rPr>
          <w:b w:val="0"/>
          <w:color w:val="000000"/>
        </w:rPr>
      </w:pPr>
      <w:r w:rsidRPr="007C3BF3">
        <w:rPr>
          <w:b w:val="0"/>
          <w:position w:val="-12"/>
        </w:rPr>
        <w:object w:dxaOrig="300" w:dyaOrig="360">
          <v:shape id="_x0000_i1058" type="#_x0000_t75" style="width:15pt;height:18.75pt" o:ole="">
            <v:imagedata r:id="rId70" o:title=""/>
          </v:shape>
          <o:OLEObject Type="Embed" ProgID="Equation.DSMT4" ShapeID="_x0000_i1058" DrawAspect="Content" ObjectID="_1651308392" r:id="rId71"/>
        </w:object>
      </w:r>
      <w:r w:rsidRPr="007C3BF3">
        <w:rPr>
          <w:b w:val="0"/>
          <w:color w:val="000000"/>
        </w:rPr>
        <w:t xml:space="preserve">– середньоарифметичне значення поверхневої температури </w:t>
      </w:r>
      <w:r w:rsidRPr="007C3BF3">
        <w:rPr>
          <w:b w:val="0"/>
        </w:rPr>
        <w:t>та температури атмосфери</w:t>
      </w:r>
      <w:r w:rsidRPr="007C3BF3">
        <w:rPr>
          <w:b w:val="0"/>
          <w:color w:val="000000"/>
        </w:rPr>
        <w:t>,</w:t>
      </w:r>
      <w:r w:rsidR="00042DAF">
        <w:rPr>
          <w:b w:val="0"/>
          <w:color w:val="000000"/>
        </w:rPr>
        <w:t xml:space="preserve"> </w:t>
      </w:r>
      <w:r w:rsidRPr="007C3BF3">
        <w:rPr>
          <w:b w:val="0"/>
          <w:color w:val="000000"/>
        </w:rPr>
        <w:t>°С.</w:t>
      </w:r>
    </w:p>
    <w:p w:rsidR="004F5003" w:rsidRPr="007C3BF3" w:rsidRDefault="004F5003" w:rsidP="004F5003">
      <w:pPr>
        <w:jc w:val="both"/>
        <w:rPr>
          <w:b w:val="0"/>
          <w:color w:val="000000"/>
        </w:rPr>
      </w:pPr>
      <w:r w:rsidRPr="007C3BF3">
        <w:rPr>
          <w:b w:val="0"/>
        </w:rPr>
        <w:t xml:space="preserve">При першому наближенні, </w:t>
      </w:r>
      <w:r w:rsidRPr="007C3BF3">
        <w:rPr>
          <w:b w:val="0"/>
          <w:noProof/>
          <w:position w:val="-12"/>
          <w:lang w:val="ru-RU"/>
        </w:rPr>
        <w:drawing>
          <wp:inline distT="0" distB="0" distL="0" distR="0" wp14:anchorId="2CC9E00A" wp14:editId="57A4B979">
            <wp:extent cx="151130" cy="230505"/>
            <wp:effectExtent l="0" t="0" r="127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7C3BF3">
        <w:rPr>
          <w:b w:val="0"/>
          <w:position w:val="-12"/>
        </w:rPr>
        <w:t xml:space="preserve"> </w:t>
      </w:r>
      <w:r w:rsidRPr="007C3BF3">
        <w:rPr>
          <w:b w:val="0"/>
          <w:color w:val="000000"/>
        </w:rPr>
        <w:t>приймають рівним</w:t>
      </w:r>
      <w:r w:rsidRPr="007C3BF3">
        <w:rPr>
          <w:b w:val="0"/>
          <w:i/>
          <w:color w:val="000000"/>
        </w:rPr>
        <w:t xml:space="preserve"> </w:t>
      </w:r>
      <w:r w:rsidRPr="007C3BF3">
        <w:rPr>
          <w:b w:val="0"/>
          <w:color w:val="000000"/>
        </w:rPr>
        <w:t>5</w:t>
      </w:r>
      <w:r w:rsidRPr="007C3BF3">
        <w:rPr>
          <w:b w:val="0"/>
          <w:i/>
          <w:color w:val="000000"/>
        </w:rPr>
        <w:t>ε </w:t>
      </w:r>
      <w:r w:rsidRPr="007C3BF3">
        <w:rPr>
          <w:b w:val="0"/>
          <w:color w:val="000000"/>
        </w:rPr>
        <w:t>Вт/(м</w:t>
      </w:r>
      <w:r w:rsidRPr="007C3BF3">
        <w:rPr>
          <w:b w:val="0"/>
          <w:color w:val="000000"/>
          <w:vertAlign w:val="superscript"/>
        </w:rPr>
        <w:t>2</w:t>
      </w:r>
      <w:r w:rsidRPr="007C3BF3">
        <w:rPr>
          <w:b w:val="0"/>
          <w:color w:val="000000"/>
        </w:rPr>
        <w:t>·К), що відповідає середній температурі 10 °C.</w:t>
      </w:r>
    </w:p>
    <w:p w:rsidR="00DD70C8" w:rsidRDefault="004F5003" w:rsidP="00DD70C8">
      <w:pPr>
        <w:ind w:right="340"/>
        <w:jc w:val="both"/>
        <w:rPr>
          <w:rFonts w:cs="Arial"/>
          <w:b w:val="0"/>
          <w:szCs w:val="20"/>
        </w:rPr>
      </w:pPr>
      <w:r w:rsidRPr="007C3BF3">
        <w:rPr>
          <w:rFonts w:cs="Arial"/>
          <w:b w:val="0"/>
          <w:szCs w:val="20"/>
        </w:rPr>
        <w:t>Розрахуємо сонячні теплонадходження на елементи будівлі. Результати зведемо до табл. 3.12.</w:t>
      </w:r>
      <w:r>
        <w:rPr>
          <w:rFonts w:cs="Arial"/>
          <w:b w:val="0"/>
          <w:szCs w:val="20"/>
        </w:rPr>
        <w:t xml:space="preserve"> та 3.13.</w:t>
      </w:r>
      <w:r w:rsidR="00DD70C8">
        <w:rPr>
          <w:rFonts w:cs="Arial"/>
          <w:b w:val="0"/>
          <w:szCs w:val="20"/>
        </w:rPr>
        <w:br w:type="page"/>
      </w:r>
    </w:p>
    <w:p w:rsidR="004F5003" w:rsidRPr="007C3BF3" w:rsidRDefault="004F5003" w:rsidP="00DD70C8">
      <w:pPr>
        <w:ind w:right="340"/>
        <w:jc w:val="both"/>
        <w:rPr>
          <w:rFonts w:cs="Arial"/>
          <w:b w:val="0"/>
        </w:rPr>
      </w:pPr>
      <w:r w:rsidRPr="007C3BF3">
        <w:rPr>
          <w:rFonts w:cs="Arial"/>
          <w:b w:val="0"/>
        </w:rPr>
        <w:lastRenderedPageBreak/>
        <w:t>Таблиця 3.12</w:t>
      </w:r>
      <w:r w:rsidRPr="007C3BF3">
        <w:rPr>
          <w:rFonts w:eastAsia="Calibri"/>
          <w:b w:val="0"/>
          <w:lang w:eastAsia="en-US"/>
        </w:rPr>
        <w:t xml:space="preserve"> – </w:t>
      </w:r>
      <w:r w:rsidRPr="007C3BF3">
        <w:rPr>
          <w:rFonts w:cs="Arial"/>
          <w:b w:val="0"/>
        </w:rPr>
        <w:t xml:space="preserve">Сонячні теплонадходження на ОК у період опалення </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158"/>
        <w:gridCol w:w="1914"/>
        <w:gridCol w:w="2192"/>
        <w:gridCol w:w="2192"/>
        <w:gridCol w:w="2192"/>
      </w:tblGrid>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992"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,вік</w:t>
            </w:r>
            <w:r w:rsidRPr="007C3BF3">
              <w:rPr>
                <w:b w:val="0"/>
                <w:sz w:val="24"/>
              </w:rPr>
              <w:t>, Вт</w:t>
            </w:r>
          </w:p>
        </w:tc>
        <w:tc>
          <w:tcPr>
            <w:tcW w:w="1136"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,стін</w:t>
            </w:r>
            <w:r w:rsidRPr="007C3BF3">
              <w:rPr>
                <w:b w:val="0"/>
                <w:sz w:val="24"/>
              </w:rPr>
              <w:t>, Вт</w:t>
            </w:r>
          </w:p>
        </w:tc>
        <w:tc>
          <w:tcPr>
            <w:tcW w:w="1136"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,дах</w:t>
            </w:r>
            <w:r w:rsidRPr="007C3BF3">
              <w:rPr>
                <w:b w:val="0"/>
                <w:sz w:val="24"/>
              </w:rPr>
              <w:t>, Вт</w:t>
            </w:r>
          </w:p>
        </w:tc>
        <w:tc>
          <w:tcPr>
            <w:tcW w:w="1136" w:type="pct"/>
          </w:tcPr>
          <w:p w:rsidR="004F5003" w:rsidRPr="007C3BF3" w:rsidRDefault="004F5003" w:rsidP="0046690B">
            <w:pPr>
              <w:spacing w:line="276" w:lineRule="auto"/>
              <w:ind w:firstLine="0"/>
              <w:jc w:val="center"/>
              <w:rPr>
                <w:b w:val="0"/>
                <w:i/>
                <w:sz w:val="24"/>
              </w:rPr>
            </w:pPr>
            <w:r w:rsidRPr="007C3BF3">
              <w:rPr>
                <w:b w:val="0"/>
                <w:i/>
                <w:sz w:val="24"/>
              </w:rPr>
              <w:t>Q</w:t>
            </w:r>
            <w:r w:rsidRPr="007C3BF3">
              <w:rPr>
                <w:b w:val="0"/>
                <w:i/>
                <w:sz w:val="24"/>
                <w:vertAlign w:val="subscript"/>
              </w:rPr>
              <w:t>sol</w:t>
            </w:r>
            <w:r w:rsidRPr="007C3BF3">
              <w:rPr>
                <w:b w:val="0"/>
                <w:sz w:val="24"/>
              </w:rPr>
              <w:t>, кВт·год</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992"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136"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136"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c>
          <w:tcPr>
            <w:tcW w:w="1136" w:type="pct"/>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14325,49</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503,6561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-867,28681</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9382,37</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23317,96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1472,8458</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-336,94244</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16433,00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34267,36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2660,7774</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488,037702</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26939,64</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41267,46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3426,5477</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1430,87215</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11069,97</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23526,62</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1486,1904</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-101,23383</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9566,04</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11307,27</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182,80666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-886,9292</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7634,27</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9477,41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-16,05088</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-1063,7107</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6247,85</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992" w:type="pct"/>
            <w:shd w:val="clear" w:color="auto" w:fill="auto"/>
            <w:vAlign w:val="center"/>
          </w:tcPr>
          <w:p w:rsidR="004F5003" w:rsidRPr="007C3BF3" w:rsidRDefault="004F5003" w:rsidP="0046690B">
            <w:pPr>
              <w:spacing w:line="276" w:lineRule="auto"/>
              <w:ind w:firstLine="0"/>
              <w:jc w:val="center"/>
              <w:rPr>
                <w:b w:val="0"/>
                <w:w w:val="99"/>
                <w:sz w:val="24"/>
                <w:szCs w:val="24"/>
              </w:rPr>
            </w:pPr>
          </w:p>
        </w:tc>
        <w:tc>
          <w:tcPr>
            <w:tcW w:w="1136"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p>
        </w:tc>
        <w:tc>
          <w:tcPr>
            <w:tcW w:w="1136" w:type="pct"/>
            <w:shd w:val="clear" w:color="auto" w:fill="auto"/>
            <w:vAlign w:val="bottom"/>
          </w:tcPr>
          <w:p w:rsidR="004F5003" w:rsidRPr="007C3BF3" w:rsidRDefault="004F5003" w:rsidP="0046690B">
            <w:pPr>
              <w:spacing w:line="276" w:lineRule="auto"/>
              <w:ind w:firstLine="0"/>
              <w:jc w:val="center"/>
              <w:rPr>
                <w:rFonts w:ascii="Cambria" w:hAnsi="Cambria"/>
                <w:b w:val="0"/>
                <w:bCs/>
                <w:color w:val="000000"/>
                <w:sz w:val="22"/>
                <w:szCs w:val="22"/>
              </w:rPr>
            </w:pPr>
          </w:p>
        </w:tc>
        <w:tc>
          <w:tcPr>
            <w:tcW w:w="1136" w:type="pct"/>
          </w:tcPr>
          <w:p w:rsidR="004F5003" w:rsidRPr="007C3BF3" w:rsidRDefault="004F5003" w:rsidP="0046690B">
            <w:pPr>
              <w:spacing w:line="276" w:lineRule="auto"/>
              <w:ind w:firstLine="0"/>
              <w:jc w:val="center"/>
              <w:rPr>
                <w:b w:val="0"/>
                <w:sz w:val="24"/>
              </w:rPr>
            </w:pPr>
            <w:r w:rsidRPr="007C3BF3">
              <w:rPr>
                <w:b w:val="0"/>
                <w:sz w:val="24"/>
              </w:rPr>
              <w:t>87273,14</w:t>
            </w:r>
          </w:p>
        </w:tc>
      </w:tr>
    </w:tbl>
    <w:p w:rsidR="004F5003" w:rsidRDefault="004F5003" w:rsidP="004F5003">
      <w:pPr>
        <w:spacing w:after="120" w:line="324" w:lineRule="auto"/>
        <w:rPr>
          <w:rFonts w:cs="Arial"/>
          <w:b w:val="0"/>
        </w:rPr>
      </w:pPr>
    </w:p>
    <w:p w:rsidR="004F5003" w:rsidRPr="007C3BF3" w:rsidRDefault="004F5003" w:rsidP="004F5003">
      <w:pPr>
        <w:spacing w:after="120" w:line="324" w:lineRule="auto"/>
        <w:rPr>
          <w:rFonts w:cs="Arial"/>
          <w:b w:val="0"/>
        </w:rPr>
      </w:pPr>
      <w:r w:rsidRPr="007C3BF3">
        <w:rPr>
          <w:rFonts w:cs="Arial"/>
          <w:b w:val="0"/>
        </w:rPr>
        <w:t>Таблиця 3.1</w:t>
      </w:r>
      <w:r>
        <w:rPr>
          <w:rFonts w:cs="Arial"/>
          <w:b w:val="0"/>
        </w:rPr>
        <w:t>3</w:t>
      </w:r>
      <w:r w:rsidRPr="007C3BF3">
        <w:rPr>
          <w:rFonts w:eastAsia="Calibri"/>
          <w:b w:val="0"/>
          <w:lang w:eastAsia="en-US"/>
        </w:rPr>
        <w:t xml:space="preserve"> – </w:t>
      </w:r>
      <w:r w:rsidRPr="007C3BF3">
        <w:rPr>
          <w:rFonts w:cs="Arial"/>
          <w:b w:val="0"/>
        </w:rPr>
        <w:t xml:space="preserve">Сонячні теплонадходження на ОК у період охолодження </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158"/>
        <w:gridCol w:w="1914"/>
        <w:gridCol w:w="2192"/>
        <w:gridCol w:w="2192"/>
        <w:gridCol w:w="2192"/>
      </w:tblGrid>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992"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,вік</w:t>
            </w:r>
            <w:r w:rsidRPr="007C3BF3">
              <w:rPr>
                <w:b w:val="0"/>
                <w:sz w:val="24"/>
              </w:rPr>
              <w:t>, Вт</w:t>
            </w:r>
          </w:p>
        </w:tc>
        <w:tc>
          <w:tcPr>
            <w:tcW w:w="1136"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,стін</w:t>
            </w:r>
            <w:r w:rsidRPr="007C3BF3">
              <w:rPr>
                <w:b w:val="0"/>
                <w:sz w:val="24"/>
              </w:rPr>
              <w:t>, Вт</w:t>
            </w:r>
          </w:p>
        </w:tc>
        <w:tc>
          <w:tcPr>
            <w:tcW w:w="1136"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sz w:val="24"/>
              </w:rPr>
              <w:t>Ф</w:t>
            </w:r>
            <w:r w:rsidRPr="007C3BF3">
              <w:rPr>
                <w:b w:val="0"/>
                <w:i/>
                <w:sz w:val="24"/>
                <w:vertAlign w:val="subscript"/>
              </w:rPr>
              <w:t>sol</w:t>
            </w:r>
            <w:r w:rsidRPr="007C3BF3">
              <w:rPr>
                <w:b w:val="0"/>
                <w:sz w:val="24"/>
                <w:vertAlign w:val="subscript"/>
              </w:rPr>
              <w:t>,дах</w:t>
            </w:r>
            <w:r w:rsidRPr="007C3BF3">
              <w:rPr>
                <w:b w:val="0"/>
                <w:sz w:val="24"/>
              </w:rPr>
              <w:t>, Вт</w:t>
            </w:r>
          </w:p>
        </w:tc>
        <w:tc>
          <w:tcPr>
            <w:tcW w:w="1136" w:type="pct"/>
          </w:tcPr>
          <w:p w:rsidR="004F5003" w:rsidRPr="007C3BF3" w:rsidRDefault="004F5003" w:rsidP="0046690B">
            <w:pPr>
              <w:spacing w:line="276" w:lineRule="auto"/>
              <w:ind w:firstLine="0"/>
              <w:jc w:val="center"/>
              <w:rPr>
                <w:b w:val="0"/>
                <w:i/>
                <w:sz w:val="24"/>
              </w:rPr>
            </w:pPr>
            <w:r w:rsidRPr="007C3BF3">
              <w:rPr>
                <w:b w:val="0"/>
                <w:i/>
                <w:sz w:val="24"/>
              </w:rPr>
              <w:t>Q</w:t>
            </w:r>
            <w:r w:rsidRPr="007C3BF3">
              <w:rPr>
                <w:b w:val="0"/>
                <w:i/>
                <w:sz w:val="24"/>
                <w:vertAlign w:val="subscript"/>
              </w:rPr>
              <w:t>sol</w:t>
            </w:r>
            <w:r w:rsidRPr="007C3BF3">
              <w:rPr>
                <w:b w:val="0"/>
                <w:sz w:val="24"/>
              </w:rPr>
              <w:t>, кВт·год</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992"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136"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136"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c>
          <w:tcPr>
            <w:tcW w:w="1136" w:type="pct"/>
          </w:tcPr>
          <w:p w:rsidR="004F5003" w:rsidRPr="007C3BF3" w:rsidRDefault="004F5003" w:rsidP="0046690B">
            <w:pPr>
              <w:spacing w:line="276" w:lineRule="auto"/>
              <w:ind w:firstLine="0"/>
              <w:jc w:val="center"/>
              <w:rPr>
                <w:b w:val="0"/>
                <w:sz w:val="24"/>
                <w:szCs w:val="24"/>
              </w:rPr>
            </w:pPr>
            <w:r w:rsidRPr="007C3BF3">
              <w:rPr>
                <w:b w:val="0"/>
                <w:sz w:val="24"/>
                <w:szCs w:val="24"/>
              </w:rPr>
              <w:t>5</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41267,46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3426,55</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1430,8721</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53953,21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4820,26</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2648,7</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56422,51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5103,51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2982,6205</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46446,22</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54772,47</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4916,83</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2825,4814</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46511,00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49220,09</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4286,21</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2137,998</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41399,36</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38063,28</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3059,09</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1057,6668</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992"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23526,62</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1486,19</w:t>
            </w:r>
          </w:p>
        </w:tc>
        <w:tc>
          <w:tcPr>
            <w:tcW w:w="1136"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-101,2338</w:t>
            </w:r>
          </w:p>
        </w:tc>
        <w:tc>
          <w:tcPr>
            <w:tcW w:w="1136" w:type="pct"/>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600"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992" w:type="pct"/>
            <w:shd w:val="clear" w:color="auto" w:fill="auto"/>
            <w:vAlign w:val="center"/>
          </w:tcPr>
          <w:p w:rsidR="004F5003" w:rsidRPr="007C3BF3" w:rsidRDefault="004F5003" w:rsidP="0046690B">
            <w:pPr>
              <w:spacing w:line="276" w:lineRule="auto"/>
              <w:ind w:firstLine="0"/>
              <w:jc w:val="center"/>
              <w:rPr>
                <w:b w:val="0"/>
                <w:w w:val="99"/>
                <w:sz w:val="24"/>
                <w:szCs w:val="24"/>
              </w:rPr>
            </w:pPr>
          </w:p>
        </w:tc>
        <w:tc>
          <w:tcPr>
            <w:tcW w:w="1136"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p>
        </w:tc>
        <w:tc>
          <w:tcPr>
            <w:tcW w:w="1136" w:type="pct"/>
            <w:shd w:val="clear" w:color="auto" w:fill="auto"/>
            <w:vAlign w:val="bottom"/>
          </w:tcPr>
          <w:p w:rsidR="004F5003" w:rsidRPr="007C3BF3" w:rsidRDefault="004F5003" w:rsidP="0046690B">
            <w:pPr>
              <w:spacing w:line="276" w:lineRule="auto"/>
              <w:ind w:firstLine="0"/>
              <w:jc w:val="center"/>
              <w:rPr>
                <w:rFonts w:ascii="Cambria" w:hAnsi="Cambria"/>
                <w:b w:val="0"/>
                <w:bCs/>
                <w:color w:val="000000"/>
                <w:sz w:val="22"/>
                <w:szCs w:val="22"/>
              </w:rPr>
            </w:pPr>
          </w:p>
        </w:tc>
        <w:tc>
          <w:tcPr>
            <w:tcW w:w="1136" w:type="pct"/>
          </w:tcPr>
          <w:p w:rsidR="004F5003" w:rsidRPr="007C3BF3" w:rsidRDefault="004F5003" w:rsidP="0046690B">
            <w:pPr>
              <w:spacing w:line="240" w:lineRule="auto"/>
              <w:ind w:firstLine="0"/>
              <w:jc w:val="center"/>
              <w:rPr>
                <w:rFonts w:ascii="Cambria" w:hAnsi="Cambria"/>
                <w:b w:val="0"/>
                <w:bCs/>
                <w:color w:val="000000"/>
                <w:sz w:val="22"/>
                <w:szCs w:val="22"/>
              </w:rPr>
            </w:pPr>
            <w:r w:rsidRPr="007C3BF3">
              <w:rPr>
                <w:b w:val="0"/>
                <w:sz w:val="24"/>
              </w:rPr>
              <w:t>134356,57</w:t>
            </w:r>
          </w:p>
        </w:tc>
      </w:tr>
    </w:tbl>
    <w:p w:rsidR="004F5003" w:rsidRPr="007C3BF3" w:rsidRDefault="004F5003" w:rsidP="004F5003">
      <w:pPr>
        <w:ind w:right="340" w:firstLine="0"/>
        <w:jc w:val="both"/>
        <w:rPr>
          <w:rFonts w:cs="Arial"/>
          <w:b w:val="0"/>
          <w:szCs w:val="20"/>
        </w:rPr>
      </w:pPr>
    </w:p>
    <w:p w:rsidR="004F5003" w:rsidRPr="007C3BF3" w:rsidRDefault="004F5003" w:rsidP="004F5003">
      <w:pPr>
        <w:contextualSpacing/>
        <w:jc w:val="both"/>
        <w:rPr>
          <w:b w:val="0"/>
        </w:rPr>
      </w:pPr>
      <w:r w:rsidRPr="007C3BF3">
        <w:rPr>
          <w:b w:val="0"/>
        </w:rPr>
        <w:t>Загальні внутрішні теплонадходження складаються з суми додаткових та сонячних, обчислюються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547" w:type="pct"/>
            <w:vAlign w:val="center"/>
          </w:tcPr>
          <w:p w:rsidR="004F5003" w:rsidRPr="007C3BF3" w:rsidRDefault="004F5003" w:rsidP="0046690B">
            <w:pPr>
              <w:ind w:firstLine="0"/>
              <w:jc w:val="center"/>
              <w:rPr>
                <w:b w:val="0"/>
                <w:lang w:eastAsia="en-US"/>
              </w:rPr>
            </w:pPr>
            <w:r w:rsidRPr="007C3BF3">
              <w:rPr>
                <w:b w:val="0"/>
                <w:position w:val="-12"/>
              </w:rPr>
              <w:object w:dxaOrig="1540" w:dyaOrig="360">
                <v:shape id="_x0000_i1059" type="#_x0000_t75" style="width:87pt;height:20.25pt" o:ole="">
                  <v:imagedata r:id="rId73" o:title=""/>
                </v:shape>
                <o:OLEObject Type="Embed" ProgID="Equation.DSMT4" ShapeID="_x0000_i1059" DrawAspect="Content" ObjectID="_1651308393" r:id="rId74"/>
              </w:object>
            </w:r>
          </w:p>
        </w:tc>
        <w:tc>
          <w:tcPr>
            <w:tcW w:w="453"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15</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right="-1"/>
        <w:jc w:val="both"/>
        <w:rPr>
          <w:rFonts w:cs="Arial"/>
          <w:b w:val="0"/>
          <w:i/>
        </w:rPr>
      </w:pPr>
      <w:r w:rsidRPr="007C3BF3">
        <w:rPr>
          <w:rFonts w:cs="Arial"/>
          <w:b w:val="0"/>
        </w:rPr>
        <w:t xml:space="preserve">На прикладі наведемо розрахунки відповідно до (3.15) для січня. Розрахунок для інших місяців виконується аналогічно. Результати </w:t>
      </w:r>
      <w:r>
        <w:rPr>
          <w:rFonts w:cs="Arial"/>
          <w:b w:val="0"/>
        </w:rPr>
        <w:t xml:space="preserve">розрахунків </w:t>
      </w:r>
      <w:r w:rsidRPr="007C3BF3">
        <w:rPr>
          <w:rFonts w:cs="Arial"/>
          <w:b w:val="0"/>
        </w:rPr>
        <w:t>зведено до табл. 3.1</w:t>
      </w:r>
      <w:r>
        <w:rPr>
          <w:rFonts w:cs="Arial"/>
          <w:b w:val="0"/>
        </w:rPr>
        <w:t>4</w:t>
      </w:r>
      <w:r w:rsidRPr="007C3BF3">
        <w:rPr>
          <w:rFonts w:cs="Arial"/>
          <w:b w:val="0"/>
        </w:rPr>
        <w:t xml:space="preserve"> та 3.1</w:t>
      </w:r>
      <w:r>
        <w:rPr>
          <w:rFonts w:cs="Arial"/>
          <w:b w:val="0"/>
        </w:rPr>
        <w:t>5</w:t>
      </w:r>
      <w:r w:rsidRPr="007C3BF3">
        <w:rPr>
          <w:rFonts w:cs="Arial"/>
          <w:b w:val="0"/>
        </w:rPr>
        <w:t>.</w:t>
      </w:r>
    </w:p>
    <w:p w:rsidR="004F5003" w:rsidRDefault="004F5003" w:rsidP="00DD70C8">
      <w:pPr>
        <w:ind w:right="-299" w:firstLine="0"/>
        <w:jc w:val="center"/>
        <w:rPr>
          <w:rFonts w:cs="Arial"/>
          <w:b w:val="0"/>
        </w:rPr>
      </w:pPr>
      <w:r w:rsidRPr="007C3BF3">
        <w:rPr>
          <w:rFonts w:cs="Arial"/>
          <w:b w:val="0"/>
          <w:i/>
        </w:rPr>
        <w:t>Q</w:t>
      </w:r>
      <w:r w:rsidRPr="007C3BF3">
        <w:rPr>
          <w:rFonts w:ascii="Symbol" w:eastAsia="Symbol" w:hAnsi="Symbol" w:cs="Arial"/>
          <w:b w:val="0"/>
          <w:vertAlign w:val="subscript"/>
        </w:rPr>
        <w:t></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 xml:space="preserve">24046,6 </w:t>
      </w:r>
      <w:r w:rsidRPr="007C3BF3">
        <w:rPr>
          <w:rFonts w:ascii="Symbol" w:eastAsia="Symbol" w:hAnsi="Symbol" w:cs="Arial"/>
          <w:b w:val="0"/>
        </w:rPr>
        <w:t></w:t>
      </w:r>
      <w:r w:rsidRPr="007C3BF3">
        <w:rPr>
          <w:rFonts w:ascii="Symbol" w:eastAsia="Symbol" w:hAnsi="Symbol" w:cs="Arial"/>
          <w:b w:val="0"/>
        </w:rPr>
        <w:t></w:t>
      </w:r>
      <w:r w:rsidRPr="007C3BF3">
        <w:rPr>
          <w:rFonts w:cs="Arial"/>
          <w:b w:val="0"/>
        </w:rPr>
        <w:t>9382,37</w:t>
      </w:r>
      <w:r w:rsidRPr="007C3BF3">
        <w:rPr>
          <w:rFonts w:cs="Arial"/>
          <w:b w:val="0"/>
          <w:i/>
        </w:rPr>
        <w:t xml:space="preserve"> </w:t>
      </w:r>
      <w:r w:rsidRPr="007C3BF3">
        <w:rPr>
          <w:rFonts w:ascii="Symbol" w:eastAsia="Symbol" w:hAnsi="Symbol" w:cs="Arial"/>
          <w:b w:val="0"/>
        </w:rPr>
        <w:t></w:t>
      </w:r>
      <w:r w:rsidRPr="007C3BF3">
        <w:rPr>
          <w:rFonts w:cs="Arial"/>
          <w:b w:val="0"/>
          <w:i/>
        </w:rPr>
        <w:t xml:space="preserve"> </w:t>
      </w:r>
      <w:r w:rsidRPr="007C3BF3">
        <w:rPr>
          <w:rFonts w:cs="Arial"/>
          <w:b w:val="0"/>
        </w:rPr>
        <w:t>30485,87</w:t>
      </w:r>
      <w:r w:rsidRPr="007C3BF3">
        <w:rPr>
          <w:rFonts w:cs="Arial"/>
          <w:b w:val="0"/>
          <w:i/>
        </w:rPr>
        <w:t xml:space="preserve"> </w:t>
      </w:r>
      <w:r w:rsidRPr="007C3BF3">
        <w:rPr>
          <w:rFonts w:cs="Arial"/>
          <w:b w:val="0"/>
        </w:rPr>
        <w:t>кВт</w:t>
      </w:r>
      <w:r w:rsidRPr="007C3BF3">
        <w:rPr>
          <w:rFonts w:cs="Arial"/>
          <w:b w:val="0"/>
          <w:i/>
        </w:rPr>
        <w:t xml:space="preserve"> </w:t>
      </w:r>
      <w:r w:rsidRPr="007C3BF3">
        <w:rPr>
          <w:rFonts w:ascii="Symbol" w:eastAsia="Symbol" w:hAnsi="Symbol" w:cs="Arial"/>
          <w:b w:val="0"/>
        </w:rPr>
        <w:t></w:t>
      </w:r>
      <w:r w:rsidRPr="007C3BF3">
        <w:rPr>
          <w:rFonts w:cs="Arial"/>
          <w:b w:val="0"/>
        </w:rPr>
        <w:t>год.</w:t>
      </w:r>
    </w:p>
    <w:p w:rsidR="00DD70C8" w:rsidRDefault="00DD70C8" w:rsidP="00DD70C8">
      <w:pPr>
        <w:ind w:right="-299" w:firstLine="0"/>
        <w:jc w:val="center"/>
        <w:rPr>
          <w:rFonts w:cs="Arial"/>
          <w:b w:val="0"/>
        </w:rPr>
      </w:pPr>
    </w:p>
    <w:p w:rsidR="004F5003" w:rsidRPr="007C3BF3" w:rsidRDefault="004F5003" w:rsidP="004F5003">
      <w:pPr>
        <w:spacing w:after="120" w:line="259" w:lineRule="auto"/>
        <w:rPr>
          <w:b w:val="0"/>
          <w:color w:val="000000"/>
        </w:rPr>
      </w:pPr>
      <w:r w:rsidRPr="007C3BF3">
        <w:rPr>
          <w:b w:val="0"/>
          <w:color w:val="000000"/>
        </w:rPr>
        <w:t>Таблиця 3.1</w:t>
      </w:r>
      <w:r>
        <w:rPr>
          <w:b w:val="0"/>
          <w:color w:val="000000"/>
        </w:rPr>
        <w:t>4</w:t>
      </w:r>
      <w:r w:rsidRPr="007C3BF3">
        <w:rPr>
          <w:b w:val="0"/>
          <w:color w:val="000000"/>
        </w:rPr>
        <w:t xml:space="preserve"> </w:t>
      </w:r>
      <w:r w:rsidRPr="007C3BF3">
        <w:rPr>
          <w:rFonts w:eastAsia="Calibri"/>
          <w:b w:val="0"/>
          <w:lang w:eastAsia="en-US"/>
        </w:rPr>
        <w:t xml:space="preserve">– </w:t>
      </w:r>
      <w:r w:rsidRPr="007C3BF3">
        <w:rPr>
          <w:b w:val="0"/>
          <w:color w:val="000000"/>
        </w:rPr>
        <w:t>Сумарні теплонадходження</w:t>
      </w:r>
      <w:r w:rsidRPr="007C3BF3">
        <w:rPr>
          <w:color w:val="000000"/>
        </w:rPr>
        <w:t xml:space="preserve"> </w:t>
      </w:r>
      <w:r w:rsidRPr="007C3BF3">
        <w:rPr>
          <w:b w:val="0"/>
          <w:color w:val="000000"/>
        </w:rPr>
        <w:t>у період опалення</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8"/>
        <w:gridCol w:w="2478"/>
        <w:gridCol w:w="2837"/>
        <w:gridCol w:w="2835"/>
      </w:tblGrid>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int</w:t>
            </w:r>
            <w:r w:rsidRPr="007C3BF3">
              <w:rPr>
                <w:b w:val="0"/>
                <w:color w:val="000000"/>
                <w:sz w:val="24"/>
                <w:szCs w:val="22"/>
              </w:rPr>
              <w:t>, 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sol</w:t>
            </w:r>
            <w:r w:rsidRPr="007C3BF3">
              <w:rPr>
                <w:b w:val="0"/>
                <w:color w:val="000000"/>
                <w:sz w:val="24"/>
                <w:szCs w:val="22"/>
              </w:rPr>
              <w:t>, кВт·год</w:t>
            </w:r>
          </w:p>
        </w:tc>
        <w:tc>
          <w:tcPr>
            <w:tcW w:w="1469"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gn</w:t>
            </w:r>
            <w:r w:rsidRPr="007C3BF3">
              <w:rPr>
                <w:b w:val="0"/>
                <w:color w:val="000000"/>
                <w:sz w:val="24"/>
                <w:szCs w:val="22"/>
              </w:rPr>
              <w:t>, кВт·год</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69"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24046,60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9382,37</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33428,97</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24046,60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16433,00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40479,60</w:t>
            </w:r>
          </w:p>
        </w:tc>
      </w:tr>
    </w:tbl>
    <w:p w:rsidR="00DD70C8" w:rsidRDefault="00DD70C8">
      <w:pPr>
        <w:rPr>
          <w:b w:val="0"/>
        </w:rPr>
      </w:pPr>
      <w:r w:rsidRPr="00DD70C8">
        <w:rPr>
          <w:b w:val="0"/>
        </w:rPr>
        <w:lastRenderedPageBreak/>
        <w:t>Продовження таблиці 3.14</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8"/>
        <w:gridCol w:w="2478"/>
        <w:gridCol w:w="2837"/>
        <w:gridCol w:w="2835"/>
      </w:tblGrid>
      <w:tr w:rsidR="00DD70C8" w:rsidRPr="007C3BF3" w:rsidTr="00DD70C8">
        <w:trPr>
          <w:trHeight w:val="20"/>
          <w:jc w:val="center"/>
        </w:trPr>
        <w:tc>
          <w:tcPr>
            <w:tcW w:w="776" w:type="pct"/>
            <w:tcBorders>
              <w:top w:val="single" w:sz="4" w:space="0" w:color="auto"/>
              <w:left w:val="single" w:sz="4" w:space="0" w:color="auto"/>
              <w:bottom w:val="single" w:sz="8" w:space="0" w:color="auto"/>
              <w:right w:val="single" w:sz="8" w:space="0" w:color="auto"/>
            </w:tcBorders>
            <w:vAlign w:val="center"/>
          </w:tcPr>
          <w:p w:rsidR="00DD70C8" w:rsidRPr="007C3BF3" w:rsidRDefault="00DD70C8" w:rsidP="00DD70C8">
            <w:pPr>
              <w:spacing w:line="276" w:lineRule="auto"/>
              <w:ind w:right="122" w:firstLine="0"/>
              <w:jc w:val="center"/>
              <w:rPr>
                <w:b w:val="0"/>
                <w:sz w:val="24"/>
                <w:szCs w:val="24"/>
              </w:rPr>
            </w:pPr>
            <w:r w:rsidRPr="007C3BF3">
              <w:rPr>
                <w:b w:val="0"/>
                <w:sz w:val="24"/>
                <w:szCs w:val="24"/>
              </w:rPr>
              <w:t>1</w:t>
            </w:r>
          </w:p>
        </w:tc>
        <w:tc>
          <w:tcPr>
            <w:tcW w:w="1284" w:type="pct"/>
            <w:tcBorders>
              <w:top w:val="single" w:sz="4" w:space="0" w:color="auto"/>
              <w:left w:val="single" w:sz="8" w:space="0" w:color="auto"/>
              <w:bottom w:val="single" w:sz="8" w:space="0" w:color="auto"/>
              <w:right w:val="single" w:sz="8" w:space="0" w:color="auto"/>
            </w:tcBorders>
            <w:shd w:val="clear" w:color="auto" w:fill="auto"/>
            <w:vAlign w:val="center"/>
          </w:tcPr>
          <w:p w:rsidR="00DD70C8" w:rsidRPr="00DD70C8" w:rsidRDefault="00DD70C8" w:rsidP="0046690B">
            <w:pPr>
              <w:spacing w:line="276" w:lineRule="auto"/>
              <w:ind w:firstLine="0"/>
              <w:jc w:val="center"/>
              <w:rPr>
                <w:b w:val="0"/>
                <w:sz w:val="24"/>
              </w:rPr>
            </w:pPr>
            <w:r w:rsidRPr="00DD70C8">
              <w:rPr>
                <w:b w:val="0"/>
                <w:sz w:val="24"/>
              </w:rPr>
              <w:t>2</w:t>
            </w:r>
          </w:p>
        </w:tc>
        <w:tc>
          <w:tcPr>
            <w:tcW w:w="1470" w:type="pct"/>
            <w:tcBorders>
              <w:top w:val="single" w:sz="4" w:space="0" w:color="auto"/>
              <w:left w:val="single" w:sz="8" w:space="0" w:color="auto"/>
              <w:bottom w:val="single" w:sz="8" w:space="0" w:color="auto"/>
              <w:right w:val="single" w:sz="8" w:space="0" w:color="auto"/>
            </w:tcBorders>
            <w:shd w:val="clear" w:color="auto" w:fill="auto"/>
            <w:vAlign w:val="center"/>
          </w:tcPr>
          <w:p w:rsidR="00DD70C8" w:rsidRPr="00DD70C8" w:rsidRDefault="00DD70C8" w:rsidP="0046690B">
            <w:pPr>
              <w:spacing w:line="276" w:lineRule="auto"/>
              <w:ind w:firstLine="0"/>
              <w:jc w:val="center"/>
              <w:rPr>
                <w:b w:val="0"/>
                <w:sz w:val="24"/>
              </w:rPr>
            </w:pPr>
            <w:r w:rsidRPr="00DD70C8">
              <w:rPr>
                <w:b w:val="0"/>
                <w:sz w:val="24"/>
              </w:rPr>
              <w:t>3</w:t>
            </w:r>
          </w:p>
        </w:tc>
        <w:tc>
          <w:tcPr>
            <w:tcW w:w="1469" w:type="pct"/>
            <w:tcBorders>
              <w:top w:val="single" w:sz="4" w:space="0" w:color="auto"/>
              <w:left w:val="single" w:sz="8" w:space="0" w:color="auto"/>
              <w:bottom w:val="single" w:sz="8" w:space="0" w:color="auto"/>
              <w:right w:val="single" w:sz="4" w:space="0" w:color="auto"/>
            </w:tcBorders>
            <w:shd w:val="clear" w:color="auto" w:fill="auto"/>
            <w:vAlign w:val="center"/>
          </w:tcPr>
          <w:p w:rsidR="00DD70C8" w:rsidRPr="00DD70C8" w:rsidRDefault="00DD70C8" w:rsidP="0046690B">
            <w:pPr>
              <w:spacing w:line="276" w:lineRule="auto"/>
              <w:ind w:firstLine="0"/>
              <w:jc w:val="center"/>
              <w:rPr>
                <w:b w:val="0"/>
                <w:sz w:val="24"/>
              </w:rPr>
            </w:pPr>
            <w:r w:rsidRPr="00DD70C8">
              <w:rPr>
                <w:b w:val="0"/>
                <w:sz w:val="24"/>
              </w:rPr>
              <w:t>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25764,21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26939,64</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52703,86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8588,07</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11069,97</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19658,04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13740,91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9566,04</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23306,96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25764,21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7634,27</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33398,48</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26623,02</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6247,85</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32870,87</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148573,64</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87273,14</w:t>
            </w:r>
          </w:p>
        </w:tc>
        <w:tc>
          <w:tcPr>
            <w:tcW w:w="1469"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sz w:val="24"/>
              </w:rPr>
              <w:t>235846,78</w:t>
            </w:r>
          </w:p>
        </w:tc>
      </w:tr>
    </w:tbl>
    <w:p w:rsidR="004F5003" w:rsidRPr="007C3BF3" w:rsidRDefault="004F5003" w:rsidP="004F5003">
      <w:pPr>
        <w:spacing w:after="120" w:line="259" w:lineRule="auto"/>
        <w:ind w:firstLine="0"/>
        <w:rPr>
          <w:rFonts w:ascii="Calibri" w:eastAsia="Calibri" w:hAnsi="Calibri" w:cs="Calibri"/>
          <w:b w:val="0"/>
          <w:color w:val="000000"/>
        </w:rPr>
      </w:pPr>
    </w:p>
    <w:p w:rsidR="004F5003" w:rsidRPr="007C3BF3" w:rsidRDefault="004F5003" w:rsidP="004F5003">
      <w:pPr>
        <w:spacing w:after="120" w:line="259" w:lineRule="auto"/>
        <w:rPr>
          <w:b w:val="0"/>
          <w:color w:val="000000"/>
        </w:rPr>
      </w:pPr>
      <w:r w:rsidRPr="007C3BF3">
        <w:rPr>
          <w:b w:val="0"/>
          <w:color w:val="000000"/>
        </w:rPr>
        <w:t>Таблиця 3.1</w:t>
      </w:r>
      <w:r>
        <w:rPr>
          <w:b w:val="0"/>
          <w:color w:val="000000"/>
        </w:rPr>
        <w:t>5</w:t>
      </w:r>
      <w:r w:rsidRPr="007C3BF3">
        <w:rPr>
          <w:b w:val="0"/>
          <w:color w:val="000000"/>
        </w:rPr>
        <w:t xml:space="preserve"> </w:t>
      </w:r>
      <w:r w:rsidRPr="007C3BF3">
        <w:rPr>
          <w:rFonts w:eastAsia="Calibri"/>
          <w:b w:val="0"/>
          <w:lang w:eastAsia="en-US"/>
        </w:rPr>
        <w:t xml:space="preserve">– </w:t>
      </w:r>
      <w:r w:rsidRPr="007C3BF3">
        <w:rPr>
          <w:b w:val="0"/>
          <w:color w:val="000000"/>
        </w:rPr>
        <w:t>Сумарні теплонадходження</w:t>
      </w:r>
      <w:r w:rsidRPr="007C3BF3">
        <w:rPr>
          <w:color w:val="000000"/>
        </w:rPr>
        <w:t xml:space="preserve"> </w:t>
      </w:r>
      <w:r w:rsidRPr="007C3BF3">
        <w:rPr>
          <w:b w:val="0"/>
          <w:color w:val="000000"/>
        </w:rPr>
        <w:t>у період охолодження</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8"/>
        <w:gridCol w:w="2478"/>
        <w:gridCol w:w="2837"/>
        <w:gridCol w:w="2835"/>
      </w:tblGrid>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int</w:t>
            </w:r>
            <w:r w:rsidRPr="007C3BF3">
              <w:rPr>
                <w:b w:val="0"/>
                <w:color w:val="000000"/>
                <w:sz w:val="24"/>
                <w:szCs w:val="22"/>
              </w:rPr>
              <w:t>, 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sol</w:t>
            </w:r>
            <w:r w:rsidRPr="007C3BF3">
              <w:rPr>
                <w:b w:val="0"/>
                <w:color w:val="000000"/>
                <w:sz w:val="24"/>
                <w:szCs w:val="22"/>
              </w:rPr>
              <w:t>, кВт·год</w:t>
            </w:r>
          </w:p>
        </w:tc>
        <w:tc>
          <w:tcPr>
            <w:tcW w:w="1469"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gn</w:t>
            </w:r>
            <w:r w:rsidRPr="007C3BF3">
              <w:rPr>
                <w:b w:val="0"/>
                <w:color w:val="000000"/>
                <w:sz w:val="24"/>
                <w:szCs w:val="22"/>
              </w:rPr>
              <w:t>, кВт·год</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69"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25764,21</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46446,22</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72210,43</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26623,02</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46511,00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73134,02</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26623,02</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41399,36</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68022,38</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c>
          <w:tcPr>
            <w:tcW w:w="1469"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0,00</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79010,26</w:t>
            </w:r>
          </w:p>
        </w:tc>
        <w:tc>
          <w:tcPr>
            <w:tcW w:w="1470"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134356,57</w:t>
            </w:r>
          </w:p>
        </w:tc>
        <w:tc>
          <w:tcPr>
            <w:tcW w:w="1469" w:type="pct"/>
            <w:shd w:val="clear" w:color="auto" w:fill="auto"/>
            <w:vAlign w:val="center"/>
          </w:tcPr>
          <w:p w:rsidR="004F5003" w:rsidRPr="007C3BF3" w:rsidRDefault="004F5003" w:rsidP="0046690B">
            <w:pPr>
              <w:spacing w:line="276" w:lineRule="auto"/>
              <w:ind w:firstLine="0"/>
              <w:jc w:val="center"/>
              <w:rPr>
                <w:rFonts w:ascii="Cambria" w:hAnsi="Cambria"/>
                <w:b w:val="0"/>
                <w:bCs/>
                <w:color w:val="000000"/>
                <w:sz w:val="22"/>
                <w:szCs w:val="22"/>
              </w:rPr>
            </w:pPr>
            <w:r w:rsidRPr="007C3BF3">
              <w:rPr>
                <w:b w:val="0"/>
                <w:sz w:val="24"/>
              </w:rPr>
              <w:t>213366,83</w:t>
            </w:r>
          </w:p>
        </w:tc>
      </w:tr>
    </w:tbl>
    <w:p w:rsidR="004F5003" w:rsidRPr="007C3BF3" w:rsidRDefault="004F5003" w:rsidP="004F5003">
      <w:pPr>
        <w:ind w:firstLine="0"/>
        <w:contextualSpacing/>
        <w:jc w:val="both"/>
        <w:rPr>
          <w:b w:val="0"/>
          <w:szCs w:val="22"/>
          <w:lang w:eastAsia="en-US"/>
        </w:rPr>
      </w:pPr>
    </w:p>
    <w:p w:rsidR="004F5003" w:rsidRPr="00922945" w:rsidRDefault="00922945" w:rsidP="00922945">
      <w:pPr>
        <w:pStyle w:val="1"/>
        <w:spacing w:before="0" w:beforeAutospacing="0" w:after="0" w:afterAutospacing="0" w:line="360" w:lineRule="auto"/>
        <w:ind w:firstLine="709"/>
        <w:jc w:val="both"/>
        <w:rPr>
          <w:sz w:val="28"/>
          <w:szCs w:val="28"/>
        </w:rPr>
      </w:pPr>
      <w:bookmarkStart w:id="47" w:name="_Toc40692238"/>
      <w:r>
        <w:rPr>
          <w:sz w:val="28"/>
          <w:szCs w:val="28"/>
          <w:lang w:val="uk-UA"/>
        </w:rPr>
        <w:t xml:space="preserve">3.1.3 </w:t>
      </w:r>
      <w:r w:rsidR="004F5003" w:rsidRPr="00922945">
        <w:rPr>
          <w:sz w:val="28"/>
          <w:szCs w:val="28"/>
        </w:rPr>
        <w:t>Розрахунок динамічних властивостей будівлі</w:t>
      </w:r>
      <w:bookmarkEnd w:id="47"/>
    </w:p>
    <w:p w:rsidR="004F5003" w:rsidRPr="007C3BF3" w:rsidRDefault="004F5003" w:rsidP="004F5003">
      <w:pPr>
        <w:jc w:val="both"/>
        <w:rPr>
          <w:color w:val="000000"/>
        </w:rPr>
      </w:pPr>
    </w:p>
    <w:p w:rsidR="004F5003" w:rsidRPr="007C3BF3" w:rsidRDefault="004F5003" w:rsidP="004F5003">
      <w:pPr>
        <w:jc w:val="both"/>
        <w:rPr>
          <w:b w:val="0"/>
          <w:color w:val="000000"/>
        </w:rPr>
      </w:pPr>
      <w:r w:rsidRPr="007C3BF3">
        <w:rPr>
          <w:b w:val="0"/>
          <w:color w:val="000000"/>
        </w:rPr>
        <w:t xml:space="preserve">Використовуючи динамічний метод можна промоделювати теплові опори, теплоємності, теплонадходження від сонця та внутрішніх теплових джерел у зонах будівлі. </w:t>
      </w:r>
    </w:p>
    <w:p w:rsidR="004F5003" w:rsidRPr="007C3BF3" w:rsidRDefault="004F5003" w:rsidP="004F5003">
      <w:pPr>
        <w:jc w:val="both"/>
        <w:rPr>
          <w:b w:val="0"/>
          <w:color w:val="000000"/>
        </w:rPr>
      </w:pPr>
      <w:r w:rsidRPr="007C3BF3">
        <w:rPr>
          <w:b w:val="0"/>
        </w:rPr>
        <w:t>Безрозмірний коефіцієнт використання надходжень для опалення</w:t>
      </w:r>
      <w:r w:rsidRPr="007C3BF3">
        <w:rPr>
          <w:b w:val="0"/>
          <w:i/>
        </w:rPr>
        <w:t xml:space="preserve"> </w:t>
      </w:r>
      <m:oMath>
        <m:sSub>
          <m:sSubPr>
            <m:ctrlPr>
              <w:rPr>
                <w:rFonts w:ascii="Cambria Math" w:hAnsi="Cambria Math"/>
                <w:b w:val="0"/>
                <w:i/>
              </w:rPr>
            </m:ctrlPr>
          </m:sSubPr>
          <m:e>
            <m:r>
              <m:rPr>
                <m:sty m:val="bi"/>
              </m:rPr>
              <w:rPr>
                <w:rFonts w:ascii="Cambria Math" w:hAnsi="Cambria Math" w:cs="Cambria Math"/>
              </w:rPr>
              <m:t>ŋ</m:t>
            </m:r>
          </m:e>
          <m:sub>
            <m:r>
              <m:rPr>
                <m:sty m:val="bi"/>
              </m:rPr>
              <w:rPr>
                <w:rFonts w:ascii="Cambria Math" w:hAnsi="Cambria Math"/>
              </w:rPr>
              <m:t>Н,gn</m:t>
            </m:r>
          </m:sub>
        </m:sSub>
      </m:oMath>
      <w:r w:rsidRPr="007C3BF3">
        <w:rPr>
          <w:b w:val="0"/>
          <w:color w:val="000000"/>
        </w:rPr>
        <w:t xml:space="preserve">  ‒ це функція </w:t>
      </w:r>
      <w:r w:rsidRPr="007C3BF3">
        <w:rPr>
          <w:b w:val="0"/>
          <w:bCs/>
          <w:color w:val="000000"/>
        </w:rPr>
        <w:t>співвідношення надходжень і втрат теплоти</w:t>
      </w:r>
      <w:r w:rsidRPr="007C3BF3">
        <w:rPr>
          <w:b w:val="0"/>
          <w:color w:val="000000"/>
        </w:rPr>
        <w:t xml:space="preserve">, </w:t>
      </w:r>
      <w:r w:rsidRPr="007C3BF3">
        <w:rPr>
          <w:b w:val="0"/>
          <w:noProof/>
          <w:position w:val="-12"/>
          <w:lang w:val="ru-RU"/>
        </w:rPr>
        <w:drawing>
          <wp:inline distT="0" distB="0" distL="0" distR="0" wp14:anchorId="656C28A0" wp14:editId="015F81E2">
            <wp:extent cx="190500" cy="226695"/>
            <wp:effectExtent l="0" t="0" r="0" b="190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7C3BF3">
        <w:rPr>
          <w:b w:val="0"/>
          <w:color w:val="000000"/>
        </w:rPr>
        <w:t xml:space="preserve">, та числового параметра </w:t>
      </w:r>
      <w:r w:rsidRPr="007C3BF3">
        <w:rPr>
          <w:b w:val="0"/>
          <w:noProof/>
          <w:color w:val="000000"/>
          <w:position w:val="-12"/>
          <w:lang w:val="ru-RU"/>
        </w:rPr>
        <w:drawing>
          <wp:inline distT="0" distB="0" distL="0" distR="0" wp14:anchorId="480662F7" wp14:editId="380F697C">
            <wp:extent cx="190500" cy="226695"/>
            <wp:effectExtent l="0" t="0" r="0" b="190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7C3BF3">
        <w:rPr>
          <w:b w:val="0"/>
          <w:color w:val="000000"/>
        </w:rPr>
        <w:t xml:space="preserve">, який залежить від інерції будівлі, як наведено у формулах. </w:t>
      </w:r>
      <w:r w:rsidRPr="007C3BF3">
        <w:rPr>
          <w:b w:val="0"/>
        </w:rPr>
        <w:t xml:space="preserve">Безрозмірний коефіцієнт використання надходжень для опалення </w:t>
      </w:r>
      <m:oMath>
        <m:sSub>
          <m:sSubPr>
            <m:ctrlPr>
              <w:rPr>
                <w:rFonts w:ascii="Cambria Math" w:hAnsi="Cambria Math"/>
                <w:b w:val="0"/>
                <w:i/>
              </w:rPr>
            </m:ctrlPr>
          </m:sSubPr>
          <m:e>
            <m:r>
              <m:rPr>
                <m:sty m:val="bi"/>
              </m:rPr>
              <w:rPr>
                <w:rFonts w:ascii="Cambria Math" w:hAnsi="Cambria Math" w:cs="Cambria Math"/>
              </w:rPr>
              <m:t>ŋ</m:t>
            </m:r>
          </m:e>
          <m:sub>
            <m:r>
              <m:rPr>
                <m:sty m:val="bi"/>
              </m:rPr>
              <w:rPr>
                <w:rFonts w:ascii="Cambria Math" w:hAnsi="Cambria Math"/>
              </w:rPr>
              <m:t>С,is</m:t>
            </m:r>
          </m:sub>
        </m:sSub>
      </m:oMath>
      <w:r w:rsidRPr="007C3BF3">
        <w:rPr>
          <w:b w:val="0"/>
          <w:color w:val="000000"/>
        </w:rPr>
        <w:t xml:space="preserve"> ‒ це функція </w:t>
      </w:r>
      <w:r w:rsidRPr="007C3BF3">
        <w:rPr>
          <w:b w:val="0"/>
          <w:bCs/>
          <w:color w:val="000000"/>
        </w:rPr>
        <w:t>співвідношення надходжень і втрат теплоти</w:t>
      </w:r>
      <w:r w:rsidRPr="007C3BF3">
        <w:rPr>
          <w:b w:val="0"/>
          <w:color w:val="000000"/>
        </w:rPr>
        <w:t>,</w:t>
      </w:r>
      <w:r w:rsidRPr="007C3BF3">
        <w:rPr>
          <w:b w:val="0"/>
          <w:sz w:val="24"/>
          <w:szCs w:val="24"/>
        </w:rPr>
        <w:t xml:space="preserve"> </w:t>
      </w:r>
      <w:r w:rsidRPr="007C3BF3">
        <w:rPr>
          <w:b w:val="0"/>
          <w:position w:val="-10"/>
          <w:sz w:val="24"/>
          <w:szCs w:val="24"/>
        </w:rPr>
        <w:object w:dxaOrig="200" w:dyaOrig="260">
          <v:shape id="_x0000_i1060" type="#_x0000_t75" style="width:9.75pt;height:12.75pt" o:ole="">
            <v:imagedata r:id="rId77" o:title=""/>
          </v:shape>
          <o:OLEObject Type="Embed" ProgID="Equation.DSMT4" ShapeID="_x0000_i1060" DrawAspect="Content" ObjectID="_1651308394" r:id="rId78"/>
        </w:object>
      </w:r>
      <w:r w:rsidRPr="007C3BF3">
        <w:rPr>
          <w:b w:val="0"/>
          <w:sz w:val="24"/>
          <w:szCs w:val="24"/>
          <w:vertAlign w:val="subscript"/>
        </w:rPr>
        <w:t>C</w:t>
      </w:r>
      <w:r w:rsidRPr="007C3BF3">
        <w:rPr>
          <w:b w:val="0"/>
          <w:color w:val="000000"/>
        </w:rPr>
        <w:t xml:space="preserve"> , та числового параметра </w:t>
      </w:r>
      <w:r w:rsidRPr="007C3BF3">
        <w:rPr>
          <w:b w:val="0"/>
          <w:i/>
          <w:color w:val="000000"/>
        </w:rPr>
        <w:t>α</w:t>
      </w:r>
      <w:r w:rsidRPr="007C3BF3">
        <w:rPr>
          <w:b w:val="0"/>
          <w:i/>
          <w:color w:val="000000"/>
          <w:vertAlign w:val="subscript"/>
        </w:rPr>
        <w:t>c</w:t>
      </w:r>
      <w:r w:rsidRPr="007C3BF3">
        <w:rPr>
          <w:b w:val="0"/>
          <w:color w:val="000000"/>
        </w:rPr>
        <w:t xml:space="preserve"> , який залежить від інерції будівлі, як наведено у формулах [2].</w:t>
      </w:r>
    </w:p>
    <w:p w:rsidR="00DD70C8" w:rsidRDefault="00DD70C8" w:rsidP="004F5003">
      <w:pPr>
        <w:jc w:val="both"/>
        <w:rPr>
          <w:b w:val="0"/>
        </w:rPr>
      </w:pPr>
      <w:r>
        <w:rPr>
          <w:b w:val="0"/>
        </w:rPr>
        <w:br w:type="page"/>
      </w:r>
    </w:p>
    <w:p w:rsidR="004F5003" w:rsidRPr="007C3BF3" w:rsidRDefault="004F5003" w:rsidP="004F5003">
      <w:pPr>
        <w:jc w:val="both"/>
        <w:rPr>
          <w:b w:val="0"/>
        </w:rPr>
      </w:pPr>
      <w:r w:rsidRPr="007C3BF3">
        <w:rPr>
          <w:b w:val="0"/>
        </w:rPr>
        <w:lastRenderedPageBreak/>
        <w:t>Для обчислення показника α</w:t>
      </w:r>
      <w:r w:rsidRPr="007C3BF3">
        <w:rPr>
          <w:b w:val="0"/>
          <w:vertAlign w:val="subscript"/>
        </w:rPr>
        <w:t xml:space="preserve">н </w:t>
      </w:r>
      <w:r w:rsidRPr="007C3BF3">
        <w:rPr>
          <w:b w:val="0"/>
        </w:rPr>
        <w:t xml:space="preserve">розрахуємо часову константу будівлі за формулою: </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b w:val="0"/>
                <w:i/>
                <w:position w:val="-22"/>
                <w:sz w:val="24"/>
              </w:rPr>
              <w:object w:dxaOrig="2500" w:dyaOrig="520">
                <v:shape id="_x0000_i1061" type="#_x0000_t75" style="width:167.25pt;height:34.5pt" o:ole="">
                  <v:imagedata r:id="rId79" o:title=""/>
                </v:shape>
                <o:OLEObject Type="Embed" ProgID="Equation.DSMT4" ShapeID="_x0000_i1061" DrawAspect="Content" ObjectID="_1651308395" r:id="rId80"/>
              </w:objec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16</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shd w:val="clear" w:color="auto" w:fill="FFFFFF"/>
        <w:ind w:left="709" w:firstLine="0"/>
        <w:jc w:val="both"/>
        <w:rPr>
          <w:b w:val="0"/>
        </w:rPr>
      </w:pPr>
      <w:r w:rsidRPr="007C3BF3">
        <w:rPr>
          <w:b w:val="0"/>
        </w:rPr>
        <w:t xml:space="preserve">де </w:t>
      </w:r>
      <w:r w:rsidRPr="007C3BF3">
        <w:rPr>
          <w:b w:val="0"/>
          <w:noProof/>
          <w:position w:val="-12"/>
          <w:lang w:val="ru-RU"/>
        </w:rPr>
        <w:drawing>
          <wp:inline distT="0" distB="0" distL="0" distR="0" wp14:anchorId="424E917D" wp14:editId="5B304146">
            <wp:extent cx="228600" cy="2286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7C3BF3">
        <w:rPr>
          <w:b w:val="0"/>
        </w:rPr>
        <w:t xml:space="preserve"> ‒ внутрішня теплоємність будівлі або зони будівлі, </w:t>
      </w:r>
      <w:r w:rsidRPr="007C3BF3">
        <w:rPr>
          <w:b w:val="0"/>
          <w:color w:val="000000"/>
        </w:rPr>
        <w:t>Вт</w:t>
      </w:r>
      <w:r w:rsidRPr="007C3BF3">
        <w:rPr>
          <w:b w:val="0"/>
        </w:rPr>
        <w:t>·</w:t>
      </w:r>
      <w:r w:rsidRPr="007C3BF3">
        <w:rPr>
          <w:b w:val="0"/>
          <w:color w:val="000000"/>
        </w:rPr>
        <w:t>год</w:t>
      </w:r>
      <w:r w:rsidRPr="007C3BF3">
        <w:rPr>
          <w:b w:val="0"/>
        </w:rPr>
        <w:t xml:space="preserve"> /К; </w:t>
      </w:r>
    </w:p>
    <w:p w:rsidR="004F5003" w:rsidRPr="007C3BF3" w:rsidRDefault="004F5003" w:rsidP="004F5003">
      <w:pPr>
        <w:shd w:val="clear" w:color="auto" w:fill="FFFFFF"/>
        <w:jc w:val="both"/>
        <w:rPr>
          <w:b w:val="0"/>
        </w:rPr>
      </w:pPr>
      <w:r w:rsidRPr="007C3BF3">
        <w:rPr>
          <w:b w:val="0"/>
          <w:noProof/>
          <w:position w:val="-14"/>
          <w:lang w:val="ru-RU"/>
        </w:rPr>
        <w:drawing>
          <wp:inline distT="0" distB="0" distL="0" distR="0" wp14:anchorId="6545049A" wp14:editId="23CE708C">
            <wp:extent cx="409575" cy="26945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7C3BF3">
        <w:rPr>
          <w:b w:val="0"/>
        </w:rPr>
        <w:t xml:space="preserve"> ‒ репрезентативне значення загального коефіцієнта теплопередачі трансмісією, Вт/К;</w:t>
      </w:r>
    </w:p>
    <w:p w:rsidR="004F5003" w:rsidRPr="007C3BF3" w:rsidRDefault="004F5003" w:rsidP="004F5003">
      <w:pPr>
        <w:shd w:val="clear" w:color="auto" w:fill="FFFFFF"/>
        <w:jc w:val="both"/>
        <w:rPr>
          <w:b w:val="0"/>
        </w:rPr>
      </w:pPr>
      <w:r w:rsidRPr="007C3BF3">
        <w:rPr>
          <w:b w:val="0"/>
        </w:rPr>
        <w:t xml:space="preserve"> </w:t>
      </w:r>
      <w:r w:rsidRPr="007C3BF3">
        <w:rPr>
          <w:b w:val="0"/>
          <w:position w:val="-14"/>
        </w:rPr>
        <w:object w:dxaOrig="639" w:dyaOrig="380">
          <v:shape id="_x0000_i1062" type="#_x0000_t75" style="width:34.5pt;height:21.75pt" o:ole="">
            <v:imagedata r:id="rId83" o:title=""/>
          </v:shape>
          <o:OLEObject Type="Embed" ProgID="Equation.3" ShapeID="_x0000_i1062" DrawAspect="Content" ObjectID="_1651308396" r:id="rId84"/>
        </w:object>
      </w:r>
      <w:r w:rsidRPr="007C3BF3">
        <w:rPr>
          <w:b w:val="0"/>
        </w:rPr>
        <w:t xml:space="preserve"> ‒ репрезентативне значення загального коефіцієнта теплопередачі вентиляцією, Вт/К;</w:t>
      </w:r>
    </w:p>
    <w:p w:rsidR="004F5003" w:rsidRPr="007C3BF3" w:rsidRDefault="004F5003" w:rsidP="004F5003">
      <w:pPr>
        <w:shd w:val="clear" w:color="auto" w:fill="FFFFFF"/>
        <w:jc w:val="both"/>
        <w:rPr>
          <w:b w:val="0"/>
        </w:rPr>
      </w:pPr>
      <w:r w:rsidRPr="007C3BF3">
        <w:rPr>
          <w:b w:val="0"/>
        </w:rPr>
        <w:t xml:space="preserve"> </w:t>
      </w:r>
      <w:r w:rsidRPr="007C3BF3">
        <w:rPr>
          <w:b w:val="0"/>
          <w:position w:val="-14"/>
        </w:rPr>
        <w:object w:dxaOrig="639" w:dyaOrig="380">
          <v:shape id="_x0000_i1063" type="#_x0000_t75" style="width:34.5pt;height:21.75pt" o:ole="">
            <v:imagedata r:id="rId83" o:title=""/>
          </v:shape>
          <o:OLEObject Type="Embed" ProgID="Equation.3" ShapeID="_x0000_i1063" DrawAspect="Content" ObjectID="_1651308397" r:id="rId85"/>
        </w:object>
      </w:r>
      <w:r w:rsidRPr="007C3BF3">
        <w:rPr>
          <w:b w:val="0"/>
        </w:rPr>
        <w:t xml:space="preserve"> ‒ репрезентативне значення загального коефіцієнта теплопередачі за рахунок додаткової вентиляції для нічного або природнього охолодження додаткової вентиляції від нічного та/або природного охолодження, Вт/К,            (</w:t>
      </w:r>
      <w:r w:rsidRPr="007C3BF3">
        <w:rPr>
          <w:b w:val="0"/>
          <w:position w:val="-14"/>
        </w:rPr>
        <w:object w:dxaOrig="639" w:dyaOrig="380">
          <v:shape id="_x0000_i1064" type="#_x0000_t75" style="width:37.5pt;height:23.25pt" o:ole="">
            <v:imagedata r:id="rId83" o:title=""/>
          </v:shape>
          <o:OLEObject Type="Embed" ProgID="Equation.3" ShapeID="_x0000_i1064" DrawAspect="Content" ObjectID="_1651308398" r:id="rId86"/>
        </w:object>
      </w:r>
      <w:r w:rsidRPr="007C3BF3">
        <w:rPr>
          <w:b w:val="0"/>
        </w:rPr>
        <w:t>= 0 у нашому випадку).</w:t>
      </w:r>
    </w:p>
    <w:p w:rsidR="004F5003" w:rsidRPr="007C3BF3" w:rsidRDefault="004F5003" w:rsidP="004F5003">
      <w:pPr>
        <w:contextualSpacing/>
        <w:jc w:val="both"/>
        <w:rPr>
          <w:b w:val="0"/>
          <w:color w:val="000000"/>
        </w:rPr>
      </w:pPr>
      <w:r w:rsidRPr="007C3BF3">
        <w:rPr>
          <w:b w:val="0"/>
          <w:color w:val="000000"/>
        </w:rPr>
        <w:t xml:space="preserve">В свою чергу, внутрішню теплоємність будівлі або її зони, </w:t>
      </w:r>
      <w:r w:rsidRPr="007C3BF3">
        <w:rPr>
          <w:b w:val="0"/>
          <w:i/>
        </w:rPr>
        <w:t>C</w:t>
      </w:r>
      <w:r w:rsidRPr="007C3BF3">
        <w:rPr>
          <w:b w:val="0"/>
          <w:i/>
          <w:vertAlign w:val="subscript"/>
        </w:rPr>
        <w:t>m</w:t>
      </w:r>
      <w:r w:rsidRPr="007C3BF3">
        <w:rPr>
          <w:b w:val="0"/>
        </w:rPr>
        <w:t>, В</w:t>
      </w:r>
      <w:r w:rsidRPr="007C3BF3">
        <w:rPr>
          <w:b w:val="0"/>
          <w:color w:val="000000"/>
        </w:rPr>
        <w:t>т</w:t>
      </w:r>
      <w:r w:rsidRPr="007C3BF3">
        <w:rPr>
          <w:b w:val="0"/>
        </w:rPr>
        <w:t>·</w:t>
      </w:r>
      <w:r w:rsidRPr="007C3BF3">
        <w:rPr>
          <w:b w:val="0"/>
          <w:color w:val="000000"/>
        </w:rPr>
        <w:t>год/K, обчислюють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0"/>
              <w:jc w:val="center"/>
              <w:rPr>
                <w:rFonts w:cs="Arial"/>
                <w:b w:val="0"/>
                <w:i/>
                <w:sz w:val="36"/>
                <w:szCs w:val="20"/>
              </w:rPr>
            </w:pPr>
            <w:r w:rsidRPr="007C3BF3">
              <w:rPr>
                <w:rFonts w:cs="Arial"/>
                <w:b w:val="0"/>
                <w:i/>
                <w:szCs w:val="20"/>
              </w:rPr>
              <w:t>C</w:t>
            </w:r>
            <w:r w:rsidRPr="007C3BF3">
              <w:rPr>
                <w:rFonts w:cs="Arial"/>
                <w:b w:val="0"/>
                <w:i/>
                <w:sz w:val="36"/>
                <w:szCs w:val="20"/>
                <w:vertAlign w:val="subscript"/>
              </w:rPr>
              <w:t>m</w:t>
            </w:r>
            <w:r w:rsidRPr="007C3BF3">
              <w:rPr>
                <w:rFonts w:cs="Arial"/>
                <w:b w:val="0"/>
                <w:i/>
                <w:szCs w:val="20"/>
              </w:rPr>
              <w:t xml:space="preserve"> = C·A</w:t>
            </w:r>
            <w:r w:rsidRPr="007C3BF3">
              <w:rPr>
                <w:rFonts w:cs="Arial"/>
                <w:b w:val="0"/>
                <w:i/>
                <w:sz w:val="36"/>
                <w:szCs w:val="20"/>
                <w:vertAlign w:val="subscript"/>
              </w:rPr>
              <w:t xml:space="preserve">f </w:t>
            </w:r>
            <w:r w:rsidRPr="007C3BF3">
              <w:rPr>
                <w:rFonts w:cs="Arial"/>
                <w:b w:val="0"/>
                <w:i/>
                <w:sz w:val="36"/>
                <w:szCs w:val="20"/>
              </w:rPr>
              <w:t>,</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17</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firstLine="851"/>
        <w:jc w:val="both"/>
        <w:rPr>
          <w:b w:val="0"/>
          <w:lang w:eastAsia="en-US"/>
        </w:rPr>
      </w:pPr>
      <w:r w:rsidRPr="007C3BF3">
        <w:rPr>
          <w:b w:val="0"/>
          <w:lang w:eastAsia="en-US"/>
        </w:rPr>
        <w:t xml:space="preserve">де </w:t>
      </w:r>
      <w:r w:rsidRPr="007C3BF3">
        <w:rPr>
          <w:b w:val="0"/>
          <w:i/>
          <w:lang w:eastAsia="en-US"/>
        </w:rPr>
        <w:t>C</w:t>
      </w:r>
      <w:r w:rsidRPr="007C3BF3">
        <w:rPr>
          <w:b w:val="0"/>
          <w:lang w:eastAsia="en-US"/>
        </w:rPr>
        <w:t xml:space="preserve"> ‒ внутрішня теплоємність будівлі або зони будівлі на одиницю площі, Вт·год/(м²·K);</w:t>
      </w:r>
    </w:p>
    <w:p w:rsidR="004F5003" w:rsidRPr="007C3BF3" w:rsidRDefault="004F5003" w:rsidP="004F5003">
      <w:pPr>
        <w:jc w:val="both"/>
        <w:rPr>
          <w:b w:val="0"/>
          <w:lang w:eastAsia="en-US"/>
        </w:rPr>
      </w:pPr>
      <w:r w:rsidRPr="007C3BF3">
        <w:rPr>
          <w:b w:val="0"/>
          <w:lang w:eastAsia="en-US"/>
        </w:rPr>
        <w:t xml:space="preserve"> </w:t>
      </w:r>
      <w:r w:rsidRPr="007C3BF3">
        <w:rPr>
          <w:b w:val="0"/>
          <w:i/>
          <w:lang w:eastAsia="en-US"/>
        </w:rPr>
        <w:t>A</w:t>
      </w:r>
      <w:r w:rsidRPr="007C3BF3">
        <w:rPr>
          <w:b w:val="0"/>
          <w:i/>
          <w:vertAlign w:val="subscript"/>
          <w:lang w:eastAsia="en-US"/>
        </w:rPr>
        <w:t>f</w:t>
      </w:r>
      <w:r w:rsidRPr="007C3BF3">
        <w:rPr>
          <w:b w:val="0"/>
          <w:i/>
          <w:lang w:eastAsia="en-US"/>
        </w:rPr>
        <w:t xml:space="preserve"> </w:t>
      </w:r>
      <w:r w:rsidRPr="007C3BF3">
        <w:rPr>
          <w:b w:val="0"/>
          <w:lang w:eastAsia="en-US"/>
        </w:rPr>
        <w:t>‒</w:t>
      </w:r>
      <w:r w:rsidRPr="007C3BF3">
        <w:rPr>
          <w:b w:val="0"/>
          <w:i/>
          <w:lang w:eastAsia="en-US"/>
        </w:rPr>
        <w:t xml:space="preserve"> </w:t>
      </w:r>
      <w:r w:rsidRPr="007C3BF3">
        <w:rPr>
          <w:b w:val="0"/>
          <w:lang w:eastAsia="en-US"/>
        </w:rPr>
        <w:t>кондиціонована площа будівлі або зони будівлі,</w:t>
      </w:r>
      <w:r w:rsidRPr="007C3BF3">
        <w:rPr>
          <w:b w:val="0"/>
          <w:i/>
          <w:lang w:eastAsia="en-US"/>
        </w:rPr>
        <w:t xml:space="preserve"> </w:t>
      </w:r>
      <w:r w:rsidRPr="007C3BF3">
        <w:rPr>
          <w:b w:val="0"/>
          <w:lang w:eastAsia="en-US"/>
        </w:rPr>
        <w:t>м².</w:t>
      </w:r>
    </w:p>
    <w:p w:rsidR="004F5003" w:rsidRPr="007C3BF3" w:rsidRDefault="004F5003" w:rsidP="004F5003">
      <w:pPr>
        <w:jc w:val="both"/>
        <w:rPr>
          <w:rFonts w:cs="Arial"/>
          <w:b w:val="0"/>
          <w:i/>
          <w:vertAlign w:val="subscript"/>
        </w:rPr>
      </w:pPr>
      <w:r w:rsidRPr="007C3BF3">
        <w:rPr>
          <w:b w:val="0"/>
          <w:lang w:eastAsia="en-US"/>
        </w:rPr>
        <w:t>Отже, відповідно до (3.17) маємо:</w:t>
      </w:r>
    </w:p>
    <w:p w:rsidR="004F5003" w:rsidRPr="007C3BF3" w:rsidRDefault="004F5003" w:rsidP="004F5003">
      <w:pPr>
        <w:ind w:firstLine="0"/>
        <w:contextualSpacing/>
        <w:jc w:val="center"/>
        <w:rPr>
          <w:b w:val="0"/>
          <w:sz w:val="32"/>
        </w:rPr>
      </w:pPr>
      <w:r w:rsidRPr="007C3BF3">
        <w:rPr>
          <w:rFonts w:cs="Arial"/>
          <w:b w:val="0"/>
          <w:i/>
          <w:szCs w:val="20"/>
        </w:rPr>
        <w:t>C</w:t>
      </w:r>
      <w:r w:rsidRPr="007C3BF3">
        <w:rPr>
          <w:rFonts w:cs="Arial"/>
          <w:b w:val="0"/>
          <w:i/>
          <w:sz w:val="36"/>
          <w:szCs w:val="20"/>
          <w:vertAlign w:val="subscript"/>
        </w:rPr>
        <w:t>m</w:t>
      </w:r>
      <w:r w:rsidRPr="007C3BF3">
        <w:rPr>
          <w:rFonts w:cs="Arial"/>
          <w:b w:val="0"/>
          <w:i/>
          <w:szCs w:val="20"/>
        </w:rPr>
        <w:t xml:space="preserve"> = </w:t>
      </w:r>
      <w:r w:rsidRPr="007C3BF3">
        <w:rPr>
          <w:rFonts w:cs="Arial"/>
          <w:b w:val="0"/>
          <w:szCs w:val="20"/>
        </w:rPr>
        <w:t>80·6011,65 = 480932</w:t>
      </w:r>
      <w:r w:rsidRPr="007C3BF3">
        <w:rPr>
          <w:rFonts w:cs="Arial"/>
          <w:b w:val="0"/>
          <w:i/>
          <w:szCs w:val="20"/>
        </w:rPr>
        <w:t xml:space="preserve"> </w:t>
      </w:r>
      <w:r w:rsidRPr="007C3BF3">
        <w:rPr>
          <w:rFonts w:cs="Arial"/>
          <w:b w:val="0"/>
          <w:szCs w:val="20"/>
        </w:rPr>
        <w:t>Вт·год/К.</w:t>
      </w:r>
    </w:p>
    <w:p w:rsidR="004F5003" w:rsidRPr="007C3BF3" w:rsidRDefault="004F5003" w:rsidP="004F5003">
      <w:pPr>
        <w:jc w:val="both"/>
        <w:rPr>
          <w:rFonts w:cs="Arial"/>
          <w:b w:val="0"/>
          <w:szCs w:val="20"/>
        </w:rPr>
      </w:pPr>
      <w:r w:rsidRPr="007C3BF3">
        <w:rPr>
          <w:rFonts w:cs="Arial"/>
          <w:b w:val="0"/>
          <w:szCs w:val="20"/>
        </w:rPr>
        <w:t xml:space="preserve">Отримавши значення </w:t>
      </w:r>
      <w:r w:rsidRPr="007C3BF3">
        <w:rPr>
          <w:rFonts w:cs="Arial"/>
          <w:b w:val="0"/>
          <w:i/>
          <w:szCs w:val="20"/>
        </w:rPr>
        <w:t>C</w:t>
      </w:r>
      <w:r w:rsidRPr="007C3BF3">
        <w:rPr>
          <w:rFonts w:cs="Arial"/>
          <w:b w:val="0"/>
          <w:i/>
          <w:sz w:val="36"/>
          <w:szCs w:val="20"/>
          <w:vertAlign w:val="subscript"/>
        </w:rPr>
        <w:t>m</w:t>
      </w:r>
      <w:r w:rsidRPr="007C3BF3">
        <w:rPr>
          <w:rFonts w:cs="Arial"/>
          <w:b w:val="0"/>
          <w:szCs w:val="20"/>
        </w:rPr>
        <w:t xml:space="preserve"> визначимо часову константу відповідно (3.17):</w:t>
      </w:r>
    </w:p>
    <w:p w:rsidR="004F5003" w:rsidRPr="007C3BF3" w:rsidRDefault="004F5003" w:rsidP="004F5003">
      <w:pPr>
        <w:spacing w:line="237" w:lineRule="auto"/>
        <w:ind w:firstLine="284"/>
        <w:jc w:val="center"/>
        <w:rPr>
          <w:rFonts w:cs="Arial"/>
          <w:b w:val="0"/>
          <w:szCs w:val="20"/>
        </w:rPr>
      </w:pPr>
      <w:r w:rsidRPr="007C3BF3">
        <w:rPr>
          <w:b w:val="0"/>
          <w:i/>
          <w:position w:val="-28"/>
        </w:rPr>
        <w:object w:dxaOrig="3280" w:dyaOrig="660">
          <v:shape id="_x0000_i1065" type="#_x0000_t75" style="width:186pt;height:36.75pt" o:ole="">
            <v:imagedata r:id="rId87" o:title=""/>
          </v:shape>
          <o:OLEObject Type="Embed" ProgID="Equation.DSMT4" ShapeID="_x0000_i1065" DrawAspect="Content" ObjectID="_1651308399" r:id="rId88"/>
        </w:object>
      </w:r>
    </w:p>
    <w:p w:rsidR="004F5003" w:rsidRPr="007C3BF3" w:rsidRDefault="004F5003" w:rsidP="004F5003">
      <w:pPr>
        <w:spacing w:before="120"/>
        <w:jc w:val="both"/>
        <w:rPr>
          <w:b w:val="0"/>
        </w:rPr>
      </w:pPr>
      <w:r w:rsidRPr="007C3BF3">
        <w:rPr>
          <w:b w:val="0"/>
        </w:rPr>
        <w:t xml:space="preserve">Розрахуємо значення безрозмірного коефіцієнта </w:t>
      </w:r>
      <w:r w:rsidRPr="007C3BF3">
        <w:rPr>
          <w:position w:val="-12"/>
        </w:rPr>
        <w:object w:dxaOrig="380" w:dyaOrig="360">
          <v:shape id="_x0000_i1066" type="#_x0000_t75" style="width:18.75pt;height:18pt" o:ole="">
            <v:imagedata r:id="rId89" o:title=""/>
          </v:shape>
          <o:OLEObject Type="Embed" ProgID="Equation.DSMT4" ShapeID="_x0000_i1066" DrawAspect="Content" ObjectID="_1651308400" r:id="rId90"/>
        </w:objec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631" w:type="pct"/>
            <w:vAlign w:val="center"/>
          </w:tcPr>
          <w:p w:rsidR="004F5003" w:rsidRPr="007C3BF3" w:rsidRDefault="004F5003" w:rsidP="0046690B">
            <w:pPr>
              <w:ind w:firstLine="284"/>
              <w:jc w:val="center"/>
              <w:rPr>
                <w:b w:val="0"/>
                <w:lang w:eastAsia="en-US"/>
              </w:rPr>
            </w:pPr>
            <w:r w:rsidRPr="007C3BF3">
              <w:rPr>
                <w:position w:val="-36"/>
              </w:rPr>
              <w:object w:dxaOrig="1900" w:dyaOrig="800">
                <v:shape id="_x0000_i1067" type="#_x0000_t75" style="width:95.25pt;height:39.75pt" o:ole="">
                  <v:imagedata r:id="rId91" o:title=""/>
                </v:shape>
                <o:OLEObject Type="Embed" ProgID="Equation.DSMT4" ShapeID="_x0000_i1067" DrawAspect="Content" ObjectID="_1651308401" r:id="rId92"/>
              </w:object>
            </w:r>
            <w:r w:rsidRPr="00632815">
              <w:rPr>
                <w:b w:val="0"/>
              </w:rPr>
              <w:t>.</w:t>
            </w:r>
          </w:p>
        </w:tc>
        <w:tc>
          <w:tcPr>
            <w:tcW w:w="369"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18</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spacing w:before="120"/>
        <w:jc w:val="both"/>
        <w:rPr>
          <w:b w:val="0"/>
        </w:rPr>
      </w:pPr>
      <w:r w:rsidRPr="007C3BF3">
        <w:rPr>
          <w:b w:val="0"/>
        </w:rPr>
        <w:t>Отже, відповідно до (3.18) отримаємо:</w:t>
      </w:r>
    </w:p>
    <w:p w:rsidR="004F5003" w:rsidRPr="00632815" w:rsidRDefault="004F5003" w:rsidP="00DD70C8">
      <w:pPr>
        <w:spacing w:line="276" w:lineRule="auto"/>
        <w:ind w:firstLine="0"/>
        <w:jc w:val="center"/>
        <w:rPr>
          <w:b w:val="0"/>
        </w:rPr>
      </w:pPr>
      <w:r w:rsidRPr="007C3BF3">
        <w:rPr>
          <w:b w:val="0"/>
          <w:i/>
          <w:position w:val="-24"/>
        </w:rPr>
        <w:object w:dxaOrig="2160" w:dyaOrig="620">
          <v:shape id="_x0000_i1068" type="#_x0000_t75" style="width:122.25pt;height:34.5pt" o:ole="">
            <v:imagedata r:id="rId93" o:title=""/>
          </v:shape>
          <o:OLEObject Type="Embed" ProgID="Equation.DSMT4" ShapeID="_x0000_i1068" DrawAspect="Content" ObjectID="_1651308402" r:id="rId94"/>
        </w:object>
      </w:r>
      <w:r>
        <w:rPr>
          <w:b w:val="0"/>
        </w:rPr>
        <w:t>.</w:t>
      </w:r>
    </w:p>
    <w:p w:rsidR="004F5003" w:rsidRDefault="004F5003" w:rsidP="004F5003">
      <w:pPr>
        <w:ind w:right="340"/>
        <w:jc w:val="both"/>
        <w:rPr>
          <w:b w:val="0"/>
          <w:sz w:val="24"/>
          <w:szCs w:val="22"/>
          <w:lang w:eastAsia="en-US"/>
        </w:rPr>
      </w:pPr>
      <w:r w:rsidRPr="007C3BF3">
        <w:rPr>
          <w:b w:val="0"/>
          <w:lang w:eastAsia="en-US"/>
        </w:rPr>
        <w:t>За отриманими даними визначимо коефіцієнт втрат для опалення та охолодження. Результати розрахунку зведено до табл. 3.1</w:t>
      </w:r>
      <w:r>
        <w:rPr>
          <w:b w:val="0"/>
          <w:lang w:eastAsia="en-US"/>
        </w:rPr>
        <w:t>6</w:t>
      </w:r>
      <w:r w:rsidRPr="007C3BF3">
        <w:rPr>
          <w:b w:val="0"/>
          <w:sz w:val="24"/>
          <w:szCs w:val="22"/>
          <w:lang w:eastAsia="en-US"/>
        </w:rPr>
        <w:t>.</w:t>
      </w:r>
    </w:p>
    <w:p w:rsidR="004F5003" w:rsidRPr="007C3BF3" w:rsidRDefault="004F5003" w:rsidP="004F5003">
      <w:pPr>
        <w:ind w:right="340"/>
        <w:jc w:val="both"/>
        <w:rPr>
          <w:b w:val="0"/>
          <w:sz w:val="24"/>
          <w:szCs w:val="22"/>
          <w:lang w:eastAsia="en-US"/>
        </w:rPr>
      </w:pPr>
    </w:p>
    <w:p w:rsidR="004F5003" w:rsidRPr="007C3BF3" w:rsidRDefault="004F5003" w:rsidP="004F5003">
      <w:pPr>
        <w:spacing w:after="200" w:line="0" w:lineRule="atLeast"/>
        <w:rPr>
          <w:b w:val="0"/>
          <w:szCs w:val="22"/>
          <w:lang w:eastAsia="en-US"/>
        </w:rPr>
      </w:pPr>
      <w:r w:rsidRPr="007C3BF3">
        <w:rPr>
          <w:b w:val="0"/>
          <w:szCs w:val="22"/>
          <w:lang w:eastAsia="en-US"/>
        </w:rPr>
        <w:t>Таблиця 3.1</w:t>
      </w:r>
      <w:r>
        <w:rPr>
          <w:b w:val="0"/>
          <w:szCs w:val="22"/>
          <w:lang w:eastAsia="en-US"/>
        </w:rPr>
        <w:t>6</w:t>
      </w:r>
      <w:r w:rsidRPr="007C3BF3">
        <w:rPr>
          <w:b w:val="0"/>
          <w:szCs w:val="22"/>
          <w:lang w:eastAsia="en-US"/>
        </w:rPr>
        <w:t xml:space="preserve"> </w:t>
      </w:r>
      <w:r w:rsidRPr="007C3BF3">
        <w:rPr>
          <w:rFonts w:eastAsia="Calibri"/>
          <w:b w:val="0"/>
          <w:lang w:eastAsia="en-US"/>
        </w:rPr>
        <w:t xml:space="preserve">– </w:t>
      </w:r>
      <w:r w:rsidRPr="007C3BF3">
        <w:rPr>
          <w:b w:val="0"/>
          <w:szCs w:val="22"/>
          <w:lang w:eastAsia="en-US"/>
        </w:rPr>
        <w:t>Коефіцієнти використання надходжень протягом року</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118"/>
        <w:gridCol w:w="1526"/>
        <w:gridCol w:w="1752"/>
        <w:gridCol w:w="1752"/>
        <w:gridCol w:w="1752"/>
        <w:gridCol w:w="1748"/>
      </w:tblGrid>
      <w:tr w:rsidR="004F5003" w:rsidRPr="007C3BF3" w:rsidTr="0046690B">
        <w:trPr>
          <w:trHeight w:val="20"/>
          <w:jc w:val="center"/>
        </w:trPr>
        <w:tc>
          <w:tcPr>
            <w:tcW w:w="2278" w:type="pct"/>
            <w:gridSpan w:val="3"/>
            <w:vAlign w:val="center"/>
          </w:tcPr>
          <w:p w:rsidR="004F5003" w:rsidRPr="007C3BF3" w:rsidRDefault="004F5003" w:rsidP="0046690B">
            <w:pPr>
              <w:spacing w:line="276" w:lineRule="auto"/>
              <w:ind w:firstLine="0"/>
              <w:jc w:val="center"/>
              <w:rPr>
                <w:b w:val="0"/>
                <w:sz w:val="24"/>
              </w:rPr>
            </w:pPr>
            <w:r w:rsidRPr="007C3BF3">
              <w:rPr>
                <w:b w:val="0"/>
                <w:sz w:val="24"/>
                <w:szCs w:val="24"/>
              </w:rPr>
              <w:t xml:space="preserve">Період </w:t>
            </w:r>
            <w:r w:rsidR="00042DAF" w:rsidRPr="007C3BF3">
              <w:rPr>
                <w:b w:val="0"/>
                <w:sz w:val="24"/>
                <w:szCs w:val="24"/>
              </w:rPr>
              <w:t>опалення</w:t>
            </w:r>
          </w:p>
        </w:tc>
        <w:tc>
          <w:tcPr>
            <w:tcW w:w="2722" w:type="pct"/>
            <w:gridSpan w:val="3"/>
            <w:vAlign w:val="center"/>
          </w:tcPr>
          <w:p w:rsidR="004F5003" w:rsidRPr="007C3BF3" w:rsidRDefault="004F5003" w:rsidP="0046690B">
            <w:pPr>
              <w:spacing w:line="276" w:lineRule="auto"/>
              <w:ind w:firstLine="0"/>
              <w:jc w:val="center"/>
              <w:rPr>
                <w:rFonts w:cs="Arial"/>
                <w:b w:val="0"/>
                <w:w w:val="93"/>
                <w:sz w:val="24"/>
                <w:szCs w:val="20"/>
              </w:rPr>
            </w:pPr>
            <w:r w:rsidRPr="007C3BF3">
              <w:rPr>
                <w:b w:val="0"/>
                <w:sz w:val="24"/>
                <w:szCs w:val="24"/>
              </w:rPr>
              <w:t>Період охолодження</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791"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sz w:val="24"/>
                <w:szCs w:val="20"/>
              </w:rPr>
              <w:t>γ</w:t>
            </w:r>
            <w:r w:rsidRPr="007C3BF3">
              <w:rPr>
                <w:rFonts w:cs="Arial"/>
                <w:b w:val="0"/>
                <w:sz w:val="24"/>
                <w:szCs w:val="20"/>
                <w:vertAlign w:val="subscript"/>
              </w:rPr>
              <w:t>н</w:t>
            </w:r>
          </w:p>
        </w:tc>
        <w:tc>
          <w:tcPr>
            <w:tcW w:w="908"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sz w:val="24"/>
                <w:szCs w:val="20"/>
              </w:rPr>
              <w:t>η</w:t>
            </w:r>
            <w:r w:rsidRPr="007C3BF3">
              <w:rPr>
                <w:rFonts w:cs="Arial"/>
                <w:b w:val="0"/>
                <w:sz w:val="24"/>
                <w:szCs w:val="20"/>
                <w:vertAlign w:val="subscript"/>
              </w:rPr>
              <w:t>н</w:t>
            </w:r>
          </w:p>
        </w:tc>
        <w:tc>
          <w:tcPr>
            <w:tcW w:w="908"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908"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w w:val="93"/>
                <w:sz w:val="24"/>
                <w:szCs w:val="20"/>
              </w:rPr>
              <w:t>γ</w:t>
            </w:r>
            <w:r w:rsidRPr="007C3BF3">
              <w:rPr>
                <w:rFonts w:cs="Arial"/>
                <w:b w:val="0"/>
                <w:w w:val="93"/>
                <w:sz w:val="24"/>
                <w:szCs w:val="20"/>
                <w:vertAlign w:val="subscript"/>
              </w:rPr>
              <w:t>c</w:t>
            </w:r>
          </w:p>
        </w:tc>
        <w:tc>
          <w:tcPr>
            <w:tcW w:w="906" w:type="pct"/>
          </w:tcPr>
          <w:p w:rsidR="004F5003" w:rsidRPr="007C3BF3" w:rsidRDefault="004F5003" w:rsidP="0046690B">
            <w:pPr>
              <w:spacing w:line="276" w:lineRule="auto"/>
              <w:ind w:firstLine="0"/>
              <w:jc w:val="center"/>
              <w:rPr>
                <w:rFonts w:cs="Arial"/>
                <w:b w:val="0"/>
                <w:w w:val="93"/>
                <w:sz w:val="24"/>
                <w:szCs w:val="20"/>
              </w:rPr>
            </w:pPr>
            <w:r w:rsidRPr="007C3BF3">
              <w:rPr>
                <w:rFonts w:cs="Arial"/>
                <w:b w:val="0"/>
                <w:sz w:val="24"/>
                <w:szCs w:val="20"/>
              </w:rPr>
              <w:t>η</w:t>
            </w:r>
            <w:r w:rsidRPr="007C3BF3">
              <w:rPr>
                <w:rFonts w:cs="Arial"/>
                <w:b w:val="0"/>
                <w:sz w:val="24"/>
                <w:szCs w:val="20"/>
                <w:vertAlign w:val="subscript"/>
              </w:rPr>
              <w:t>c</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7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90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w:t>
            </w:r>
          </w:p>
        </w:tc>
        <w:tc>
          <w:tcPr>
            <w:tcW w:w="90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5</w:t>
            </w:r>
          </w:p>
        </w:tc>
        <w:tc>
          <w:tcPr>
            <w:tcW w:w="906" w:type="pct"/>
          </w:tcPr>
          <w:p w:rsidR="004F5003" w:rsidRPr="007C3BF3" w:rsidRDefault="004F5003" w:rsidP="0046690B">
            <w:pPr>
              <w:spacing w:line="276" w:lineRule="auto"/>
              <w:ind w:firstLine="0"/>
              <w:jc w:val="center"/>
              <w:rPr>
                <w:b w:val="0"/>
                <w:sz w:val="24"/>
                <w:szCs w:val="24"/>
              </w:rPr>
            </w:pPr>
            <w:r w:rsidRPr="007C3BF3">
              <w:rPr>
                <w:b w:val="0"/>
                <w:sz w:val="24"/>
                <w:szCs w:val="24"/>
              </w:rPr>
              <w:t>6</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0,14</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0,999</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0,18</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0,997</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0,27</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0,990</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1,10</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0,773</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0,53</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0,937</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1,39</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0,846</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0,36</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0,977</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1,12</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0,779</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0,18</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0,997</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791"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0,14</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0,999</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bl>
    <w:p w:rsidR="004F5003" w:rsidRPr="007C3BF3" w:rsidRDefault="004F5003" w:rsidP="004F5003">
      <w:pPr>
        <w:ind w:firstLine="284"/>
        <w:rPr>
          <w:b w:val="0"/>
          <w:color w:val="000000"/>
        </w:rPr>
      </w:pPr>
    </w:p>
    <w:p w:rsidR="004F5003" w:rsidRPr="00922945" w:rsidRDefault="00922945" w:rsidP="00922945">
      <w:pPr>
        <w:pStyle w:val="1"/>
        <w:spacing w:before="0" w:beforeAutospacing="0" w:after="0" w:afterAutospacing="0" w:line="360" w:lineRule="auto"/>
        <w:ind w:firstLine="709"/>
        <w:rPr>
          <w:sz w:val="28"/>
          <w:szCs w:val="28"/>
        </w:rPr>
      </w:pPr>
      <w:bookmarkStart w:id="48" w:name="_Toc40692239"/>
      <w:r>
        <w:rPr>
          <w:sz w:val="28"/>
          <w:szCs w:val="28"/>
          <w:lang w:val="uk-UA"/>
        </w:rPr>
        <w:t xml:space="preserve">3.1.4 </w:t>
      </w:r>
      <w:r w:rsidR="004F5003" w:rsidRPr="00922945">
        <w:rPr>
          <w:sz w:val="28"/>
          <w:szCs w:val="28"/>
        </w:rPr>
        <w:t>Розрахунок енергопотреби на опалення та охолодження</w:t>
      </w:r>
      <w:bookmarkEnd w:id="48"/>
    </w:p>
    <w:p w:rsidR="004F5003" w:rsidRPr="00C52B28" w:rsidRDefault="004F5003" w:rsidP="004F5003">
      <w:pPr>
        <w:rPr>
          <w:color w:val="000000"/>
        </w:rPr>
      </w:pPr>
    </w:p>
    <w:p w:rsidR="004F5003" w:rsidRPr="007C3BF3" w:rsidRDefault="004F5003" w:rsidP="004F5003">
      <w:pPr>
        <w:rPr>
          <w:b w:val="0"/>
          <w:color w:val="000000"/>
        </w:rPr>
      </w:pPr>
      <w:r w:rsidRPr="007C3BF3">
        <w:rPr>
          <w:b w:val="0"/>
          <w:color w:val="000000"/>
        </w:rPr>
        <w:t xml:space="preserve">Розрахунок </w:t>
      </w:r>
      <w:r w:rsidR="00DC702A" w:rsidRPr="007C3BF3">
        <w:rPr>
          <w:b w:val="0"/>
          <w:color w:val="000000"/>
        </w:rPr>
        <w:t>енергопотреби</w:t>
      </w:r>
      <w:r w:rsidRPr="007C3BF3">
        <w:rPr>
          <w:b w:val="0"/>
          <w:color w:val="000000"/>
        </w:rPr>
        <w:t xml:space="preserve"> для опалення та охолодження з урахування </w:t>
      </w:r>
      <w:r w:rsidRPr="007C3BF3">
        <w:rPr>
          <w:b w:val="0"/>
          <w:color w:val="000000"/>
          <w:spacing w:val="-14"/>
        </w:rPr>
        <w:t>усіх особливостей режиму опалення будівлі, кВт·год, проводиться за формулами:</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7C3BF3" w:rsidTr="0046690B">
        <w:trPr>
          <w:trHeight w:val="113"/>
        </w:trPr>
        <w:tc>
          <w:tcPr>
            <w:tcW w:w="4547" w:type="pct"/>
            <w:vAlign w:val="center"/>
          </w:tcPr>
          <w:p w:rsidR="004F5003" w:rsidRPr="007C3BF3" w:rsidRDefault="004F5003" w:rsidP="0046690B">
            <w:pPr>
              <w:ind w:firstLine="284"/>
              <w:jc w:val="center"/>
              <w:rPr>
                <w:b w:val="0"/>
                <w:lang w:eastAsia="en-US"/>
              </w:rPr>
            </w:pPr>
            <w:r w:rsidRPr="007C3BF3">
              <w:rPr>
                <w:b w:val="0"/>
                <w:i/>
                <w:position w:val="-14"/>
              </w:rPr>
              <w:object w:dxaOrig="3680" w:dyaOrig="380">
                <v:shape id="_x0000_i1069" type="#_x0000_t75" style="width:233.25pt;height:23.25pt" o:ole="">
                  <v:imagedata r:id="rId95" o:title=""/>
                </v:shape>
                <o:OLEObject Type="Embed" ProgID="Equation.DSMT4" ShapeID="_x0000_i1069" DrawAspect="Content" ObjectID="_1651308403" r:id="rId96"/>
              </w:object>
            </w:r>
          </w:p>
        </w:tc>
        <w:tc>
          <w:tcPr>
            <w:tcW w:w="453"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19</w:t>
            </w:r>
            <w:r w:rsidRPr="007C3BF3">
              <w:rPr>
                <w:b w:val="0"/>
                <w:i w:val="0"/>
                <w:color w:val="auto"/>
                <w:sz w:val="28"/>
              </w:rPr>
              <w:fldChar w:fldCharType="end"/>
            </w:r>
            <w:r w:rsidRPr="007C3BF3">
              <w:rPr>
                <w:b w:val="0"/>
                <w:i w:val="0"/>
                <w:color w:val="auto"/>
                <w:sz w:val="28"/>
                <w:lang w:eastAsia="en-US"/>
              </w:rPr>
              <w:t>)</w:t>
            </w:r>
          </w:p>
        </w:tc>
      </w:tr>
      <w:tr w:rsidR="004F5003" w:rsidRPr="007C3BF3" w:rsidTr="0046690B">
        <w:trPr>
          <w:trHeight w:val="113"/>
        </w:trPr>
        <w:tc>
          <w:tcPr>
            <w:tcW w:w="4547" w:type="pct"/>
            <w:vAlign w:val="center"/>
          </w:tcPr>
          <w:p w:rsidR="004F5003" w:rsidRPr="007C3BF3" w:rsidRDefault="004F5003" w:rsidP="0046690B">
            <w:pPr>
              <w:ind w:firstLine="284"/>
              <w:jc w:val="center"/>
              <w:rPr>
                <w:b w:val="0"/>
                <w:lang w:eastAsia="en-US"/>
              </w:rPr>
            </w:pPr>
            <w:r w:rsidRPr="007C3BF3">
              <w:rPr>
                <w:b w:val="0"/>
                <w:i/>
                <w:position w:val="-14"/>
              </w:rPr>
              <w:object w:dxaOrig="3360" w:dyaOrig="380">
                <v:shape id="_x0000_i1070" type="#_x0000_t75" style="width:218.25pt;height:23.25pt" o:ole="">
                  <v:imagedata r:id="rId97" o:title=""/>
                </v:shape>
                <o:OLEObject Type="Embed" ProgID="Equation.DSMT4" ShapeID="_x0000_i1070" DrawAspect="Content" ObjectID="_1651308404" r:id="rId98"/>
              </w:object>
            </w:r>
          </w:p>
        </w:tc>
        <w:tc>
          <w:tcPr>
            <w:tcW w:w="453" w:type="pct"/>
            <w:vAlign w:val="center"/>
          </w:tcPr>
          <w:p w:rsidR="004F5003" w:rsidRPr="007C3BF3" w:rsidRDefault="004F5003" w:rsidP="0046690B">
            <w:pPr>
              <w:pStyle w:val="aff5"/>
              <w:keepNext/>
              <w:ind w:firstLine="0"/>
              <w:jc w:val="right"/>
              <w:rPr>
                <w:b w:val="0"/>
                <w:i w:val="0"/>
                <w:color w:val="auto"/>
                <w:lang w:eastAsia="en-US"/>
              </w:rPr>
            </w:pPr>
            <w:r w:rsidRPr="007C3BF3">
              <w:rPr>
                <w:b w:val="0"/>
                <w:i w:val="0"/>
                <w:color w:val="auto"/>
                <w:sz w:val="28"/>
                <w:lang w:eastAsia="en-US"/>
              </w:rPr>
              <w:t>(3.</w:t>
            </w:r>
            <w:r w:rsidRPr="007C3BF3">
              <w:rPr>
                <w:b w:val="0"/>
                <w:i w:val="0"/>
                <w:color w:val="auto"/>
                <w:sz w:val="28"/>
              </w:rPr>
              <w:fldChar w:fldCharType="begin"/>
            </w:r>
            <w:r w:rsidRPr="007C3BF3">
              <w:rPr>
                <w:b w:val="0"/>
                <w:i w:val="0"/>
                <w:color w:val="auto"/>
                <w:sz w:val="28"/>
              </w:rPr>
              <w:instrText xml:space="preserve"> SEQ Формула \* ARABIC </w:instrText>
            </w:r>
            <w:r w:rsidRPr="007C3BF3">
              <w:rPr>
                <w:b w:val="0"/>
                <w:i w:val="0"/>
                <w:color w:val="auto"/>
                <w:sz w:val="28"/>
              </w:rPr>
              <w:fldChar w:fldCharType="separate"/>
            </w:r>
            <w:r w:rsidRPr="007C3BF3">
              <w:rPr>
                <w:b w:val="0"/>
                <w:i w:val="0"/>
                <w:noProof/>
                <w:color w:val="auto"/>
                <w:sz w:val="28"/>
              </w:rPr>
              <w:t>20</w:t>
            </w:r>
            <w:r w:rsidRPr="007C3BF3">
              <w:rPr>
                <w:b w:val="0"/>
                <w:i w:val="0"/>
                <w:color w:val="auto"/>
                <w:sz w:val="28"/>
              </w:rPr>
              <w:fldChar w:fldCharType="end"/>
            </w:r>
            <w:r w:rsidRPr="007C3BF3">
              <w:rPr>
                <w:b w:val="0"/>
                <w:i w:val="0"/>
                <w:color w:val="auto"/>
                <w:sz w:val="28"/>
                <w:lang w:eastAsia="en-US"/>
              </w:rPr>
              <w:t>)</w:t>
            </w:r>
          </w:p>
        </w:tc>
      </w:tr>
    </w:tbl>
    <w:p w:rsidR="004F5003" w:rsidRPr="007C3BF3" w:rsidRDefault="004F5003" w:rsidP="004F5003">
      <w:pPr>
        <w:ind w:right="-1"/>
        <w:jc w:val="both"/>
        <w:rPr>
          <w:rFonts w:cs="Arial"/>
          <w:b w:val="0"/>
          <w:i/>
        </w:rPr>
      </w:pPr>
      <w:r w:rsidRPr="007C3BF3">
        <w:rPr>
          <w:rFonts w:cs="Arial"/>
          <w:b w:val="0"/>
        </w:rPr>
        <w:t xml:space="preserve">На прикладі наведемо розрахунки відповідно до (3.19) та (3.20) для січня. Розрахунок для інших місяців виконується аналогічно. Результати </w:t>
      </w:r>
      <w:r>
        <w:rPr>
          <w:rFonts w:cs="Arial"/>
          <w:b w:val="0"/>
        </w:rPr>
        <w:t xml:space="preserve">розрахунків </w:t>
      </w:r>
      <w:r w:rsidRPr="007C3BF3">
        <w:rPr>
          <w:rFonts w:cs="Arial"/>
          <w:b w:val="0"/>
        </w:rPr>
        <w:t>зведено до табл. 3.1</w:t>
      </w:r>
      <w:r>
        <w:rPr>
          <w:rFonts w:cs="Arial"/>
          <w:b w:val="0"/>
        </w:rPr>
        <w:t>7</w:t>
      </w:r>
      <w:r w:rsidRPr="007C3BF3">
        <w:rPr>
          <w:rFonts w:cs="Arial"/>
          <w:b w:val="0"/>
        </w:rPr>
        <w:t>.</w:t>
      </w:r>
    </w:p>
    <w:p w:rsidR="004F5003" w:rsidRDefault="004F5003" w:rsidP="004F5003">
      <w:pPr>
        <w:ind w:firstLine="0"/>
        <w:jc w:val="center"/>
        <w:rPr>
          <w:b w:val="0"/>
          <w:color w:val="000000"/>
          <w:spacing w:val="-14"/>
        </w:rPr>
      </w:pPr>
      <w:r w:rsidRPr="007C3BF3">
        <w:rPr>
          <w:b w:val="0"/>
          <w:i/>
          <w:color w:val="000000"/>
        </w:rPr>
        <w:t>Q</w:t>
      </w:r>
      <w:r w:rsidRPr="007C3BF3">
        <w:rPr>
          <w:b w:val="0"/>
          <w:i/>
          <w:color w:val="000000"/>
          <w:vertAlign w:val="subscript"/>
        </w:rPr>
        <w:t>H,nd</w:t>
      </w:r>
      <w:r w:rsidRPr="007C3BF3">
        <w:rPr>
          <w:b w:val="0"/>
          <w:color w:val="000000"/>
        </w:rPr>
        <w:t xml:space="preserve"> = </w:t>
      </w:r>
      <w:r w:rsidRPr="007C3BF3">
        <w:rPr>
          <w:b w:val="0"/>
          <w:lang w:eastAsia="en-US"/>
        </w:rPr>
        <w:t>0,946 · (</w:t>
      </w:r>
      <w:r w:rsidRPr="007C3BF3">
        <w:rPr>
          <w:b w:val="0"/>
          <w:color w:val="000000"/>
        </w:rPr>
        <w:t xml:space="preserve">233416,96 </w:t>
      </w:r>
      <w:r w:rsidRPr="007C3BF3">
        <w:rPr>
          <w:b w:val="0"/>
          <w:lang w:eastAsia="en-US"/>
        </w:rPr>
        <w:t xml:space="preserve">‒ 0,999 · 33428,97) = 189226,54 </w:t>
      </w:r>
      <w:r w:rsidRPr="007C3BF3">
        <w:rPr>
          <w:b w:val="0"/>
          <w:color w:val="000000"/>
          <w:spacing w:val="-14"/>
        </w:rPr>
        <w:t>кВт·год.</w:t>
      </w:r>
    </w:p>
    <w:p w:rsidR="00DD70C8" w:rsidRDefault="00DD70C8" w:rsidP="004F5003">
      <w:pPr>
        <w:ind w:firstLine="0"/>
        <w:jc w:val="center"/>
        <w:rPr>
          <w:b w:val="0"/>
          <w:color w:val="000000"/>
          <w:spacing w:val="-14"/>
        </w:rPr>
      </w:pPr>
    </w:p>
    <w:p w:rsidR="004F5003" w:rsidRPr="007C3BF3" w:rsidRDefault="004F5003" w:rsidP="004F5003">
      <w:pPr>
        <w:rPr>
          <w:b w:val="0"/>
          <w:szCs w:val="22"/>
          <w:lang w:eastAsia="en-US"/>
        </w:rPr>
      </w:pPr>
      <w:r w:rsidRPr="007C3BF3">
        <w:rPr>
          <w:b w:val="0"/>
          <w:szCs w:val="22"/>
          <w:lang w:eastAsia="en-US"/>
        </w:rPr>
        <w:t>Таблиця 3.1</w:t>
      </w:r>
      <w:r>
        <w:rPr>
          <w:b w:val="0"/>
          <w:szCs w:val="22"/>
          <w:lang w:eastAsia="en-US"/>
        </w:rPr>
        <w:t>7</w:t>
      </w:r>
      <w:r w:rsidRPr="007C3BF3">
        <w:rPr>
          <w:b w:val="0"/>
          <w:szCs w:val="22"/>
          <w:lang w:eastAsia="en-US"/>
        </w:rPr>
        <w:t xml:space="preserve"> </w:t>
      </w:r>
      <w:r w:rsidRPr="007C3BF3">
        <w:rPr>
          <w:rFonts w:eastAsia="Calibri"/>
          <w:b w:val="0"/>
          <w:lang w:eastAsia="en-US"/>
        </w:rPr>
        <w:t xml:space="preserve">– </w:t>
      </w:r>
      <w:r w:rsidRPr="007C3BF3">
        <w:rPr>
          <w:b w:val="0"/>
          <w:szCs w:val="22"/>
          <w:lang w:eastAsia="en-US"/>
        </w:rPr>
        <w:t>Енергопотреба на опалення та охолодження будівлі школи</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745"/>
        <w:gridCol w:w="2379"/>
        <w:gridCol w:w="2730"/>
        <w:gridCol w:w="2794"/>
      </w:tblGrid>
      <w:tr w:rsidR="004F5003" w:rsidRPr="007C3BF3" w:rsidTr="0046690B">
        <w:trPr>
          <w:trHeight w:val="20"/>
          <w:jc w:val="center"/>
        </w:trPr>
        <w:tc>
          <w:tcPr>
            <w:tcW w:w="2137" w:type="pct"/>
            <w:gridSpan w:val="2"/>
            <w:tcBorders>
              <w:right w:val="single" w:sz="4" w:space="0" w:color="auto"/>
            </w:tcBorders>
            <w:vAlign w:val="center"/>
          </w:tcPr>
          <w:p w:rsidR="004F5003" w:rsidRPr="007C3BF3" w:rsidRDefault="004F5003" w:rsidP="0046690B">
            <w:pPr>
              <w:spacing w:line="276" w:lineRule="auto"/>
              <w:ind w:firstLine="0"/>
              <w:jc w:val="center"/>
              <w:rPr>
                <w:b w:val="0"/>
                <w:sz w:val="24"/>
              </w:rPr>
            </w:pPr>
            <w:r w:rsidRPr="007C3BF3">
              <w:rPr>
                <w:b w:val="0"/>
                <w:sz w:val="24"/>
                <w:szCs w:val="24"/>
              </w:rPr>
              <w:t>Період опаленння</w:t>
            </w:r>
          </w:p>
        </w:tc>
        <w:tc>
          <w:tcPr>
            <w:tcW w:w="2863" w:type="pct"/>
            <w:gridSpan w:val="2"/>
            <w:tcBorders>
              <w:right w:val="single" w:sz="4" w:space="0" w:color="auto"/>
            </w:tcBorders>
            <w:vAlign w:val="center"/>
          </w:tcPr>
          <w:p w:rsidR="004F5003" w:rsidRPr="007C3BF3" w:rsidRDefault="004F5003" w:rsidP="0046690B">
            <w:pPr>
              <w:spacing w:line="276" w:lineRule="auto"/>
              <w:ind w:firstLine="0"/>
              <w:jc w:val="center"/>
              <w:rPr>
                <w:rFonts w:cs="Arial"/>
                <w:b w:val="0"/>
                <w:w w:val="93"/>
                <w:sz w:val="24"/>
                <w:szCs w:val="20"/>
              </w:rPr>
            </w:pPr>
            <w:r w:rsidRPr="007C3BF3">
              <w:rPr>
                <w:b w:val="0"/>
                <w:sz w:val="24"/>
                <w:szCs w:val="24"/>
              </w:rPr>
              <w:t>Період охолодження</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33" w:type="pct"/>
            <w:tcBorders>
              <w:right w:val="single" w:sz="4" w:space="0" w:color="auto"/>
            </w:tcBorders>
            <w:shd w:val="clear" w:color="auto" w:fill="auto"/>
            <w:vAlign w:val="bottom"/>
          </w:tcPr>
          <w:p w:rsidR="004F5003" w:rsidRPr="007C3BF3" w:rsidRDefault="004F5003" w:rsidP="0046690B">
            <w:pPr>
              <w:spacing w:line="276" w:lineRule="auto"/>
              <w:ind w:firstLine="0"/>
              <w:jc w:val="center"/>
              <w:rPr>
                <w:b w:val="0"/>
                <w:sz w:val="24"/>
              </w:rPr>
            </w:pPr>
            <w:r w:rsidRPr="007C3BF3">
              <w:rPr>
                <w:b w:val="0"/>
                <w:sz w:val="24"/>
                <w:szCs w:val="22"/>
              </w:rPr>
              <w:t>Q</w:t>
            </w:r>
            <w:r w:rsidRPr="007C3BF3">
              <w:rPr>
                <w:b w:val="0"/>
                <w:sz w:val="16"/>
                <w:szCs w:val="22"/>
              </w:rPr>
              <w:t>H,nd</w:t>
            </w:r>
            <w:r w:rsidRPr="007C3BF3">
              <w:rPr>
                <w:b w:val="0"/>
                <w:sz w:val="24"/>
                <w:szCs w:val="22"/>
              </w:rPr>
              <w:t>, кВт·год</w:t>
            </w:r>
          </w:p>
        </w:tc>
        <w:tc>
          <w:tcPr>
            <w:tcW w:w="141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448"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sz w:val="24"/>
                <w:szCs w:val="22"/>
              </w:rPr>
              <w:t>Q</w:t>
            </w:r>
            <w:r w:rsidRPr="007C3BF3">
              <w:rPr>
                <w:b w:val="0"/>
                <w:sz w:val="16"/>
                <w:szCs w:val="22"/>
              </w:rPr>
              <w:t>C,nd</w:t>
            </w:r>
            <w:r w:rsidRPr="007C3BF3">
              <w:rPr>
                <w:b w:val="0"/>
                <w:sz w:val="24"/>
                <w:szCs w:val="22"/>
              </w:rPr>
              <w:t>, кВт·год</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3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1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4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189266,54</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170200,82</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125780,25</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21561,11</w:t>
            </w:r>
          </w:p>
        </w:tc>
      </w:tr>
    </w:tbl>
    <w:p w:rsidR="00DD70C8" w:rsidRDefault="00DD70C8" w:rsidP="00DD70C8">
      <w:pPr>
        <w:rPr>
          <w:b w:val="0"/>
        </w:rPr>
      </w:pPr>
      <w:r>
        <w:rPr>
          <w:b w:val="0"/>
        </w:rPr>
        <w:lastRenderedPageBreak/>
        <w:t>Продовження таблиці 3.17</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745"/>
        <w:gridCol w:w="2379"/>
        <w:gridCol w:w="2730"/>
        <w:gridCol w:w="2794"/>
      </w:tblGrid>
      <w:tr w:rsidR="00DD70C8" w:rsidRPr="007C3BF3" w:rsidTr="00DD70C8">
        <w:trPr>
          <w:trHeight w:val="20"/>
          <w:jc w:val="center"/>
        </w:trPr>
        <w:tc>
          <w:tcPr>
            <w:tcW w:w="904" w:type="pct"/>
            <w:tcBorders>
              <w:top w:val="single" w:sz="4" w:space="0" w:color="auto"/>
              <w:left w:val="single" w:sz="4" w:space="0" w:color="auto"/>
              <w:bottom w:val="single" w:sz="8" w:space="0" w:color="auto"/>
              <w:right w:val="single" w:sz="8" w:space="0" w:color="auto"/>
            </w:tcBorders>
            <w:vAlign w:val="center"/>
          </w:tcPr>
          <w:p w:rsidR="00DD70C8" w:rsidRPr="007C3BF3" w:rsidRDefault="00DD70C8" w:rsidP="00DD70C8">
            <w:pPr>
              <w:spacing w:line="276" w:lineRule="auto"/>
              <w:ind w:right="122" w:firstLine="0"/>
              <w:jc w:val="center"/>
              <w:rPr>
                <w:b w:val="0"/>
                <w:sz w:val="24"/>
                <w:szCs w:val="24"/>
              </w:rPr>
            </w:pPr>
            <w:r w:rsidRPr="007C3BF3">
              <w:rPr>
                <w:b w:val="0"/>
                <w:sz w:val="24"/>
                <w:szCs w:val="24"/>
              </w:rPr>
              <w:t>1</w:t>
            </w:r>
          </w:p>
        </w:tc>
        <w:tc>
          <w:tcPr>
            <w:tcW w:w="1233" w:type="pct"/>
            <w:tcBorders>
              <w:top w:val="single" w:sz="4" w:space="0" w:color="auto"/>
              <w:left w:val="single" w:sz="8" w:space="0" w:color="auto"/>
              <w:bottom w:val="single" w:sz="8" w:space="0" w:color="auto"/>
              <w:right w:val="single" w:sz="8" w:space="0" w:color="auto"/>
            </w:tcBorders>
            <w:shd w:val="clear" w:color="auto" w:fill="auto"/>
            <w:vAlign w:val="center"/>
          </w:tcPr>
          <w:p w:rsidR="00DD70C8" w:rsidRPr="007C3BF3" w:rsidRDefault="00DD70C8" w:rsidP="00DD70C8">
            <w:pPr>
              <w:spacing w:line="276" w:lineRule="auto"/>
              <w:ind w:right="122" w:firstLine="0"/>
              <w:jc w:val="center"/>
              <w:rPr>
                <w:b w:val="0"/>
                <w:sz w:val="24"/>
                <w:szCs w:val="24"/>
              </w:rPr>
            </w:pPr>
            <w:r w:rsidRPr="007C3BF3">
              <w:rPr>
                <w:b w:val="0"/>
                <w:sz w:val="24"/>
                <w:szCs w:val="24"/>
              </w:rPr>
              <w:t>2</w:t>
            </w:r>
          </w:p>
        </w:tc>
        <w:tc>
          <w:tcPr>
            <w:tcW w:w="1415" w:type="pct"/>
            <w:tcBorders>
              <w:top w:val="single" w:sz="4" w:space="0" w:color="auto"/>
              <w:left w:val="single" w:sz="8" w:space="0" w:color="auto"/>
              <w:bottom w:val="single" w:sz="8" w:space="0" w:color="auto"/>
              <w:right w:val="single" w:sz="8" w:space="0" w:color="auto"/>
            </w:tcBorders>
            <w:vAlign w:val="center"/>
          </w:tcPr>
          <w:p w:rsidR="00DD70C8" w:rsidRPr="007C3BF3" w:rsidRDefault="00DD70C8" w:rsidP="00DD70C8">
            <w:pPr>
              <w:spacing w:line="276" w:lineRule="auto"/>
              <w:ind w:right="122" w:firstLine="0"/>
              <w:jc w:val="center"/>
              <w:rPr>
                <w:b w:val="0"/>
                <w:sz w:val="24"/>
                <w:szCs w:val="24"/>
              </w:rPr>
            </w:pPr>
            <w:r w:rsidRPr="007C3BF3">
              <w:rPr>
                <w:b w:val="0"/>
                <w:sz w:val="24"/>
                <w:szCs w:val="24"/>
              </w:rPr>
              <w:t>3</w:t>
            </w:r>
          </w:p>
        </w:tc>
        <w:tc>
          <w:tcPr>
            <w:tcW w:w="1448" w:type="pct"/>
            <w:tcBorders>
              <w:top w:val="single" w:sz="4" w:space="0" w:color="auto"/>
              <w:left w:val="single" w:sz="8" w:space="0" w:color="auto"/>
              <w:bottom w:val="single" w:sz="8" w:space="0" w:color="auto"/>
              <w:right w:val="single" w:sz="4" w:space="0" w:color="auto"/>
            </w:tcBorders>
            <w:shd w:val="clear" w:color="auto" w:fill="auto"/>
            <w:vAlign w:val="center"/>
          </w:tcPr>
          <w:p w:rsidR="00DD70C8" w:rsidRPr="007C3BF3" w:rsidRDefault="00DD70C8" w:rsidP="00DD70C8">
            <w:pPr>
              <w:spacing w:line="276" w:lineRule="auto"/>
              <w:ind w:right="122" w:firstLine="0"/>
              <w:jc w:val="center"/>
              <w:rPr>
                <w:b w:val="0"/>
                <w:sz w:val="24"/>
                <w:szCs w:val="24"/>
              </w:rPr>
            </w:pPr>
            <w:r w:rsidRPr="007C3BF3">
              <w:rPr>
                <w:b w:val="0"/>
                <w:sz w:val="24"/>
                <w:szCs w:val="24"/>
              </w:rPr>
              <w:t>4</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14975,40</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28707,14</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35836,24</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20783,09</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139693,41</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191947,25</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tcPr>
          <w:p w:rsidR="004F5003" w:rsidRPr="007C3BF3" w:rsidRDefault="004F5003" w:rsidP="0046690B">
            <w:pPr>
              <w:spacing w:line="276" w:lineRule="auto"/>
              <w:ind w:firstLine="0"/>
              <w:jc w:val="center"/>
              <w:rPr>
                <w:rFonts w:ascii="Calibri" w:hAnsi="Calibri"/>
                <w:b w:val="0"/>
                <w:sz w:val="22"/>
                <w:szCs w:val="22"/>
              </w:rPr>
            </w:pPr>
            <w:r w:rsidRPr="007C3BF3">
              <w:rPr>
                <w:b w:val="0"/>
                <w:sz w:val="24"/>
                <w:szCs w:val="22"/>
              </w:rPr>
              <w:t>Σ, кВт·год</w:t>
            </w:r>
            <w:r w:rsidRPr="007C3BF3">
              <w:rPr>
                <w:sz w:val="24"/>
                <w:szCs w:val="22"/>
              </w:rPr>
              <w:t xml:space="preserve"> </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867699,91</w:t>
            </w:r>
          </w:p>
        </w:tc>
        <w:tc>
          <w:tcPr>
            <w:tcW w:w="1415" w:type="pct"/>
          </w:tcPr>
          <w:p w:rsidR="004F5003" w:rsidRPr="007C3BF3" w:rsidRDefault="004F5003" w:rsidP="0046690B">
            <w:pPr>
              <w:spacing w:line="276" w:lineRule="auto"/>
              <w:ind w:firstLine="0"/>
              <w:jc w:val="center"/>
              <w:rPr>
                <w:rFonts w:ascii="Calibri" w:hAnsi="Calibri"/>
                <w:b w:val="0"/>
                <w:sz w:val="22"/>
                <w:szCs w:val="22"/>
              </w:rPr>
            </w:pPr>
            <w:r w:rsidRPr="007C3BF3">
              <w:rPr>
                <w:b w:val="0"/>
                <w:sz w:val="24"/>
                <w:szCs w:val="22"/>
              </w:rPr>
              <w:t>Σ, кВт·год</w:t>
            </w:r>
            <w:r w:rsidRPr="007C3BF3">
              <w:rPr>
                <w:sz w:val="24"/>
                <w:szCs w:val="22"/>
              </w:rPr>
              <w:t xml:space="preserve"> </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71051,34</w:t>
            </w:r>
          </w:p>
        </w:tc>
      </w:tr>
      <w:tr w:rsidR="004F5003" w:rsidRPr="007C3BF3" w:rsidTr="0046690B">
        <w:trPr>
          <w:trHeight w:val="20"/>
          <w:jc w:val="center"/>
        </w:trPr>
        <w:tc>
          <w:tcPr>
            <w:tcW w:w="904" w:type="pct"/>
          </w:tcPr>
          <w:p w:rsidR="004F5003" w:rsidRPr="007C3BF3" w:rsidRDefault="004F5003" w:rsidP="0046690B">
            <w:pPr>
              <w:spacing w:line="276" w:lineRule="auto"/>
              <w:ind w:firstLine="0"/>
              <w:jc w:val="center"/>
              <w:rPr>
                <w:b w:val="0"/>
                <w:sz w:val="24"/>
                <w:szCs w:val="22"/>
              </w:rPr>
            </w:pPr>
            <w:r w:rsidRPr="007C3BF3">
              <w:rPr>
                <w:b w:val="0"/>
                <w:sz w:val="24"/>
                <w:szCs w:val="22"/>
              </w:rPr>
              <w:t>Σ</w:t>
            </w:r>
            <w:r>
              <w:rPr>
                <w:b w:val="0"/>
                <w:sz w:val="24"/>
                <w:szCs w:val="22"/>
              </w:rPr>
              <w:t>, кВт</w:t>
            </w:r>
            <w:r w:rsidRPr="007C3BF3">
              <w:rPr>
                <w:b w:val="0"/>
                <w:sz w:val="24"/>
                <w:szCs w:val="22"/>
              </w:rPr>
              <w:t>·год</w:t>
            </w:r>
            <w:r>
              <w:rPr>
                <w:b w:val="0"/>
                <w:sz w:val="24"/>
                <w:szCs w:val="22"/>
              </w:rPr>
              <w:t>/м</w:t>
            </w:r>
            <w:r w:rsidRPr="00662087">
              <w:rPr>
                <w:b w:val="0"/>
                <w:sz w:val="24"/>
                <w:szCs w:val="22"/>
                <w:vertAlign w:val="superscript"/>
              </w:rPr>
              <w:t>3</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Pr>
                <w:b w:val="0"/>
                <w:sz w:val="24"/>
                <w:szCs w:val="24"/>
              </w:rPr>
              <w:t>40,87</w:t>
            </w:r>
          </w:p>
        </w:tc>
        <w:tc>
          <w:tcPr>
            <w:tcW w:w="1415" w:type="pct"/>
          </w:tcPr>
          <w:p w:rsidR="004F5003" w:rsidRPr="007C3BF3" w:rsidRDefault="004F5003" w:rsidP="0046690B">
            <w:pPr>
              <w:spacing w:line="276" w:lineRule="auto"/>
              <w:ind w:firstLine="0"/>
              <w:jc w:val="center"/>
              <w:rPr>
                <w:b w:val="0"/>
                <w:sz w:val="24"/>
                <w:szCs w:val="22"/>
              </w:rPr>
            </w:pPr>
            <w:r w:rsidRPr="007C3BF3">
              <w:rPr>
                <w:b w:val="0"/>
                <w:sz w:val="24"/>
                <w:szCs w:val="22"/>
              </w:rPr>
              <w:t>Σ</w:t>
            </w:r>
            <w:r>
              <w:rPr>
                <w:b w:val="0"/>
                <w:sz w:val="24"/>
                <w:szCs w:val="22"/>
              </w:rPr>
              <w:t>, кВт</w:t>
            </w:r>
            <w:r w:rsidRPr="007C3BF3">
              <w:rPr>
                <w:b w:val="0"/>
                <w:sz w:val="24"/>
                <w:szCs w:val="22"/>
              </w:rPr>
              <w:t>·год</w:t>
            </w:r>
            <w:r>
              <w:rPr>
                <w:b w:val="0"/>
                <w:sz w:val="24"/>
                <w:szCs w:val="22"/>
              </w:rPr>
              <w:t>/м</w:t>
            </w:r>
            <w:r w:rsidRPr="00662087">
              <w:rPr>
                <w:b w:val="0"/>
                <w:sz w:val="24"/>
                <w:szCs w:val="22"/>
                <w:vertAlign w:val="superscript"/>
              </w:rPr>
              <w:t>3</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Pr>
                <w:b w:val="0"/>
                <w:sz w:val="24"/>
                <w:szCs w:val="24"/>
              </w:rPr>
              <w:t>3,35</w:t>
            </w:r>
          </w:p>
        </w:tc>
      </w:tr>
      <w:tr w:rsidR="004F5003" w:rsidRPr="007C3BF3" w:rsidTr="0046690B">
        <w:trPr>
          <w:trHeight w:val="20"/>
          <w:jc w:val="center"/>
        </w:trPr>
        <w:tc>
          <w:tcPr>
            <w:tcW w:w="904" w:type="pct"/>
          </w:tcPr>
          <w:p w:rsidR="004F5003" w:rsidRPr="007C3BF3" w:rsidRDefault="004F5003" w:rsidP="0046690B">
            <w:pPr>
              <w:spacing w:line="276" w:lineRule="auto"/>
              <w:ind w:left="31" w:firstLine="0"/>
              <w:jc w:val="center"/>
              <w:rPr>
                <w:rFonts w:ascii="Calibri" w:hAnsi="Calibri"/>
                <w:b w:val="0"/>
                <w:sz w:val="22"/>
                <w:szCs w:val="22"/>
              </w:rPr>
            </w:pPr>
            <w:r w:rsidRPr="007C3BF3">
              <w:rPr>
                <w:b w:val="0"/>
                <w:sz w:val="24"/>
                <w:szCs w:val="22"/>
              </w:rPr>
              <w:t>Σ, Гкал</w:t>
            </w:r>
          </w:p>
        </w:tc>
        <w:tc>
          <w:tcPr>
            <w:tcW w:w="1233"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746,05</w:t>
            </w:r>
          </w:p>
        </w:tc>
        <w:tc>
          <w:tcPr>
            <w:tcW w:w="1415" w:type="pct"/>
          </w:tcPr>
          <w:p w:rsidR="004F5003" w:rsidRPr="007C3BF3" w:rsidRDefault="004F5003" w:rsidP="0046690B">
            <w:pPr>
              <w:spacing w:line="276" w:lineRule="auto"/>
              <w:ind w:left="31" w:firstLine="0"/>
              <w:jc w:val="center"/>
              <w:rPr>
                <w:rFonts w:ascii="Calibri" w:hAnsi="Calibri"/>
                <w:b w:val="0"/>
                <w:sz w:val="22"/>
                <w:szCs w:val="22"/>
              </w:rPr>
            </w:pPr>
            <w:r w:rsidRPr="007C3BF3">
              <w:rPr>
                <w:b w:val="0"/>
                <w:sz w:val="24"/>
                <w:szCs w:val="22"/>
              </w:rPr>
              <w:t>Σ, Гкал</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61,09</w:t>
            </w:r>
          </w:p>
        </w:tc>
      </w:tr>
    </w:tbl>
    <w:p w:rsidR="004F5003" w:rsidRPr="007C3BF3" w:rsidRDefault="004F5003" w:rsidP="004F5003">
      <w:pPr>
        <w:spacing w:line="276" w:lineRule="auto"/>
        <w:ind w:firstLine="284"/>
        <w:rPr>
          <w:b w:val="0"/>
          <w:szCs w:val="22"/>
          <w:lang w:eastAsia="en-US"/>
        </w:rPr>
      </w:pPr>
    </w:p>
    <w:p w:rsidR="004F5003" w:rsidRPr="00922945" w:rsidRDefault="00922945" w:rsidP="00922945">
      <w:pPr>
        <w:pStyle w:val="1"/>
        <w:spacing w:before="0" w:beforeAutospacing="0" w:after="0" w:afterAutospacing="0" w:line="360" w:lineRule="auto"/>
        <w:ind w:firstLine="709"/>
        <w:jc w:val="both"/>
        <w:rPr>
          <w:sz w:val="28"/>
          <w:szCs w:val="28"/>
        </w:rPr>
      </w:pPr>
      <w:bookmarkStart w:id="49" w:name="_Toc40692240"/>
      <w:r>
        <w:rPr>
          <w:sz w:val="28"/>
          <w:szCs w:val="28"/>
          <w:lang w:val="uk-UA"/>
        </w:rPr>
        <w:t xml:space="preserve">3.1.5 </w:t>
      </w:r>
      <w:r w:rsidR="004F5003" w:rsidRPr="00922945">
        <w:rPr>
          <w:sz w:val="28"/>
          <w:szCs w:val="28"/>
        </w:rPr>
        <w:t>Розрахунок енергопотреби на ГВП</w:t>
      </w:r>
      <w:bookmarkEnd w:id="49"/>
    </w:p>
    <w:p w:rsidR="004F5003" w:rsidRPr="007C3BF3" w:rsidRDefault="004F5003" w:rsidP="004F5003">
      <w:pPr>
        <w:spacing w:line="276" w:lineRule="auto"/>
        <w:rPr>
          <w:color w:val="000000"/>
        </w:rPr>
      </w:pPr>
    </w:p>
    <w:p w:rsidR="004F5003" w:rsidRDefault="004F5003" w:rsidP="00922945">
      <w:pPr>
        <w:spacing w:line="336" w:lineRule="auto"/>
        <w:ind w:right="340"/>
        <w:jc w:val="both"/>
        <w:rPr>
          <w:rFonts w:cs="Arial"/>
          <w:b w:val="0"/>
          <w:szCs w:val="20"/>
        </w:rPr>
      </w:pPr>
      <w:r w:rsidRPr="007C3BF3">
        <w:rPr>
          <w:rFonts w:cs="Arial"/>
          <w:b w:val="0"/>
          <w:szCs w:val="20"/>
        </w:rPr>
        <w:t>При сертифікації енергетичної ефективності будівлі відповідно до вимог [23] рівень енергетичної потреби на ГВП</w:t>
      </w:r>
      <w:r>
        <w:rPr>
          <w:rFonts w:cs="Arial"/>
          <w:b w:val="0"/>
          <w:szCs w:val="20"/>
        </w:rPr>
        <w:t>, кВт</w:t>
      </w:r>
      <w:r>
        <w:rPr>
          <w:b w:val="0"/>
          <w:szCs w:val="20"/>
        </w:rPr>
        <w:t>·</w:t>
      </w:r>
      <w:r>
        <w:rPr>
          <w:rFonts w:cs="Arial"/>
          <w:b w:val="0"/>
          <w:szCs w:val="20"/>
        </w:rPr>
        <w:t xml:space="preserve">год, </w:t>
      </w:r>
      <w:r w:rsidRPr="007C3BF3">
        <w:rPr>
          <w:rFonts w:cs="Arial"/>
          <w:b w:val="0"/>
          <w:szCs w:val="20"/>
        </w:rPr>
        <w:t>розраховується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922945">
            <w:pPr>
              <w:ind w:firstLine="284"/>
              <w:jc w:val="center"/>
              <w:rPr>
                <w:b w:val="0"/>
                <w:lang w:eastAsia="en-US"/>
              </w:rPr>
            </w:pPr>
            <w:r w:rsidRPr="007C3BF3">
              <w:rPr>
                <w:b w:val="0"/>
                <w:i/>
                <w:position w:val="-14"/>
              </w:rPr>
              <w:object w:dxaOrig="3280" w:dyaOrig="380">
                <v:shape id="_x0000_i1071" type="#_x0000_t75" style="width:198.75pt;height:22.5pt" o:ole="">
                  <v:imagedata r:id="rId99" o:title=""/>
                </v:shape>
                <o:OLEObject Type="Embed" ProgID="Equation.DSMT4" ShapeID="_x0000_i1071" DrawAspect="Content" ObjectID="_1651308405" r:id="rId100"/>
              </w:object>
            </w:r>
          </w:p>
        </w:tc>
        <w:tc>
          <w:tcPr>
            <w:tcW w:w="369" w:type="pct"/>
            <w:vAlign w:val="center"/>
          </w:tcPr>
          <w:p w:rsidR="004F5003" w:rsidRPr="008603E0" w:rsidRDefault="004F5003" w:rsidP="00922945">
            <w:pPr>
              <w:pStyle w:val="aff5"/>
              <w:keepNext/>
              <w:spacing w:after="0"/>
              <w:ind w:firstLine="0"/>
              <w:jc w:val="right"/>
              <w:rPr>
                <w:b w:val="0"/>
                <w:i w:val="0"/>
                <w:color w:val="auto"/>
                <w:lang w:eastAsia="en-US"/>
              </w:rPr>
            </w:pPr>
            <w:r w:rsidRPr="008603E0">
              <w:rPr>
                <w:b w:val="0"/>
                <w:i w:val="0"/>
                <w:color w:val="auto"/>
                <w:sz w:val="28"/>
                <w:lang w:eastAsia="en-US"/>
              </w:rPr>
              <w:t>(</w:t>
            </w:r>
            <w:r>
              <w:rPr>
                <w:b w:val="0"/>
                <w:i w:val="0"/>
                <w:color w:val="auto"/>
                <w:sz w:val="28"/>
                <w:lang w:val="en-US"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21</w:t>
            </w:r>
            <w:r w:rsidRPr="008603E0">
              <w:rPr>
                <w:b w:val="0"/>
                <w:i w:val="0"/>
                <w:color w:val="auto"/>
                <w:sz w:val="28"/>
              </w:rPr>
              <w:fldChar w:fldCharType="end"/>
            </w:r>
            <w:r w:rsidRPr="008603E0">
              <w:rPr>
                <w:b w:val="0"/>
                <w:i w:val="0"/>
                <w:color w:val="auto"/>
                <w:sz w:val="28"/>
                <w:lang w:eastAsia="en-US"/>
              </w:rPr>
              <w:t>)</w:t>
            </w:r>
          </w:p>
        </w:tc>
      </w:tr>
    </w:tbl>
    <w:p w:rsidR="004F5003" w:rsidRDefault="004F5003" w:rsidP="00922945">
      <w:pPr>
        <w:spacing w:line="336" w:lineRule="auto"/>
        <w:jc w:val="both"/>
        <w:rPr>
          <w:b w:val="0"/>
          <w:lang w:eastAsia="en-US"/>
        </w:rPr>
      </w:pPr>
      <w:r w:rsidRPr="007C3BF3">
        <w:rPr>
          <w:b w:val="0"/>
          <w:lang w:eastAsia="en-US"/>
        </w:rPr>
        <w:t xml:space="preserve">де </w:t>
      </w:r>
      <w:r>
        <w:rPr>
          <w:b w:val="0"/>
          <w:i/>
          <w:lang w:val="en-US" w:eastAsia="en-US"/>
        </w:rPr>
        <w:t>c</w:t>
      </w:r>
      <w:r w:rsidRPr="00D47879">
        <w:rPr>
          <w:b w:val="0"/>
          <w:i/>
          <w:vertAlign w:val="subscript"/>
          <w:lang w:val="en-US" w:eastAsia="en-US"/>
        </w:rPr>
        <w:t>w</w:t>
      </w:r>
      <w:r w:rsidRPr="007C3BF3">
        <w:rPr>
          <w:b w:val="0"/>
          <w:lang w:eastAsia="en-US"/>
        </w:rPr>
        <w:t xml:space="preserve"> ‒ </w:t>
      </w:r>
      <w:r w:rsidRPr="00D47879">
        <w:rPr>
          <w:b w:val="0"/>
          <w:lang w:eastAsia="en-US"/>
        </w:rPr>
        <w:t>пи</w:t>
      </w:r>
      <w:r>
        <w:rPr>
          <w:b w:val="0"/>
          <w:lang w:eastAsia="en-US"/>
        </w:rPr>
        <w:t>тома теплоємність води, (кДж/кг·К</w:t>
      </w:r>
      <w:r w:rsidRPr="00D47879">
        <w:rPr>
          <w:b w:val="0"/>
          <w:lang w:eastAsia="en-US"/>
        </w:rPr>
        <w:t>);</w:t>
      </w:r>
    </w:p>
    <w:p w:rsidR="004F5003" w:rsidRDefault="004F5003" w:rsidP="00922945">
      <w:pPr>
        <w:spacing w:line="336" w:lineRule="auto"/>
        <w:jc w:val="both"/>
        <w:rPr>
          <w:b w:val="0"/>
          <w:lang w:eastAsia="en-US"/>
        </w:rPr>
      </w:pPr>
      <w:r w:rsidRPr="00D47879">
        <w:rPr>
          <w:b w:val="0"/>
          <w:i/>
          <w:lang w:val="en-US" w:eastAsia="en-US"/>
        </w:rPr>
        <w:t>V</w:t>
      </w:r>
      <w:r w:rsidRPr="00D47879">
        <w:rPr>
          <w:b w:val="0"/>
          <w:i/>
          <w:vertAlign w:val="subscript"/>
          <w:lang w:val="en-US" w:eastAsia="en-US"/>
        </w:rPr>
        <w:t>w</w:t>
      </w:r>
      <w:r w:rsidRPr="00D47879">
        <w:rPr>
          <w:b w:val="0"/>
          <w:lang w:val="ru-RU" w:eastAsia="en-US"/>
        </w:rPr>
        <w:t xml:space="preserve"> </w:t>
      </w:r>
      <w:r w:rsidRPr="007C3BF3">
        <w:rPr>
          <w:b w:val="0"/>
          <w:lang w:eastAsia="en-US"/>
        </w:rPr>
        <w:t xml:space="preserve">‒ </w:t>
      </w:r>
      <w:r>
        <w:rPr>
          <w:b w:val="0"/>
          <w:lang w:eastAsia="en-US"/>
        </w:rPr>
        <w:t>річний обсяг споживання води, кг;</w:t>
      </w:r>
    </w:p>
    <w:p w:rsidR="004F5003" w:rsidRDefault="004F5003" w:rsidP="00922945">
      <w:pPr>
        <w:spacing w:line="336" w:lineRule="auto"/>
        <w:jc w:val="both"/>
        <w:rPr>
          <w:b w:val="0"/>
          <w:lang w:eastAsia="en-US"/>
        </w:rPr>
      </w:pPr>
      <w:r>
        <w:rPr>
          <w:b w:val="0"/>
          <w:i/>
          <w:lang w:eastAsia="en-US"/>
        </w:rPr>
        <w:t>θ</w:t>
      </w:r>
      <w:r w:rsidRPr="00D47879">
        <w:rPr>
          <w:b w:val="0"/>
          <w:i/>
          <w:vertAlign w:val="subscript"/>
          <w:lang w:eastAsia="en-US"/>
        </w:rPr>
        <w:t xml:space="preserve">W,del </w:t>
      </w:r>
      <w:r w:rsidRPr="007C3BF3">
        <w:rPr>
          <w:b w:val="0"/>
          <w:lang w:eastAsia="en-US"/>
        </w:rPr>
        <w:t>‒</w:t>
      </w:r>
      <w:r w:rsidRPr="007C3BF3">
        <w:rPr>
          <w:b w:val="0"/>
          <w:i/>
          <w:lang w:eastAsia="en-US"/>
        </w:rPr>
        <w:t xml:space="preserve"> </w:t>
      </w:r>
      <w:r>
        <w:rPr>
          <w:b w:val="0"/>
          <w:lang w:eastAsia="en-US"/>
        </w:rPr>
        <w:t>встановлена температура подачі гарячої води;</w:t>
      </w:r>
    </w:p>
    <w:p w:rsidR="004F5003" w:rsidRDefault="004F5003" w:rsidP="00922945">
      <w:pPr>
        <w:spacing w:line="336" w:lineRule="auto"/>
        <w:jc w:val="both"/>
        <w:rPr>
          <w:b w:val="0"/>
          <w:lang w:eastAsia="en-US"/>
        </w:rPr>
      </w:pPr>
      <w:r>
        <w:rPr>
          <w:b w:val="0"/>
          <w:i/>
          <w:lang w:eastAsia="en-US"/>
        </w:rPr>
        <w:t>θ</w:t>
      </w:r>
      <w:r>
        <w:rPr>
          <w:b w:val="0"/>
          <w:i/>
          <w:vertAlign w:val="subscript"/>
          <w:lang w:eastAsia="en-US"/>
        </w:rPr>
        <w:t>W,0</w:t>
      </w:r>
      <w:r w:rsidRPr="00D47879">
        <w:rPr>
          <w:b w:val="0"/>
          <w:i/>
          <w:vertAlign w:val="subscript"/>
          <w:lang w:eastAsia="en-US"/>
        </w:rPr>
        <w:t xml:space="preserve"> </w:t>
      </w:r>
      <w:r w:rsidRPr="00C52B28">
        <w:rPr>
          <w:b w:val="0"/>
          <w:spacing w:val="-8"/>
          <w:lang w:eastAsia="en-US"/>
        </w:rPr>
        <w:t>‒</w:t>
      </w:r>
      <w:r w:rsidRPr="00C52B28">
        <w:rPr>
          <w:b w:val="0"/>
          <w:i/>
          <w:spacing w:val="-8"/>
          <w:lang w:eastAsia="en-US"/>
        </w:rPr>
        <w:t xml:space="preserve"> </w:t>
      </w:r>
      <w:r w:rsidRPr="00C52B28">
        <w:rPr>
          <w:b w:val="0"/>
          <w:spacing w:val="-8"/>
          <w:lang w:eastAsia="en-US"/>
        </w:rPr>
        <w:t>середня річна температура холодної води, яку приймають рівною 10° C;</w:t>
      </w:r>
    </w:p>
    <w:p w:rsidR="004F5003" w:rsidRPr="00D47879" w:rsidRDefault="004F5003" w:rsidP="00922945">
      <w:pPr>
        <w:spacing w:line="336" w:lineRule="auto"/>
        <w:jc w:val="both"/>
        <w:rPr>
          <w:b w:val="0"/>
          <w:lang w:eastAsia="en-US"/>
        </w:rPr>
      </w:pPr>
      <w:r>
        <w:rPr>
          <w:b w:val="0"/>
          <w:i/>
          <w:lang w:eastAsia="en-US"/>
        </w:rPr>
        <w:t>а</w:t>
      </w:r>
      <w:r>
        <w:rPr>
          <w:b w:val="0"/>
          <w:i/>
          <w:vertAlign w:val="subscript"/>
          <w:lang w:eastAsia="en-US"/>
        </w:rPr>
        <w:t>х</w:t>
      </w:r>
      <w:r w:rsidRPr="00D47879">
        <w:rPr>
          <w:b w:val="0"/>
          <w:i/>
          <w:vertAlign w:val="subscript"/>
          <w:lang w:eastAsia="en-US"/>
        </w:rPr>
        <w:t xml:space="preserve"> </w:t>
      </w:r>
      <w:r w:rsidRPr="007C3BF3">
        <w:rPr>
          <w:b w:val="0"/>
          <w:lang w:eastAsia="en-US"/>
        </w:rPr>
        <w:t>‒</w:t>
      </w:r>
      <w:r w:rsidRPr="007C3BF3">
        <w:rPr>
          <w:b w:val="0"/>
          <w:i/>
          <w:lang w:eastAsia="en-US"/>
        </w:rPr>
        <w:t xml:space="preserve"> </w:t>
      </w:r>
      <w:r>
        <w:rPr>
          <w:b w:val="0"/>
          <w:lang w:eastAsia="en-US"/>
        </w:rPr>
        <w:t>коефіцієнт переведення, кДж</w:t>
      </w:r>
      <w:r w:rsidRPr="00D47879">
        <w:rPr>
          <w:b w:val="0"/>
          <w:lang w:eastAsia="en-US"/>
        </w:rPr>
        <w:t xml:space="preserve"> в кВт</w:t>
      </w:r>
      <w:r>
        <w:rPr>
          <w:b w:val="0"/>
          <w:lang w:eastAsia="en-US"/>
        </w:rPr>
        <w:t>·</w:t>
      </w:r>
      <w:r w:rsidRPr="00D47879">
        <w:rPr>
          <w:b w:val="0"/>
          <w:lang w:eastAsia="en-US"/>
        </w:rPr>
        <w:t xml:space="preserve">год, </w:t>
      </w:r>
      <w:r>
        <w:rPr>
          <w:b w:val="0"/>
          <w:i/>
          <w:lang w:eastAsia="en-US"/>
        </w:rPr>
        <w:t>а</w:t>
      </w:r>
      <w:r>
        <w:rPr>
          <w:b w:val="0"/>
          <w:i/>
          <w:vertAlign w:val="subscript"/>
          <w:lang w:eastAsia="en-US"/>
        </w:rPr>
        <w:t>х</w:t>
      </w:r>
      <w:r>
        <w:rPr>
          <w:b w:val="0"/>
          <w:i/>
          <w:lang w:eastAsia="en-US"/>
        </w:rPr>
        <w:t>=</w:t>
      </w:r>
      <w:r>
        <w:rPr>
          <w:b w:val="0"/>
          <w:lang w:eastAsia="en-US"/>
        </w:rPr>
        <w:t xml:space="preserve"> 0,278·10</w:t>
      </w:r>
      <w:r w:rsidRPr="00D47879">
        <w:rPr>
          <w:b w:val="0"/>
          <w:vertAlign w:val="superscript"/>
          <w:lang w:eastAsia="en-US"/>
        </w:rPr>
        <w:t>-3</w:t>
      </w:r>
      <w:r>
        <w:rPr>
          <w:b w:val="0"/>
          <w:lang w:eastAsia="en-US"/>
        </w:rPr>
        <w:t xml:space="preserve"> </w:t>
      </w:r>
      <w:r w:rsidRPr="00D47879">
        <w:rPr>
          <w:b w:val="0"/>
          <w:lang w:eastAsia="en-US"/>
        </w:rPr>
        <w:t>(кВт</w:t>
      </w:r>
      <w:r>
        <w:rPr>
          <w:b w:val="0"/>
          <w:lang w:eastAsia="en-US"/>
        </w:rPr>
        <w:t>·</w:t>
      </w:r>
      <w:r w:rsidRPr="00D47879">
        <w:rPr>
          <w:b w:val="0"/>
          <w:lang w:eastAsia="en-US"/>
        </w:rPr>
        <w:t>год/кДж);</w:t>
      </w:r>
    </w:p>
    <w:p w:rsidR="004F5003" w:rsidRDefault="004F5003" w:rsidP="00922945">
      <w:pPr>
        <w:spacing w:line="336" w:lineRule="auto"/>
        <w:jc w:val="center"/>
        <w:rPr>
          <w:b w:val="0"/>
          <w:lang w:eastAsia="en-US"/>
        </w:rPr>
      </w:pPr>
      <w:r>
        <w:rPr>
          <w:b w:val="0"/>
          <w:lang w:val="ru-RU" w:eastAsia="en-US"/>
        </w:rPr>
        <w:t>Р</w:t>
      </w:r>
      <w:r>
        <w:rPr>
          <w:b w:val="0"/>
          <w:lang w:eastAsia="en-US"/>
        </w:rPr>
        <w:t xml:space="preserve">ічний обсяг споживання води, кг, в свою чергу, визначають по формулі: </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922945">
            <w:pPr>
              <w:jc w:val="center"/>
              <w:rPr>
                <w:b w:val="0"/>
                <w:lang w:eastAsia="en-US"/>
              </w:rPr>
            </w:pPr>
            <w:r w:rsidRPr="00D47879">
              <w:rPr>
                <w:b w:val="0"/>
                <w:i/>
                <w:lang w:eastAsia="en-US"/>
              </w:rPr>
              <w:t>V</w:t>
            </w:r>
            <w:r w:rsidRPr="00D47879">
              <w:rPr>
                <w:b w:val="0"/>
                <w:i/>
                <w:vertAlign w:val="subscript"/>
                <w:lang w:eastAsia="en-US"/>
              </w:rPr>
              <w:t>w</w:t>
            </w:r>
            <w:r w:rsidRPr="00D47879">
              <w:rPr>
                <w:b w:val="0"/>
                <w:lang w:eastAsia="en-US"/>
              </w:rPr>
              <w:t xml:space="preserve"> = </w:t>
            </w:r>
            <w:r w:rsidRPr="00891D0A">
              <w:rPr>
                <w:b w:val="0"/>
                <w:i/>
                <w:lang w:eastAsia="en-US"/>
              </w:rPr>
              <w:t>q</w:t>
            </w:r>
            <w:r w:rsidRPr="00891D0A">
              <w:rPr>
                <w:b w:val="0"/>
                <w:i/>
                <w:vertAlign w:val="subscript"/>
                <w:lang w:eastAsia="en-US"/>
              </w:rPr>
              <w:t>w</w:t>
            </w:r>
            <w:r w:rsidRPr="00891D0A">
              <w:rPr>
                <w:b w:val="0"/>
                <w:i/>
                <w:lang w:eastAsia="en-US"/>
              </w:rPr>
              <w:t xml:space="preserve"> · n</w:t>
            </w:r>
            <w:r w:rsidRPr="00891D0A">
              <w:rPr>
                <w:b w:val="0"/>
                <w:i/>
                <w:vertAlign w:val="subscript"/>
                <w:lang w:eastAsia="en-US"/>
              </w:rPr>
              <w:t>m</w:t>
            </w:r>
            <w:r w:rsidRPr="00D47879">
              <w:rPr>
                <w:b w:val="0"/>
                <w:lang w:eastAsia="en-US"/>
              </w:rPr>
              <w:t xml:space="preserve"> </w:t>
            </w:r>
            <w:r>
              <w:rPr>
                <w:b w:val="0"/>
                <w:lang w:eastAsia="en-US"/>
              </w:rPr>
              <w:t>·</w:t>
            </w:r>
            <w:r w:rsidRPr="00D47879">
              <w:rPr>
                <w:b w:val="0"/>
                <w:lang w:eastAsia="en-US"/>
              </w:rPr>
              <w:t xml:space="preserve"> </w:t>
            </w:r>
            <w:r w:rsidRPr="00891D0A">
              <w:rPr>
                <w:b w:val="0"/>
                <w:i/>
                <w:lang w:eastAsia="en-US"/>
              </w:rPr>
              <w:t>n</w:t>
            </w:r>
            <w:r w:rsidRPr="00D47879">
              <w:rPr>
                <w:b w:val="0"/>
                <w:vertAlign w:val="subscript"/>
                <w:lang w:eastAsia="en-US"/>
              </w:rPr>
              <w:t>д</w:t>
            </w:r>
            <w:r>
              <w:rPr>
                <w:b w:val="0"/>
                <w:lang w:eastAsia="en-US"/>
              </w:rPr>
              <w:t xml:space="preserve"> ·</w:t>
            </w:r>
            <w:r w:rsidRPr="00D47879">
              <w:rPr>
                <w:b w:val="0"/>
                <w:lang w:eastAsia="en-US"/>
              </w:rPr>
              <w:t xml:space="preserve"> </w:t>
            </w:r>
            <w:r w:rsidRPr="00891D0A">
              <w:rPr>
                <w:b w:val="0"/>
                <w:i/>
                <w:lang w:eastAsia="en-US"/>
              </w:rPr>
              <w:t>ρ</w:t>
            </w:r>
            <w:r w:rsidRPr="00891D0A">
              <w:rPr>
                <w:b w:val="0"/>
                <w:i/>
                <w:vertAlign w:val="subscript"/>
                <w:lang w:eastAsia="en-US"/>
              </w:rPr>
              <w:t>w</w:t>
            </w:r>
            <w:r>
              <w:rPr>
                <w:b w:val="0"/>
                <w:lang w:eastAsia="en-US"/>
              </w:rPr>
              <w:t xml:space="preserve"> · 10</w:t>
            </w:r>
            <w:r w:rsidRPr="00891D0A">
              <w:rPr>
                <w:b w:val="0"/>
                <w:vertAlign w:val="superscript"/>
                <w:lang w:eastAsia="en-US"/>
              </w:rPr>
              <w:t>-3</w:t>
            </w:r>
            <w:r>
              <w:rPr>
                <w:b w:val="0"/>
                <w:lang w:eastAsia="en-US"/>
              </w:rPr>
              <w:t>,</w:t>
            </w:r>
          </w:p>
        </w:tc>
        <w:tc>
          <w:tcPr>
            <w:tcW w:w="369" w:type="pct"/>
            <w:vAlign w:val="center"/>
          </w:tcPr>
          <w:p w:rsidR="004F5003" w:rsidRPr="008603E0" w:rsidRDefault="004F5003" w:rsidP="00922945">
            <w:pPr>
              <w:pStyle w:val="aff5"/>
              <w:keepNext/>
              <w:spacing w:after="0"/>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22</w:t>
            </w:r>
            <w:r w:rsidRPr="008603E0">
              <w:rPr>
                <w:b w:val="0"/>
                <w:i w:val="0"/>
                <w:color w:val="auto"/>
                <w:sz w:val="28"/>
              </w:rPr>
              <w:fldChar w:fldCharType="end"/>
            </w:r>
            <w:r w:rsidRPr="008603E0">
              <w:rPr>
                <w:b w:val="0"/>
                <w:i w:val="0"/>
                <w:color w:val="auto"/>
                <w:sz w:val="28"/>
                <w:lang w:eastAsia="en-US"/>
              </w:rPr>
              <w:t>)</w:t>
            </w:r>
          </w:p>
        </w:tc>
      </w:tr>
    </w:tbl>
    <w:p w:rsidR="004F5003" w:rsidRDefault="004F5003" w:rsidP="00922945">
      <w:pPr>
        <w:spacing w:line="336" w:lineRule="auto"/>
        <w:ind w:left="709" w:firstLine="0"/>
        <w:jc w:val="both"/>
        <w:rPr>
          <w:b w:val="0"/>
          <w:lang w:val="ru-RU" w:eastAsia="en-US"/>
        </w:rPr>
      </w:pPr>
      <w:r>
        <w:rPr>
          <w:b w:val="0"/>
          <w:lang w:eastAsia="en-US"/>
        </w:rPr>
        <w:t xml:space="preserve">де </w:t>
      </w:r>
      <w:r w:rsidRPr="00891D0A">
        <w:rPr>
          <w:b w:val="0"/>
          <w:i/>
          <w:lang w:eastAsia="en-US"/>
        </w:rPr>
        <w:t>q</w:t>
      </w:r>
      <w:r w:rsidRPr="00891D0A">
        <w:rPr>
          <w:b w:val="0"/>
          <w:i/>
          <w:vertAlign w:val="subscript"/>
          <w:lang w:eastAsia="en-US"/>
        </w:rPr>
        <w:t>w</w:t>
      </w:r>
      <w:r w:rsidRPr="00891D0A">
        <w:rPr>
          <w:b w:val="0"/>
          <w:lang w:eastAsia="en-US"/>
        </w:rPr>
        <w:t xml:space="preserve"> </w:t>
      </w:r>
      <w:r w:rsidRPr="007C3BF3">
        <w:rPr>
          <w:b w:val="0"/>
          <w:lang w:eastAsia="en-US"/>
        </w:rPr>
        <w:t>‒</w:t>
      </w:r>
      <w:r w:rsidRPr="00891D0A">
        <w:rPr>
          <w:b w:val="0"/>
          <w:lang w:eastAsia="en-US"/>
        </w:rPr>
        <w:t xml:space="preserve"> серед</w:t>
      </w:r>
      <w:r>
        <w:rPr>
          <w:b w:val="0"/>
          <w:lang w:eastAsia="en-US"/>
        </w:rPr>
        <w:t xml:space="preserve">ня за рік добова витрата води, л/добу, яка визначається з </w:t>
      </w:r>
      <w:r w:rsidRPr="00891D0A">
        <w:rPr>
          <w:b w:val="0"/>
          <w:lang w:val="ru-RU" w:eastAsia="en-US"/>
        </w:rPr>
        <w:t>[</w:t>
      </w:r>
      <w:r w:rsidRPr="00C4476A">
        <w:rPr>
          <w:b w:val="0"/>
          <w:lang w:val="ru-RU" w:eastAsia="en-US"/>
        </w:rPr>
        <w:t>25</w:t>
      </w:r>
      <w:r w:rsidRPr="00891D0A">
        <w:rPr>
          <w:b w:val="0"/>
          <w:lang w:val="ru-RU" w:eastAsia="en-US"/>
        </w:rPr>
        <w:t>]</w:t>
      </w:r>
      <w:r>
        <w:rPr>
          <w:b w:val="0"/>
          <w:lang w:val="ru-RU" w:eastAsia="en-US"/>
        </w:rPr>
        <w:t>;</w:t>
      </w:r>
    </w:p>
    <w:p w:rsidR="004F5003" w:rsidRPr="00891D0A" w:rsidRDefault="004F5003" w:rsidP="00922945">
      <w:pPr>
        <w:spacing w:line="336" w:lineRule="auto"/>
        <w:jc w:val="both"/>
        <w:rPr>
          <w:b w:val="0"/>
          <w:lang w:eastAsia="en-US"/>
        </w:rPr>
      </w:pPr>
      <w:r w:rsidRPr="00891D0A">
        <w:rPr>
          <w:b w:val="0"/>
          <w:i/>
          <w:lang w:eastAsia="en-US"/>
        </w:rPr>
        <w:t>n</w:t>
      </w:r>
      <w:r w:rsidRPr="00891D0A">
        <w:rPr>
          <w:b w:val="0"/>
          <w:i/>
          <w:vertAlign w:val="subscript"/>
          <w:lang w:eastAsia="en-US"/>
        </w:rPr>
        <w:t>m</w:t>
      </w:r>
      <w:r>
        <w:rPr>
          <w:b w:val="0"/>
          <w:i/>
          <w:vertAlign w:val="subscript"/>
          <w:lang w:val="ru-RU" w:eastAsia="en-US"/>
        </w:rPr>
        <w:t xml:space="preserve">  </w:t>
      </w:r>
      <w:r w:rsidRPr="007C3BF3">
        <w:rPr>
          <w:b w:val="0"/>
          <w:lang w:eastAsia="en-US"/>
        </w:rPr>
        <w:t>‒</w:t>
      </w:r>
      <w:r w:rsidRPr="00891D0A">
        <w:rPr>
          <w:b w:val="0"/>
          <w:lang w:eastAsia="en-US"/>
        </w:rPr>
        <w:t xml:space="preserve"> </w:t>
      </w:r>
      <w:r>
        <w:rPr>
          <w:b w:val="0"/>
          <w:lang w:val="ru-RU" w:eastAsia="en-US"/>
        </w:rPr>
        <w:t xml:space="preserve"> </w:t>
      </w:r>
      <w:r w:rsidRPr="00891D0A">
        <w:rPr>
          <w:b w:val="0"/>
          <w:lang w:eastAsia="en-US"/>
        </w:rPr>
        <w:t>кількість розрахункових одиниць споживання гарячої води, вид яких</w:t>
      </w:r>
    </w:p>
    <w:p w:rsidR="004F5003" w:rsidRDefault="004F5003" w:rsidP="00922945">
      <w:pPr>
        <w:spacing w:line="336" w:lineRule="auto"/>
        <w:ind w:firstLine="0"/>
        <w:jc w:val="both"/>
        <w:rPr>
          <w:b w:val="0"/>
          <w:lang w:eastAsia="en-US"/>
        </w:rPr>
      </w:pPr>
      <w:r w:rsidRPr="00891D0A">
        <w:rPr>
          <w:b w:val="0"/>
          <w:lang w:eastAsia="en-US"/>
        </w:rPr>
        <w:t xml:space="preserve">визначається згідно </w:t>
      </w:r>
      <w:r w:rsidRPr="00891D0A">
        <w:rPr>
          <w:b w:val="0"/>
          <w:lang w:val="ru-RU" w:eastAsia="en-US"/>
        </w:rPr>
        <w:t>[</w:t>
      </w:r>
      <w:r w:rsidRPr="00995462">
        <w:rPr>
          <w:b w:val="0"/>
          <w:lang w:val="ru-RU" w:eastAsia="en-US"/>
        </w:rPr>
        <w:t>25</w:t>
      </w:r>
      <w:r w:rsidRPr="00891D0A">
        <w:rPr>
          <w:b w:val="0"/>
          <w:lang w:val="ru-RU" w:eastAsia="en-US"/>
        </w:rPr>
        <w:t>]</w:t>
      </w:r>
      <w:r>
        <w:rPr>
          <w:b w:val="0"/>
          <w:lang w:eastAsia="en-US"/>
        </w:rPr>
        <w:t xml:space="preserve">, а кількість </w:t>
      </w:r>
      <w:r w:rsidRPr="007C3BF3">
        <w:rPr>
          <w:b w:val="0"/>
          <w:lang w:eastAsia="en-US"/>
        </w:rPr>
        <w:t>‒</w:t>
      </w:r>
      <w:r>
        <w:rPr>
          <w:b w:val="0"/>
          <w:lang w:eastAsia="en-US"/>
        </w:rPr>
        <w:t xml:space="preserve"> згідно фактичних значень</w:t>
      </w:r>
      <w:r w:rsidRPr="00891D0A">
        <w:rPr>
          <w:b w:val="0"/>
          <w:lang w:eastAsia="en-US"/>
        </w:rPr>
        <w:t>;</w:t>
      </w:r>
    </w:p>
    <w:p w:rsidR="004F5003" w:rsidRDefault="004F5003" w:rsidP="00922945">
      <w:pPr>
        <w:spacing w:line="336" w:lineRule="auto"/>
        <w:jc w:val="both"/>
        <w:rPr>
          <w:b w:val="0"/>
          <w:lang w:val="ru-RU" w:eastAsia="en-US"/>
        </w:rPr>
      </w:pPr>
      <w:r w:rsidRPr="00891D0A">
        <w:rPr>
          <w:b w:val="0"/>
          <w:i/>
          <w:lang w:eastAsia="en-US"/>
        </w:rPr>
        <w:t>n</w:t>
      </w:r>
      <w:r w:rsidRPr="00D47879">
        <w:rPr>
          <w:b w:val="0"/>
          <w:vertAlign w:val="subscript"/>
          <w:lang w:eastAsia="en-US"/>
        </w:rPr>
        <w:t>д</w:t>
      </w:r>
      <w:r w:rsidRPr="00891D0A">
        <w:rPr>
          <w:b w:val="0"/>
          <w:vertAlign w:val="subscript"/>
          <w:lang w:val="ru-RU" w:eastAsia="en-US"/>
        </w:rPr>
        <w:t xml:space="preserve"> </w:t>
      </w:r>
      <w:r w:rsidRPr="007C3BF3">
        <w:rPr>
          <w:b w:val="0"/>
          <w:lang w:eastAsia="en-US"/>
        </w:rPr>
        <w:t>‒</w:t>
      </w:r>
      <w:r w:rsidRPr="00891D0A">
        <w:rPr>
          <w:b w:val="0"/>
          <w:lang w:val="ru-RU" w:eastAsia="en-US"/>
        </w:rPr>
        <w:t xml:space="preserve"> кількість діб роботи систе</w:t>
      </w:r>
      <w:r>
        <w:rPr>
          <w:b w:val="0"/>
          <w:lang w:val="ru-RU" w:eastAsia="en-US"/>
        </w:rPr>
        <w:t>ми гарячого водопостачання</w:t>
      </w:r>
      <w:r w:rsidRPr="00891D0A">
        <w:rPr>
          <w:b w:val="0"/>
          <w:lang w:val="ru-RU" w:eastAsia="en-US"/>
        </w:rPr>
        <w:t>;</w:t>
      </w:r>
    </w:p>
    <w:p w:rsidR="004F5003" w:rsidRDefault="004F5003" w:rsidP="00922945">
      <w:pPr>
        <w:spacing w:line="336" w:lineRule="auto"/>
        <w:jc w:val="both"/>
        <w:rPr>
          <w:b w:val="0"/>
          <w:lang w:val="ru-RU" w:eastAsia="en-US"/>
        </w:rPr>
      </w:pPr>
      <w:r w:rsidRPr="00891D0A">
        <w:rPr>
          <w:b w:val="0"/>
          <w:i/>
          <w:lang w:eastAsia="en-US"/>
        </w:rPr>
        <w:t>ρ</w:t>
      </w:r>
      <w:r w:rsidRPr="00891D0A">
        <w:rPr>
          <w:b w:val="0"/>
          <w:i/>
          <w:vertAlign w:val="subscript"/>
          <w:lang w:eastAsia="en-US"/>
        </w:rPr>
        <w:t>w</w:t>
      </w:r>
      <w:r w:rsidRPr="00891D0A">
        <w:rPr>
          <w:b w:val="0"/>
          <w:i/>
          <w:vertAlign w:val="subscript"/>
          <w:lang w:val="ru-RU" w:eastAsia="en-US"/>
        </w:rPr>
        <w:t xml:space="preserve"> </w:t>
      </w:r>
      <w:r w:rsidRPr="007C3BF3">
        <w:rPr>
          <w:b w:val="0"/>
          <w:lang w:eastAsia="en-US"/>
        </w:rPr>
        <w:t>‒</w:t>
      </w:r>
      <w:r w:rsidRPr="00891D0A">
        <w:rPr>
          <w:b w:val="0"/>
          <w:lang w:val="ru-RU" w:eastAsia="en-US"/>
        </w:rPr>
        <w:t xml:space="preserve"> густи</w:t>
      </w:r>
      <w:r>
        <w:rPr>
          <w:b w:val="0"/>
          <w:lang w:val="ru-RU" w:eastAsia="en-US"/>
        </w:rPr>
        <w:t>на води за нормальних умов</w:t>
      </w:r>
      <w:r>
        <w:rPr>
          <w:b w:val="0"/>
          <w:lang w:eastAsia="en-US"/>
        </w:rPr>
        <w:t>, кг/м</w:t>
      </w:r>
      <w:r w:rsidRPr="00891D0A">
        <w:rPr>
          <w:b w:val="0"/>
          <w:vertAlign w:val="superscript"/>
          <w:lang w:eastAsia="en-US"/>
        </w:rPr>
        <w:t>3</w:t>
      </w:r>
      <w:r w:rsidRPr="00891D0A">
        <w:rPr>
          <w:b w:val="0"/>
          <w:lang w:val="ru-RU" w:eastAsia="en-US"/>
        </w:rPr>
        <w:t>.</w:t>
      </w:r>
    </w:p>
    <w:p w:rsidR="004F5003" w:rsidRDefault="004F5003" w:rsidP="00922945">
      <w:pPr>
        <w:spacing w:line="336" w:lineRule="auto"/>
        <w:jc w:val="both"/>
        <w:rPr>
          <w:b w:val="0"/>
          <w:lang w:val="ru-RU" w:eastAsia="en-US"/>
        </w:rPr>
      </w:pPr>
      <w:r>
        <w:rPr>
          <w:b w:val="0"/>
          <w:lang w:val="ru-RU" w:eastAsia="en-US"/>
        </w:rPr>
        <w:t xml:space="preserve">Таким чином, відповідно до (3.21) та (3.22) </w:t>
      </w:r>
      <w:r w:rsidRPr="00D22679">
        <w:rPr>
          <w:b w:val="0"/>
          <w:lang w:eastAsia="en-US"/>
        </w:rPr>
        <w:t>матимемо</w:t>
      </w:r>
      <w:r>
        <w:rPr>
          <w:b w:val="0"/>
          <w:lang w:val="ru-RU" w:eastAsia="en-US"/>
        </w:rPr>
        <w:t>:</w:t>
      </w:r>
    </w:p>
    <w:p w:rsidR="004F5003" w:rsidRDefault="004F5003" w:rsidP="00922945">
      <w:pPr>
        <w:ind w:firstLine="0"/>
        <w:jc w:val="center"/>
        <w:rPr>
          <w:b w:val="0"/>
          <w:i/>
        </w:rPr>
      </w:pPr>
      <w:r w:rsidRPr="007C3BF3">
        <w:rPr>
          <w:b w:val="0"/>
          <w:i/>
          <w:position w:val="-14"/>
        </w:rPr>
        <w:object w:dxaOrig="7600" w:dyaOrig="400">
          <v:shape id="_x0000_i1072" type="#_x0000_t75" style="width:459.75pt;height:24pt" o:ole="">
            <v:imagedata r:id="rId101" o:title=""/>
          </v:shape>
          <o:OLEObject Type="Embed" ProgID="Equation.DSMT4" ShapeID="_x0000_i1072" DrawAspect="Content" ObjectID="_1651308406" r:id="rId102"/>
        </w:object>
      </w:r>
    </w:p>
    <w:p w:rsidR="004F5003" w:rsidRDefault="004F5003" w:rsidP="00922945">
      <w:pPr>
        <w:spacing w:line="336" w:lineRule="auto"/>
        <w:jc w:val="both"/>
        <w:rPr>
          <w:b w:val="0"/>
        </w:rPr>
      </w:pPr>
      <w:r>
        <w:rPr>
          <w:b w:val="0"/>
        </w:rPr>
        <w:t>Значення питомого рівня енергопотреби на ГВП для будівлі школи становитиме:</w:t>
      </w:r>
    </w:p>
    <w:p w:rsidR="00922945" w:rsidRDefault="004F5003" w:rsidP="00922945">
      <w:pPr>
        <w:jc w:val="center"/>
        <w:rPr>
          <w:b w:val="0"/>
          <w:i/>
        </w:rPr>
      </w:pPr>
      <w:r w:rsidRPr="00662087">
        <w:rPr>
          <w:b w:val="0"/>
          <w:i/>
          <w:position w:val="-28"/>
        </w:rPr>
        <w:object w:dxaOrig="3940" w:dyaOrig="660">
          <v:shape id="_x0000_i1073" type="#_x0000_t75" style="width:219.75pt;height:36pt" o:ole="">
            <v:imagedata r:id="rId103" o:title=""/>
          </v:shape>
          <o:OLEObject Type="Embed" ProgID="Equation.DSMT4" ShapeID="_x0000_i1073" DrawAspect="Content" ObjectID="_1651308407" r:id="rId104"/>
        </w:object>
      </w:r>
      <w:r w:rsidR="00922945">
        <w:rPr>
          <w:b w:val="0"/>
          <w:i/>
        </w:rPr>
        <w:br w:type="page"/>
      </w:r>
    </w:p>
    <w:p w:rsidR="004F5003" w:rsidRPr="00922945" w:rsidRDefault="00922945" w:rsidP="00922945">
      <w:pPr>
        <w:pStyle w:val="1"/>
        <w:spacing w:before="0" w:beforeAutospacing="0" w:after="0" w:afterAutospacing="0" w:line="360" w:lineRule="auto"/>
        <w:ind w:firstLine="709"/>
        <w:jc w:val="both"/>
        <w:rPr>
          <w:sz w:val="28"/>
          <w:szCs w:val="28"/>
          <w:lang w:eastAsia="en-US"/>
        </w:rPr>
      </w:pPr>
      <w:bookmarkStart w:id="50" w:name="_Toc40692241"/>
      <w:r>
        <w:rPr>
          <w:sz w:val="28"/>
          <w:szCs w:val="28"/>
          <w:lang w:val="uk-UA" w:eastAsia="en-US"/>
        </w:rPr>
        <w:lastRenderedPageBreak/>
        <w:t xml:space="preserve">3.1.6 </w:t>
      </w:r>
      <w:r w:rsidR="004F5003" w:rsidRPr="00922945">
        <w:rPr>
          <w:sz w:val="28"/>
          <w:szCs w:val="28"/>
          <w:lang w:eastAsia="en-US"/>
        </w:rPr>
        <w:t>Визначення класу енергоефективності за енергопотребою</w:t>
      </w:r>
      <w:bookmarkEnd w:id="50"/>
    </w:p>
    <w:p w:rsidR="004F5003" w:rsidRDefault="004F5003" w:rsidP="004F5003">
      <w:pPr>
        <w:jc w:val="both"/>
        <w:rPr>
          <w:b w:val="0"/>
          <w:lang w:val="ru-RU" w:eastAsia="en-US"/>
        </w:rPr>
      </w:pPr>
    </w:p>
    <w:p w:rsidR="004F5003" w:rsidRPr="007C3BF3" w:rsidRDefault="004F5003" w:rsidP="004F5003">
      <w:pPr>
        <w:contextualSpacing/>
        <w:jc w:val="both"/>
        <w:rPr>
          <w:b w:val="0"/>
          <w:bCs/>
          <w:iCs/>
          <w:snapToGrid w:val="0"/>
        </w:rPr>
      </w:pPr>
      <w:r>
        <w:rPr>
          <w:b w:val="0"/>
          <w:bCs/>
          <w:snapToGrid w:val="0"/>
        </w:rPr>
        <w:t xml:space="preserve">Клас енергетичної ефективності за енергопотребою для опалення, охолодження та ГВП визначається відповідно до </w:t>
      </w:r>
      <w:r w:rsidRPr="00242B01">
        <w:rPr>
          <w:b w:val="0"/>
          <w:bCs/>
          <w:snapToGrid w:val="0"/>
          <w:lang w:val="ru-RU"/>
        </w:rPr>
        <w:t>[</w:t>
      </w:r>
      <w:r w:rsidRPr="00995462">
        <w:rPr>
          <w:b w:val="0"/>
          <w:bCs/>
          <w:snapToGrid w:val="0"/>
          <w:lang w:val="ru-RU"/>
        </w:rPr>
        <w:t>3</w:t>
      </w:r>
      <w:r w:rsidRPr="00242B01">
        <w:rPr>
          <w:b w:val="0"/>
          <w:bCs/>
          <w:snapToGrid w:val="0"/>
          <w:lang w:val="ru-RU"/>
        </w:rPr>
        <w:t xml:space="preserve">]. </w:t>
      </w:r>
      <w:r w:rsidRPr="007C3BF3">
        <w:rPr>
          <w:b w:val="0"/>
          <w:bCs/>
          <w:snapToGrid w:val="0"/>
        </w:rPr>
        <w:t>Д</w:t>
      </w:r>
      <w:r>
        <w:rPr>
          <w:b w:val="0"/>
          <w:bCs/>
          <w:snapToGrid w:val="0"/>
        </w:rPr>
        <w:t>ля визначення</w:t>
      </w:r>
      <w:r w:rsidRPr="007C3BF3">
        <w:rPr>
          <w:b w:val="0"/>
          <w:bCs/>
          <w:snapToGrid w:val="0"/>
        </w:rPr>
        <w:t xml:space="preserve"> клас</w:t>
      </w:r>
      <w:r>
        <w:rPr>
          <w:b w:val="0"/>
          <w:bCs/>
          <w:snapToGrid w:val="0"/>
        </w:rPr>
        <w:t>у енергоефективності будівлі  необхідно знайти</w:t>
      </w:r>
      <w:r w:rsidRPr="007C3BF3">
        <w:rPr>
          <w:b w:val="0"/>
          <w:bCs/>
          <w:snapToGrid w:val="0"/>
        </w:rPr>
        <w:t xml:space="preserve"> різницю відхилен</w:t>
      </w:r>
      <w:r>
        <w:rPr>
          <w:b w:val="0"/>
          <w:bCs/>
          <w:snapToGrid w:val="0"/>
        </w:rPr>
        <w:t>ня розрахункового</w:t>
      </w:r>
      <w:r w:rsidRPr="007C3BF3">
        <w:rPr>
          <w:b w:val="0"/>
          <w:bCs/>
          <w:snapToGrid w:val="0"/>
        </w:rPr>
        <w:t xml:space="preserve"> значення питомої енергопотреби, від макси</w:t>
      </w:r>
      <w:r>
        <w:rPr>
          <w:b w:val="0"/>
          <w:bCs/>
          <w:snapToGrid w:val="0"/>
        </w:rPr>
        <w:t>мально допустимого значення. Так,</w:t>
      </w:r>
      <w:r w:rsidRPr="007C3BF3">
        <w:rPr>
          <w:b w:val="0"/>
          <w:bCs/>
          <w:snapToGrid w:val="0"/>
        </w:rPr>
        <w:t xml:space="preserve"> </w:t>
      </w:r>
      <w:r>
        <w:rPr>
          <w:b w:val="0"/>
          <w:bCs/>
          <w:snapToGrid w:val="0"/>
        </w:rPr>
        <w:t xml:space="preserve">максимальне значення питомої енергопотреби для начального закладу першої температурної зони становить </w:t>
      </w:r>
      <w:r w:rsidRPr="007C3BF3">
        <w:rPr>
          <w:b w:val="0"/>
          <w:bCs/>
          <w:i/>
          <w:snapToGrid w:val="0"/>
        </w:rPr>
        <w:t>ЕР</w:t>
      </w:r>
      <w:r w:rsidRPr="007C3BF3">
        <w:rPr>
          <w:b w:val="0"/>
          <w:bCs/>
          <w:i/>
          <w:snapToGrid w:val="0"/>
          <w:vertAlign w:val="subscript"/>
        </w:rPr>
        <w:t>max</w:t>
      </w:r>
      <w:r w:rsidRPr="007C3BF3">
        <w:rPr>
          <w:b w:val="0"/>
          <w:bCs/>
          <w:snapToGrid w:val="0"/>
          <w:vertAlign w:val="subscript"/>
        </w:rPr>
        <w:t xml:space="preserve"> </w:t>
      </w:r>
      <w:r w:rsidRPr="007C3BF3">
        <w:rPr>
          <w:b w:val="0"/>
          <w:bCs/>
          <w:iCs/>
          <w:snapToGrid w:val="0"/>
        </w:rPr>
        <w:t>= 28 кВт·год/м</w:t>
      </w:r>
      <w:r>
        <w:rPr>
          <w:b w:val="0"/>
          <w:bCs/>
          <w:iCs/>
          <w:snapToGrid w:val="0"/>
          <w:vertAlign w:val="superscript"/>
        </w:rPr>
        <w:t>3</w:t>
      </w:r>
      <w:r>
        <w:rPr>
          <w:b w:val="0"/>
          <w:bCs/>
          <w:iCs/>
          <w:snapToGrid w:val="0"/>
        </w:rPr>
        <w:t>.</w:t>
      </w:r>
    </w:p>
    <w:p w:rsidR="004F5003" w:rsidRDefault="004F5003" w:rsidP="004F5003">
      <w:pPr>
        <w:contextualSpacing/>
        <w:jc w:val="both"/>
        <w:rPr>
          <w:b w:val="0"/>
          <w:bCs/>
          <w:iCs/>
          <w:snapToGrid w:val="0"/>
        </w:rPr>
      </w:pPr>
      <w:r w:rsidRPr="007C3BF3">
        <w:rPr>
          <w:b w:val="0"/>
          <w:bCs/>
          <w:iCs/>
          <w:snapToGrid w:val="0"/>
        </w:rPr>
        <w:t>Відтак</w:t>
      </w:r>
      <w:r>
        <w:rPr>
          <w:b w:val="0"/>
          <w:bCs/>
          <w:iCs/>
          <w:snapToGrid w:val="0"/>
        </w:rPr>
        <w:t>,</w:t>
      </w:r>
      <w:r w:rsidRPr="007C3BF3">
        <w:rPr>
          <w:b w:val="0"/>
          <w:bCs/>
          <w:iCs/>
          <w:snapToGrid w:val="0"/>
        </w:rPr>
        <w:t xml:space="preserve"> знайдемо розрахункове значення</w:t>
      </w:r>
      <w:r w:rsidRPr="007C3BF3">
        <w:rPr>
          <w:b w:val="0"/>
          <w:bCs/>
          <w:i/>
          <w:iCs/>
          <w:snapToGrid w:val="0"/>
        </w:rPr>
        <w:t xml:space="preserve"> ЕР </w:t>
      </w:r>
      <w:r w:rsidRPr="007C3BF3">
        <w:rPr>
          <w:b w:val="0"/>
          <w:bCs/>
          <w:iCs/>
          <w:snapToGrid w:val="0"/>
        </w:rPr>
        <w:t xml:space="preserve">за формулою: </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28397B">
              <w:rPr>
                <w:position w:val="-14"/>
              </w:rPr>
              <w:object w:dxaOrig="2860" w:dyaOrig="380">
                <v:shape id="_x0000_i1074" type="#_x0000_t75" style="width:147pt;height:19.5pt" o:ole="">
                  <v:imagedata r:id="rId105" o:title=""/>
                </v:shape>
                <o:OLEObject Type="Embed" ProgID="Equation.DSMT4" ShapeID="_x0000_i1074" DrawAspect="Content" ObjectID="_1651308408" r:id="rId106"/>
              </w:objec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23</w:t>
            </w:r>
            <w:r w:rsidRPr="008603E0">
              <w:rPr>
                <w:b w:val="0"/>
                <w:i w:val="0"/>
                <w:color w:val="auto"/>
                <w:sz w:val="28"/>
              </w:rPr>
              <w:fldChar w:fldCharType="end"/>
            </w:r>
            <w:r w:rsidRPr="008603E0">
              <w:rPr>
                <w:b w:val="0"/>
                <w:i w:val="0"/>
                <w:color w:val="auto"/>
                <w:sz w:val="28"/>
                <w:lang w:eastAsia="en-US"/>
              </w:rPr>
              <w:t>)</w:t>
            </w:r>
          </w:p>
        </w:tc>
      </w:tr>
    </w:tbl>
    <w:p w:rsidR="004F5003" w:rsidRDefault="004F5003" w:rsidP="004F5003">
      <w:pPr>
        <w:contextualSpacing/>
        <w:jc w:val="both"/>
        <w:rPr>
          <w:b w:val="0"/>
          <w:bCs/>
          <w:iCs/>
          <w:snapToGrid w:val="0"/>
        </w:rPr>
      </w:pPr>
      <w:r>
        <w:rPr>
          <w:b w:val="0"/>
          <w:bCs/>
          <w:iCs/>
          <w:snapToGrid w:val="0"/>
        </w:rPr>
        <w:t>Отже, відповідно до (3.23) матимемо:</w:t>
      </w:r>
    </w:p>
    <w:p w:rsidR="004F5003" w:rsidRPr="007C3BF3" w:rsidRDefault="004F5003" w:rsidP="004F5003">
      <w:pPr>
        <w:ind w:firstLine="284"/>
        <w:contextualSpacing/>
        <w:jc w:val="center"/>
        <w:rPr>
          <w:b w:val="0"/>
          <w:i/>
        </w:rPr>
      </w:pPr>
      <w:r w:rsidRPr="00662087">
        <w:rPr>
          <w:b w:val="0"/>
          <w:i/>
          <w:position w:val="-10"/>
        </w:rPr>
        <w:object w:dxaOrig="4360" w:dyaOrig="360">
          <v:shape id="_x0000_i1075" type="#_x0000_t75" style="width:232.5pt;height:19.5pt" o:ole="">
            <v:imagedata r:id="rId107" o:title=""/>
          </v:shape>
          <o:OLEObject Type="Embed" ProgID="Equation.DSMT4" ShapeID="_x0000_i1075" DrawAspect="Content" ObjectID="_1651308409" r:id="rId108"/>
        </w:object>
      </w:r>
    </w:p>
    <w:p w:rsidR="004F5003" w:rsidRDefault="004F5003" w:rsidP="004F5003">
      <w:pPr>
        <w:contextualSpacing/>
        <w:jc w:val="both"/>
        <w:rPr>
          <w:b w:val="0"/>
          <w:bCs/>
          <w:iCs/>
          <w:snapToGrid w:val="0"/>
        </w:rPr>
      </w:pPr>
      <w:r>
        <w:rPr>
          <w:b w:val="0"/>
          <w:bCs/>
          <w:iCs/>
          <w:snapToGrid w:val="0"/>
        </w:rPr>
        <w:t xml:space="preserve">Відхилення від максимального значення показника питомої енергопотреби </w:t>
      </w:r>
      <w:r w:rsidRPr="007C3BF3">
        <w:rPr>
          <w:b w:val="0"/>
          <w:bCs/>
          <w:iCs/>
          <w:snapToGrid w:val="0"/>
        </w:rPr>
        <w:t xml:space="preserve">будівлі </w:t>
      </w:r>
      <w:r>
        <w:rPr>
          <w:b w:val="0"/>
          <w:bCs/>
          <w:iCs/>
          <w:snapToGrid w:val="0"/>
        </w:rPr>
        <w:t>визначатиметься</w:t>
      </w:r>
      <w:r w:rsidRPr="007C3BF3">
        <w:rPr>
          <w:b w:val="0"/>
          <w:bCs/>
          <w:iCs/>
          <w:snapToGrid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28397B">
              <w:rPr>
                <w:position w:val="-30"/>
              </w:rPr>
              <w:object w:dxaOrig="1960" w:dyaOrig="700">
                <v:shape id="_x0000_i1076" type="#_x0000_t75" style="width:98.25pt;height:35.25pt" o:ole="">
                  <v:imagedata r:id="rId109" o:title=""/>
                </v:shape>
                <o:OLEObject Type="Embed" ProgID="Equation.DSMT4" ShapeID="_x0000_i1076" DrawAspect="Content" ObjectID="_1651308410" r:id="rId110"/>
              </w:object>
            </w:r>
            <w:r w:rsidRPr="00995462">
              <w:rPr>
                <w:b w:val="0"/>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24</w:t>
            </w:r>
            <w:r w:rsidRPr="008603E0">
              <w:rPr>
                <w:b w:val="0"/>
                <w:i w:val="0"/>
                <w:color w:val="auto"/>
                <w:sz w:val="28"/>
              </w:rPr>
              <w:fldChar w:fldCharType="end"/>
            </w:r>
            <w:r w:rsidRPr="008603E0">
              <w:rPr>
                <w:b w:val="0"/>
                <w:i w:val="0"/>
                <w:color w:val="auto"/>
                <w:sz w:val="28"/>
                <w:lang w:eastAsia="en-US"/>
              </w:rPr>
              <w:t>)</w:t>
            </w:r>
          </w:p>
        </w:tc>
      </w:tr>
    </w:tbl>
    <w:p w:rsidR="004F5003" w:rsidRPr="00A35603" w:rsidRDefault="004F5003" w:rsidP="004F5003">
      <w:pPr>
        <w:contextualSpacing/>
        <w:jc w:val="both"/>
        <w:rPr>
          <w:b w:val="0"/>
        </w:rPr>
      </w:pPr>
      <w:r w:rsidRPr="00A35603">
        <w:rPr>
          <w:b w:val="0"/>
        </w:rPr>
        <w:t>Розрахуємо відхилення згідно (3.24):</w:t>
      </w:r>
    </w:p>
    <w:p w:rsidR="004F5003" w:rsidRPr="007C3BF3" w:rsidRDefault="004F5003" w:rsidP="004F5003">
      <w:pPr>
        <w:ind w:firstLine="0"/>
        <w:contextualSpacing/>
        <w:jc w:val="center"/>
        <w:rPr>
          <w:b w:val="0"/>
          <w:i/>
        </w:rPr>
      </w:pPr>
      <w:r w:rsidRPr="00A35603">
        <w:rPr>
          <w:b w:val="0"/>
          <w:i/>
          <w:position w:val="-28"/>
        </w:rPr>
        <w:object w:dxaOrig="2659" w:dyaOrig="660">
          <v:shape id="_x0000_i1077" type="#_x0000_t75" style="width:141pt;height:35.25pt" o:ole="">
            <v:imagedata r:id="rId111" o:title=""/>
          </v:shape>
          <o:OLEObject Type="Embed" ProgID="Equation.DSMT4" ShapeID="_x0000_i1077" DrawAspect="Content" ObjectID="_1651308411" r:id="rId112"/>
        </w:object>
      </w:r>
    </w:p>
    <w:p w:rsidR="004F5003" w:rsidRDefault="004F5003" w:rsidP="004F5003">
      <w:pPr>
        <w:contextualSpacing/>
        <w:jc w:val="both"/>
        <w:rPr>
          <w:b w:val="0"/>
          <w:spacing w:val="-6"/>
        </w:rPr>
      </w:pPr>
      <w:r>
        <w:rPr>
          <w:b w:val="0"/>
          <w:spacing w:val="-6"/>
        </w:rPr>
        <w:t>За класифікацією</w:t>
      </w:r>
      <w:r w:rsidRPr="007C3BF3">
        <w:rPr>
          <w:b w:val="0"/>
          <w:spacing w:val="-6"/>
        </w:rPr>
        <w:t xml:space="preserve"> енергетично</w:t>
      </w:r>
      <w:r>
        <w:rPr>
          <w:b w:val="0"/>
          <w:spacing w:val="-6"/>
        </w:rPr>
        <w:t>ї</w:t>
      </w:r>
      <w:r w:rsidRPr="007C3BF3">
        <w:rPr>
          <w:b w:val="0"/>
          <w:spacing w:val="-6"/>
        </w:rPr>
        <w:t xml:space="preserve"> ефективн</w:t>
      </w:r>
      <w:r>
        <w:rPr>
          <w:b w:val="0"/>
          <w:spacing w:val="-6"/>
        </w:rPr>
        <w:t>о</w:t>
      </w:r>
      <w:r w:rsidRPr="007C3BF3">
        <w:rPr>
          <w:b w:val="0"/>
          <w:spacing w:val="-6"/>
        </w:rPr>
        <w:t>ст</w:t>
      </w:r>
      <w:r>
        <w:rPr>
          <w:b w:val="0"/>
          <w:spacing w:val="-6"/>
        </w:rPr>
        <w:t xml:space="preserve">і будівель згідно </w:t>
      </w:r>
      <w:r w:rsidRPr="00995462">
        <w:rPr>
          <w:b w:val="0"/>
          <w:spacing w:val="-6"/>
        </w:rPr>
        <w:t>[3</w:t>
      </w:r>
      <w:r w:rsidRPr="00A35603">
        <w:rPr>
          <w:b w:val="0"/>
          <w:spacing w:val="-6"/>
        </w:rPr>
        <w:t>]</w:t>
      </w:r>
      <w:r>
        <w:rPr>
          <w:b w:val="0"/>
          <w:spacing w:val="-6"/>
        </w:rPr>
        <w:t>, клас енергоефективності даної будівлі приймається, як</w:t>
      </w:r>
      <w:r w:rsidRPr="007C3BF3">
        <w:rPr>
          <w:b w:val="0"/>
          <w:spacing w:val="-6"/>
        </w:rPr>
        <w:t xml:space="preserve"> </w:t>
      </w:r>
      <w:r w:rsidRPr="00A35603">
        <w:rPr>
          <w:rFonts w:eastAsia="Calibri"/>
          <w:b w:val="0"/>
          <w:lang w:eastAsia="en-US"/>
        </w:rPr>
        <w:t>“</w:t>
      </w:r>
      <w:r w:rsidRPr="00A35603">
        <w:rPr>
          <w:b w:val="0"/>
          <w:spacing w:val="-6"/>
        </w:rPr>
        <w:t>F</w:t>
      </w:r>
      <w:r w:rsidRPr="00A35603">
        <w:rPr>
          <w:rFonts w:eastAsia="Calibri"/>
          <w:b w:val="0"/>
          <w:lang w:eastAsia="en-US"/>
        </w:rPr>
        <w:t>”</w:t>
      </w:r>
      <w:r w:rsidRPr="007C3BF3">
        <w:rPr>
          <w:b w:val="0"/>
          <w:spacing w:val="-6"/>
        </w:rPr>
        <w:t>, так як співвідношення потрапляє в інтервал від 76 та більше.</w:t>
      </w:r>
    </w:p>
    <w:p w:rsidR="00773AF9" w:rsidRDefault="00773AF9" w:rsidP="004F5003">
      <w:pPr>
        <w:contextualSpacing/>
        <w:jc w:val="both"/>
        <w:rPr>
          <w:b w:val="0"/>
          <w:spacing w:val="-6"/>
        </w:rPr>
      </w:pPr>
    </w:p>
    <w:p w:rsidR="004F5003" w:rsidRPr="00773AF9" w:rsidRDefault="00773AF9" w:rsidP="00773AF9">
      <w:pPr>
        <w:pStyle w:val="1"/>
        <w:spacing w:before="0" w:beforeAutospacing="0" w:after="0" w:afterAutospacing="0" w:line="360" w:lineRule="auto"/>
        <w:ind w:firstLine="709"/>
        <w:jc w:val="both"/>
        <w:rPr>
          <w:sz w:val="28"/>
          <w:szCs w:val="28"/>
        </w:rPr>
      </w:pPr>
      <w:bookmarkStart w:id="51" w:name="_Toc40692242"/>
      <w:r>
        <w:rPr>
          <w:sz w:val="28"/>
          <w:szCs w:val="28"/>
          <w:lang w:val="uk-UA"/>
        </w:rPr>
        <w:t xml:space="preserve">3.1.7 </w:t>
      </w:r>
      <w:r w:rsidR="004F5003" w:rsidRPr="00773AF9">
        <w:rPr>
          <w:sz w:val="28"/>
          <w:szCs w:val="28"/>
        </w:rPr>
        <w:t>Розрахунок рівня енергоспоживання системи опалення, охолодження та ГВП</w:t>
      </w:r>
      <w:bookmarkEnd w:id="51"/>
    </w:p>
    <w:p w:rsidR="004F5003" w:rsidRDefault="004F5003" w:rsidP="004F5003">
      <w:pPr>
        <w:jc w:val="both"/>
        <w:rPr>
          <w:spacing w:val="-6"/>
        </w:rPr>
      </w:pPr>
    </w:p>
    <w:p w:rsidR="004F5003" w:rsidRDefault="004F5003" w:rsidP="004F5003">
      <w:pPr>
        <w:jc w:val="both"/>
        <w:rPr>
          <w:b w:val="0"/>
        </w:rPr>
      </w:pPr>
      <w:r w:rsidRPr="007C3BF3">
        <w:rPr>
          <w:b w:val="0"/>
        </w:rPr>
        <w:t xml:space="preserve">Розрахунок загальних тепловтрат підсистем тепловіддачі/виділення виконують помісячно з використанням </w:t>
      </w:r>
      <w:r>
        <w:rPr>
          <w:b w:val="0"/>
        </w:rPr>
        <w:t xml:space="preserve">коефіцієнтів </w:t>
      </w:r>
      <w:r w:rsidRPr="007C3BF3">
        <w:rPr>
          <w:b w:val="0"/>
        </w:rPr>
        <w:t>ефективності,</w:t>
      </w:r>
      <w:r>
        <w:rPr>
          <w:b w:val="0"/>
        </w:rPr>
        <w:t xml:space="preserve"> у відповідності з </w:t>
      </w:r>
      <w:r w:rsidRPr="003563F5">
        <w:rPr>
          <w:b w:val="0"/>
        </w:rPr>
        <w:t>[</w:t>
      </w:r>
      <w:r w:rsidRPr="00995462">
        <w:rPr>
          <w:b w:val="0"/>
        </w:rPr>
        <w:t>23</w:t>
      </w:r>
      <w:r w:rsidRPr="003563F5">
        <w:rPr>
          <w:b w:val="0"/>
        </w:rPr>
        <w:t>]</w:t>
      </w:r>
      <w:r>
        <w:rPr>
          <w:b w:val="0"/>
        </w:rPr>
        <w:t>,</w: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b w:val="0"/>
                <w:i/>
                <w:position w:val="-16"/>
              </w:rPr>
              <w:object w:dxaOrig="3159" w:dyaOrig="460">
                <v:shape id="_x0000_i1078" type="#_x0000_t75" style="width:191.25pt;height:27pt" o:ole="">
                  <v:imagedata r:id="rId113" o:title=""/>
                </v:shape>
                <o:OLEObject Type="Embed" ProgID="Equation.DSMT4" ShapeID="_x0000_i1078" DrawAspect="Content" ObjectID="_1651308412" r:id="rId114"/>
              </w:objec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25</w:t>
            </w:r>
            <w:r w:rsidRPr="008603E0">
              <w:rPr>
                <w:b w:val="0"/>
                <w:i w:val="0"/>
                <w:color w:val="auto"/>
                <w:sz w:val="28"/>
              </w:rPr>
              <w:fldChar w:fldCharType="end"/>
            </w:r>
            <w:r w:rsidRPr="008603E0">
              <w:rPr>
                <w:b w:val="0"/>
                <w:i w:val="0"/>
                <w:color w:val="auto"/>
                <w:sz w:val="28"/>
                <w:lang w:eastAsia="en-US"/>
              </w:rPr>
              <w:t>)</w:t>
            </w:r>
          </w:p>
        </w:tc>
      </w:tr>
    </w:tbl>
    <w:p w:rsidR="004F5003" w:rsidRPr="007C3BF3" w:rsidRDefault="004F5003" w:rsidP="004F5003">
      <w:pPr>
        <w:jc w:val="both"/>
        <w:rPr>
          <w:b w:val="0"/>
        </w:rPr>
      </w:pPr>
      <w:r w:rsidRPr="007C3BF3">
        <w:rPr>
          <w:b w:val="0"/>
        </w:rPr>
        <w:lastRenderedPageBreak/>
        <w:t xml:space="preserve">де </w:t>
      </w:r>
      <w:r w:rsidRPr="00317A94">
        <w:rPr>
          <w:b w:val="0"/>
          <w:i/>
        </w:rPr>
        <w:t>Q</w:t>
      </w:r>
      <w:r w:rsidRPr="00317A94">
        <w:rPr>
          <w:b w:val="0"/>
          <w:i/>
          <w:vertAlign w:val="subscript"/>
        </w:rPr>
        <w:t>H,em,is</w:t>
      </w:r>
      <w:r w:rsidRPr="00317A94">
        <w:rPr>
          <w:b w:val="0"/>
          <w:i/>
        </w:rPr>
        <w:t xml:space="preserve"> </w:t>
      </w:r>
      <w:r w:rsidRPr="007C3BF3">
        <w:rPr>
          <w:b w:val="0"/>
          <w:lang w:eastAsia="en-US"/>
        </w:rPr>
        <w:t>‒</w:t>
      </w:r>
      <w:r w:rsidRPr="007C3BF3">
        <w:rPr>
          <w:b w:val="0"/>
        </w:rPr>
        <w:t xml:space="preserve"> загальні тепловтрати підсистеми тепловіддачі/виділення за конкретний місяць,</w:t>
      </w:r>
      <m:oMath>
        <m:r>
          <w:rPr>
            <w:rFonts w:ascii="Cambria Math" w:hAnsi="Cambria Math"/>
          </w:rPr>
          <m:t xml:space="preserve"> </m:t>
        </m:r>
        <m:r>
          <m:rPr>
            <m:sty m:val="b"/>
          </m:rPr>
          <w:rPr>
            <w:rFonts w:ascii="Cambria Math" w:hAnsi="Cambria Math"/>
          </w:rPr>
          <m:t>Вт∙год</m:t>
        </m:r>
      </m:oMath>
      <w:r w:rsidRPr="007C3BF3">
        <w:rPr>
          <w:b w:val="0"/>
        </w:rPr>
        <w:t>;</w:t>
      </w:r>
    </w:p>
    <w:p w:rsidR="004F5003" w:rsidRPr="007C3BF3" w:rsidRDefault="004F5003" w:rsidP="004F5003">
      <w:pPr>
        <w:jc w:val="both"/>
        <w:rPr>
          <w:b w:val="0"/>
        </w:rPr>
      </w:pPr>
      <w:r w:rsidRPr="007C3BF3">
        <w:rPr>
          <w:b w:val="0"/>
        </w:rPr>
        <w:t xml:space="preserve"> </w:t>
      </w:r>
      <w:r w:rsidRPr="00317A94">
        <w:rPr>
          <w:b w:val="0"/>
          <w:i/>
        </w:rPr>
        <w:t>Q</w:t>
      </w:r>
      <w:r w:rsidRPr="00317A94">
        <w:rPr>
          <w:b w:val="0"/>
          <w:i/>
          <w:vertAlign w:val="subscript"/>
        </w:rPr>
        <w:t>H,em,out</w:t>
      </w:r>
      <w:r w:rsidRPr="007C3BF3">
        <w:rPr>
          <w:b w:val="0"/>
        </w:rPr>
        <w:t xml:space="preserve"> </w:t>
      </w:r>
      <w:r w:rsidRPr="007C3BF3">
        <w:rPr>
          <w:b w:val="0"/>
          <w:lang w:eastAsia="en-US"/>
        </w:rPr>
        <w:t>‒</w:t>
      </w:r>
      <w:r w:rsidRPr="007C3BF3">
        <w:rPr>
          <w:b w:val="0"/>
        </w:rPr>
        <w:t xml:space="preserve"> енергія виходу від</w:t>
      </w:r>
      <w:r>
        <w:rPr>
          <w:b w:val="0"/>
        </w:rPr>
        <w:t xml:space="preserve"> підсисте</w:t>
      </w:r>
      <w:r w:rsidRPr="007C3BF3">
        <w:rPr>
          <w:b w:val="0"/>
        </w:rPr>
        <w:t>ми тепловіддачі/виділення за конкретний місяць,</w:t>
      </w:r>
      <m:oMath>
        <m:r>
          <m:rPr>
            <m:sty m:val="b"/>
          </m:rPr>
          <w:rPr>
            <w:rFonts w:ascii="Cambria Math" w:hAnsi="Cambria Math"/>
          </w:rPr>
          <m:t xml:space="preserve"> Вт∙год</m:t>
        </m:r>
      </m:oMath>
      <w:r w:rsidRPr="007C3BF3">
        <w:rPr>
          <w:b w:val="0"/>
        </w:rPr>
        <w:t xml:space="preserve"> , є енергопотребою для опалення за конкретний місяць </w:t>
      </w:r>
      <w:r w:rsidRPr="00317A94">
        <w:rPr>
          <w:b w:val="0"/>
          <w:i/>
        </w:rPr>
        <w:t>Q</w:t>
      </w:r>
      <w:r w:rsidRPr="00317A94">
        <w:rPr>
          <w:b w:val="0"/>
          <w:i/>
          <w:vertAlign w:val="subscript"/>
        </w:rPr>
        <w:t>H,nd</w:t>
      </w:r>
      <w:r w:rsidRPr="007C3BF3">
        <w:rPr>
          <w:b w:val="0"/>
        </w:rPr>
        <w:t>;</w:t>
      </w:r>
    </w:p>
    <w:p w:rsidR="004F5003" w:rsidRPr="007C3BF3" w:rsidRDefault="004F5003" w:rsidP="004F5003">
      <w:pPr>
        <w:jc w:val="both"/>
        <w:rPr>
          <w:b w:val="0"/>
        </w:rPr>
      </w:pPr>
      <w:r w:rsidRPr="00317A94">
        <w:rPr>
          <w:b w:val="0"/>
          <w:i/>
        </w:rPr>
        <w:t>f</w:t>
      </w:r>
      <w:r w:rsidRPr="00317A94">
        <w:rPr>
          <w:b w:val="0"/>
          <w:i/>
          <w:vertAlign w:val="subscript"/>
        </w:rPr>
        <w:t>hydr</w:t>
      </w:r>
      <w:r>
        <w:rPr>
          <w:b w:val="0"/>
          <w:vertAlign w:val="subscript"/>
        </w:rPr>
        <w:t xml:space="preserve"> </w:t>
      </w:r>
      <w:r w:rsidRPr="007C3BF3">
        <w:rPr>
          <w:b w:val="0"/>
          <w:lang w:eastAsia="en-US"/>
        </w:rPr>
        <w:t>‒</w:t>
      </w:r>
      <w:r w:rsidRPr="007C3BF3">
        <w:rPr>
          <w:b w:val="0"/>
        </w:rPr>
        <w:t xml:space="preserve"> коефіцієнт, що враховує гідравлічне налагодження системи; </w:t>
      </w:r>
    </w:p>
    <w:p w:rsidR="004F5003" w:rsidRPr="007C3BF3" w:rsidRDefault="004F5003" w:rsidP="004F5003">
      <w:pPr>
        <w:jc w:val="both"/>
        <w:rPr>
          <w:b w:val="0"/>
        </w:rPr>
      </w:pPr>
      <w:r w:rsidRPr="00317A94">
        <w:rPr>
          <w:b w:val="0"/>
          <w:i/>
        </w:rPr>
        <w:t>f</w:t>
      </w:r>
      <w:r w:rsidRPr="00317A94">
        <w:rPr>
          <w:b w:val="0"/>
          <w:i/>
          <w:vertAlign w:val="subscript"/>
        </w:rPr>
        <w:t>im</w:t>
      </w:r>
      <w:r w:rsidRPr="007C3BF3">
        <w:rPr>
          <w:b w:val="0"/>
        </w:rPr>
        <w:t xml:space="preserve"> </w:t>
      </w:r>
      <w:r w:rsidRPr="007C3BF3">
        <w:rPr>
          <w:b w:val="0"/>
          <w:lang w:eastAsia="en-US"/>
        </w:rPr>
        <w:t>‒</w:t>
      </w:r>
      <w:r w:rsidRPr="007C3BF3">
        <w:rPr>
          <w:b w:val="0"/>
        </w:rPr>
        <w:t xml:space="preserve"> </w:t>
      </w:r>
      <w:r w:rsidRPr="00995462">
        <w:rPr>
          <w:b w:val="0"/>
          <w:spacing w:val="-8"/>
        </w:rPr>
        <w:t>коефіцієнт, що враховує застосування періодичного теплового режиму приміщення;</w:t>
      </w:r>
      <w:r w:rsidRPr="007C3BF3">
        <w:rPr>
          <w:b w:val="0"/>
        </w:rPr>
        <w:t xml:space="preserve"> </w:t>
      </w:r>
    </w:p>
    <w:p w:rsidR="004F5003" w:rsidRPr="007C3BF3" w:rsidRDefault="004F5003" w:rsidP="004F5003">
      <w:pPr>
        <w:jc w:val="both"/>
        <w:rPr>
          <w:b w:val="0"/>
        </w:rPr>
      </w:pPr>
      <w:r w:rsidRPr="00317A94">
        <w:rPr>
          <w:b w:val="0"/>
          <w:i/>
        </w:rPr>
        <w:t>f</w:t>
      </w:r>
      <w:r w:rsidRPr="00317A94">
        <w:rPr>
          <w:b w:val="0"/>
          <w:i/>
          <w:vertAlign w:val="subscript"/>
        </w:rPr>
        <w:t>rad</w:t>
      </w:r>
      <w:r>
        <w:rPr>
          <w:b w:val="0"/>
        </w:rPr>
        <w:t xml:space="preserve"> </w:t>
      </w:r>
      <w:r w:rsidRPr="007C3BF3">
        <w:rPr>
          <w:b w:val="0"/>
          <w:lang w:eastAsia="en-US"/>
        </w:rPr>
        <w:t>‒</w:t>
      </w:r>
      <w:r w:rsidRPr="007C3BF3">
        <w:rPr>
          <w:b w:val="0"/>
        </w:rPr>
        <w:t xml:space="preserve"> коефіцієнт, що враховує променеву складову теп</w:t>
      </w:r>
      <w:r>
        <w:rPr>
          <w:b w:val="0"/>
        </w:rPr>
        <w:t>лового потоку (тільки для проме</w:t>
      </w:r>
      <w:r w:rsidRPr="007C3BF3">
        <w:rPr>
          <w:b w:val="0"/>
        </w:rPr>
        <w:t xml:space="preserve">невих систем опалення); </w:t>
      </w:r>
    </w:p>
    <w:p w:rsidR="004F5003" w:rsidRPr="007C3BF3" w:rsidRDefault="004F5003" w:rsidP="004F5003">
      <w:pPr>
        <w:jc w:val="both"/>
        <w:rPr>
          <w:b w:val="0"/>
        </w:rPr>
      </w:pPr>
      <w:r w:rsidRPr="00317A94">
        <w:rPr>
          <w:b w:val="0"/>
          <w:i/>
        </w:rPr>
        <w:t>ȵ</w:t>
      </w:r>
      <w:r w:rsidRPr="00317A94">
        <w:rPr>
          <w:b w:val="0"/>
          <w:i/>
          <w:vertAlign w:val="subscript"/>
        </w:rPr>
        <w:t>em</w:t>
      </w:r>
      <w:r>
        <w:rPr>
          <w:b w:val="0"/>
        </w:rPr>
        <w:t xml:space="preserve"> </w:t>
      </w:r>
      <w:r w:rsidRPr="007C3BF3">
        <w:rPr>
          <w:b w:val="0"/>
          <w:lang w:eastAsia="en-US"/>
        </w:rPr>
        <w:t>‒</w:t>
      </w:r>
      <w:r w:rsidRPr="007C3BF3">
        <w:rPr>
          <w:b w:val="0"/>
        </w:rPr>
        <w:t xml:space="preserve"> загальний рівень ефективності для тепловіддавальної складової системи у приміщенні, що визначають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547" w:type="pct"/>
            <w:vAlign w:val="center"/>
          </w:tcPr>
          <w:p w:rsidR="004F5003" w:rsidRPr="003563F5" w:rsidRDefault="004F5003" w:rsidP="0046690B">
            <w:pPr>
              <w:ind w:firstLine="284"/>
              <w:jc w:val="center"/>
              <w:rPr>
                <w:b w:val="0"/>
                <w:lang w:val="ru-RU" w:eastAsia="en-US"/>
              </w:rPr>
            </w:pPr>
            <w:r w:rsidRPr="007C3BF3">
              <w:rPr>
                <w:b w:val="0"/>
                <w:i/>
                <w:position w:val="-18"/>
              </w:rPr>
              <w:object w:dxaOrig="1920" w:dyaOrig="440">
                <v:shape id="_x0000_i1079" type="#_x0000_t75" style="width:153.75pt;height:35.25pt" o:ole="">
                  <v:imagedata r:id="rId115" o:title=""/>
                </v:shape>
                <o:OLEObject Type="Embed" ProgID="Equation.DSMT4" ShapeID="_x0000_i1079" DrawAspect="Content" ObjectID="_1651308413" r:id="rId116"/>
              </w:object>
            </w:r>
            <w:r>
              <w:rPr>
                <w:b w:val="0"/>
                <w:i/>
                <w:lang w:val="ru-RU"/>
              </w:rPr>
              <w:t>,</w:t>
            </w:r>
          </w:p>
        </w:tc>
        <w:tc>
          <w:tcPr>
            <w:tcW w:w="453"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val="ru-RU"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26</w:t>
            </w:r>
            <w:r w:rsidRPr="008603E0">
              <w:rPr>
                <w:b w:val="0"/>
                <w:i w:val="0"/>
                <w:color w:val="auto"/>
                <w:sz w:val="28"/>
              </w:rPr>
              <w:fldChar w:fldCharType="end"/>
            </w:r>
            <w:r w:rsidRPr="008603E0">
              <w:rPr>
                <w:b w:val="0"/>
                <w:i w:val="0"/>
                <w:color w:val="auto"/>
                <w:sz w:val="28"/>
                <w:lang w:eastAsia="en-US"/>
              </w:rPr>
              <w:t>)</w:t>
            </w:r>
          </w:p>
        </w:tc>
      </w:tr>
    </w:tbl>
    <w:p w:rsidR="004F5003" w:rsidRPr="003563F5" w:rsidRDefault="004F5003" w:rsidP="004F5003">
      <w:pPr>
        <w:jc w:val="both"/>
        <w:rPr>
          <w:b w:val="0"/>
        </w:rPr>
      </w:pPr>
      <w:r>
        <w:rPr>
          <w:b w:val="0"/>
        </w:rPr>
        <w:t>де</w:t>
      </w:r>
      <w:r w:rsidRPr="003563F5">
        <w:rPr>
          <w:b w:val="0"/>
        </w:rPr>
        <w:t xml:space="preserve"> </w:t>
      </w:r>
      <w:r w:rsidRPr="003563F5">
        <w:rPr>
          <w:b w:val="0"/>
          <w:i/>
        </w:rPr>
        <w:t>ȵ</w:t>
      </w:r>
      <w:r w:rsidRPr="003563F5">
        <w:rPr>
          <w:b w:val="0"/>
          <w:i/>
          <w:vertAlign w:val="subscript"/>
          <w:lang w:val="en-US"/>
        </w:rPr>
        <w:t>str</w:t>
      </w:r>
      <w:r w:rsidRPr="003563F5">
        <w:rPr>
          <w:b w:val="0"/>
        </w:rPr>
        <w:t xml:space="preserve"> </w:t>
      </w:r>
      <w:r w:rsidRPr="007C3BF3">
        <w:rPr>
          <w:b w:val="0"/>
          <w:lang w:eastAsia="en-US"/>
        </w:rPr>
        <w:t>‒</w:t>
      </w:r>
      <w:r w:rsidRPr="003563F5">
        <w:rPr>
          <w:b w:val="0"/>
        </w:rPr>
        <w:t xml:space="preserve"> складова загального рівня ефективності, яка враховує вертикальний</w:t>
      </w:r>
      <w:r>
        <w:rPr>
          <w:b w:val="0"/>
        </w:rPr>
        <w:t xml:space="preserve"> </w:t>
      </w:r>
      <w:r w:rsidRPr="003563F5">
        <w:rPr>
          <w:b w:val="0"/>
        </w:rPr>
        <w:t>профіль температури повітря приміщення</w:t>
      </w:r>
      <w:r>
        <w:rPr>
          <w:b w:val="0"/>
        </w:rPr>
        <w:t>;</w:t>
      </w:r>
    </w:p>
    <w:p w:rsidR="004F5003" w:rsidRPr="003563F5" w:rsidRDefault="004F5003" w:rsidP="004F5003">
      <w:pPr>
        <w:jc w:val="both"/>
        <w:rPr>
          <w:b w:val="0"/>
        </w:rPr>
      </w:pPr>
      <w:r w:rsidRPr="003563F5">
        <w:rPr>
          <w:b w:val="0"/>
          <w:i/>
        </w:rPr>
        <w:t>ȵ</w:t>
      </w:r>
      <w:r w:rsidRPr="003563F5">
        <w:rPr>
          <w:b w:val="0"/>
          <w:i/>
          <w:vertAlign w:val="subscript"/>
        </w:rPr>
        <w:t>с</w:t>
      </w:r>
      <w:r w:rsidRPr="003563F5">
        <w:rPr>
          <w:b w:val="0"/>
          <w:i/>
          <w:vertAlign w:val="subscript"/>
          <w:lang w:val="en-US"/>
        </w:rPr>
        <w:t>tr</w:t>
      </w:r>
      <w:r w:rsidRPr="003563F5">
        <w:rPr>
          <w:b w:val="0"/>
        </w:rPr>
        <w:t xml:space="preserve"> </w:t>
      </w:r>
      <w:r w:rsidRPr="007C3BF3">
        <w:rPr>
          <w:b w:val="0"/>
          <w:lang w:eastAsia="en-US"/>
        </w:rPr>
        <w:t>‒</w:t>
      </w:r>
      <w:r w:rsidRPr="003563F5">
        <w:rPr>
          <w:b w:val="0"/>
        </w:rPr>
        <w:t xml:space="preserve"> складова загального рівня ефективності, яка враховує регулювання</w:t>
      </w:r>
      <w:r>
        <w:rPr>
          <w:b w:val="0"/>
        </w:rPr>
        <w:t xml:space="preserve"> </w:t>
      </w:r>
      <w:r w:rsidRPr="003563F5">
        <w:rPr>
          <w:b w:val="0"/>
        </w:rPr>
        <w:t>температури приміщення</w:t>
      </w:r>
      <w:r>
        <w:rPr>
          <w:b w:val="0"/>
        </w:rPr>
        <w:t>;</w:t>
      </w:r>
    </w:p>
    <w:p w:rsidR="004F5003" w:rsidRDefault="004F5003" w:rsidP="004F5003">
      <w:pPr>
        <w:jc w:val="both"/>
        <w:rPr>
          <w:b w:val="0"/>
        </w:rPr>
      </w:pPr>
      <w:r w:rsidRPr="003563F5">
        <w:rPr>
          <w:b w:val="0"/>
          <w:i/>
        </w:rPr>
        <w:t>ȵ</w:t>
      </w:r>
      <w:r w:rsidRPr="003563F5">
        <w:rPr>
          <w:b w:val="0"/>
          <w:i/>
          <w:vertAlign w:val="subscript"/>
          <w:lang w:val="en-US"/>
        </w:rPr>
        <w:t>emb</w:t>
      </w:r>
      <w:r w:rsidRPr="003563F5">
        <w:rPr>
          <w:b w:val="0"/>
        </w:rPr>
        <w:t xml:space="preserve"> </w:t>
      </w:r>
      <w:r w:rsidRPr="007C3BF3">
        <w:rPr>
          <w:b w:val="0"/>
          <w:lang w:eastAsia="en-US"/>
        </w:rPr>
        <w:t>‒</w:t>
      </w:r>
      <w:r w:rsidRPr="003563F5">
        <w:rPr>
          <w:b w:val="0"/>
        </w:rPr>
        <w:t xml:space="preserve"> складова загального рівня ефективності, яка враховує питомі втрати</w:t>
      </w:r>
      <w:r>
        <w:rPr>
          <w:b w:val="0"/>
        </w:rPr>
        <w:t xml:space="preserve"> </w:t>
      </w:r>
      <w:r w:rsidRPr="003563F5">
        <w:rPr>
          <w:b w:val="0"/>
        </w:rPr>
        <w:t>зовнішніх ого</w:t>
      </w:r>
      <w:r>
        <w:rPr>
          <w:b w:val="0"/>
        </w:rPr>
        <w:t>роджень (для вбудованих систем);</w:t>
      </w:r>
    </w:p>
    <w:p w:rsidR="004F5003" w:rsidRDefault="004F5003" w:rsidP="004F5003">
      <w:pPr>
        <w:jc w:val="both"/>
        <w:rPr>
          <w:b w:val="0"/>
        </w:rPr>
      </w:pPr>
      <w:r w:rsidRPr="007C3BF3">
        <w:rPr>
          <w:b w:val="0"/>
        </w:rPr>
        <w:t xml:space="preserve">Складову загального рівня ефективності, яка враховує вертикальний профіль температури повітря приміщення розраховують, як середнє значення </w:t>
      </w:r>
      <w:r>
        <w:rPr>
          <w:b w:val="0"/>
        </w:rPr>
        <w:t>«</w:t>
      </w:r>
      <w:r w:rsidRPr="007C3BF3">
        <w:rPr>
          <w:b w:val="0"/>
        </w:rPr>
        <w:t>температурного напору</w:t>
      </w:r>
      <w:r>
        <w:rPr>
          <w:b w:val="0"/>
        </w:rPr>
        <w:t>»</w:t>
      </w:r>
      <w:r w:rsidRPr="007C3BF3">
        <w:rPr>
          <w:b w:val="0"/>
        </w:rPr>
        <w:t xml:space="preserve"> та </w:t>
      </w:r>
      <w:r>
        <w:rPr>
          <w:b w:val="0"/>
        </w:rPr>
        <w:t>«</w:t>
      </w:r>
      <w:r w:rsidRPr="007C3BF3">
        <w:rPr>
          <w:b w:val="0"/>
        </w:rPr>
        <w:t>питомих тепловтрат зовнішніх огороджувальних конструкцій</w:t>
      </w:r>
      <w:r>
        <w:rPr>
          <w:b w:val="0"/>
        </w:rPr>
        <w:t>»,</w: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b w:val="0"/>
                <w:i/>
                <w:position w:val="-12"/>
              </w:rPr>
              <w:object w:dxaOrig="2020" w:dyaOrig="360">
                <v:shape id="_x0000_i1080" type="#_x0000_t75" style="width:122.25pt;height:21pt" o:ole="">
                  <v:imagedata r:id="rId117" o:title=""/>
                </v:shape>
                <o:OLEObject Type="Embed" ProgID="Equation.DSMT4" ShapeID="_x0000_i1080" DrawAspect="Content" ObjectID="_1651308414" r:id="rId118"/>
              </w:objec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27</w:t>
            </w:r>
            <w:r w:rsidRPr="008603E0">
              <w:rPr>
                <w:b w:val="0"/>
                <w:i w:val="0"/>
                <w:color w:val="auto"/>
                <w:sz w:val="28"/>
              </w:rPr>
              <w:fldChar w:fldCharType="end"/>
            </w:r>
            <w:r w:rsidRPr="008603E0">
              <w:rPr>
                <w:b w:val="0"/>
                <w:i w:val="0"/>
                <w:color w:val="auto"/>
                <w:sz w:val="28"/>
                <w:lang w:eastAsia="en-US"/>
              </w:rPr>
              <w:t>)</w:t>
            </w:r>
          </w:p>
        </w:tc>
      </w:tr>
    </w:tbl>
    <w:p w:rsidR="004F5003" w:rsidRPr="007C3BF3" w:rsidRDefault="004F5003" w:rsidP="004F5003">
      <w:pPr>
        <w:jc w:val="both"/>
        <w:rPr>
          <w:b w:val="0"/>
        </w:rPr>
      </w:pPr>
      <w:r w:rsidRPr="007C3BF3">
        <w:rPr>
          <w:b w:val="0"/>
        </w:rPr>
        <w:t xml:space="preserve">Стандартні значення складових загального рівня ефективності приймають </w:t>
      </w:r>
      <w:r>
        <w:rPr>
          <w:b w:val="0"/>
        </w:rPr>
        <w:t>у відповідності до</w:t>
      </w:r>
      <w:r w:rsidRPr="007C3BF3">
        <w:rPr>
          <w:b w:val="0"/>
        </w:rPr>
        <w:t xml:space="preserve"> [2].</w:t>
      </w:r>
    </w:p>
    <w:p w:rsidR="004F5003" w:rsidRDefault="004F5003" w:rsidP="004F5003">
      <w:pPr>
        <w:jc w:val="both"/>
        <w:rPr>
          <w:b w:val="0"/>
        </w:rPr>
      </w:pPr>
      <w:r w:rsidRPr="007C3BF3">
        <w:rPr>
          <w:b w:val="0"/>
        </w:rPr>
        <w:t>Додаткова енергія для підсисте</w:t>
      </w:r>
      <w:r>
        <w:rPr>
          <w:b w:val="0"/>
        </w:rPr>
        <w:t xml:space="preserve">ми тепловіддачі/виділення – це </w:t>
      </w:r>
      <w:r w:rsidRPr="007C3BF3">
        <w:rPr>
          <w:b w:val="0"/>
        </w:rPr>
        <w:t>електрична енергія, яку використовують для вентиляторів, що сприяють те</w:t>
      </w:r>
      <w:r>
        <w:rPr>
          <w:b w:val="0"/>
        </w:rPr>
        <w:t>пловіддачі</w:t>
      </w:r>
      <w:r w:rsidRPr="007C3BF3">
        <w:rPr>
          <w:b w:val="0"/>
        </w:rPr>
        <w:t xml:space="preserve">, запірно-регулювальної арматури та управління тощо. </w:t>
      </w:r>
    </w:p>
    <w:p w:rsidR="004F5003" w:rsidRDefault="004F5003" w:rsidP="004F5003">
      <w:pPr>
        <w:jc w:val="both"/>
        <w:rPr>
          <w:b w:val="0"/>
        </w:rPr>
      </w:pPr>
      <w:r>
        <w:rPr>
          <w:b w:val="0"/>
        </w:rPr>
        <w:lastRenderedPageBreak/>
        <w:t xml:space="preserve">Показники теплових втрат підсистеми тепловіддачі будівлі школи наведено у </w:t>
      </w:r>
      <w:r w:rsidRPr="007C3BF3">
        <w:rPr>
          <w:b w:val="0"/>
        </w:rPr>
        <w:t>табл. 3.1</w:t>
      </w:r>
      <w:r>
        <w:rPr>
          <w:b w:val="0"/>
        </w:rPr>
        <w:t>8.</w:t>
      </w:r>
    </w:p>
    <w:p w:rsidR="004F5003" w:rsidRPr="007C3BF3" w:rsidRDefault="004F5003" w:rsidP="004F5003">
      <w:pPr>
        <w:jc w:val="both"/>
        <w:rPr>
          <w:b w:val="0"/>
        </w:rPr>
      </w:pPr>
    </w:p>
    <w:p w:rsidR="004F5003" w:rsidRPr="007C3BF3" w:rsidRDefault="004F5003" w:rsidP="004F5003">
      <w:pPr>
        <w:spacing w:after="160" w:line="259" w:lineRule="auto"/>
        <w:jc w:val="both"/>
        <w:rPr>
          <w:color w:val="000000"/>
          <w:szCs w:val="22"/>
        </w:rPr>
      </w:pPr>
      <w:r w:rsidRPr="007C3BF3">
        <w:rPr>
          <w:b w:val="0"/>
          <w:color w:val="000000"/>
          <w:szCs w:val="22"/>
        </w:rPr>
        <w:t>Таблиця 3.1</w:t>
      </w:r>
      <w:r>
        <w:rPr>
          <w:b w:val="0"/>
          <w:color w:val="000000"/>
          <w:szCs w:val="22"/>
        </w:rPr>
        <w:t>8</w:t>
      </w:r>
      <w:r w:rsidRPr="007C3BF3">
        <w:rPr>
          <w:b w:val="0"/>
          <w:color w:val="000000"/>
          <w:szCs w:val="22"/>
        </w:rPr>
        <w:t xml:space="preserve"> </w:t>
      </w:r>
      <w:r w:rsidRPr="007C3BF3">
        <w:rPr>
          <w:rFonts w:eastAsia="Calibri"/>
          <w:b w:val="0"/>
          <w:lang w:eastAsia="en-US"/>
        </w:rPr>
        <w:t>–</w:t>
      </w:r>
      <w:r>
        <w:rPr>
          <w:rFonts w:eastAsia="Calibri"/>
          <w:b w:val="0"/>
          <w:lang w:eastAsia="en-US"/>
        </w:rPr>
        <w:t xml:space="preserve"> </w:t>
      </w:r>
      <w:r>
        <w:rPr>
          <w:b w:val="0"/>
          <w:color w:val="000000"/>
          <w:szCs w:val="22"/>
        </w:rPr>
        <w:t xml:space="preserve">Тепловтрати підсистеми тепловіддачі системи </w:t>
      </w:r>
      <w:r w:rsidRPr="007C3BF3">
        <w:rPr>
          <w:b w:val="0"/>
          <w:color w:val="000000"/>
          <w:szCs w:val="22"/>
        </w:rPr>
        <w:t xml:space="preserve">опалення </w:t>
      </w:r>
    </w:p>
    <w:tbl>
      <w:tblPr>
        <w:tblStyle w:val="TableGrid1"/>
        <w:tblW w:w="5000" w:type="pct"/>
        <w:tblInd w:w="0" w:type="dxa"/>
        <w:tblCellMar>
          <w:top w:w="41" w:type="dxa"/>
          <w:left w:w="130" w:type="dxa"/>
          <w:right w:w="83" w:type="dxa"/>
        </w:tblCellMar>
        <w:tblLook w:val="04A0" w:firstRow="1" w:lastRow="0" w:firstColumn="1" w:lastColumn="0" w:noHBand="0" w:noVBand="1"/>
      </w:tblPr>
      <w:tblGrid>
        <w:gridCol w:w="1588"/>
        <w:gridCol w:w="1040"/>
        <w:gridCol w:w="1795"/>
        <w:gridCol w:w="1744"/>
        <w:gridCol w:w="1856"/>
        <w:gridCol w:w="1828"/>
      </w:tblGrid>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48" w:firstLine="0"/>
              <w:jc w:val="center"/>
              <w:rPr>
                <w:rFonts w:eastAsia="Calibri"/>
                <w:b w:val="0"/>
                <w:color w:val="000000"/>
                <w:sz w:val="24"/>
                <w:szCs w:val="24"/>
              </w:rPr>
            </w:pPr>
            <w:r w:rsidRPr="00424540">
              <w:rPr>
                <w:b w:val="0"/>
                <w:color w:val="000000"/>
                <w:sz w:val="24"/>
                <w:szCs w:val="24"/>
              </w:rPr>
              <w:t>Місяць</w:t>
            </w:r>
          </w:p>
        </w:tc>
        <w:tc>
          <w:tcPr>
            <w:tcW w:w="5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424540">
              <w:rPr>
                <w:b w:val="0"/>
                <w:color w:val="000000"/>
                <w:sz w:val="24"/>
                <w:szCs w:val="24"/>
              </w:rPr>
              <w:t xml:space="preserve"> год</w:t>
            </w:r>
            <w:r w:rsidRPr="00424540">
              <w:rPr>
                <w:color w:val="000000"/>
                <w:sz w:val="24"/>
                <w:szCs w:val="24"/>
              </w:rPr>
              <w:t xml:space="preserve">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i/>
                <w:color w:val="000000"/>
                <w:sz w:val="24"/>
                <w:szCs w:val="24"/>
              </w:rPr>
              <w:t>Q</w:t>
            </w:r>
            <w:r w:rsidRPr="00424540">
              <w:rPr>
                <w:b w:val="0"/>
                <w:i/>
                <w:color w:val="000000"/>
                <w:sz w:val="24"/>
                <w:szCs w:val="24"/>
                <w:vertAlign w:val="subscript"/>
              </w:rPr>
              <w:t>H,em,іs</w:t>
            </w:r>
            <w:r w:rsidRPr="00424540">
              <w:rPr>
                <w:b w:val="0"/>
                <w:color w:val="000000"/>
                <w:sz w:val="24"/>
                <w:szCs w:val="24"/>
              </w:rPr>
              <w:t xml:space="preserve">, </w:t>
            </w:r>
          </w:p>
          <w:p w:rsidR="004F5003" w:rsidRPr="00424540" w:rsidRDefault="004F5003" w:rsidP="0046690B">
            <w:pPr>
              <w:spacing w:line="276" w:lineRule="auto"/>
              <w:ind w:right="49" w:firstLine="0"/>
              <w:jc w:val="center"/>
              <w:rPr>
                <w:rFonts w:eastAsia="Calibri"/>
                <w:b w:val="0"/>
                <w:color w:val="000000"/>
                <w:sz w:val="24"/>
                <w:szCs w:val="24"/>
              </w:rPr>
            </w:pPr>
            <w:r w:rsidRPr="00424540">
              <w:rPr>
                <w:b w:val="0"/>
                <w:color w:val="000000"/>
                <w:sz w:val="24"/>
                <w:szCs w:val="24"/>
              </w:rPr>
              <w:t>кВт·год</w:t>
            </w:r>
            <w:r w:rsidRPr="00424540">
              <w:rPr>
                <w:color w:val="000000"/>
                <w:sz w:val="24"/>
                <w:szCs w:val="24"/>
              </w:rPr>
              <w:t xml:space="preserve"> </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rFonts w:eastAsia="Calibri"/>
                <w:b w:val="0"/>
                <w:color w:val="000000"/>
                <w:sz w:val="24"/>
                <w:szCs w:val="24"/>
              </w:rPr>
            </w:pPr>
            <w:r w:rsidRPr="00424540">
              <w:rPr>
                <w:b w:val="0"/>
                <w:i/>
                <w:color w:val="000000"/>
                <w:sz w:val="24"/>
                <w:szCs w:val="24"/>
              </w:rPr>
              <w:t>Q</w:t>
            </w:r>
            <w:r w:rsidRPr="00424540">
              <w:rPr>
                <w:b w:val="0"/>
                <w:i/>
                <w:color w:val="000000"/>
                <w:sz w:val="24"/>
                <w:szCs w:val="24"/>
                <w:vertAlign w:val="subscript"/>
              </w:rPr>
              <w:t xml:space="preserve">H,em,іs.rvd, </w:t>
            </w:r>
            <w:r w:rsidRPr="00424540">
              <w:rPr>
                <w:b w:val="0"/>
                <w:color w:val="000000"/>
                <w:sz w:val="24"/>
                <w:szCs w:val="24"/>
              </w:rPr>
              <w:t>кВт·год</w:t>
            </w:r>
            <w:r w:rsidRPr="00424540">
              <w:rPr>
                <w:color w:val="000000"/>
                <w:sz w:val="24"/>
                <w:szCs w:val="24"/>
              </w:rPr>
              <w:t xml:space="preserve"> </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rFonts w:eastAsia="Calibri"/>
                <w:b w:val="0"/>
                <w:color w:val="000000"/>
                <w:sz w:val="24"/>
                <w:szCs w:val="24"/>
              </w:rPr>
            </w:pPr>
            <w:r w:rsidRPr="00424540">
              <w:rPr>
                <w:b w:val="0"/>
                <w:i/>
                <w:color w:val="000000"/>
                <w:sz w:val="24"/>
                <w:szCs w:val="24"/>
              </w:rPr>
              <w:t>Q</w:t>
            </w:r>
            <w:r w:rsidRPr="00424540">
              <w:rPr>
                <w:b w:val="0"/>
                <w:i/>
                <w:color w:val="000000"/>
                <w:sz w:val="24"/>
                <w:szCs w:val="24"/>
                <w:vertAlign w:val="subscript"/>
              </w:rPr>
              <w:t>H,em,іs.nrvd</w:t>
            </w:r>
            <w:r w:rsidRPr="00424540">
              <w:rPr>
                <w:b w:val="0"/>
                <w:color w:val="000000"/>
                <w:sz w:val="24"/>
                <w:szCs w:val="24"/>
              </w:rPr>
              <w:t>, кВт·год</w:t>
            </w:r>
            <w:r w:rsidRPr="00424540">
              <w:rPr>
                <w:color w:val="000000"/>
                <w:sz w:val="24"/>
                <w:szCs w:val="24"/>
              </w:rPr>
              <w:t xml:space="preserve"> </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Default="004F5003" w:rsidP="0046690B">
            <w:pPr>
              <w:spacing w:after="37" w:line="276" w:lineRule="auto"/>
              <w:ind w:right="50" w:firstLine="0"/>
              <w:jc w:val="center"/>
              <w:rPr>
                <w:b w:val="0"/>
                <w:i/>
                <w:color w:val="000000"/>
                <w:sz w:val="24"/>
                <w:szCs w:val="24"/>
              </w:rPr>
            </w:pPr>
            <w:r w:rsidRPr="00424540">
              <w:rPr>
                <w:b w:val="0"/>
                <w:i/>
                <w:color w:val="000000"/>
                <w:sz w:val="24"/>
                <w:szCs w:val="24"/>
              </w:rPr>
              <w:t>QH,em,in</w:t>
            </w:r>
            <w:r>
              <w:rPr>
                <w:b w:val="0"/>
                <w:i/>
                <w:color w:val="000000"/>
                <w:sz w:val="24"/>
                <w:szCs w:val="24"/>
              </w:rPr>
              <w:t>,</w:t>
            </w:r>
            <w:r w:rsidRPr="00424540">
              <w:rPr>
                <w:b w:val="0"/>
                <w:i/>
                <w:color w:val="000000"/>
                <w:sz w:val="24"/>
                <w:szCs w:val="24"/>
              </w:rPr>
              <w:t xml:space="preserve"> </w:t>
            </w:r>
          </w:p>
          <w:p w:rsidR="004F5003" w:rsidRPr="00424540" w:rsidRDefault="004F5003" w:rsidP="0046690B">
            <w:pPr>
              <w:spacing w:after="37" w:line="276" w:lineRule="auto"/>
              <w:ind w:right="50" w:firstLine="0"/>
              <w:jc w:val="center"/>
              <w:rPr>
                <w:rFonts w:eastAsia="Calibri"/>
                <w:b w:val="0"/>
                <w:color w:val="000000"/>
                <w:sz w:val="24"/>
                <w:szCs w:val="24"/>
              </w:rPr>
            </w:pPr>
            <w:r w:rsidRPr="00424540">
              <w:rPr>
                <w:b w:val="0"/>
                <w:color w:val="000000"/>
                <w:sz w:val="24"/>
                <w:szCs w:val="24"/>
              </w:rPr>
              <w:t>(</w:t>
            </w:r>
            <w:r w:rsidRPr="00424540">
              <w:rPr>
                <w:b w:val="0"/>
                <w:i/>
                <w:color w:val="000000"/>
                <w:sz w:val="24"/>
                <w:szCs w:val="24"/>
              </w:rPr>
              <w:t>QH,dis,out</w:t>
            </w:r>
            <w:r w:rsidRPr="00424540">
              <w:rPr>
                <w:b w:val="0"/>
                <w:color w:val="000000"/>
                <w:sz w:val="24"/>
                <w:szCs w:val="24"/>
              </w:rPr>
              <w:t>)</w:t>
            </w:r>
            <w:r w:rsidRPr="00424540">
              <w:rPr>
                <w:b w:val="0"/>
                <w:i/>
                <w:color w:val="000000"/>
                <w:sz w:val="24"/>
                <w:szCs w:val="24"/>
              </w:rPr>
              <w:t>,</w:t>
            </w:r>
            <w:r w:rsidRPr="00424540">
              <w:rPr>
                <w:b w:val="0"/>
                <w:color w:val="000000"/>
                <w:sz w:val="24"/>
                <w:szCs w:val="24"/>
              </w:rPr>
              <w:t xml:space="preserve"> кВт·год</w:t>
            </w:r>
            <w:r w:rsidRPr="00424540">
              <w:rPr>
                <w:color w:val="000000"/>
                <w:sz w:val="24"/>
                <w:szCs w:val="24"/>
              </w:rPr>
              <w:t xml:space="preserve"> </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48" w:firstLine="0"/>
              <w:jc w:val="center"/>
              <w:rPr>
                <w:b w:val="0"/>
                <w:color w:val="000000"/>
                <w:sz w:val="24"/>
                <w:szCs w:val="24"/>
              </w:rPr>
            </w:pPr>
            <w:r w:rsidRPr="00424540">
              <w:rPr>
                <w:b w:val="0"/>
                <w:color w:val="000000"/>
                <w:sz w:val="24"/>
                <w:szCs w:val="24"/>
              </w:rPr>
              <w:t>1</w:t>
            </w:r>
          </w:p>
        </w:tc>
        <w:tc>
          <w:tcPr>
            <w:tcW w:w="5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2</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right="46" w:firstLine="0"/>
              <w:jc w:val="center"/>
              <w:rPr>
                <w:b w:val="0"/>
                <w:color w:val="000000"/>
                <w:sz w:val="24"/>
                <w:szCs w:val="24"/>
              </w:rPr>
            </w:pPr>
            <w:r w:rsidRPr="00424540">
              <w:rPr>
                <w:b w:val="0"/>
                <w:color w:val="000000"/>
                <w:sz w:val="24"/>
                <w:szCs w:val="24"/>
              </w:rPr>
              <w:t>3</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4</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5</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after="37" w:line="276" w:lineRule="auto"/>
              <w:ind w:right="50" w:firstLine="0"/>
              <w:jc w:val="center"/>
              <w:rPr>
                <w:b w:val="0"/>
                <w:color w:val="000000"/>
                <w:sz w:val="24"/>
                <w:szCs w:val="24"/>
              </w:rPr>
            </w:pPr>
            <w:r w:rsidRPr="00424540">
              <w:rPr>
                <w:b w:val="0"/>
                <w:color w:val="000000"/>
                <w:sz w:val="24"/>
                <w:szCs w:val="24"/>
              </w:rPr>
              <w:t>6</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Січень</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672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67876,75</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54222,07</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13654,69</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202921,23</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Лютий</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672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61039,21</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48683,05</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12356,16</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182556,98</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Березень</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720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45108,63</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35710,49</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9398,14</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135178,39</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Квітень</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240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5370,63</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4027,64</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1342,99</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16318,39</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Жовтень</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384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12851,97</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10043,12</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2808,86</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38645,10</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Листопад</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720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50098,32</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39955,40</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10142,92</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149836,33</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vAlign w:val="center"/>
          </w:tcPr>
          <w:p w:rsidR="004F5003" w:rsidRPr="00424540" w:rsidRDefault="004F5003" w:rsidP="0046690B">
            <w:pPr>
              <w:spacing w:line="276" w:lineRule="auto"/>
              <w:ind w:right="122" w:firstLine="0"/>
              <w:jc w:val="center"/>
              <w:rPr>
                <w:b w:val="0"/>
                <w:sz w:val="24"/>
                <w:szCs w:val="24"/>
              </w:rPr>
            </w:pPr>
            <w:r w:rsidRPr="00424540">
              <w:rPr>
                <w:b w:val="0"/>
                <w:sz w:val="24"/>
                <w:szCs w:val="24"/>
              </w:rPr>
              <w:t>Грудень</w:t>
            </w:r>
          </w:p>
        </w:tc>
        <w:tc>
          <w:tcPr>
            <w:tcW w:w="528" w:type="pct"/>
            <w:tcBorders>
              <w:top w:val="single" w:sz="4" w:space="0" w:color="000000"/>
              <w:left w:val="single" w:sz="4" w:space="0" w:color="000000"/>
              <w:bottom w:val="single" w:sz="4" w:space="0" w:color="000000"/>
              <w:right w:val="single" w:sz="4" w:space="0" w:color="000000"/>
            </w:tcBorders>
          </w:tcPr>
          <w:p w:rsidR="004F5003" w:rsidRPr="00424540" w:rsidRDefault="004F5003" w:rsidP="0046690B">
            <w:pPr>
              <w:spacing w:line="276" w:lineRule="auto"/>
              <w:ind w:right="46" w:firstLine="0"/>
              <w:jc w:val="center"/>
              <w:rPr>
                <w:rFonts w:eastAsia="Calibri"/>
                <w:b w:val="0"/>
                <w:color w:val="000000"/>
                <w:sz w:val="24"/>
                <w:szCs w:val="24"/>
              </w:rPr>
            </w:pPr>
            <w:r w:rsidRPr="00424540">
              <w:rPr>
                <w:b w:val="0"/>
                <w:color w:val="000000"/>
                <w:sz w:val="24"/>
                <w:szCs w:val="24"/>
              </w:rPr>
              <w:t xml:space="preserve">744 </w:t>
            </w:r>
          </w:p>
        </w:tc>
        <w:tc>
          <w:tcPr>
            <w:tcW w:w="911"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68838,14</w:t>
            </w:r>
          </w:p>
        </w:tc>
        <w:tc>
          <w:tcPr>
            <w:tcW w:w="885"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54996,16</w:t>
            </w:r>
          </w:p>
        </w:tc>
        <w:tc>
          <w:tcPr>
            <w:tcW w:w="942"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13841,98</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76" w:lineRule="auto"/>
              <w:ind w:firstLine="0"/>
              <w:jc w:val="center"/>
              <w:rPr>
                <w:b w:val="0"/>
                <w:color w:val="000000"/>
                <w:sz w:val="24"/>
                <w:szCs w:val="24"/>
              </w:rPr>
            </w:pPr>
            <w:r w:rsidRPr="00424540">
              <w:rPr>
                <w:b w:val="0"/>
                <w:color w:val="000000"/>
                <w:sz w:val="24"/>
                <w:szCs w:val="24"/>
              </w:rPr>
              <w:t>205789,23</w:t>
            </w:r>
          </w:p>
        </w:tc>
      </w:tr>
      <w:tr w:rsidR="004F5003" w:rsidRPr="00424540" w:rsidTr="0046690B">
        <w:trPr>
          <w:trHeight w:val="20"/>
        </w:trPr>
        <w:tc>
          <w:tcPr>
            <w:tcW w:w="806" w:type="pct"/>
            <w:tcBorders>
              <w:top w:val="single" w:sz="4" w:space="0" w:color="000000"/>
              <w:left w:val="single" w:sz="8" w:space="0" w:color="000000"/>
              <w:bottom w:val="single" w:sz="4" w:space="0" w:color="000000"/>
              <w:right w:val="single" w:sz="4" w:space="0" w:color="000000"/>
            </w:tcBorders>
          </w:tcPr>
          <w:p w:rsidR="004F5003" w:rsidRPr="00424540" w:rsidRDefault="004F5003" w:rsidP="0046690B">
            <w:pPr>
              <w:spacing w:line="276" w:lineRule="auto"/>
              <w:ind w:firstLine="0"/>
              <w:jc w:val="center"/>
              <w:rPr>
                <w:rFonts w:eastAsia="Calibri"/>
                <w:b w:val="0"/>
                <w:color w:val="000000"/>
                <w:sz w:val="24"/>
                <w:szCs w:val="24"/>
              </w:rPr>
            </w:pPr>
            <w:r w:rsidRPr="00424540">
              <w:rPr>
                <w:b w:val="0"/>
                <w:color w:val="000000"/>
                <w:sz w:val="24"/>
                <w:szCs w:val="24"/>
              </w:rPr>
              <w:t>Σ, кВт·год</w:t>
            </w:r>
            <w:r w:rsidRPr="00424540">
              <w:rPr>
                <w:color w:val="000000"/>
                <w:sz w:val="24"/>
                <w:szCs w:val="24"/>
              </w:rPr>
              <w:t xml:space="preserve"> </w:t>
            </w:r>
          </w:p>
        </w:tc>
        <w:tc>
          <w:tcPr>
            <w:tcW w:w="528" w:type="pct"/>
            <w:tcBorders>
              <w:top w:val="single" w:sz="4" w:space="0" w:color="000000"/>
              <w:left w:val="single" w:sz="4" w:space="0" w:color="000000"/>
              <w:bottom w:val="single" w:sz="4" w:space="0" w:color="000000"/>
              <w:right w:val="nil"/>
            </w:tcBorders>
          </w:tcPr>
          <w:p w:rsidR="004F5003" w:rsidRPr="00424540" w:rsidRDefault="004F5003" w:rsidP="0046690B">
            <w:pPr>
              <w:spacing w:line="276" w:lineRule="auto"/>
              <w:ind w:firstLine="0"/>
              <w:rPr>
                <w:rFonts w:eastAsia="Calibri"/>
                <w:b w:val="0"/>
                <w:color w:val="000000"/>
                <w:sz w:val="24"/>
                <w:szCs w:val="24"/>
              </w:rPr>
            </w:pPr>
          </w:p>
        </w:tc>
        <w:tc>
          <w:tcPr>
            <w:tcW w:w="2738" w:type="pct"/>
            <w:gridSpan w:val="3"/>
            <w:tcBorders>
              <w:top w:val="single" w:sz="4" w:space="0" w:color="000000"/>
              <w:left w:val="nil"/>
              <w:bottom w:val="single" w:sz="4" w:space="0" w:color="000000"/>
              <w:right w:val="single" w:sz="4" w:space="0" w:color="000000"/>
            </w:tcBorders>
            <w:vAlign w:val="center"/>
          </w:tcPr>
          <w:p w:rsidR="004F5003" w:rsidRPr="00424540" w:rsidRDefault="004F5003" w:rsidP="0046690B">
            <w:pPr>
              <w:spacing w:line="276" w:lineRule="auto"/>
              <w:ind w:left="1543" w:firstLine="0"/>
              <w:rPr>
                <w:rFonts w:eastAsia="Calibri"/>
                <w:b w:val="0"/>
                <w:color w:val="000000"/>
                <w:sz w:val="24"/>
                <w:szCs w:val="24"/>
              </w:rPr>
            </w:pPr>
            <w:r w:rsidRPr="00424540">
              <w:rPr>
                <w:b w:val="0"/>
                <w:color w:val="000000"/>
                <w:sz w:val="24"/>
                <w:szCs w:val="24"/>
              </w:rPr>
              <w:t xml:space="preserve"> </w:t>
            </w:r>
          </w:p>
        </w:tc>
        <w:tc>
          <w:tcPr>
            <w:tcW w:w="928" w:type="pct"/>
            <w:tcBorders>
              <w:top w:val="single" w:sz="4" w:space="0" w:color="000000"/>
              <w:left w:val="single" w:sz="4" w:space="0" w:color="000000"/>
              <w:bottom w:val="single" w:sz="4" w:space="0" w:color="000000"/>
              <w:right w:val="single" w:sz="4" w:space="0" w:color="000000"/>
            </w:tcBorders>
            <w:vAlign w:val="center"/>
          </w:tcPr>
          <w:p w:rsidR="004F5003" w:rsidRPr="00424540" w:rsidRDefault="004F5003" w:rsidP="0046690B">
            <w:pPr>
              <w:spacing w:line="240" w:lineRule="auto"/>
              <w:ind w:firstLine="0"/>
              <w:jc w:val="center"/>
              <w:rPr>
                <w:rFonts w:eastAsia="Calibri"/>
                <w:b w:val="0"/>
                <w:color w:val="000000"/>
                <w:sz w:val="24"/>
                <w:szCs w:val="24"/>
              </w:rPr>
            </w:pPr>
            <w:r w:rsidRPr="00424540">
              <w:rPr>
                <w:b w:val="0"/>
                <w:color w:val="000000"/>
                <w:sz w:val="24"/>
                <w:szCs w:val="24"/>
              </w:rPr>
              <w:t>931245,65</w:t>
            </w:r>
          </w:p>
        </w:tc>
      </w:tr>
    </w:tbl>
    <w:p w:rsidR="004F5003" w:rsidRPr="00D22679" w:rsidRDefault="004F5003" w:rsidP="004F5003">
      <w:pPr>
        <w:spacing w:after="160" w:line="259" w:lineRule="auto"/>
        <w:ind w:firstLine="284"/>
        <w:jc w:val="both"/>
        <w:rPr>
          <w:rFonts w:ascii="Calibri" w:eastAsia="Calibri" w:hAnsi="Calibri" w:cs="Calibri"/>
          <w:b w:val="0"/>
          <w:color w:val="000000"/>
          <w:szCs w:val="22"/>
        </w:rPr>
      </w:pPr>
    </w:p>
    <w:p w:rsidR="004F5003" w:rsidRDefault="004F5003" w:rsidP="004F5003">
      <w:pPr>
        <w:jc w:val="both"/>
        <w:rPr>
          <w:b w:val="0"/>
        </w:rPr>
      </w:pPr>
      <w:r w:rsidRPr="006F1DAF">
        <w:rPr>
          <w:b w:val="0"/>
        </w:rPr>
        <w:t>Тепловтрати</w:t>
      </w:r>
      <w:r w:rsidRPr="007C3BF3">
        <w:rPr>
          <w:b w:val="0"/>
        </w:rPr>
        <w:t xml:space="preserve"> підсистем розподілення впродовж і-го місяця, </w:t>
      </w:r>
      <w:r>
        <w:rPr>
          <w:b w:val="0"/>
        </w:rPr>
        <w:t>визначають</w: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rPr>
            </w:pPr>
            <w:r w:rsidRPr="007C3BF3">
              <w:rPr>
                <w:b w:val="0"/>
                <w:i/>
                <w:position w:val="-14"/>
              </w:rPr>
              <w:object w:dxaOrig="3800" w:dyaOrig="400">
                <v:shape id="_x0000_i1081" type="#_x0000_t75" style="width:231pt;height:21.75pt" o:ole="">
                  <v:imagedata r:id="rId119" o:title=""/>
                </v:shape>
                <o:OLEObject Type="Embed" ProgID="Equation.DSMT4" ShapeID="_x0000_i1081" DrawAspect="Content" ObjectID="_1651308415" r:id="rId120"/>
              </w:object>
            </w:r>
            <w:r w:rsidRPr="00424540">
              <w:rPr>
                <w:b w:val="0"/>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28</w:t>
            </w:r>
            <w:r w:rsidRPr="008603E0">
              <w:rPr>
                <w:b w:val="0"/>
                <w:i w:val="0"/>
                <w:color w:val="auto"/>
                <w:sz w:val="28"/>
              </w:rPr>
              <w:fldChar w:fldCharType="end"/>
            </w:r>
            <w:r w:rsidRPr="008603E0">
              <w:rPr>
                <w:b w:val="0"/>
                <w:i w:val="0"/>
                <w:color w:val="auto"/>
                <w:sz w:val="28"/>
                <w:lang w:eastAsia="en-US"/>
              </w:rPr>
              <w:t>)</w:t>
            </w:r>
          </w:p>
        </w:tc>
      </w:tr>
    </w:tbl>
    <w:p w:rsidR="004F5003" w:rsidRDefault="004F5003" w:rsidP="004F5003">
      <w:pPr>
        <w:spacing w:line="336" w:lineRule="auto"/>
        <w:jc w:val="both"/>
        <w:rPr>
          <w:b w:val="0"/>
          <w:lang w:val="ru-RU" w:eastAsia="en-US"/>
        </w:rPr>
      </w:pPr>
      <w:r>
        <w:rPr>
          <w:b w:val="0"/>
          <w:lang w:val="ru-RU"/>
        </w:rPr>
        <w:t xml:space="preserve">де </w:t>
      </w:r>
      <w:r w:rsidRPr="006E219D">
        <w:rPr>
          <w:b w:val="0"/>
          <w:i/>
        </w:rPr>
        <w:t>Ψ</w:t>
      </w:r>
      <w:r w:rsidRPr="006E219D">
        <w:rPr>
          <w:b w:val="0"/>
          <w:i/>
          <w:vertAlign w:val="subscript"/>
        </w:rPr>
        <w:t>L,j</w:t>
      </w:r>
      <w:r>
        <w:rPr>
          <w:b w:val="0"/>
          <w:i/>
          <w:vertAlign w:val="subscript"/>
          <w:lang w:val="ru-RU"/>
        </w:rPr>
        <w:t xml:space="preserve"> </w:t>
      </w:r>
      <w:r w:rsidRPr="007C3BF3">
        <w:rPr>
          <w:b w:val="0"/>
          <w:lang w:eastAsia="en-US"/>
        </w:rPr>
        <w:t>‒</w:t>
      </w:r>
      <w:r>
        <w:rPr>
          <w:b w:val="0"/>
          <w:lang w:val="ru-RU" w:eastAsia="en-US"/>
        </w:rPr>
        <w:t xml:space="preserve"> </w:t>
      </w:r>
      <w:r w:rsidRPr="006E219D">
        <w:rPr>
          <w:b w:val="0"/>
          <w:lang w:val="ru-RU" w:eastAsia="en-US"/>
        </w:rPr>
        <w:t>лінійний коефіцієнт теплопер</w:t>
      </w:r>
      <w:r>
        <w:rPr>
          <w:b w:val="0"/>
          <w:lang w:val="ru-RU" w:eastAsia="en-US"/>
        </w:rPr>
        <w:t>едачі j-го трубопроводу, Вт/(м·К);</w:t>
      </w:r>
    </w:p>
    <w:p w:rsidR="004F5003" w:rsidRDefault="004F5003" w:rsidP="004F5003">
      <w:pPr>
        <w:spacing w:line="336" w:lineRule="auto"/>
        <w:jc w:val="both"/>
        <w:rPr>
          <w:b w:val="0"/>
          <w:lang w:val="ru-RU" w:eastAsia="en-US"/>
        </w:rPr>
      </w:pPr>
      <w:r>
        <w:rPr>
          <w:b w:val="0"/>
          <w:i/>
          <w:lang w:eastAsia="en-US"/>
        </w:rPr>
        <w:t>θ</w:t>
      </w:r>
      <w:r>
        <w:rPr>
          <w:b w:val="0"/>
          <w:i/>
          <w:vertAlign w:val="subscript"/>
          <w:lang w:val="en-US" w:eastAsia="en-US"/>
        </w:rPr>
        <w:t>m</w:t>
      </w:r>
      <w:r w:rsidRPr="006E219D">
        <w:rPr>
          <w:b w:val="0"/>
          <w:i/>
          <w:vertAlign w:val="subscript"/>
          <w:lang w:val="ru-RU" w:eastAsia="en-US"/>
        </w:rPr>
        <w:t>.</w:t>
      </w:r>
      <w:r>
        <w:rPr>
          <w:b w:val="0"/>
          <w:i/>
          <w:vertAlign w:val="subscript"/>
          <w:lang w:val="en-US" w:eastAsia="en-US"/>
        </w:rPr>
        <w:t>i</w:t>
      </w:r>
      <w:r w:rsidRPr="006E219D">
        <w:rPr>
          <w:b w:val="0"/>
          <w:i/>
          <w:vertAlign w:val="subscript"/>
          <w:lang w:val="ru-RU" w:eastAsia="en-US"/>
        </w:rPr>
        <w:t xml:space="preserve"> </w:t>
      </w:r>
      <w:r>
        <w:rPr>
          <w:b w:val="0"/>
          <w:i/>
          <w:vertAlign w:val="subscript"/>
          <w:lang w:val="ru-RU" w:eastAsia="en-US"/>
        </w:rPr>
        <w:t xml:space="preserve"> </w:t>
      </w:r>
      <w:r w:rsidRPr="007C3BF3">
        <w:rPr>
          <w:b w:val="0"/>
          <w:lang w:eastAsia="en-US"/>
        </w:rPr>
        <w:t>‒</w:t>
      </w:r>
      <w:r>
        <w:rPr>
          <w:b w:val="0"/>
          <w:lang w:val="ru-RU" w:eastAsia="en-US"/>
        </w:rPr>
        <w:t xml:space="preserve"> </w:t>
      </w:r>
      <w:r w:rsidRPr="006E219D">
        <w:rPr>
          <w:b w:val="0"/>
          <w:lang w:val="ru-RU" w:eastAsia="en-US"/>
        </w:rPr>
        <w:t>середня температура теплоносія в зоні упродовж i-го місяця, °C;</w:t>
      </w:r>
    </w:p>
    <w:p w:rsidR="004F5003" w:rsidRDefault="004F5003" w:rsidP="004F5003">
      <w:pPr>
        <w:spacing w:line="336" w:lineRule="auto"/>
        <w:jc w:val="both"/>
        <w:rPr>
          <w:b w:val="0"/>
          <w:lang w:val="ru-RU" w:eastAsia="en-US"/>
        </w:rPr>
      </w:pPr>
      <w:r>
        <w:rPr>
          <w:b w:val="0"/>
          <w:i/>
          <w:lang w:eastAsia="en-US"/>
        </w:rPr>
        <w:t>θ</w:t>
      </w:r>
      <w:r>
        <w:rPr>
          <w:b w:val="0"/>
          <w:i/>
          <w:vertAlign w:val="subscript"/>
          <w:lang w:val="en-US" w:eastAsia="en-US"/>
        </w:rPr>
        <w:t>i</w:t>
      </w:r>
      <w:r w:rsidRPr="006E219D">
        <w:rPr>
          <w:b w:val="0"/>
          <w:i/>
          <w:vertAlign w:val="subscript"/>
          <w:lang w:val="ru-RU" w:eastAsia="en-US"/>
        </w:rPr>
        <w:t>.</w:t>
      </w:r>
      <w:r>
        <w:rPr>
          <w:b w:val="0"/>
          <w:i/>
          <w:vertAlign w:val="subscript"/>
          <w:lang w:val="en-US" w:eastAsia="en-US"/>
        </w:rPr>
        <w:t>j</w:t>
      </w:r>
      <w:r w:rsidRPr="006E219D">
        <w:rPr>
          <w:b w:val="0"/>
          <w:i/>
          <w:vertAlign w:val="subscript"/>
          <w:lang w:val="ru-RU" w:eastAsia="en-US"/>
        </w:rPr>
        <w:t xml:space="preserve"> </w:t>
      </w:r>
      <w:r>
        <w:rPr>
          <w:b w:val="0"/>
          <w:i/>
          <w:vertAlign w:val="subscript"/>
          <w:lang w:val="ru-RU" w:eastAsia="en-US"/>
        </w:rPr>
        <w:t xml:space="preserve"> </w:t>
      </w:r>
      <w:r w:rsidRPr="007C3BF3">
        <w:rPr>
          <w:b w:val="0"/>
          <w:lang w:eastAsia="en-US"/>
        </w:rPr>
        <w:t>‒</w:t>
      </w:r>
      <w:r>
        <w:rPr>
          <w:b w:val="0"/>
          <w:lang w:val="ru-RU" w:eastAsia="en-US"/>
        </w:rPr>
        <w:t xml:space="preserve"> температура оточуючого середовища</w:t>
      </w:r>
      <w:r w:rsidRPr="006E219D">
        <w:rPr>
          <w:b w:val="0"/>
          <w:lang w:val="ru-RU" w:eastAsia="en-US"/>
        </w:rPr>
        <w:t xml:space="preserve"> упродовж i-го місяця, °C;</w:t>
      </w:r>
    </w:p>
    <w:p w:rsidR="004F5003" w:rsidRDefault="004F5003" w:rsidP="004F5003">
      <w:pPr>
        <w:spacing w:line="336" w:lineRule="auto"/>
        <w:jc w:val="both"/>
        <w:rPr>
          <w:b w:val="0"/>
          <w:lang w:val="ru-RU" w:eastAsia="en-US"/>
        </w:rPr>
      </w:pPr>
      <w:r>
        <w:rPr>
          <w:b w:val="0"/>
          <w:i/>
          <w:lang w:val="en-US" w:eastAsia="en-US"/>
        </w:rPr>
        <w:t>L</w:t>
      </w:r>
      <w:r>
        <w:rPr>
          <w:b w:val="0"/>
          <w:i/>
          <w:vertAlign w:val="subscript"/>
          <w:lang w:val="en-US" w:eastAsia="en-US"/>
        </w:rPr>
        <w:t>j</w:t>
      </w:r>
      <w:r w:rsidRPr="006E219D">
        <w:rPr>
          <w:b w:val="0"/>
          <w:i/>
          <w:vertAlign w:val="subscript"/>
          <w:lang w:val="ru-RU" w:eastAsia="en-US"/>
        </w:rPr>
        <w:t xml:space="preserve"> </w:t>
      </w:r>
      <w:r>
        <w:rPr>
          <w:b w:val="0"/>
          <w:i/>
          <w:vertAlign w:val="subscript"/>
          <w:lang w:val="ru-RU" w:eastAsia="en-US"/>
        </w:rPr>
        <w:t xml:space="preserve"> </w:t>
      </w:r>
      <w:r w:rsidRPr="007C3BF3">
        <w:rPr>
          <w:b w:val="0"/>
          <w:lang w:eastAsia="en-US"/>
        </w:rPr>
        <w:t>‒</w:t>
      </w:r>
      <w:r>
        <w:rPr>
          <w:b w:val="0"/>
          <w:lang w:val="ru-RU" w:eastAsia="en-US"/>
        </w:rPr>
        <w:t xml:space="preserve"> </w:t>
      </w:r>
      <w:r w:rsidRPr="006E219D">
        <w:rPr>
          <w:b w:val="0"/>
          <w:lang w:val="ru-RU" w:eastAsia="en-US"/>
        </w:rPr>
        <w:t>довжина j-го трубопроводу, м;</w:t>
      </w:r>
    </w:p>
    <w:p w:rsidR="004F5003" w:rsidRPr="006E219D" w:rsidRDefault="004F5003" w:rsidP="004F5003">
      <w:pPr>
        <w:spacing w:line="336" w:lineRule="auto"/>
        <w:jc w:val="both"/>
        <w:rPr>
          <w:b w:val="0"/>
          <w:lang w:val="ru-RU"/>
        </w:rPr>
      </w:pPr>
      <w:r w:rsidRPr="006E219D">
        <w:rPr>
          <w:b w:val="0"/>
          <w:i/>
          <w:lang w:val="ru-RU" w:eastAsia="en-US"/>
        </w:rPr>
        <w:t>t</w:t>
      </w:r>
      <w:r w:rsidRPr="006E219D">
        <w:rPr>
          <w:b w:val="0"/>
          <w:i/>
          <w:vertAlign w:val="subscript"/>
          <w:lang w:val="ru-RU" w:eastAsia="en-US"/>
        </w:rPr>
        <w:t>op,an,i</w:t>
      </w:r>
      <w:r w:rsidRPr="006E219D">
        <w:rPr>
          <w:b w:val="0"/>
          <w:vertAlign w:val="subscript"/>
          <w:lang w:val="ru-RU" w:eastAsia="en-US"/>
        </w:rPr>
        <w:t xml:space="preserve"> </w:t>
      </w:r>
      <w:r w:rsidRPr="007C3BF3">
        <w:rPr>
          <w:b w:val="0"/>
          <w:lang w:eastAsia="en-US"/>
        </w:rPr>
        <w:t>‒</w:t>
      </w:r>
      <w:r w:rsidRPr="006E219D">
        <w:rPr>
          <w:b w:val="0"/>
          <w:lang w:val="ru-RU" w:eastAsia="en-US"/>
        </w:rPr>
        <w:t xml:space="preserve"> години опален</w:t>
      </w:r>
      <w:r>
        <w:rPr>
          <w:b w:val="0"/>
          <w:lang w:val="ru-RU" w:eastAsia="en-US"/>
        </w:rPr>
        <w:t>ня упродовж i-го місяця, години.</w:t>
      </w:r>
    </w:p>
    <w:p w:rsidR="004F5003" w:rsidRDefault="004F5003" w:rsidP="004F5003">
      <w:pPr>
        <w:jc w:val="both"/>
        <w:rPr>
          <w:b w:val="0"/>
        </w:rPr>
      </w:pPr>
      <w:r w:rsidRPr="007C3BF3">
        <w:rPr>
          <w:b w:val="0"/>
        </w:rPr>
        <w:t>Неутилізовані тепловтрати - це сума неутилізаційних тепловтрат системи розподілення в неопалюваних об'ємах та різниці між утилізаційними та утилізован</w:t>
      </w:r>
      <w:r>
        <w:rPr>
          <w:b w:val="0"/>
        </w:rPr>
        <w:t>ими тепловтратами в опалюваних</w:t>
      </w:r>
      <w:r w:rsidRPr="007C3BF3">
        <w:rPr>
          <w:b w:val="0"/>
        </w:rPr>
        <w:t xml:space="preserve"> об'ємах, що </w:t>
      </w:r>
      <w:r>
        <w:rPr>
          <w:b w:val="0"/>
        </w:rPr>
        <w:t>обчислюється</w: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b w:val="0"/>
                <w:i/>
                <w:position w:val="-14"/>
              </w:rPr>
              <w:object w:dxaOrig="4959" w:dyaOrig="380">
                <v:shape id="_x0000_i1082" type="#_x0000_t75" style="width:321.75pt;height:21.75pt" o:ole="">
                  <v:imagedata r:id="rId121" o:title=""/>
                </v:shape>
                <o:OLEObject Type="Embed" ProgID="Equation.DSMT4" ShapeID="_x0000_i1082" DrawAspect="Content" ObjectID="_1651308416" r:id="rId122"/>
              </w:object>
            </w:r>
            <w:r>
              <w:rPr>
                <w:b w:val="0"/>
                <w:i/>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29</w:t>
            </w:r>
            <w:r w:rsidRPr="008603E0">
              <w:rPr>
                <w:b w:val="0"/>
                <w:i w:val="0"/>
                <w:color w:val="auto"/>
                <w:sz w:val="28"/>
              </w:rPr>
              <w:fldChar w:fldCharType="end"/>
            </w:r>
            <w:r w:rsidRPr="008603E0">
              <w:rPr>
                <w:b w:val="0"/>
                <w:i w:val="0"/>
                <w:color w:val="auto"/>
                <w:sz w:val="28"/>
                <w:lang w:eastAsia="en-US"/>
              </w:rPr>
              <w:t>)</w:t>
            </w:r>
          </w:p>
        </w:tc>
      </w:tr>
    </w:tbl>
    <w:p w:rsidR="00B05A10" w:rsidRDefault="00B05A10" w:rsidP="004F5003">
      <w:pPr>
        <w:jc w:val="both"/>
        <w:rPr>
          <w:b w:val="0"/>
        </w:rPr>
      </w:pPr>
      <w:r>
        <w:rPr>
          <w:b w:val="0"/>
        </w:rPr>
        <w:br w:type="page"/>
      </w:r>
    </w:p>
    <w:p w:rsidR="004F5003" w:rsidRDefault="004F5003" w:rsidP="004F5003">
      <w:pPr>
        <w:jc w:val="both"/>
        <w:rPr>
          <w:b w:val="0"/>
        </w:rPr>
      </w:pPr>
      <w:r w:rsidRPr="007C3BF3">
        <w:rPr>
          <w:b w:val="0"/>
        </w:rPr>
        <w:lastRenderedPageBreak/>
        <w:t xml:space="preserve">Енергію входу, яка необхідна </w:t>
      </w:r>
      <w:r>
        <w:rPr>
          <w:b w:val="0"/>
        </w:rPr>
        <w:t>для підсистеми розподілення, Вт·</w:t>
      </w:r>
      <w:r w:rsidRPr="007C3BF3">
        <w:rPr>
          <w:b w:val="0"/>
        </w:rPr>
        <w:t>год, визначають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rFonts w:ascii="Calibri" w:eastAsia="Calibri" w:hAnsi="Calibri"/>
                <w:b w:val="0"/>
                <w:position w:val="-14"/>
                <w:sz w:val="22"/>
                <w:szCs w:val="22"/>
                <w:lang w:eastAsia="en-US"/>
              </w:rPr>
              <w:object w:dxaOrig="3080" w:dyaOrig="380">
                <v:shape id="_x0000_i1083" type="#_x0000_t75" style="width:153.75pt;height:18.75pt" o:ole="">
                  <v:imagedata r:id="rId123" o:title=""/>
                </v:shape>
                <o:OLEObject Type="Embed" ProgID="Equation.DSMT4" ShapeID="_x0000_i1083" DrawAspect="Content" ObjectID="_1651308417" r:id="rId124"/>
              </w:object>
            </w:r>
            <w:r>
              <w:rPr>
                <w:rFonts w:ascii="Calibri" w:eastAsia="Calibri" w:hAnsi="Calibri"/>
                <w:b w:val="0"/>
                <w:sz w:val="22"/>
                <w:szCs w:val="22"/>
                <w:lang w:eastAsia="en-US"/>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30</w:t>
            </w:r>
            <w:r w:rsidRPr="008603E0">
              <w:rPr>
                <w:b w:val="0"/>
                <w:i w:val="0"/>
                <w:color w:val="auto"/>
                <w:sz w:val="28"/>
              </w:rPr>
              <w:fldChar w:fldCharType="end"/>
            </w:r>
            <w:r w:rsidRPr="008603E0">
              <w:rPr>
                <w:b w:val="0"/>
                <w:i w:val="0"/>
                <w:color w:val="auto"/>
                <w:sz w:val="28"/>
                <w:lang w:eastAsia="en-US"/>
              </w:rPr>
              <w:t>)</w:t>
            </w:r>
          </w:p>
        </w:tc>
      </w:tr>
    </w:tbl>
    <w:p w:rsidR="004F5003" w:rsidRDefault="004F5003" w:rsidP="004F5003">
      <w:pPr>
        <w:jc w:val="both"/>
        <w:rPr>
          <w:rFonts w:eastAsia="Calibri"/>
          <w:b w:val="0"/>
          <w:szCs w:val="22"/>
          <w:lang w:eastAsia="en-US"/>
        </w:rPr>
      </w:pPr>
      <w:r w:rsidRPr="007C3BF3">
        <w:rPr>
          <w:rFonts w:eastAsia="Calibri"/>
          <w:b w:val="0"/>
          <w:szCs w:val="22"/>
          <w:lang w:eastAsia="en-US"/>
        </w:rPr>
        <w:t>Загальні тепловтрати підсистем виробництва/генерування та акумулювання теплоти упродовж і-го місяця, Вт</w:t>
      </w:r>
      <m:oMath>
        <m:r>
          <m:rPr>
            <m:sty m:val="bi"/>
          </m:rPr>
          <w:rPr>
            <w:rFonts w:ascii="Cambria Math" w:eastAsia="Calibri" w:hAnsi="Cambria Math"/>
            <w:szCs w:val="22"/>
            <w:lang w:eastAsia="en-US"/>
          </w:rPr>
          <m:t>∙</m:t>
        </m:r>
      </m:oMath>
      <w:r w:rsidRPr="007C3BF3">
        <w:rPr>
          <w:rFonts w:eastAsia="Calibri"/>
          <w:b w:val="0"/>
          <w:szCs w:val="22"/>
          <w:lang w:eastAsia="en-US"/>
        </w:rPr>
        <w:t>год, розраховують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rFonts w:ascii="Calibri" w:eastAsia="Calibri" w:hAnsi="Calibri"/>
                <w:b w:val="0"/>
                <w:position w:val="-14"/>
                <w:sz w:val="22"/>
                <w:szCs w:val="22"/>
                <w:lang w:eastAsia="en-US"/>
              </w:rPr>
              <w:object w:dxaOrig="3739" w:dyaOrig="380">
                <v:shape id="_x0000_i1084" type="#_x0000_t75" style="width:186.75pt;height:18.75pt" o:ole="">
                  <v:imagedata r:id="rId125" o:title=""/>
                </v:shape>
                <o:OLEObject Type="Embed" ProgID="Equation.DSMT4" ShapeID="_x0000_i1084" DrawAspect="Content" ObjectID="_1651308418" r:id="rId126"/>
              </w:object>
            </w:r>
            <w:r>
              <w:rPr>
                <w:rFonts w:ascii="Calibri" w:eastAsia="Calibri" w:hAnsi="Calibri"/>
                <w:b w:val="0"/>
                <w:sz w:val="22"/>
                <w:szCs w:val="22"/>
                <w:lang w:eastAsia="en-US"/>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31</w:t>
            </w:r>
            <w:r w:rsidRPr="008603E0">
              <w:rPr>
                <w:b w:val="0"/>
                <w:i w:val="0"/>
                <w:color w:val="auto"/>
                <w:sz w:val="28"/>
              </w:rPr>
              <w:fldChar w:fldCharType="end"/>
            </w:r>
            <w:r w:rsidRPr="008603E0">
              <w:rPr>
                <w:b w:val="0"/>
                <w:i w:val="0"/>
                <w:color w:val="auto"/>
                <w:sz w:val="28"/>
                <w:lang w:eastAsia="en-US"/>
              </w:rPr>
              <w:t>)</w:t>
            </w:r>
          </w:p>
        </w:tc>
      </w:tr>
    </w:tbl>
    <w:p w:rsidR="004F5003" w:rsidRDefault="004F5003" w:rsidP="004F5003">
      <w:pPr>
        <w:jc w:val="both"/>
        <w:rPr>
          <w:b w:val="0"/>
        </w:rPr>
      </w:pPr>
      <w:r>
        <w:rPr>
          <w:b w:val="0"/>
        </w:rPr>
        <w:t>Загальний рівень с</w:t>
      </w:r>
      <w:r w:rsidRPr="007C3BF3">
        <w:rPr>
          <w:b w:val="0"/>
        </w:rPr>
        <w:t xml:space="preserve">поживання теплової енергії при опаленні приміщень </w:t>
      </w:r>
      <w:r>
        <w:rPr>
          <w:b w:val="0"/>
        </w:rPr>
        <w:t>розраховують</w:t>
      </w:r>
      <w:r w:rsidRPr="007C3BF3">
        <w:rPr>
          <w:b w:val="0"/>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Pr="00117857" w:rsidRDefault="004F5003" w:rsidP="0046690B">
            <w:pPr>
              <w:spacing w:after="200" w:line="276" w:lineRule="auto"/>
              <w:ind w:firstLine="284"/>
              <w:jc w:val="center"/>
              <w:rPr>
                <w:rFonts w:ascii="Calibri" w:eastAsia="Calibri" w:hAnsi="Calibri"/>
                <w:b w:val="0"/>
                <w:sz w:val="22"/>
                <w:szCs w:val="22"/>
                <w:lang w:eastAsia="en-US"/>
              </w:rPr>
            </w:pPr>
            <w:r w:rsidRPr="007C3BF3">
              <w:rPr>
                <w:rFonts w:ascii="Calibri" w:eastAsia="Calibri" w:hAnsi="Calibri"/>
                <w:b w:val="0"/>
                <w:position w:val="-14"/>
                <w:sz w:val="22"/>
                <w:szCs w:val="22"/>
                <w:lang w:eastAsia="en-US"/>
              </w:rPr>
              <w:object w:dxaOrig="2799" w:dyaOrig="380">
                <v:shape id="_x0000_i1085" type="#_x0000_t75" style="width:139.5pt;height:18.75pt" o:ole="">
                  <v:imagedata r:id="rId127" o:title=""/>
                </v:shape>
                <o:OLEObject Type="Embed" ProgID="Equation.DSMT4" ShapeID="_x0000_i1085" DrawAspect="Content" ObjectID="_1651308419" r:id="rId128"/>
              </w:object>
            </w:r>
            <w:r>
              <w:rPr>
                <w:rFonts w:ascii="Calibri" w:eastAsia="Calibri" w:hAnsi="Calibri"/>
                <w:b w:val="0"/>
                <w:sz w:val="22"/>
                <w:szCs w:val="22"/>
                <w:lang w:eastAsia="en-US"/>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32</w:t>
            </w:r>
            <w:r w:rsidRPr="008603E0">
              <w:rPr>
                <w:b w:val="0"/>
                <w:i w:val="0"/>
                <w:color w:val="auto"/>
                <w:sz w:val="28"/>
              </w:rPr>
              <w:fldChar w:fldCharType="end"/>
            </w:r>
            <w:r w:rsidRPr="008603E0">
              <w:rPr>
                <w:b w:val="0"/>
                <w:i w:val="0"/>
                <w:color w:val="auto"/>
                <w:sz w:val="28"/>
                <w:lang w:eastAsia="en-US"/>
              </w:rPr>
              <w:t>)</w:t>
            </w:r>
          </w:p>
        </w:tc>
      </w:tr>
    </w:tbl>
    <w:p w:rsidR="004F5003" w:rsidRDefault="004F5003" w:rsidP="004F5003">
      <w:pPr>
        <w:jc w:val="both"/>
        <w:rPr>
          <w:rFonts w:eastAsia="Calibri"/>
          <w:b w:val="0"/>
          <w:szCs w:val="22"/>
          <w:lang w:eastAsia="en-US"/>
        </w:rPr>
      </w:pPr>
      <w:r w:rsidRPr="007C3BF3">
        <w:rPr>
          <w:rFonts w:eastAsia="Calibri"/>
          <w:b w:val="0"/>
          <w:szCs w:val="22"/>
          <w:lang w:eastAsia="en-US"/>
        </w:rPr>
        <w:t xml:space="preserve">Зведемо усі отримані розрахунки по втратам енергії у </w:t>
      </w:r>
      <w:r>
        <w:rPr>
          <w:rFonts w:eastAsia="Calibri"/>
          <w:b w:val="0"/>
          <w:szCs w:val="22"/>
          <w:lang w:eastAsia="en-US"/>
        </w:rPr>
        <w:t>підсистемі  розподілення в табл. 3.19</w:t>
      </w:r>
      <w:r w:rsidRPr="007C3BF3">
        <w:rPr>
          <w:rFonts w:eastAsia="Calibri"/>
          <w:b w:val="0"/>
          <w:szCs w:val="22"/>
          <w:lang w:eastAsia="en-US"/>
        </w:rPr>
        <w:t>.</w:t>
      </w:r>
      <w:r>
        <w:rPr>
          <w:rFonts w:eastAsia="Calibri"/>
          <w:b w:val="0"/>
          <w:szCs w:val="22"/>
          <w:lang w:eastAsia="en-US"/>
        </w:rPr>
        <w:t xml:space="preserve"> Загальний рівень енергоспоживання будівлею зазначений в табл. 3.20.</w:t>
      </w:r>
    </w:p>
    <w:p w:rsidR="004F5003" w:rsidRDefault="004F5003" w:rsidP="004F5003">
      <w:pPr>
        <w:jc w:val="both"/>
        <w:rPr>
          <w:rFonts w:eastAsia="Calibri"/>
          <w:b w:val="0"/>
          <w:szCs w:val="22"/>
          <w:lang w:eastAsia="en-US"/>
        </w:rPr>
      </w:pPr>
    </w:p>
    <w:p w:rsidR="004F5003" w:rsidRPr="006F1DAF" w:rsidRDefault="004F5003" w:rsidP="004F5003">
      <w:pPr>
        <w:spacing w:after="160" w:line="259" w:lineRule="auto"/>
        <w:jc w:val="both"/>
        <w:rPr>
          <w:rFonts w:ascii="Calibri" w:eastAsia="Calibri" w:hAnsi="Calibri" w:cs="Calibri"/>
          <w:b w:val="0"/>
          <w:color w:val="000000"/>
          <w:spacing w:val="-2"/>
          <w:sz w:val="24"/>
          <w:szCs w:val="22"/>
        </w:rPr>
      </w:pPr>
      <w:r w:rsidRPr="006F1DAF">
        <w:rPr>
          <w:b w:val="0"/>
          <w:color w:val="000000"/>
          <w:spacing w:val="-2"/>
          <w:szCs w:val="22"/>
        </w:rPr>
        <w:t xml:space="preserve">Таблиця 3.19 </w:t>
      </w:r>
      <w:r w:rsidRPr="006F1DAF">
        <w:rPr>
          <w:rFonts w:eastAsia="Calibri"/>
          <w:b w:val="0"/>
          <w:spacing w:val="-2"/>
          <w:lang w:eastAsia="en-US"/>
        </w:rPr>
        <w:t xml:space="preserve">– </w:t>
      </w:r>
      <w:r w:rsidRPr="006F1DAF">
        <w:rPr>
          <w:b w:val="0"/>
          <w:color w:val="000000"/>
          <w:spacing w:val="-2"/>
          <w:szCs w:val="22"/>
        </w:rPr>
        <w:t xml:space="preserve">Теплові втрати підсистеми розподілення системи опалення </w:t>
      </w:r>
    </w:p>
    <w:tbl>
      <w:tblPr>
        <w:tblStyle w:val="TableGrid2"/>
        <w:tblW w:w="5005" w:type="pct"/>
        <w:tblInd w:w="-5" w:type="dxa"/>
        <w:tblCellMar>
          <w:top w:w="27" w:type="dxa"/>
          <w:left w:w="108" w:type="dxa"/>
          <w:bottom w:w="4" w:type="dxa"/>
          <w:right w:w="48" w:type="dxa"/>
        </w:tblCellMar>
        <w:tblLook w:val="04A0" w:firstRow="1" w:lastRow="0" w:firstColumn="1" w:lastColumn="0" w:noHBand="0" w:noVBand="1"/>
      </w:tblPr>
      <w:tblGrid>
        <w:gridCol w:w="1276"/>
        <w:gridCol w:w="957"/>
        <w:gridCol w:w="1512"/>
        <w:gridCol w:w="1459"/>
        <w:gridCol w:w="1565"/>
        <w:gridCol w:w="1276"/>
        <w:gridCol w:w="1759"/>
      </w:tblGrid>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rFonts w:eastAsia="Calibri"/>
                <w:b w:val="0"/>
                <w:color w:val="000000"/>
                <w:sz w:val="24"/>
                <w:szCs w:val="24"/>
              </w:rPr>
            </w:pPr>
            <w:r w:rsidRPr="00117857">
              <w:rPr>
                <w:b w:val="0"/>
                <w:color w:val="000000"/>
                <w:sz w:val="24"/>
                <w:szCs w:val="24"/>
              </w:rPr>
              <w:t>Місяць</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117857">
              <w:rPr>
                <w:b w:val="0"/>
                <w:color w:val="000000"/>
                <w:sz w:val="24"/>
                <w:szCs w:val="24"/>
              </w:rPr>
              <w:t>, год</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after="15" w:line="276" w:lineRule="auto"/>
              <w:ind w:firstLine="0"/>
              <w:jc w:val="center"/>
              <w:rPr>
                <w:rFonts w:eastAsia="Calibri"/>
                <w:b w:val="0"/>
                <w:color w:val="000000"/>
                <w:sz w:val="24"/>
                <w:szCs w:val="24"/>
              </w:rPr>
            </w:pPr>
            <w:r w:rsidRPr="00117857">
              <w:rPr>
                <w:b w:val="0"/>
                <w:i/>
                <w:color w:val="000000"/>
                <w:sz w:val="24"/>
                <w:szCs w:val="24"/>
              </w:rPr>
              <w:t>Q</w:t>
            </w:r>
            <w:r w:rsidRPr="00117857">
              <w:rPr>
                <w:b w:val="0"/>
                <w:i/>
                <w:color w:val="000000"/>
                <w:sz w:val="24"/>
                <w:szCs w:val="24"/>
                <w:vertAlign w:val="subscript"/>
              </w:rPr>
              <w:t>H,dis,ls,nrbl</w:t>
            </w:r>
            <w:r w:rsidRPr="00117857">
              <w:rPr>
                <w:b w:val="0"/>
                <w:color w:val="000000"/>
                <w:sz w:val="24"/>
                <w:szCs w:val="24"/>
              </w:rPr>
              <w:t>, кВт·год</w:t>
            </w:r>
          </w:p>
          <w:p w:rsidR="004F5003" w:rsidRPr="00117857" w:rsidRDefault="004F5003" w:rsidP="0046690B">
            <w:pPr>
              <w:spacing w:line="276" w:lineRule="auto"/>
              <w:ind w:firstLine="0"/>
              <w:jc w:val="center"/>
              <w:rPr>
                <w:rFonts w:eastAsia="Calibri"/>
                <w:b w:val="0"/>
                <w:color w:val="000000"/>
                <w:sz w:val="24"/>
                <w:szCs w:val="24"/>
              </w:rPr>
            </w:pP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after="14" w:line="276" w:lineRule="auto"/>
              <w:ind w:firstLine="0"/>
              <w:jc w:val="center"/>
              <w:rPr>
                <w:rFonts w:eastAsia="Calibri"/>
                <w:b w:val="0"/>
                <w:color w:val="000000"/>
                <w:sz w:val="24"/>
                <w:szCs w:val="24"/>
              </w:rPr>
            </w:pPr>
            <w:r w:rsidRPr="00117857">
              <w:rPr>
                <w:b w:val="0"/>
                <w:i/>
                <w:color w:val="000000"/>
                <w:sz w:val="24"/>
                <w:szCs w:val="24"/>
              </w:rPr>
              <w:t>Q</w:t>
            </w:r>
            <w:r w:rsidRPr="00117857">
              <w:rPr>
                <w:b w:val="0"/>
                <w:i/>
                <w:color w:val="000000"/>
                <w:sz w:val="24"/>
                <w:szCs w:val="24"/>
                <w:vertAlign w:val="subscript"/>
              </w:rPr>
              <w:t>H,dis,ls,rbl</w:t>
            </w:r>
            <w:r w:rsidRPr="00117857">
              <w:rPr>
                <w:b w:val="0"/>
                <w:color w:val="000000"/>
                <w:sz w:val="24"/>
                <w:szCs w:val="24"/>
              </w:rPr>
              <w:t>, кВт·год</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Default="004F5003" w:rsidP="0046690B">
            <w:pPr>
              <w:spacing w:line="276" w:lineRule="auto"/>
              <w:ind w:left="7" w:firstLine="0"/>
              <w:jc w:val="center"/>
              <w:rPr>
                <w:b w:val="0"/>
                <w:i/>
                <w:color w:val="000000"/>
                <w:sz w:val="24"/>
                <w:szCs w:val="24"/>
                <w:vertAlign w:val="subscript"/>
              </w:rPr>
            </w:pPr>
            <w:r w:rsidRPr="00117857">
              <w:rPr>
                <w:b w:val="0"/>
                <w:i/>
                <w:color w:val="000000"/>
                <w:sz w:val="24"/>
                <w:szCs w:val="24"/>
              </w:rPr>
              <w:t>Q</w:t>
            </w:r>
            <w:r w:rsidRPr="00117857">
              <w:rPr>
                <w:b w:val="0"/>
                <w:i/>
                <w:color w:val="000000"/>
                <w:sz w:val="24"/>
                <w:szCs w:val="24"/>
                <w:vertAlign w:val="subscript"/>
              </w:rPr>
              <w:t>H,dis,ls,rvd,</w:t>
            </w:r>
          </w:p>
          <w:p w:rsidR="004F5003" w:rsidRPr="00117857" w:rsidRDefault="004F5003" w:rsidP="0046690B">
            <w:pPr>
              <w:spacing w:line="276" w:lineRule="auto"/>
              <w:ind w:left="7" w:firstLine="0"/>
              <w:jc w:val="center"/>
              <w:rPr>
                <w:rFonts w:eastAsia="Calibri"/>
                <w:b w:val="0"/>
                <w:color w:val="000000"/>
                <w:sz w:val="24"/>
                <w:szCs w:val="24"/>
              </w:rPr>
            </w:pPr>
            <w:r w:rsidRPr="00117857">
              <w:rPr>
                <w:b w:val="0"/>
                <w:color w:val="000000"/>
                <w:sz w:val="24"/>
                <w:szCs w:val="24"/>
              </w:rPr>
              <w:t>кВт·год</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after="15" w:line="276" w:lineRule="auto"/>
              <w:ind w:firstLine="0"/>
              <w:jc w:val="center"/>
              <w:rPr>
                <w:rFonts w:eastAsia="Calibri"/>
                <w:b w:val="0"/>
                <w:color w:val="000000"/>
                <w:sz w:val="24"/>
                <w:szCs w:val="24"/>
              </w:rPr>
            </w:pPr>
            <w:r w:rsidRPr="00117857">
              <w:rPr>
                <w:b w:val="0"/>
                <w:i/>
                <w:color w:val="000000"/>
                <w:sz w:val="24"/>
                <w:szCs w:val="24"/>
              </w:rPr>
              <w:t>Q</w:t>
            </w:r>
            <w:r w:rsidRPr="00117857">
              <w:rPr>
                <w:b w:val="0"/>
                <w:i/>
                <w:color w:val="000000"/>
                <w:sz w:val="24"/>
                <w:szCs w:val="24"/>
                <w:vertAlign w:val="subscript"/>
              </w:rPr>
              <w:t>H,dis,ls,nrvd</w:t>
            </w:r>
            <w:r w:rsidRPr="00117857">
              <w:rPr>
                <w:b w:val="0"/>
                <w:color w:val="000000"/>
                <w:sz w:val="24"/>
                <w:szCs w:val="24"/>
              </w:rPr>
              <w:t>, кВт·год</w:t>
            </w:r>
          </w:p>
          <w:p w:rsidR="004F5003" w:rsidRPr="00117857" w:rsidRDefault="004F5003" w:rsidP="0046690B">
            <w:pPr>
              <w:spacing w:line="276" w:lineRule="auto"/>
              <w:ind w:left="36" w:firstLine="0"/>
              <w:jc w:val="center"/>
              <w:rPr>
                <w:rFonts w:eastAsia="Calibri"/>
                <w:b w:val="0"/>
                <w:color w:val="000000"/>
                <w:sz w:val="24"/>
                <w:szCs w:val="24"/>
              </w:rPr>
            </w:pP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after="37" w:line="276" w:lineRule="auto"/>
              <w:ind w:right="61" w:firstLine="0"/>
              <w:jc w:val="center"/>
              <w:rPr>
                <w:rFonts w:eastAsia="Calibri"/>
                <w:b w:val="0"/>
                <w:i/>
                <w:color w:val="000000"/>
                <w:sz w:val="24"/>
                <w:szCs w:val="24"/>
                <w:vertAlign w:val="subscript"/>
              </w:rPr>
            </w:pPr>
            <w:r w:rsidRPr="00117857">
              <w:rPr>
                <w:b w:val="0"/>
                <w:i/>
                <w:color w:val="000000"/>
                <w:sz w:val="24"/>
                <w:szCs w:val="24"/>
              </w:rPr>
              <w:t>Q</w:t>
            </w:r>
            <w:r w:rsidRPr="00117857">
              <w:rPr>
                <w:b w:val="0"/>
                <w:i/>
                <w:color w:val="000000"/>
                <w:sz w:val="24"/>
                <w:szCs w:val="24"/>
                <w:vertAlign w:val="subscript"/>
              </w:rPr>
              <w:t>H,dis,in</w:t>
            </w:r>
          </w:p>
          <w:p w:rsidR="004F5003" w:rsidRPr="00117857" w:rsidRDefault="004F5003" w:rsidP="0046690B">
            <w:pPr>
              <w:spacing w:line="276" w:lineRule="auto"/>
              <w:ind w:firstLine="0"/>
              <w:jc w:val="center"/>
              <w:rPr>
                <w:rFonts w:eastAsia="Calibri"/>
                <w:b w:val="0"/>
                <w:color w:val="000000"/>
                <w:sz w:val="24"/>
                <w:szCs w:val="24"/>
              </w:rPr>
            </w:pPr>
            <w:r>
              <w:rPr>
                <w:b w:val="0"/>
                <w:color w:val="000000"/>
                <w:sz w:val="24"/>
                <w:szCs w:val="24"/>
              </w:rPr>
              <w:t>(</w:t>
            </w:r>
            <w:r w:rsidRPr="00117857">
              <w:rPr>
                <w:b w:val="0"/>
                <w:i/>
                <w:color w:val="000000"/>
                <w:sz w:val="24"/>
                <w:szCs w:val="24"/>
              </w:rPr>
              <w:t>Q</w:t>
            </w:r>
            <w:r w:rsidRPr="00117857">
              <w:rPr>
                <w:b w:val="0"/>
                <w:i/>
                <w:color w:val="000000"/>
                <w:sz w:val="24"/>
                <w:szCs w:val="24"/>
                <w:vertAlign w:val="subscript"/>
              </w:rPr>
              <w:t>H,gen,out</w:t>
            </w:r>
            <w:r>
              <w:rPr>
                <w:b w:val="0"/>
                <w:color w:val="000000"/>
                <w:sz w:val="24"/>
                <w:szCs w:val="24"/>
              </w:rPr>
              <w:t>)</w:t>
            </w:r>
            <w:r w:rsidRPr="00117857">
              <w:rPr>
                <w:b w:val="0"/>
                <w:color w:val="000000"/>
                <w:sz w:val="24"/>
                <w:szCs w:val="24"/>
              </w:rPr>
              <w:t>, кВт·год</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1</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b w:val="0"/>
                <w:color w:val="000000"/>
                <w:sz w:val="24"/>
                <w:szCs w:val="24"/>
              </w:rPr>
            </w:pPr>
            <w:r w:rsidRPr="00117857">
              <w:rPr>
                <w:b w:val="0"/>
                <w:color w:val="000000"/>
                <w:sz w:val="24"/>
                <w:szCs w:val="24"/>
              </w:rPr>
              <w:t>2</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3</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4</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left="7" w:right="48" w:firstLine="0"/>
              <w:jc w:val="center"/>
              <w:rPr>
                <w:b w:val="0"/>
                <w:color w:val="000000"/>
                <w:sz w:val="24"/>
                <w:szCs w:val="24"/>
              </w:rPr>
            </w:pPr>
            <w:r w:rsidRPr="00117857">
              <w:rPr>
                <w:b w:val="0"/>
                <w:color w:val="000000"/>
                <w:sz w:val="24"/>
                <w:szCs w:val="24"/>
              </w:rPr>
              <w:t>5</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6</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7</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Січень</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672</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40" w:lineRule="auto"/>
              <w:ind w:firstLine="0"/>
              <w:jc w:val="center"/>
              <w:rPr>
                <w:b w:val="0"/>
                <w:color w:val="000000"/>
                <w:sz w:val="24"/>
                <w:szCs w:val="24"/>
              </w:rPr>
            </w:pPr>
            <w:r w:rsidRPr="00190859">
              <w:rPr>
                <w:b w:val="0"/>
                <w:color w:val="000000"/>
                <w:sz w:val="24"/>
                <w:szCs w:val="24"/>
              </w:rPr>
              <w:t>2334,63</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34776,00</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29516,41</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7594,22</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210515,44</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Лютий</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672</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2334,63</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34776,00</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29469,82</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7640,81</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190197,79</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Березень</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720</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2501,39</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37260,00</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31340,65</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8420,74</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143599,13</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Квітень</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240</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833,80</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12420,00</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9896,37</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3357,43</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19675,82</w:t>
            </w:r>
          </w:p>
        </w:tc>
      </w:tr>
      <w:tr w:rsidR="004F5003" w:rsidRPr="00117857" w:rsidTr="00B05A10">
        <w:trPr>
          <w:trHeight w:val="20"/>
        </w:trPr>
        <w:tc>
          <w:tcPr>
            <w:tcW w:w="65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Жовтень</w:t>
            </w:r>
          </w:p>
        </w:tc>
        <w:tc>
          <w:tcPr>
            <w:tcW w:w="48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384</w:t>
            </w:r>
          </w:p>
        </w:tc>
        <w:tc>
          <w:tcPr>
            <w:tcW w:w="771"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1334,07</w:t>
            </w:r>
          </w:p>
        </w:tc>
        <w:tc>
          <w:tcPr>
            <w:tcW w:w="744"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19872,00</w:t>
            </w:r>
          </w:p>
        </w:tc>
        <w:tc>
          <w:tcPr>
            <w:tcW w:w="798"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16499,44</w:t>
            </w:r>
          </w:p>
        </w:tc>
        <w:tc>
          <w:tcPr>
            <w:tcW w:w="650"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4706,63</w:t>
            </w:r>
          </w:p>
        </w:tc>
        <w:tc>
          <w:tcPr>
            <w:tcW w:w="897"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43351,73</w:t>
            </w:r>
          </w:p>
        </w:tc>
      </w:tr>
      <w:tr w:rsidR="00B05A10" w:rsidRPr="00117857" w:rsidTr="00B05A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651" w:type="pct"/>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Листопад</w:t>
            </w:r>
          </w:p>
        </w:tc>
        <w:tc>
          <w:tcPr>
            <w:tcW w:w="488" w:type="pct"/>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720</w:t>
            </w:r>
          </w:p>
        </w:tc>
        <w:tc>
          <w:tcPr>
            <w:tcW w:w="771"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2501,39</w:t>
            </w:r>
          </w:p>
        </w:tc>
        <w:tc>
          <w:tcPr>
            <w:tcW w:w="744"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37260,00</w:t>
            </w:r>
          </w:p>
        </w:tc>
        <w:tc>
          <w:tcPr>
            <w:tcW w:w="798"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31573,60</w:t>
            </w:r>
          </w:p>
        </w:tc>
        <w:tc>
          <w:tcPr>
            <w:tcW w:w="650"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8187,79</w:t>
            </w:r>
          </w:p>
        </w:tc>
        <w:tc>
          <w:tcPr>
            <w:tcW w:w="897"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158024,12</w:t>
            </w:r>
          </w:p>
        </w:tc>
      </w:tr>
      <w:tr w:rsidR="00B05A10" w:rsidRPr="00117857" w:rsidTr="00B05A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651" w:type="pct"/>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Грудень</w:t>
            </w:r>
          </w:p>
        </w:tc>
        <w:tc>
          <w:tcPr>
            <w:tcW w:w="488" w:type="pct"/>
            <w:tcBorders>
              <w:bottom w:val="single" w:sz="4" w:space="0" w:color="auto"/>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744</w:t>
            </w:r>
          </w:p>
        </w:tc>
        <w:tc>
          <w:tcPr>
            <w:tcW w:w="771" w:type="pct"/>
            <w:tcBorders>
              <w:bottom w:val="single" w:sz="4" w:space="0" w:color="auto"/>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2584,77</w:t>
            </w:r>
          </w:p>
        </w:tc>
        <w:tc>
          <w:tcPr>
            <w:tcW w:w="744" w:type="pct"/>
            <w:tcBorders>
              <w:bottom w:val="single" w:sz="4" w:space="0" w:color="auto"/>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38502,00</w:t>
            </w:r>
          </w:p>
        </w:tc>
        <w:tc>
          <w:tcPr>
            <w:tcW w:w="798" w:type="pct"/>
            <w:tcBorders>
              <w:bottom w:val="single" w:sz="4" w:space="0" w:color="auto"/>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32682,51</w:t>
            </w:r>
          </w:p>
        </w:tc>
        <w:tc>
          <w:tcPr>
            <w:tcW w:w="650" w:type="pct"/>
            <w:tcBorders>
              <w:bottom w:val="single" w:sz="4" w:space="0" w:color="auto"/>
            </w:tcBorders>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8404,25</w:t>
            </w:r>
          </w:p>
        </w:tc>
        <w:tc>
          <w:tcPr>
            <w:tcW w:w="897" w:type="pct"/>
            <w:vAlign w:val="center"/>
          </w:tcPr>
          <w:p w:rsidR="004F5003" w:rsidRPr="00190859" w:rsidRDefault="004F5003" w:rsidP="0046690B">
            <w:pPr>
              <w:ind w:firstLine="0"/>
              <w:jc w:val="center"/>
              <w:rPr>
                <w:b w:val="0"/>
                <w:color w:val="000000"/>
                <w:sz w:val="24"/>
                <w:szCs w:val="24"/>
              </w:rPr>
            </w:pPr>
            <w:r w:rsidRPr="00190859">
              <w:rPr>
                <w:b w:val="0"/>
                <w:color w:val="000000"/>
                <w:sz w:val="24"/>
                <w:szCs w:val="24"/>
              </w:rPr>
              <w:t>214193,48</w:t>
            </w:r>
          </w:p>
        </w:tc>
      </w:tr>
      <w:tr w:rsidR="004F5003" w:rsidRPr="00117857" w:rsidTr="00B05A1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0"/>
        </w:trPr>
        <w:tc>
          <w:tcPr>
            <w:tcW w:w="4103" w:type="pct"/>
            <w:gridSpan w:val="6"/>
            <w:tcBorders>
              <w:right w:val="single" w:sz="4" w:space="0" w:color="auto"/>
            </w:tcBorders>
            <w:vAlign w:val="center"/>
          </w:tcPr>
          <w:p w:rsidR="004F5003" w:rsidRPr="00117857" w:rsidRDefault="004F5003" w:rsidP="0046690B">
            <w:pPr>
              <w:spacing w:line="276" w:lineRule="auto"/>
              <w:ind w:left="142" w:firstLine="0"/>
              <w:rPr>
                <w:rFonts w:eastAsia="Calibri"/>
                <w:b w:val="0"/>
                <w:color w:val="000000"/>
                <w:sz w:val="24"/>
                <w:szCs w:val="24"/>
              </w:rPr>
            </w:pPr>
            <w:r w:rsidRPr="00424540">
              <w:rPr>
                <w:b w:val="0"/>
                <w:color w:val="000000"/>
                <w:sz w:val="24"/>
                <w:szCs w:val="24"/>
              </w:rPr>
              <w:t>Σ, кВт·год</w:t>
            </w:r>
          </w:p>
        </w:tc>
        <w:tc>
          <w:tcPr>
            <w:tcW w:w="897" w:type="pct"/>
            <w:tcBorders>
              <w:left w:val="single" w:sz="4" w:space="0" w:color="auto"/>
            </w:tcBorders>
            <w:vAlign w:val="center"/>
          </w:tcPr>
          <w:p w:rsidR="004F5003" w:rsidRPr="00190859" w:rsidRDefault="004F5003" w:rsidP="0046690B">
            <w:pPr>
              <w:spacing w:line="240" w:lineRule="auto"/>
              <w:ind w:firstLine="0"/>
              <w:jc w:val="center"/>
              <w:rPr>
                <w:rFonts w:ascii="Cambria" w:hAnsi="Cambria"/>
                <w:b w:val="0"/>
                <w:color w:val="000000"/>
                <w:sz w:val="22"/>
                <w:szCs w:val="22"/>
                <w:lang w:val="ru-RU"/>
              </w:rPr>
            </w:pPr>
            <w:r w:rsidRPr="00190859">
              <w:rPr>
                <w:b w:val="0"/>
                <w:color w:val="000000"/>
                <w:sz w:val="24"/>
                <w:szCs w:val="24"/>
              </w:rPr>
              <w:t>979557,51</w:t>
            </w:r>
          </w:p>
        </w:tc>
      </w:tr>
    </w:tbl>
    <w:p w:rsidR="00B05A10" w:rsidRDefault="00B05A10" w:rsidP="00B05A10">
      <w:pPr>
        <w:spacing w:line="276" w:lineRule="auto"/>
        <w:jc w:val="both"/>
        <w:rPr>
          <w:b w:val="0"/>
          <w:color w:val="000000"/>
          <w:szCs w:val="22"/>
        </w:rPr>
      </w:pPr>
      <w:r>
        <w:rPr>
          <w:b w:val="0"/>
          <w:color w:val="000000"/>
          <w:szCs w:val="22"/>
        </w:rPr>
        <w:br w:type="page"/>
      </w:r>
    </w:p>
    <w:p w:rsidR="004F5003" w:rsidRDefault="004F5003" w:rsidP="004F5003">
      <w:pPr>
        <w:spacing w:before="180" w:after="120" w:line="276" w:lineRule="auto"/>
        <w:jc w:val="both"/>
        <w:rPr>
          <w:rFonts w:eastAsia="Calibri"/>
          <w:b w:val="0"/>
          <w:szCs w:val="22"/>
          <w:lang w:eastAsia="en-US"/>
        </w:rPr>
      </w:pPr>
      <w:r>
        <w:rPr>
          <w:b w:val="0"/>
          <w:color w:val="000000"/>
          <w:szCs w:val="22"/>
        </w:rPr>
        <w:lastRenderedPageBreak/>
        <w:t>Таблиця 3.20</w:t>
      </w:r>
      <w:r w:rsidRPr="007C3BF3">
        <w:rPr>
          <w:b w:val="0"/>
          <w:color w:val="000000"/>
          <w:szCs w:val="22"/>
        </w:rPr>
        <w:t xml:space="preserve"> </w:t>
      </w:r>
      <w:r w:rsidRPr="007C3BF3">
        <w:rPr>
          <w:rFonts w:eastAsia="Calibri"/>
          <w:b w:val="0"/>
          <w:lang w:eastAsia="en-US"/>
        </w:rPr>
        <w:t>–</w:t>
      </w:r>
      <w:r>
        <w:rPr>
          <w:rFonts w:eastAsia="Calibri"/>
          <w:b w:val="0"/>
          <w:lang w:eastAsia="en-US"/>
        </w:rPr>
        <w:t xml:space="preserve"> </w:t>
      </w:r>
      <w:r>
        <w:rPr>
          <w:rFonts w:eastAsia="Calibri"/>
          <w:b w:val="0"/>
          <w:szCs w:val="22"/>
          <w:lang w:eastAsia="en-US"/>
        </w:rPr>
        <w:t>Теплові втрати підсистеми виробництва системи опалення</w:t>
      </w:r>
    </w:p>
    <w:tbl>
      <w:tblPr>
        <w:tblStyle w:val="TableGrid2"/>
        <w:tblW w:w="5000" w:type="pct"/>
        <w:tblInd w:w="0" w:type="dxa"/>
        <w:tblCellMar>
          <w:top w:w="27" w:type="dxa"/>
          <w:left w:w="108" w:type="dxa"/>
          <w:bottom w:w="4" w:type="dxa"/>
          <w:right w:w="48" w:type="dxa"/>
        </w:tblCellMar>
        <w:tblLook w:val="04A0" w:firstRow="1" w:lastRow="0" w:firstColumn="1" w:lastColumn="0" w:noHBand="0" w:noVBand="1"/>
      </w:tblPr>
      <w:tblGrid>
        <w:gridCol w:w="2380"/>
        <w:gridCol w:w="1781"/>
        <w:gridCol w:w="2376"/>
        <w:gridCol w:w="3257"/>
      </w:tblGrid>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8" w:firstLine="0"/>
              <w:jc w:val="center"/>
              <w:rPr>
                <w:rFonts w:eastAsia="Calibri"/>
                <w:b w:val="0"/>
                <w:color w:val="000000"/>
                <w:sz w:val="24"/>
                <w:szCs w:val="24"/>
              </w:rPr>
            </w:pPr>
            <w:r w:rsidRPr="00190859">
              <w:rPr>
                <w:b w:val="0"/>
                <w:color w:val="000000"/>
                <w:sz w:val="24"/>
                <w:szCs w:val="24"/>
              </w:rPr>
              <w:t>Місяць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190859">
              <w:rPr>
                <w:b w:val="0"/>
                <w:color w:val="000000"/>
                <w:sz w:val="24"/>
                <w:szCs w:val="24"/>
              </w:rPr>
              <w:t>, год</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left="36" w:firstLine="0"/>
              <w:jc w:val="center"/>
              <w:rPr>
                <w:b w:val="0"/>
                <w:color w:val="000000"/>
                <w:sz w:val="24"/>
                <w:szCs w:val="24"/>
              </w:rPr>
            </w:pPr>
            <w:r w:rsidRPr="00190859">
              <w:rPr>
                <w:b w:val="0"/>
                <w:i/>
                <w:color w:val="000000"/>
                <w:sz w:val="24"/>
                <w:szCs w:val="24"/>
              </w:rPr>
              <w:t>Q</w:t>
            </w:r>
            <w:r w:rsidRPr="00CE0D4E">
              <w:rPr>
                <w:b w:val="0"/>
                <w:i/>
                <w:color w:val="000000"/>
                <w:sz w:val="24"/>
                <w:szCs w:val="24"/>
                <w:vertAlign w:val="subscript"/>
              </w:rPr>
              <w:t>H,gen,ls</w:t>
            </w:r>
            <w:r w:rsidRPr="00190859">
              <w:rPr>
                <w:b w:val="0"/>
                <w:color w:val="000000"/>
                <w:sz w:val="24"/>
                <w:szCs w:val="24"/>
              </w:rPr>
              <w:t>,</w:t>
            </w:r>
          </w:p>
          <w:p w:rsidR="004F5003" w:rsidRPr="00190859" w:rsidRDefault="004F5003" w:rsidP="0046690B">
            <w:pPr>
              <w:spacing w:line="276" w:lineRule="auto"/>
              <w:ind w:left="36" w:firstLine="0"/>
              <w:jc w:val="center"/>
              <w:rPr>
                <w:rFonts w:eastAsia="Calibri"/>
                <w:b w:val="0"/>
                <w:color w:val="000000"/>
                <w:sz w:val="24"/>
                <w:szCs w:val="24"/>
              </w:rPr>
            </w:pPr>
            <w:r w:rsidRPr="00190859">
              <w:rPr>
                <w:b w:val="0"/>
                <w:color w:val="000000"/>
                <w:sz w:val="24"/>
                <w:szCs w:val="24"/>
              </w:rPr>
              <w:t xml:space="preserve"> кВт·год</w:t>
            </w:r>
            <w:r w:rsidRPr="00190859">
              <w:rPr>
                <w:color w:val="000000"/>
                <w:sz w:val="24"/>
                <w:szCs w:val="24"/>
              </w:rPr>
              <w:t xml:space="preserve"> </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after="14" w:line="276" w:lineRule="auto"/>
              <w:ind w:right="68" w:firstLine="0"/>
              <w:jc w:val="center"/>
              <w:rPr>
                <w:rFonts w:eastAsia="Calibri"/>
                <w:b w:val="0"/>
                <w:i/>
                <w:color w:val="000000"/>
                <w:sz w:val="24"/>
                <w:szCs w:val="24"/>
              </w:rPr>
            </w:pPr>
            <w:r w:rsidRPr="00190859">
              <w:rPr>
                <w:b w:val="0"/>
                <w:i/>
                <w:color w:val="000000"/>
                <w:sz w:val="24"/>
                <w:szCs w:val="24"/>
              </w:rPr>
              <w:t>Q</w:t>
            </w:r>
            <w:r w:rsidRPr="00CE0D4E">
              <w:rPr>
                <w:b w:val="0"/>
                <w:i/>
                <w:color w:val="000000"/>
                <w:sz w:val="24"/>
                <w:szCs w:val="24"/>
                <w:vertAlign w:val="subscript"/>
              </w:rPr>
              <w:t>H,use,</w:t>
            </w:r>
            <w:r w:rsidRPr="00190859">
              <w:rPr>
                <w:b w:val="0"/>
                <w:i/>
                <w:color w:val="000000"/>
                <w:sz w:val="24"/>
                <w:szCs w:val="24"/>
              </w:rPr>
              <w:t xml:space="preserve"> </w:t>
            </w:r>
          </w:p>
          <w:p w:rsidR="004F5003" w:rsidRPr="00190859" w:rsidRDefault="004F5003" w:rsidP="0046690B">
            <w:pPr>
              <w:spacing w:line="276" w:lineRule="auto"/>
              <w:ind w:firstLine="0"/>
              <w:jc w:val="center"/>
              <w:rPr>
                <w:rFonts w:eastAsia="Calibri"/>
                <w:b w:val="0"/>
                <w:color w:val="000000"/>
                <w:sz w:val="24"/>
                <w:szCs w:val="24"/>
              </w:rPr>
            </w:pPr>
            <w:r w:rsidRPr="00190859">
              <w:rPr>
                <w:b w:val="0"/>
                <w:color w:val="000000"/>
                <w:sz w:val="24"/>
                <w:szCs w:val="24"/>
              </w:rPr>
              <w:t>кВт·год</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8" w:firstLine="0"/>
              <w:jc w:val="center"/>
              <w:rPr>
                <w:b w:val="0"/>
                <w:color w:val="000000"/>
                <w:sz w:val="24"/>
                <w:szCs w:val="24"/>
              </w:rPr>
            </w:pPr>
            <w:r w:rsidRPr="00190859">
              <w:rPr>
                <w:b w:val="0"/>
                <w:color w:val="000000"/>
                <w:sz w:val="24"/>
                <w:szCs w:val="24"/>
              </w:rPr>
              <w:t>1</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2</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8" w:firstLine="0"/>
              <w:jc w:val="center"/>
              <w:rPr>
                <w:b w:val="0"/>
                <w:color w:val="000000"/>
                <w:sz w:val="24"/>
                <w:szCs w:val="24"/>
              </w:rPr>
            </w:pPr>
            <w:r>
              <w:rPr>
                <w:b w:val="0"/>
                <w:color w:val="000000"/>
                <w:sz w:val="24"/>
                <w:szCs w:val="24"/>
              </w:rPr>
              <w:t>3</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8" w:firstLine="0"/>
              <w:jc w:val="center"/>
              <w:rPr>
                <w:b w:val="0"/>
                <w:color w:val="000000"/>
                <w:sz w:val="24"/>
                <w:szCs w:val="24"/>
              </w:rPr>
            </w:pPr>
            <w:r>
              <w:rPr>
                <w:b w:val="0"/>
                <w:color w:val="000000"/>
                <w:sz w:val="24"/>
                <w:szCs w:val="24"/>
              </w:rPr>
              <w:t>4</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Січень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672</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8771,48</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219286,92</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Лютий</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672</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7924,91</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198122,70</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Березень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720</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5983,30</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149582,43</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Квітень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240</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819,83</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20495,64</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Жовтень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384</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1806,32</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45158,05</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Листопад</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720</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6584,34</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164608,45</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122" w:firstLine="0"/>
              <w:jc w:val="center"/>
              <w:rPr>
                <w:b w:val="0"/>
                <w:sz w:val="24"/>
                <w:szCs w:val="24"/>
              </w:rPr>
            </w:pPr>
            <w:r w:rsidRPr="00190859">
              <w:rPr>
                <w:b w:val="0"/>
                <w:sz w:val="24"/>
                <w:szCs w:val="24"/>
              </w:rPr>
              <w:t>Грудень</w:t>
            </w:r>
          </w:p>
        </w:tc>
        <w:tc>
          <w:tcPr>
            <w:tcW w:w="909"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right="46" w:firstLine="0"/>
              <w:jc w:val="center"/>
              <w:rPr>
                <w:rFonts w:eastAsia="Calibri"/>
                <w:b w:val="0"/>
                <w:color w:val="000000"/>
                <w:sz w:val="24"/>
                <w:szCs w:val="24"/>
              </w:rPr>
            </w:pPr>
            <w:r w:rsidRPr="00190859">
              <w:rPr>
                <w:b w:val="0"/>
                <w:color w:val="000000"/>
                <w:sz w:val="24"/>
                <w:szCs w:val="24"/>
              </w:rPr>
              <w:t>744</w:t>
            </w:r>
          </w:p>
        </w:tc>
        <w:tc>
          <w:tcPr>
            <w:tcW w:w="121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8924,73</w:t>
            </w: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223118,21</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nil"/>
            </w:tcBorders>
            <w:vAlign w:val="center"/>
          </w:tcPr>
          <w:p w:rsidR="004F5003" w:rsidRPr="00190859" w:rsidRDefault="004F5003" w:rsidP="0046690B">
            <w:pPr>
              <w:spacing w:line="276" w:lineRule="auto"/>
              <w:ind w:firstLine="0"/>
              <w:jc w:val="center"/>
              <w:rPr>
                <w:rFonts w:eastAsia="Calibri"/>
                <w:b w:val="0"/>
                <w:color w:val="000000"/>
                <w:sz w:val="24"/>
                <w:szCs w:val="24"/>
              </w:rPr>
            </w:pPr>
            <w:r w:rsidRPr="00190859">
              <w:rPr>
                <w:b w:val="0"/>
                <w:color w:val="000000"/>
                <w:sz w:val="24"/>
                <w:szCs w:val="24"/>
              </w:rPr>
              <w:t>Σ, кВт·год</w:t>
            </w:r>
          </w:p>
        </w:tc>
        <w:tc>
          <w:tcPr>
            <w:tcW w:w="909" w:type="pct"/>
            <w:tcBorders>
              <w:top w:val="single" w:sz="4" w:space="0" w:color="000000"/>
              <w:left w:val="nil"/>
              <w:bottom w:val="single" w:sz="4" w:space="0" w:color="000000"/>
              <w:right w:val="nil"/>
            </w:tcBorders>
            <w:vAlign w:val="center"/>
          </w:tcPr>
          <w:p w:rsidR="004F5003" w:rsidRPr="00190859" w:rsidRDefault="004F5003" w:rsidP="0046690B">
            <w:pPr>
              <w:spacing w:line="276" w:lineRule="auto"/>
              <w:ind w:left="1604" w:firstLine="0"/>
              <w:jc w:val="center"/>
              <w:rPr>
                <w:color w:val="000000"/>
                <w:sz w:val="24"/>
                <w:szCs w:val="24"/>
              </w:rPr>
            </w:pPr>
          </w:p>
        </w:tc>
        <w:tc>
          <w:tcPr>
            <w:tcW w:w="1213" w:type="pct"/>
            <w:tcBorders>
              <w:top w:val="single" w:sz="4" w:space="0" w:color="000000"/>
              <w:left w:val="nil"/>
              <w:bottom w:val="single" w:sz="4" w:space="0" w:color="000000"/>
              <w:right w:val="single" w:sz="4" w:space="0" w:color="000000"/>
            </w:tcBorders>
            <w:vAlign w:val="center"/>
          </w:tcPr>
          <w:p w:rsidR="004F5003" w:rsidRPr="00190859" w:rsidRDefault="004F5003" w:rsidP="0046690B">
            <w:pPr>
              <w:spacing w:line="276" w:lineRule="auto"/>
              <w:ind w:left="1604" w:firstLine="0"/>
              <w:jc w:val="center"/>
              <w:rPr>
                <w:rFonts w:eastAsia="Calibri"/>
                <w:b w:val="0"/>
                <w:color w:val="000000"/>
                <w:sz w:val="24"/>
                <w:szCs w:val="24"/>
              </w:rPr>
            </w:pP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1020372,41</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nil"/>
            </w:tcBorders>
            <w:vAlign w:val="center"/>
          </w:tcPr>
          <w:p w:rsidR="004F5003" w:rsidRPr="00190859" w:rsidRDefault="004F5003" w:rsidP="0046690B">
            <w:pPr>
              <w:spacing w:line="276" w:lineRule="auto"/>
              <w:ind w:firstLine="0"/>
              <w:jc w:val="center"/>
              <w:rPr>
                <w:b w:val="0"/>
                <w:color w:val="000000"/>
                <w:sz w:val="24"/>
                <w:szCs w:val="24"/>
              </w:rPr>
            </w:pPr>
            <w:r w:rsidRPr="00957C97">
              <w:rPr>
                <w:rFonts w:eastAsiaTheme="minorHAnsi"/>
                <w:b w:val="0"/>
                <w:i/>
                <w:iCs/>
                <w:sz w:val="24"/>
                <w:lang w:val="en-US" w:eastAsia="en-US"/>
              </w:rPr>
              <w:t>EP</w:t>
            </w:r>
            <w:r w:rsidRPr="00957C97">
              <w:rPr>
                <w:rFonts w:eastAsiaTheme="minorHAnsi"/>
                <w:b w:val="0"/>
                <w:i/>
                <w:iCs/>
                <w:sz w:val="24"/>
                <w:vertAlign w:val="subscript"/>
                <w:lang w:val="en-US" w:eastAsia="en-US"/>
              </w:rPr>
              <w:t>H</w:t>
            </w:r>
            <w:r w:rsidRPr="00957C97">
              <w:rPr>
                <w:rFonts w:eastAsiaTheme="minorHAnsi"/>
                <w:b w:val="0"/>
                <w:i/>
                <w:iCs/>
                <w:sz w:val="24"/>
                <w:vertAlign w:val="subscript"/>
                <w:lang w:val="ru-RU" w:eastAsia="en-US"/>
              </w:rPr>
              <w:t>,</w:t>
            </w:r>
            <w:r w:rsidRPr="00957C97">
              <w:rPr>
                <w:rFonts w:eastAsiaTheme="minorHAnsi"/>
                <w:b w:val="0"/>
                <w:i/>
                <w:iCs/>
                <w:sz w:val="24"/>
                <w:vertAlign w:val="subscript"/>
                <w:lang w:val="en-US" w:eastAsia="en-US"/>
              </w:rPr>
              <w:t>use</w:t>
            </w:r>
            <w:r w:rsidRPr="00CE0D4E">
              <w:rPr>
                <w:b w:val="0"/>
                <w:color w:val="000000"/>
                <w:sz w:val="24"/>
                <w:szCs w:val="24"/>
              </w:rPr>
              <w:t>, кВт·год</w:t>
            </w:r>
            <w:r>
              <w:rPr>
                <w:b w:val="0"/>
                <w:color w:val="000000"/>
                <w:sz w:val="24"/>
                <w:szCs w:val="24"/>
              </w:rPr>
              <w:t>/м</w:t>
            </w:r>
            <w:r w:rsidRPr="004E0B9D">
              <w:rPr>
                <w:b w:val="0"/>
                <w:color w:val="000000"/>
                <w:sz w:val="24"/>
                <w:szCs w:val="24"/>
                <w:vertAlign w:val="superscript"/>
              </w:rPr>
              <w:t>3</w:t>
            </w:r>
          </w:p>
        </w:tc>
        <w:tc>
          <w:tcPr>
            <w:tcW w:w="909" w:type="pct"/>
            <w:tcBorders>
              <w:top w:val="single" w:sz="4" w:space="0" w:color="000000"/>
              <w:left w:val="nil"/>
              <w:bottom w:val="single" w:sz="4" w:space="0" w:color="000000"/>
              <w:right w:val="nil"/>
            </w:tcBorders>
            <w:vAlign w:val="center"/>
          </w:tcPr>
          <w:p w:rsidR="004F5003" w:rsidRPr="00190859" w:rsidRDefault="004F5003" w:rsidP="0046690B">
            <w:pPr>
              <w:spacing w:line="276" w:lineRule="auto"/>
              <w:ind w:left="1604" w:firstLine="0"/>
              <w:jc w:val="center"/>
              <w:rPr>
                <w:color w:val="000000"/>
                <w:sz w:val="24"/>
                <w:szCs w:val="24"/>
              </w:rPr>
            </w:pPr>
          </w:p>
        </w:tc>
        <w:tc>
          <w:tcPr>
            <w:tcW w:w="1213" w:type="pct"/>
            <w:tcBorders>
              <w:top w:val="single" w:sz="4" w:space="0" w:color="000000"/>
              <w:left w:val="nil"/>
              <w:bottom w:val="single" w:sz="4" w:space="0" w:color="000000"/>
              <w:right w:val="single" w:sz="4" w:space="0" w:color="000000"/>
            </w:tcBorders>
            <w:vAlign w:val="center"/>
          </w:tcPr>
          <w:p w:rsidR="004F5003" w:rsidRPr="00190859" w:rsidRDefault="004F5003" w:rsidP="0046690B">
            <w:pPr>
              <w:spacing w:line="276" w:lineRule="auto"/>
              <w:ind w:left="1604" w:firstLine="0"/>
              <w:jc w:val="center"/>
              <w:rPr>
                <w:rFonts w:eastAsia="Calibri"/>
                <w:b w:val="0"/>
                <w:color w:val="000000"/>
                <w:sz w:val="24"/>
                <w:szCs w:val="24"/>
              </w:rPr>
            </w:pP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Pr>
                <w:b w:val="0"/>
                <w:color w:val="000000"/>
                <w:sz w:val="24"/>
                <w:szCs w:val="24"/>
              </w:rPr>
              <w:t>48,06</w:t>
            </w:r>
          </w:p>
        </w:tc>
      </w:tr>
      <w:tr w:rsidR="004F5003" w:rsidRPr="00190859" w:rsidTr="0046690B">
        <w:trPr>
          <w:trHeight w:val="20"/>
        </w:trPr>
        <w:tc>
          <w:tcPr>
            <w:tcW w:w="1215" w:type="pct"/>
            <w:tcBorders>
              <w:top w:val="single" w:sz="4" w:space="0" w:color="000000"/>
              <w:left w:val="single" w:sz="4" w:space="0" w:color="000000"/>
              <w:bottom w:val="single" w:sz="4" w:space="0" w:color="000000"/>
              <w:right w:val="nil"/>
            </w:tcBorders>
            <w:vAlign w:val="center"/>
          </w:tcPr>
          <w:p w:rsidR="004F5003" w:rsidRPr="00190859" w:rsidRDefault="004F5003" w:rsidP="0046690B">
            <w:pPr>
              <w:spacing w:line="276" w:lineRule="auto"/>
              <w:ind w:left="567" w:firstLine="0"/>
              <w:rPr>
                <w:b w:val="0"/>
                <w:color w:val="000000"/>
                <w:sz w:val="24"/>
                <w:szCs w:val="24"/>
              </w:rPr>
            </w:pPr>
            <w:r w:rsidRPr="00190859">
              <w:rPr>
                <w:b w:val="0"/>
                <w:color w:val="000000"/>
                <w:sz w:val="24"/>
                <w:szCs w:val="24"/>
              </w:rPr>
              <w:t>Σ, Гкал</w:t>
            </w:r>
          </w:p>
        </w:tc>
        <w:tc>
          <w:tcPr>
            <w:tcW w:w="909" w:type="pct"/>
            <w:tcBorders>
              <w:top w:val="single" w:sz="4" w:space="0" w:color="000000"/>
              <w:left w:val="nil"/>
              <w:bottom w:val="single" w:sz="4" w:space="0" w:color="000000"/>
              <w:right w:val="nil"/>
            </w:tcBorders>
            <w:vAlign w:val="center"/>
          </w:tcPr>
          <w:p w:rsidR="004F5003" w:rsidRPr="00190859" w:rsidRDefault="004F5003" w:rsidP="0046690B">
            <w:pPr>
              <w:spacing w:line="276" w:lineRule="auto"/>
              <w:ind w:left="1604" w:firstLine="0"/>
              <w:jc w:val="center"/>
              <w:rPr>
                <w:color w:val="000000"/>
                <w:sz w:val="24"/>
                <w:szCs w:val="24"/>
              </w:rPr>
            </w:pPr>
          </w:p>
        </w:tc>
        <w:tc>
          <w:tcPr>
            <w:tcW w:w="1213" w:type="pct"/>
            <w:tcBorders>
              <w:top w:val="single" w:sz="4" w:space="0" w:color="000000"/>
              <w:left w:val="nil"/>
              <w:bottom w:val="single" w:sz="4" w:space="0" w:color="000000"/>
              <w:right w:val="single" w:sz="4" w:space="0" w:color="000000"/>
            </w:tcBorders>
            <w:vAlign w:val="center"/>
          </w:tcPr>
          <w:p w:rsidR="004F5003" w:rsidRPr="00190859" w:rsidRDefault="004F5003" w:rsidP="0046690B">
            <w:pPr>
              <w:spacing w:line="276" w:lineRule="auto"/>
              <w:ind w:left="1604" w:firstLine="0"/>
              <w:jc w:val="center"/>
              <w:rPr>
                <w:rFonts w:eastAsia="Calibri"/>
                <w:b w:val="0"/>
                <w:color w:val="000000"/>
                <w:sz w:val="24"/>
                <w:szCs w:val="24"/>
              </w:rPr>
            </w:pPr>
          </w:p>
        </w:tc>
        <w:tc>
          <w:tcPr>
            <w:tcW w:w="1663" w:type="pct"/>
            <w:tcBorders>
              <w:top w:val="single" w:sz="4" w:space="0" w:color="000000"/>
              <w:left w:val="single" w:sz="4" w:space="0" w:color="000000"/>
              <w:bottom w:val="single" w:sz="4" w:space="0" w:color="000000"/>
              <w:right w:val="single" w:sz="4" w:space="0" w:color="000000"/>
            </w:tcBorders>
            <w:vAlign w:val="center"/>
          </w:tcPr>
          <w:p w:rsidR="004F5003" w:rsidRPr="00190859" w:rsidRDefault="004F5003" w:rsidP="0046690B">
            <w:pPr>
              <w:spacing w:line="276" w:lineRule="auto"/>
              <w:ind w:firstLine="0"/>
              <w:jc w:val="center"/>
              <w:rPr>
                <w:b w:val="0"/>
                <w:color w:val="000000"/>
                <w:sz w:val="24"/>
                <w:szCs w:val="24"/>
              </w:rPr>
            </w:pPr>
            <w:r w:rsidRPr="00190859">
              <w:rPr>
                <w:b w:val="0"/>
                <w:color w:val="000000"/>
                <w:sz w:val="24"/>
                <w:szCs w:val="24"/>
              </w:rPr>
              <w:t>877,32</w:t>
            </w:r>
          </w:p>
        </w:tc>
      </w:tr>
    </w:tbl>
    <w:p w:rsidR="004F5003" w:rsidRDefault="004F5003" w:rsidP="00B05A10">
      <w:pPr>
        <w:spacing w:line="276" w:lineRule="auto"/>
        <w:jc w:val="both"/>
        <w:rPr>
          <w:rFonts w:eastAsia="Calibri"/>
          <w:b w:val="0"/>
          <w:szCs w:val="22"/>
          <w:lang w:eastAsia="en-US"/>
        </w:rPr>
      </w:pPr>
    </w:p>
    <w:p w:rsidR="004F5003" w:rsidRDefault="004F5003" w:rsidP="00B05A10">
      <w:pPr>
        <w:jc w:val="both"/>
        <w:rPr>
          <w:b w:val="0"/>
        </w:rPr>
      </w:pPr>
      <w:r>
        <w:rPr>
          <w:rFonts w:eastAsia="Calibri"/>
          <w:b w:val="0"/>
          <w:szCs w:val="22"/>
          <w:lang w:eastAsia="en-US"/>
        </w:rPr>
        <w:t xml:space="preserve">Аналогічно до розрахунку втрат підсистем системи опалення обчислюється величина теплових витрат енергії підсистемами системи охолодження будівлі школи. Отримані результати розрахунків зведено в таблиці </w:t>
      </w:r>
      <w:r>
        <w:rPr>
          <w:b w:val="0"/>
        </w:rPr>
        <w:t>3.21 та 3.22.</w:t>
      </w:r>
    </w:p>
    <w:p w:rsidR="00B05A10" w:rsidRDefault="00B05A10" w:rsidP="00B05A10">
      <w:pPr>
        <w:jc w:val="both"/>
        <w:rPr>
          <w:b w:val="0"/>
          <w:color w:val="000000"/>
          <w:szCs w:val="22"/>
        </w:rPr>
      </w:pPr>
    </w:p>
    <w:p w:rsidR="004F5003" w:rsidRPr="00830D3F" w:rsidRDefault="004F5003" w:rsidP="004F5003">
      <w:pPr>
        <w:spacing w:after="160"/>
        <w:rPr>
          <w:b w:val="0"/>
          <w:color w:val="000000"/>
          <w:szCs w:val="22"/>
        </w:rPr>
      </w:pPr>
      <w:r w:rsidRPr="00830D3F">
        <w:rPr>
          <w:b w:val="0"/>
          <w:color w:val="000000"/>
          <w:szCs w:val="22"/>
        </w:rPr>
        <w:t xml:space="preserve">Таблиця 3.21 </w:t>
      </w:r>
      <w:r w:rsidRPr="00830D3F">
        <w:rPr>
          <w:rFonts w:eastAsia="Calibri"/>
          <w:b w:val="0"/>
          <w:lang w:eastAsia="en-US"/>
        </w:rPr>
        <w:t xml:space="preserve">– </w:t>
      </w:r>
      <w:r w:rsidRPr="00830D3F">
        <w:rPr>
          <w:b w:val="0"/>
          <w:color w:val="000000"/>
          <w:szCs w:val="22"/>
        </w:rPr>
        <w:t xml:space="preserve">Втрати теплової енергії </w:t>
      </w:r>
      <w:r>
        <w:rPr>
          <w:b w:val="0"/>
          <w:color w:val="000000"/>
          <w:szCs w:val="22"/>
        </w:rPr>
        <w:t xml:space="preserve">через </w:t>
      </w:r>
      <w:r w:rsidRPr="00830D3F">
        <w:rPr>
          <w:b w:val="0"/>
          <w:color w:val="000000"/>
          <w:szCs w:val="22"/>
        </w:rPr>
        <w:t>підсистеми розподілення системи охолодження</w:t>
      </w:r>
    </w:p>
    <w:tbl>
      <w:tblPr>
        <w:tblStyle w:val="TableGrid2"/>
        <w:tblW w:w="5005" w:type="pct"/>
        <w:tblInd w:w="-5" w:type="dxa"/>
        <w:tblCellMar>
          <w:top w:w="27" w:type="dxa"/>
          <w:left w:w="108" w:type="dxa"/>
          <w:bottom w:w="4" w:type="dxa"/>
          <w:right w:w="48" w:type="dxa"/>
        </w:tblCellMar>
        <w:tblLook w:val="04A0" w:firstRow="1" w:lastRow="0" w:firstColumn="1" w:lastColumn="0" w:noHBand="0" w:noVBand="1"/>
      </w:tblPr>
      <w:tblGrid>
        <w:gridCol w:w="2408"/>
        <w:gridCol w:w="1800"/>
        <w:gridCol w:w="2847"/>
        <w:gridCol w:w="2749"/>
      </w:tblGrid>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rFonts w:eastAsia="Calibri"/>
                <w:b w:val="0"/>
                <w:color w:val="000000"/>
                <w:sz w:val="24"/>
                <w:szCs w:val="24"/>
              </w:rPr>
            </w:pPr>
            <w:r w:rsidRPr="00117857">
              <w:rPr>
                <w:b w:val="0"/>
                <w:color w:val="000000"/>
                <w:sz w:val="24"/>
                <w:szCs w:val="24"/>
              </w:rPr>
              <w:t>Місяць</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117857">
              <w:rPr>
                <w:b w:val="0"/>
                <w:color w:val="000000"/>
                <w:sz w:val="24"/>
                <w:szCs w:val="24"/>
              </w:rPr>
              <w:t>, год</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7C3BF3" w:rsidRDefault="004F5003" w:rsidP="0046690B">
            <w:pPr>
              <w:spacing w:after="7" w:line="276" w:lineRule="auto"/>
              <w:ind w:right="59" w:firstLine="0"/>
              <w:jc w:val="center"/>
              <w:rPr>
                <w:rFonts w:eastAsia="Calibri"/>
                <w:b w:val="0"/>
                <w:color w:val="000000"/>
                <w:sz w:val="22"/>
                <w:szCs w:val="22"/>
              </w:rPr>
            </w:pPr>
            <w:r w:rsidRPr="006E53A3">
              <w:rPr>
                <w:b w:val="0"/>
                <w:i/>
                <w:color w:val="000000"/>
                <w:sz w:val="24"/>
                <w:szCs w:val="22"/>
              </w:rPr>
              <w:t>Q</w:t>
            </w:r>
            <w:r w:rsidRPr="006E53A3">
              <w:rPr>
                <w:b w:val="0"/>
                <w:i/>
                <w:color w:val="000000"/>
                <w:sz w:val="16"/>
                <w:szCs w:val="22"/>
              </w:rPr>
              <w:t>C,dis,ls</w:t>
            </w:r>
            <w:r w:rsidRPr="007C3BF3">
              <w:rPr>
                <w:b w:val="0"/>
                <w:color w:val="000000"/>
                <w:sz w:val="24"/>
                <w:szCs w:val="22"/>
              </w:rPr>
              <w:t xml:space="preserve">, </w:t>
            </w:r>
          </w:p>
          <w:p w:rsidR="004F5003" w:rsidRPr="00117857" w:rsidRDefault="004F5003" w:rsidP="0046690B">
            <w:pPr>
              <w:spacing w:line="276" w:lineRule="auto"/>
              <w:ind w:firstLine="0"/>
              <w:jc w:val="center"/>
              <w:rPr>
                <w:rFonts w:eastAsia="Calibri"/>
                <w:b w:val="0"/>
                <w:color w:val="000000"/>
                <w:sz w:val="24"/>
                <w:szCs w:val="24"/>
              </w:rPr>
            </w:pPr>
            <w:r w:rsidRPr="007C3BF3">
              <w:rPr>
                <w:b w:val="0"/>
                <w:color w:val="000000"/>
                <w:sz w:val="24"/>
                <w:szCs w:val="22"/>
              </w:rPr>
              <w:t>кВт·год</w:t>
            </w:r>
            <w:r w:rsidRPr="007C3BF3">
              <w:rPr>
                <w:color w:val="000000"/>
                <w:sz w:val="24"/>
                <w:szCs w:val="22"/>
              </w:rPr>
              <w:t xml:space="preserve"> </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7C3BF3" w:rsidRDefault="004F5003" w:rsidP="0046690B">
            <w:pPr>
              <w:spacing w:after="7" w:line="276" w:lineRule="auto"/>
              <w:ind w:right="62" w:firstLine="0"/>
              <w:jc w:val="center"/>
              <w:rPr>
                <w:rFonts w:eastAsia="Calibri"/>
                <w:b w:val="0"/>
                <w:color w:val="000000"/>
                <w:sz w:val="22"/>
                <w:szCs w:val="22"/>
              </w:rPr>
            </w:pPr>
            <w:r w:rsidRPr="006E53A3">
              <w:rPr>
                <w:b w:val="0"/>
                <w:i/>
                <w:color w:val="000000"/>
                <w:sz w:val="24"/>
                <w:szCs w:val="22"/>
              </w:rPr>
              <w:t>Q</w:t>
            </w:r>
            <w:r w:rsidRPr="006E53A3">
              <w:rPr>
                <w:b w:val="0"/>
                <w:i/>
                <w:color w:val="000000"/>
                <w:sz w:val="16"/>
                <w:szCs w:val="22"/>
              </w:rPr>
              <w:t>C,dis,in</w:t>
            </w:r>
            <w:r w:rsidRPr="007C3BF3">
              <w:rPr>
                <w:b w:val="0"/>
                <w:color w:val="000000"/>
                <w:sz w:val="24"/>
                <w:szCs w:val="22"/>
              </w:rPr>
              <w:t xml:space="preserve">, </w:t>
            </w:r>
          </w:p>
          <w:p w:rsidR="004F5003" w:rsidRPr="00117857" w:rsidRDefault="004F5003" w:rsidP="0046690B">
            <w:pPr>
              <w:spacing w:after="14" w:line="276" w:lineRule="auto"/>
              <w:ind w:firstLine="0"/>
              <w:jc w:val="center"/>
              <w:rPr>
                <w:rFonts w:eastAsia="Calibri"/>
                <w:b w:val="0"/>
                <w:color w:val="000000"/>
                <w:sz w:val="24"/>
                <w:szCs w:val="24"/>
              </w:rPr>
            </w:pPr>
            <w:r w:rsidRPr="007C3BF3">
              <w:rPr>
                <w:b w:val="0"/>
                <w:color w:val="000000"/>
                <w:sz w:val="24"/>
                <w:szCs w:val="22"/>
              </w:rPr>
              <w:t>кВт·год</w:t>
            </w:r>
          </w:p>
        </w:tc>
      </w:tr>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1</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b w:val="0"/>
                <w:color w:val="000000"/>
                <w:sz w:val="24"/>
                <w:szCs w:val="24"/>
              </w:rPr>
            </w:pPr>
            <w:r w:rsidRPr="00117857">
              <w:rPr>
                <w:b w:val="0"/>
                <w:color w:val="000000"/>
                <w:sz w:val="24"/>
                <w:szCs w:val="24"/>
              </w:rPr>
              <w:t>2</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3</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4</w:t>
            </w:r>
          </w:p>
        </w:tc>
      </w:tr>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Січень</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672</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r>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Лютий</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672</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r>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Березень</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720</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3665,39</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25226,50</w:t>
            </w:r>
          </w:p>
        </w:tc>
      </w:tr>
      <w:tr w:rsidR="004F5003" w:rsidRPr="00117857" w:rsidTr="00B05A10">
        <w:trPr>
          <w:trHeight w:val="20"/>
        </w:trPr>
        <w:tc>
          <w:tcPr>
            <w:tcW w:w="122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Квітень</w:t>
            </w:r>
          </w:p>
        </w:tc>
        <w:tc>
          <w:tcPr>
            <w:tcW w:w="917"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240</w:t>
            </w:r>
          </w:p>
        </w:tc>
        <w:tc>
          <w:tcPr>
            <w:tcW w:w="145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4880,21</w:t>
            </w:r>
          </w:p>
        </w:tc>
        <w:tc>
          <w:tcPr>
            <w:tcW w:w="1400"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33587,35</w:t>
            </w:r>
          </w:p>
        </w:tc>
      </w:tr>
      <w:tr w:rsidR="004F5003" w:rsidRPr="00117857" w:rsidTr="00B05A10">
        <w:trPr>
          <w:trHeight w:val="20"/>
        </w:trPr>
        <w:tc>
          <w:tcPr>
            <w:tcW w:w="1228" w:type="pct"/>
            <w:tcBorders>
              <w:top w:val="single" w:sz="4" w:space="0" w:color="auto"/>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Жовтень</w:t>
            </w:r>
          </w:p>
        </w:tc>
        <w:tc>
          <w:tcPr>
            <w:tcW w:w="918" w:type="pct"/>
            <w:tcBorders>
              <w:top w:val="single" w:sz="4" w:space="0" w:color="auto"/>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384</w:t>
            </w:r>
          </w:p>
        </w:tc>
        <w:tc>
          <w:tcPr>
            <w:tcW w:w="1452" w:type="pct"/>
            <w:tcBorders>
              <w:top w:val="single" w:sz="4" w:space="0" w:color="auto"/>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3533,13</w:t>
            </w:r>
          </w:p>
        </w:tc>
        <w:tc>
          <w:tcPr>
            <w:tcW w:w="1402" w:type="pct"/>
            <w:tcBorders>
              <w:top w:val="single" w:sz="4" w:space="0" w:color="auto"/>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24316,22</w:t>
            </w:r>
          </w:p>
        </w:tc>
      </w:tr>
      <w:tr w:rsidR="004F5003" w:rsidRPr="00117857" w:rsidTr="00B05A10">
        <w:trPr>
          <w:trHeight w:val="20"/>
        </w:trPr>
        <w:tc>
          <w:tcPr>
            <w:tcW w:w="122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Листопад</w:t>
            </w:r>
          </w:p>
        </w:tc>
        <w:tc>
          <w:tcPr>
            <w:tcW w:w="91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720</w:t>
            </w:r>
          </w:p>
        </w:tc>
        <w:tc>
          <w:tcPr>
            <w:tcW w:w="1452"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c>
          <w:tcPr>
            <w:tcW w:w="1402"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r>
      <w:tr w:rsidR="004F5003" w:rsidRPr="00117857" w:rsidTr="00B05A10">
        <w:trPr>
          <w:trHeight w:val="20"/>
        </w:trPr>
        <w:tc>
          <w:tcPr>
            <w:tcW w:w="122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Грудень</w:t>
            </w:r>
          </w:p>
        </w:tc>
        <w:tc>
          <w:tcPr>
            <w:tcW w:w="91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744</w:t>
            </w:r>
          </w:p>
        </w:tc>
        <w:tc>
          <w:tcPr>
            <w:tcW w:w="1452"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c>
          <w:tcPr>
            <w:tcW w:w="1402" w:type="pct"/>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0,00</w:t>
            </w:r>
          </w:p>
        </w:tc>
      </w:tr>
      <w:tr w:rsidR="004F5003" w:rsidRPr="00117857" w:rsidTr="00B05A10">
        <w:trPr>
          <w:trHeight w:val="20"/>
        </w:trPr>
        <w:tc>
          <w:tcPr>
            <w:tcW w:w="1228" w:type="pct"/>
            <w:tcBorders>
              <w:top w:val="single" w:sz="4" w:space="0" w:color="000000"/>
              <w:left w:val="single" w:sz="4" w:space="0" w:color="000000"/>
              <w:bottom w:val="single" w:sz="4" w:space="0" w:color="000000"/>
              <w:right w:val="nil"/>
            </w:tcBorders>
            <w:vAlign w:val="center"/>
          </w:tcPr>
          <w:p w:rsidR="004F5003" w:rsidRPr="00117857" w:rsidRDefault="004F5003" w:rsidP="0046690B">
            <w:pPr>
              <w:spacing w:line="276" w:lineRule="auto"/>
              <w:ind w:firstLine="0"/>
              <w:jc w:val="center"/>
              <w:rPr>
                <w:rFonts w:eastAsia="Calibri"/>
                <w:b w:val="0"/>
                <w:color w:val="000000"/>
                <w:sz w:val="24"/>
                <w:szCs w:val="24"/>
              </w:rPr>
            </w:pPr>
            <w:r w:rsidRPr="00424540">
              <w:rPr>
                <w:b w:val="0"/>
                <w:color w:val="000000"/>
                <w:sz w:val="24"/>
                <w:szCs w:val="24"/>
              </w:rPr>
              <w:t>Σ, кВт·год</w:t>
            </w:r>
          </w:p>
        </w:tc>
        <w:tc>
          <w:tcPr>
            <w:tcW w:w="918" w:type="pct"/>
            <w:tcBorders>
              <w:top w:val="single" w:sz="4" w:space="0" w:color="000000"/>
              <w:left w:val="nil"/>
              <w:bottom w:val="single" w:sz="4" w:space="0" w:color="000000"/>
              <w:right w:val="single" w:sz="4" w:space="0" w:color="000000"/>
            </w:tcBorders>
            <w:vAlign w:val="center"/>
          </w:tcPr>
          <w:p w:rsidR="004F5003" w:rsidRPr="00117857" w:rsidRDefault="004F5003" w:rsidP="0046690B">
            <w:pPr>
              <w:spacing w:line="276" w:lineRule="auto"/>
              <w:ind w:left="1604" w:firstLine="0"/>
              <w:jc w:val="center"/>
              <w:rPr>
                <w:rFonts w:eastAsia="Calibri"/>
                <w:b w:val="0"/>
                <w:color w:val="000000"/>
                <w:sz w:val="24"/>
                <w:szCs w:val="24"/>
              </w:rPr>
            </w:pPr>
          </w:p>
        </w:tc>
        <w:tc>
          <w:tcPr>
            <w:tcW w:w="1452" w:type="pct"/>
            <w:tcBorders>
              <w:top w:val="single" w:sz="4" w:space="0" w:color="000000"/>
              <w:left w:val="nil"/>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83130,06</w:t>
            </w:r>
          </w:p>
        </w:tc>
        <w:tc>
          <w:tcPr>
            <w:tcW w:w="1402" w:type="pct"/>
            <w:tcBorders>
              <w:top w:val="single" w:sz="4" w:space="0" w:color="000000"/>
              <w:left w:val="nil"/>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r w:rsidRPr="006E53A3">
              <w:rPr>
                <w:b w:val="0"/>
                <w:color w:val="000000"/>
                <w:sz w:val="24"/>
                <w:szCs w:val="24"/>
              </w:rPr>
              <w:t>89387,17</w:t>
            </w:r>
          </w:p>
        </w:tc>
      </w:tr>
    </w:tbl>
    <w:p w:rsidR="00B05A10" w:rsidRDefault="00B05A10" w:rsidP="004F5003">
      <w:pPr>
        <w:spacing w:after="160"/>
        <w:rPr>
          <w:b w:val="0"/>
          <w:color w:val="000000"/>
          <w:szCs w:val="22"/>
        </w:rPr>
      </w:pPr>
      <w:r>
        <w:rPr>
          <w:b w:val="0"/>
          <w:color w:val="000000"/>
          <w:szCs w:val="22"/>
        </w:rPr>
        <w:br w:type="page"/>
      </w:r>
    </w:p>
    <w:p w:rsidR="004F5003" w:rsidRDefault="004F5003" w:rsidP="004F5003">
      <w:pPr>
        <w:spacing w:after="160"/>
        <w:rPr>
          <w:b w:val="0"/>
          <w:color w:val="000000"/>
          <w:szCs w:val="22"/>
        </w:rPr>
      </w:pPr>
      <w:r w:rsidRPr="007C3BF3">
        <w:rPr>
          <w:b w:val="0"/>
          <w:color w:val="000000"/>
          <w:szCs w:val="22"/>
        </w:rPr>
        <w:lastRenderedPageBreak/>
        <w:t xml:space="preserve"> </w:t>
      </w:r>
      <w:r>
        <w:rPr>
          <w:b w:val="0"/>
          <w:color w:val="000000"/>
          <w:szCs w:val="22"/>
        </w:rPr>
        <w:t>Таблиця 3.22</w:t>
      </w:r>
      <w:r w:rsidRPr="007C3BF3">
        <w:rPr>
          <w:b w:val="0"/>
          <w:color w:val="000000"/>
          <w:szCs w:val="22"/>
        </w:rPr>
        <w:t xml:space="preserve"> </w:t>
      </w:r>
      <w:r w:rsidRPr="007C3BF3">
        <w:rPr>
          <w:rFonts w:eastAsia="Calibri"/>
          <w:b w:val="0"/>
          <w:lang w:eastAsia="en-US"/>
        </w:rPr>
        <w:t xml:space="preserve">– </w:t>
      </w:r>
      <w:r>
        <w:rPr>
          <w:b w:val="0"/>
          <w:color w:val="000000"/>
          <w:szCs w:val="22"/>
        </w:rPr>
        <w:t>Втрати</w:t>
      </w:r>
      <w:r w:rsidRPr="007C3BF3">
        <w:rPr>
          <w:b w:val="0"/>
          <w:color w:val="000000"/>
          <w:szCs w:val="22"/>
        </w:rPr>
        <w:t xml:space="preserve"> </w:t>
      </w:r>
      <w:r>
        <w:rPr>
          <w:b w:val="0"/>
          <w:color w:val="000000"/>
          <w:szCs w:val="22"/>
        </w:rPr>
        <w:t>теплової енергії через підсистеми виробництва системи охолодження</w:t>
      </w:r>
    </w:p>
    <w:tbl>
      <w:tblPr>
        <w:tblStyle w:val="TableGrid2"/>
        <w:tblW w:w="5000" w:type="pct"/>
        <w:tblInd w:w="0" w:type="dxa"/>
        <w:tblCellMar>
          <w:top w:w="27" w:type="dxa"/>
          <w:left w:w="108" w:type="dxa"/>
          <w:bottom w:w="4" w:type="dxa"/>
          <w:right w:w="48" w:type="dxa"/>
        </w:tblCellMar>
        <w:tblLook w:val="04A0" w:firstRow="1" w:lastRow="0" w:firstColumn="1" w:lastColumn="0" w:noHBand="0" w:noVBand="1"/>
      </w:tblPr>
      <w:tblGrid>
        <w:gridCol w:w="1879"/>
        <w:gridCol w:w="1404"/>
        <w:gridCol w:w="2221"/>
        <w:gridCol w:w="2145"/>
        <w:gridCol w:w="2145"/>
      </w:tblGrid>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rFonts w:eastAsia="Calibri"/>
                <w:b w:val="0"/>
                <w:color w:val="000000"/>
                <w:sz w:val="24"/>
                <w:szCs w:val="24"/>
              </w:rPr>
            </w:pPr>
            <w:r w:rsidRPr="00CE0D4E">
              <w:rPr>
                <w:b w:val="0"/>
                <w:color w:val="000000"/>
                <w:sz w:val="24"/>
                <w:szCs w:val="24"/>
              </w:rPr>
              <w:t>Місяць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CE0D4E">
              <w:rPr>
                <w:b w:val="0"/>
                <w:color w:val="000000"/>
                <w:sz w:val="24"/>
                <w:szCs w:val="24"/>
              </w:rPr>
              <w:t>, год</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rFonts w:eastAsia="Calibri"/>
                <w:b w:val="0"/>
                <w:color w:val="000000"/>
                <w:sz w:val="22"/>
                <w:szCs w:val="22"/>
              </w:rPr>
            </w:pPr>
            <w:r w:rsidRPr="00CE0D4E">
              <w:rPr>
                <w:b w:val="0"/>
                <w:i/>
                <w:color w:val="000000"/>
                <w:sz w:val="24"/>
                <w:szCs w:val="22"/>
              </w:rPr>
              <w:t>Q</w:t>
            </w:r>
            <w:r w:rsidRPr="00CE0D4E">
              <w:rPr>
                <w:b w:val="0"/>
                <w:i/>
                <w:color w:val="000000"/>
                <w:sz w:val="16"/>
                <w:szCs w:val="22"/>
              </w:rPr>
              <w:t>C,gen,ls</w:t>
            </w:r>
            <w:r w:rsidRPr="00CE0D4E">
              <w:rPr>
                <w:b w:val="0"/>
                <w:color w:val="000000"/>
                <w:sz w:val="24"/>
                <w:szCs w:val="22"/>
              </w:rPr>
              <w:t>, кВт·год</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rFonts w:eastAsia="Calibri"/>
                <w:b w:val="0"/>
                <w:color w:val="000000"/>
                <w:sz w:val="22"/>
                <w:szCs w:val="22"/>
              </w:rPr>
            </w:pPr>
            <w:r w:rsidRPr="00CE0D4E">
              <w:rPr>
                <w:b w:val="0"/>
                <w:i/>
                <w:color w:val="000000"/>
                <w:sz w:val="24"/>
                <w:szCs w:val="22"/>
              </w:rPr>
              <w:t>Q</w:t>
            </w:r>
            <w:r w:rsidRPr="00CE0D4E">
              <w:rPr>
                <w:b w:val="0"/>
                <w:i/>
                <w:color w:val="000000"/>
                <w:sz w:val="16"/>
                <w:szCs w:val="22"/>
              </w:rPr>
              <w:t>C,gen,out</w:t>
            </w:r>
            <w:r w:rsidRPr="00CE0D4E">
              <w:rPr>
                <w:b w:val="0"/>
                <w:color w:val="000000"/>
                <w:sz w:val="24"/>
                <w:szCs w:val="22"/>
              </w:rPr>
              <w:t>, кВт·год</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after="9" w:line="276" w:lineRule="auto"/>
              <w:ind w:right="62" w:firstLine="0"/>
              <w:jc w:val="center"/>
              <w:rPr>
                <w:rFonts w:eastAsia="Calibri"/>
                <w:b w:val="0"/>
                <w:i/>
                <w:color w:val="000000"/>
                <w:sz w:val="22"/>
                <w:szCs w:val="22"/>
              </w:rPr>
            </w:pPr>
            <w:r w:rsidRPr="00CE0D4E">
              <w:rPr>
                <w:b w:val="0"/>
                <w:i/>
                <w:color w:val="000000"/>
                <w:sz w:val="24"/>
                <w:szCs w:val="22"/>
              </w:rPr>
              <w:t>Q</w:t>
            </w:r>
            <w:r w:rsidRPr="00CE0D4E">
              <w:rPr>
                <w:b w:val="0"/>
                <w:i/>
                <w:color w:val="000000"/>
                <w:sz w:val="16"/>
                <w:szCs w:val="22"/>
              </w:rPr>
              <w:t>C,use</w:t>
            </w:r>
            <w:r w:rsidRPr="00CE0D4E">
              <w:rPr>
                <w:b w:val="0"/>
                <w:i/>
                <w:color w:val="000000"/>
                <w:sz w:val="24"/>
                <w:szCs w:val="22"/>
              </w:rPr>
              <w:t>,</w:t>
            </w:r>
          </w:p>
          <w:p w:rsidR="004F5003" w:rsidRPr="00CE0D4E" w:rsidRDefault="004F5003" w:rsidP="0046690B">
            <w:pPr>
              <w:spacing w:line="276" w:lineRule="auto"/>
              <w:ind w:firstLine="0"/>
              <w:jc w:val="center"/>
              <w:rPr>
                <w:rFonts w:eastAsia="Calibri"/>
                <w:b w:val="0"/>
                <w:color w:val="000000"/>
                <w:sz w:val="24"/>
                <w:szCs w:val="24"/>
              </w:rPr>
            </w:pPr>
            <w:r w:rsidRPr="00CE0D4E">
              <w:rPr>
                <w:b w:val="0"/>
                <w:color w:val="000000"/>
                <w:sz w:val="24"/>
                <w:szCs w:val="22"/>
              </w:rPr>
              <w:t>кВт·год</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b w:val="0"/>
                <w:color w:val="000000"/>
                <w:sz w:val="24"/>
                <w:szCs w:val="24"/>
              </w:rPr>
            </w:pPr>
            <w:r w:rsidRPr="00CE0D4E">
              <w:rPr>
                <w:b w:val="0"/>
                <w:color w:val="000000"/>
                <w:sz w:val="24"/>
                <w:szCs w:val="24"/>
              </w:rPr>
              <w:t>1</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2</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b w:val="0"/>
                <w:color w:val="000000"/>
                <w:sz w:val="24"/>
                <w:szCs w:val="24"/>
              </w:rPr>
            </w:pPr>
            <w:r w:rsidRPr="00CE0D4E">
              <w:rPr>
                <w:b w:val="0"/>
                <w:color w:val="000000"/>
                <w:sz w:val="24"/>
                <w:szCs w:val="24"/>
              </w:rPr>
              <w:t>3</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b w:val="0"/>
                <w:color w:val="000000"/>
                <w:sz w:val="24"/>
                <w:szCs w:val="24"/>
              </w:rPr>
            </w:pPr>
            <w:r w:rsidRPr="00CE0D4E">
              <w:rPr>
                <w:b w:val="0"/>
                <w:color w:val="000000"/>
                <w:sz w:val="24"/>
                <w:szCs w:val="24"/>
              </w:rPr>
              <w:t>4</w:t>
            </w:r>
          </w:p>
        </w:tc>
        <w:tc>
          <w:tcPr>
            <w:tcW w:w="1095" w:type="pct"/>
            <w:tcBorders>
              <w:top w:val="single" w:sz="4" w:space="0" w:color="000000"/>
              <w:left w:val="single" w:sz="4" w:space="0" w:color="000000"/>
              <w:bottom w:val="single" w:sz="4" w:space="0" w:color="000000"/>
              <w:right w:val="single" w:sz="4" w:space="0" w:color="000000"/>
            </w:tcBorders>
          </w:tcPr>
          <w:p w:rsidR="004F5003" w:rsidRPr="00CE0D4E" w:rsidRDefault="004F5003" w:rsidP="0046690B">
            <w:pPr>
              <w:spacing w:line="276" w:lineRule="auto"/>
              <w:ind w:right="48" w:firstLine="0"/>
              <w:jc w:val="center"/>
              <w:rPr>
                <w:b w:val="0"/>
                <w:color w:val="000000"/>
                <w:sz w:val="24"/>
                <w:szCs w:val="24"/>
              </w:rPr>
            </w:pP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Січень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672</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Лютий</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672</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Березень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720</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27125,26</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-15823,07</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11302,19</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Квітень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240</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36115,43</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-21067,34</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15048,10</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Жовтень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384</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26146,47</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-15252,11</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10894,36</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Листопад</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720</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122" w:firstLine="0"/>
              <w:jc w:val="center"/>
              <w:rPr>
                <w:b w:val="0"/>
                <w:sz w:val="24"/>
                <w:szCs w:val="24"/>
              </w:rPr>
            </w:pPr>
            <w:r w:rsidRPr="00CE0D4E">
              <w:rPr>
                <w:b w:val="0"/>
                <w:sz w:val="24"/>
                <w:szCs w:val="24"/>
              </w:rPr>
              <w:t>Грудень</w:t>
            </w:r>
          </w:p>
        </w:tc>
        <w:tc>
          <w:tcPr>
            <w:tcW w:w="717"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rFonts w:eastAsia="Calibri"/>
                <w:b w:val="0"/>
                <w:color w:val="000000"/>
                <w:sz w:val="24"/>
                <w:szCs w:val="24"/>
              </w:rPr>
            </w:pPr>
            <w:r w:rsidRPr="00CE0D4E">
              <w:rPr>
                <w:b w:val="0"/>
                <w:color w:val="000000"/>
                <w:sz w:val="24"/>
                <w:szCs w:val="24"/>
              </w:rPr>
              <w:t>744</w:t>
            </w:r>
          </w:p>
        </w:tc>
        <w:tc>
          <w:tcPr>
            <w:tcW w:w="1134"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c>
          <w:tcPr>
            <w:tcW w:w="1095"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b w:val="0"/>
                <w:color w:val="000000"/>
                <w:sz w:val="24"/>
                <w:szCs w:val="24"/>
              </w:rPr>
            </w:pPr>
            <w:r w:rsidRPr="00CE0D4E">
              <w:rPr>
                <w:b w:val="0"/>
                <w:color w:val="000000"/>
                <w:sz w:val="24"/>
                <w:szCs w:val="24"/>
              </w:rPr>
              <w:t>0,00</w:t>
            </w:r>
          </w:p>
        </w:tc>
      </w:tr>
      <w:tr w:rsidR="004F5003" w:rsidRPr="00CE0D4E" w:rsidTr="0046690B">
        <w:trPr>
          <w:trHeight w:val="20"/>
        </w:trPr>
        <w:tc>
          <w:tcPr>
            <w:tcW w:w="959" w:type="pct"/>
            <w:tcBorders>
              <w:top w:val="single" w:sz="4" w:space="0" w:color="000000"/>
              <w:left w:val="single" w:sz="4" w:space="0" w:color="000000"/>
              <w:bottom w:val="single" w:sz="4" w:space="0" w:color="000000"/>
              <w:right w:val="nil"/>
            </w:tcBorders>
            <w:vAlign w:val="center"/>
          </w:tcPr>
          <w:p w:rsidR="004F5003" w:rsidRPr="00CE0D4E" w:rsidRDefault="004F5003" w:rsidP="0046690B">
            <w:pPr>
              <w:spacing w:line="276" w:lineRule="auto"/>
              <w:ind w:firstLine="0"/>
              <w:jc w:val="center"/>
              <w:rPr>
                <w:rFonts w:eastAsia="Calibri"/>
                <w:b w:val="0"/>
                <w:color w:val="000000"/>
                <w:sz w:val="24"/>
                <w:szCs w:val="24"/>
              </w:rPr>
            </w:pPr>
            <w:r w:rsidRPr="00CE0D4E">
              <w:rPr>
                <w:b w:val="0"/>
                <w:color w:val="000000"/>
                <w:sz w:val="24"/>
                <w:szCs w:val="24"/>
              </w:rPr>
              <w:t>Σ, кВт·год</w:t>
            </w:r>
          </w:p>
        </w:tc>
        <w:tc>
          <w:tcPr>
            <w:tcW w:w="2946" w:type="pct"/>
            <w:gridSpan w:val="3"/>
            <w:tcBorders>
              <w:top w:val="single" w:sz="4" w:space="0" w:color="000000"/>
              <w:left w:val="nil"/>
              <w:bottom w:val="single" w:sz="4" w:space="0" w:color="000000"/>
              <w:right w:val="single" w:sz="4" w:space="0" w:color="000000"/>
            </w:tcBorders>
            <w:vAlign w:val="center"/>
          </w:tcPr>
          <w:p w:rsidR="004F5003" w:rsidRPr="00CE0D4E" w:rsidRDefault="004F5003" w:rsidP="0046690B">
            <w:pPr>
              <w:spacing w:line="276" w:lineRule="auto"/>
              <w:ind w:right="46" w:firstLine="0"/>
              <w:jc w:val="center"/>
              <w:rPr>
                <w:b w:val="0"/>
                <w:color w:val="000000"/>
                <w:sz w:val="24"/>
                <w:szCs w:val="24"/>
              </w:rPr>
            </w:pPr>
          </w:p>
        </w:tc>
        <w:tc>
          <w:tcPr>
            <w:tcW w:w="1095" w:type="pct"/>
            <w:tcBorders>
              <w:top w:val="single" w:sz="4" w:space="0" w:color="000000"/>
              <w:left w:val="nil"/>
              <w:bottom w:val="single" w:sz="4" w:space="0" w:color="000000"/>
              <w:right w:val="single" w:sz="4" w:space="0" w:color="000000"/>
            </w:tcBorders>
          </w:tcPr>
          <w:p w:rsidR="004F5003" w:rsidRPr="00CE0D4E" w:rsidRDefault="004F5003" w:rsidP="0046690B">
            <w:pPr>
              <w:spacing w:line="276" w:lineRule="auto"/>
              <w:ind w:firstLine="0"/>
              <w:jc w:val="center"/>
              <w:rPr>
                <w:b w:val="0"/>
                <w:bCs/>
                <w:color w:val="000000"/>
                <w:sz w:val="22"/>
                <w:szCs w:val="22"/>
                <w:lang w:val="ru-RU"/>
              </w:rPr>
            </w:pPr>
            <w:r w:rsidRPr="00CE0D4E">
              <w:rPr>
                <w:b w:val="0"/>
                <w:color w:val="000000"/>
                <w:sz w:val="24"/>
                <w:szCs w:val="24"/>
              </w:rPr>
              <w:t>37244,65</w:t>
            </w:r>
          </w:p>
        </w:tc>
      </w:tr>
      <w:tr w:rsidR="004F5003" w:rsidRPr="00CE0D4E" w:rsidTr="0046690B">
        <w:trPr>
          <w:trHeight w:val="20"/>
        </w:trPr>
        <w:tc>
          <w:tcPr>
            <w:tcW w:w="3905" w:type="pct"/>
            <w:gridSpan w:val="4"/>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6" w:firstLine="0"/>
              <w:rPr>
                <w:b w:val="0"/>
                <w:color w:val="000000"/>
                <w:sz w:val="24"/>
                <w:szCs w:val="24"/>
              </w:rPr>
            </w:pPr>
            <w:r w:rsidRPr="00957C97">
              <w:rPr>
                <w:rFonts w:eastAsiaTheme="minorHAnsi"/>
                <w:b w:val="0"/>
                <w:i/>
                <w:iCs/>
                <w:sz w:val="24"/>
                <w:szCs w:val="24"/>
                <w:lang w:val="en-US" w:eastAsia="en-US"/>
              </w:rPr>
              <w:t>EP</w:t>
            </w:r>
            <w:r w:rsidRPr="00957C97">
              <w:rPr>
                <w:rFonts w:eastAsiaTheme="minorHAnsi"/>
                <w:b w:val="0"/>
                <w:i/>
                <w:iCs/>
                <w:sz w:val="24"/>
                <w:szCs w:val="24"/>
                <w:vertAlign w:val="subscript"/>
                <w:lang w:val="en-US" w:eastAsia="en-US"/>
              </w:rPr>
              <w:t>C</w:t>
            </w:r>
            <w:r w:rsidRPr="00957C97">
              <w:rPr>
                <w:rFonts w:eastAsiaTheme="minorHAnsi"/>
                <w:b w:val="0"/>
                <w:i/>
                <w:iCs/>
                <w:sz w:val="24"/>
                <w:szCs w:val="24"/>
                <w:vertAlign w:val="subscript"/>
                <w:lang w:val="ru-RU" w:eastAsia="en-US"/>
              </w:rPr>
              <w:t>,</w:t>
            </w:r>
            <w:r w:rsidRPr="00957C97">
              <w:rPr>
                <w:rFonts w:eastAsiaTheme="minorHAnsi"/>
                <w:b w:val="0"/>
                <w:i/>
                <w:iCs/>
                <w:sz w:val="24"/>
                <w:szCs w:val="24"/>
                <w:vertAlign w:val="subscript"/>
                <w:lang w:val="en-US" w:eastAsia="en-US"/>
              </w:rPr>
              <w:t>use</w:t>
            </w:r>
            <w:r w:rsidRPr="00957C97">
              <w:rPr>
                <w:b w:val="0"/>
                <w:color w:val="000000"/>
                <w:sz w:val="24"/>
                <w:szCs w:val="24"/>
              </w:rPr>
              <w:t>,</w:t>
            </w:r>
            <w:r w:rsidRPr="00CE0D4E">
              <w:rPr>
                <w:b w:val="0"/>
                <w:color w:val="000000"/>
                <w:sz w:val="24"/>
                <w:szCs w:val="24"/>
              </w:rPr>
              <w:t xml:space="preserve"> кВт·год</w:t>
            </w:r>
            <w:r>
              <w:rPr>
                <w:b w:val="0"/>
                <w:color w:val="000000"/>
                <w:sz w:val="24"/>
                <w:szCs w:val="24"/>
              </w:rPr>
              <w:t>/м</w:t>
            </w:r>
            <w:r w:rsidRPr="004E0B9D">
              <w:rPr>
                <w:b w:val="0"/>
                <w:color w:val="000000"/>
                <w:sz w:val="24"/>
                <w:szCs w:val="24"/>
                <w:vertAlign w:val="superscript"/>
              </w:rPr>
              <w:t>3</w:t>
            </w:r>
          </w:p>
        </w:tc>
        <w:tc>
          <w:tcPr>
            <w:tcW w:w="1095" w:type="pct"/>
            <w:tcBorders>
              <w:top w:val="single" w:sz="4" w:space="0" w:color="000000"/>
              <w:left w:val="nil"/>
              <w:bottom w:val="single" w:sz="4" w:space="0" w:color="000000"/>
              <w:right w:val="single" w:sz="4" w:space="0" w:color="000000"/>
            </w:tcBorders>
          </w:tcPr>
          <w:p w:rsidR="004F5003" w:rsidRPr="00CE0D4E" w:rsidRDefault="004F5003" w:rsidP="0046690B">
            <w:pPr>
              <w:spacing w:line="276" w:lineRule="auto"/>
              <w:ind w:firstLine="0"/>
              <w:jc w:val="center"/>
              <w:rPr>
                <w:b w:val="0"/>
                <w:color w:val="000000"/>
                <w:sz w:val="24"/>
                <w:szCs w:val="24"/>
              </w:rPr>
            </w:pPr>
            <w:r>
              <w:rPr>
                <w:b w:val="0"/>
                <w:color w:val="000000"/>
                <w:sz w:val="24"/>
                <w:szCs w:val="24"/>
              </w:rPr>
              <w:t>1,75</w:t>
            </w:r>
          </w:p>
        </w:tc>
      </w:tr>
    </w:tbl>
    <w:p w:rsidR="004F5003" w:rsidRPr="007C3BF3" w:rsidRDefault="004F5003" w:rsidP="004F5003">
      <w:pPr>
        <w:ind w:firstLine="0"/>
        <w:jc w:val="both"/>
        <w:rPr>
          <w:b w:val="0"/>
        </w:rPr>
      </w:pPr>
    </w:p>
    <w:p w:rsidR="004F5003" w:rsidRDefault="004F5003" w:rsidP="004F5003">
      <w:pPr>
        <w:jc w:val="both"/>
        <w:rPr>
          <w:rFonts w:eastAsia="Calibri"/>
          <w:b w:val="0"/>
          <w:lang w:eastAsia="en-US"/>
        </w:rPr>
      </w:pPr>
      <w:r w:rsidRPr="007C3BF3">
        <w:rPr>
          <w:rFonts w:eastAsia="Calibri"/>
          <w:b w:val="0"/>
          <w:lang w:eastAsia="en-US"/>
        </w:rPr>
        <w:t>Річне енергоспоживання при постачанні гарячої води (</w:t>
      </w:r>
      <w:r w:rsidRPr="007C3BF3">
        <w:rPr>
          <w:b w:val="0"/>
          <w:i/>
        </w:rPr>
        <w:t>Q</w:t>
      </w:r>
      <w:r w:rsidRPr="007C3BF3">
        <w:rPr>
          <w:b w:val="0"/>
          <w:i/>
          <w:vertAlign w:val="subscript"/>
        </w:rPr>
        <w:t>DHW,use</w:t>
      </w:r>
      <w:r w:rsidRPr="007C3BF3">
        <w:rPr>
          <w:rFonts w:eastAsia="Calibri"/>
          <w:b w:val="0"/>
          <w:lang w:eastAsia="en-US"/>
        </w:rPr>
        <w:t>), кВт·год,</w:t>
      </w:r>
      <w:r>
        <w:rPr>
          <w:rFonts w:eastAsia="Calibri"/>
          <w:b w:val="0"/>
          <w:lang w:eastAsia="en-US"/>
        </w:rPr>
        <w:t xml:space="preserve"> </w:t>
      </w:r>
      <w:r w:rsidRPr="007C3BF3">
        <w:rPr>
          <w:rFonts w:eastAsia="Calibri"/>
          <w:b w:val="0"/>
          <w:lang w:eastAsia="en-US"/>
        </w:rPr>
        <w:t>розраховується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ind w:firstLine="284"/>
              <w:jc w:val="center"/>
              <w:rPr>
                <w:b w:val="0"/>
                <w:lang w:eastAsia="en-US"/>
              </w:rPr>
            </w:pPr>
            <w:r w:rsidRPr="007C3BF3">
              <w:rPr>
                <w:rFonts w:eastAsia="Calibri"/>
                <w:b w:val="0"/>
                <w:i/>
                <w:lang w:eastAsia="en-US"/>
              </w:rPr>
              <w:t>Q</w:t>
            </w:r>
            <w:r w:rsidRPr="007C3BF3">
              <w:rPr>
                <w:rFonts w:eastAsia="Calibri"/>
                <w:b w:val="0"/>
                <w:i/>
                <w:vertAlign w:val="subscript"/>
                <w:lang w:eastAsia="en-US"/>
              </w:rPr>
              <w:t>DHW,use</w:t>
            </w:r>
            <w:r w:rsidRPr="007C3BF3">
              <w:rPr>
                <w:rFonts w:eastAsia="Calibri"/>
                <w:b w:val="0"/>
                <w:vertAlign w:val="subscript"/>
                <w:lang w:eastAsia="en-US"/>
              </w:rPr>
              <w:t xml:space="preserve"> </w:t>
            </w:r>
            <w:r w:rsidRPr="007C3BF3">
              <w:rPr>
                <w:rFonts w:eastAsia="Calibri"/>
                <w:b w:val="0"/>
                <w:lang w:eastAsia="en-US"/>
              </w:rPr>
              <w:t>= (Q</w:t>
            </w:r>
            <w:r w:rsidRPr="007C3BF3">
              <w:rPr>
                <w:rFonts w:eastAsia="Calibri"/>
                <w:b w:val="0"/>
                <w:i/>
                <w:vertAlign w:val="subscript"/>
                <w:lang w:eastAsia="en-US"/>
              </w:rPr>
              <w:t xml:space="preserve">DHW,nd </w:t>
            </w:r>
            <w:r w:rsidRPr="007C3BF3">
              <w:rPr>
                <w:rFonts w:eastAsia="Calibri"/>
                <w:b w:val="0"/>
                <w:lang w:eastAsia="en-US"/>
              </w:rPr>
              <w:t>+ Q</w:t>
            </w:r>
            <w:r w:rsidRPr="007C3BF3">
              <w:rPr>
                <w:rFonts w:eastAsia="Calibri"/>
                <w:b w:val="0"/>
                <w:i/>
                <w:vertAlign w:val="subscript"/>
                <w:lang w:eastAsia="en-US"/>
              </w:rPr>
              <w:t>W,dis,ls</w:t>
            </w:r>
            <w:r w:rsidRPr="007C3BF3">
              <w:rPr>
                <w:rFonts w:eastAsia="Calibri"/>
                <w:b w:val="0"/>
                <w:lang w:eastAsia="en-US"/>
              </w:rPr>
              <w:t xml:space="preserve"> + Q</w:t>
            </w:r>
            <w:r w:rsidRPr="007C3BF3">
              <w:rPr>
                <w:rFonts w:eastAsia="Calibri"/>
                <w:b w:val="0"/>
                <w:i/>
                <w:vertAlign w:val="subscript"/>
                <w:lang w:eastAsia="en-US"/>
              </w:rPr>
              <w:t>W,dis,ls,col,m</w:t>
            </w:r>
            <w:r w:rsidRPr="007C3BF3">
              <w:rPr>
                <w:rFonts w:eastAsia="Calibri"/>
                <w:b w:val="0"/>
                <w:lang w:eastAsia="en-US"/>
              </w:rPr>
              <w:t xml:space="preserve"> + Q</w:t>
            </w:r>
            <w:r w:rsidRPr="007C3BF3">
              <w:rPr>
                <w:rFonts w:eastAsia="Calibri"/>
                <w:b w:val="0"/>
                <w:i/>
                <w:vertAlign w:val="subscript"/>
                <w:lang w:eastAsia="en-US"/>
              </w:rPr>
              <w:t>W,em,l</w:t>
            </w:r>
            <w:r w:rsidRPr="007C3BF3">
              <w:rPr>
                <w:rFonts w:eastAsia="Calibri"/>
                <w:b w:val="0"/>
                <w:lang w:eastAsia="en-US"/>
              </w:rPr>
              <w:t>) / ȵ</w:t>
            </w:r>
            <w:r w:rsidRPr="007C3BF3">
              <w:rPr>
                <w:rFonts w:eastAsia="Calibri"/>
                <w:b w:val="0"/>
                <w:vertAlign w:val="subscript"/>
                <w:lang w:eastAsia="en-US"/>
              </w:rPr>
              <w:t xml:space="preserve">gen </w:t>
            </w:r>
            <w:r w:rsidRPr="007C3BF3">
              <w:rPr>
                <w:rFonts w:eastAsia="Calibri"/>
                <w:b w:val="0"/>
                <w:lang w:eastAsia="en-US"/>
              </w:rPr>
              <w:t>,</w:t>
            </w:r>
          </w:p>
        </w:tc>
        <w:tc>
          <w:tcPr>
            <w:tcW w:w="369" w:type="pct"/>
            <w:vAlign w:val="center"/>
          </w:tcPr>
          <w:p w:rsidR="004F5003" w:rsidRPr="008603E0" w:rsidRDefault="004F5003" w:rsidP="0046690B">
            <w:pPr>
              <w:pStyle w:val="aff5"/>
              <w:keepNext/>
              <w:ind w:firstLine="0"/>
              <w:jc w:val="right"/>
              <w:rPr>
                <w:b w:val="0"/>
                <w:i w:val="0"/>
                <w:color w:val="auto"/>
                <w:lang w:eastAsia="en-US"/>
              </w:rPr>
            </w:pPr>
            <w:r w:rsidRPr="008603E0">
              <w:rPr>
                <w:b w:val="0"/>
                <w:i w:val="0"/>
                <w:color w:val="auto"/>
                <w:sz w:val="28"/>
                <w:lang w:eastAsia="en-US"/>
              </w:rPr>
              <w:t>(</w:t>
            </w:r>
            <w:r>
              <w:rPr>
                <w:b w:val="0"/>
                <w:i w:val="0"/>
                <w:color w:val="auto"/>
                <w:sz w:val="28"/>
                <w:lang w:eastAsia="en-US"/>
              </w:rPr>
              <w:t>3.</w:t>
            </w:r>
            <w:r w:rsidRPr="008603E0">
              <w:rPr>
                <w:b w:val="0"/>
                <w:i w:val="0"/>
                <w:color w:val="auto"/>
                <w:sz w:val="28"/>
              </w:rPr>
              <w:fldChar w:fldCharType="begin"/>
            </w:r>
            <w:r w:rsidRPr="008603E0">
              <w:rPr>
                <w:b w:val="0"/>
                <w:i w:val="0"/>
                <w:color w:val="auto"/>
                <w:sz w:val="28"/>
              </w:rPr>
              <w:instrText xml:space="preserve"> SEQ Формула \* ARABIC </w:instrText>
            </w:r>
            <w:r w:rsidRPr="008603E0">
              <w:rPr>
                <w:b w:val="0"/>
                <w:i w:val="0"/>
                <w:color w:val="auto"/>
                <w:sz w:val="28"/>
              </w:rPr>
              <w:fldChar w:fldCharType="separate"/>
            </w:r>
            <w:r>
              <w:rPr>
                <w:b w:val="0"/>
                <w:i w:val="0"/>
                <w:noProof/>
                <w:color w:val="auto"/>
                <w:sz w:val="28"/>
              </w:rPr>
              <w:t>33</w:t>
            </w:r>
            <w:r w:rsidRPr="008603E0">
              <w:rPr>
                <w:b w:val="0"/>
                <w:i w:val="0"/>
                <w:color w:val="auto"/>
                <w:sz w:val="28"/>
              </w:rPr>
              <w:fldChar w:fldCharType="end"/>
            </w:r>
            <w:r w:rsidRPr="008603E0">
              <w:rPr>
                <w:b w:val="0"/>
                <w:i w:val="0"/>
                <w:color w:val="auto"/>
                <w:sz w:val="28"/>
                <w:lang w:eastAsia="en-US"/>
              </w:rPr>
              <w:t>)</w:t>
            </w:r>
          </w:p>
        </w:tc>
      </w:tr>
    </w:tbl>
    <w:p w:rsidR="004F5003" w:rsidRPr="007C3BF3" w:rsidRDefault="004F5003" w:rsidP="004F5003">
      <w:pPr>
        <w:jc w:val="both"/>
        <w:rPr>
          <w:rFonts w:eastAsia="Calibri"/>
          <w:b w:val="0"/>
          <w:lang w:eastAsia="en-US"/>
        </w:rPr>
      </w:pPr>
      <w:r w:rsidRPr="007C3BF3">
        <w:rPr>
          <w:rFonts w:eastAsia="Calibri"/>
          <w:b w:val="0"/>
          <w:lang w:eastAsia="en-US"/>
        </w:rPr>
        <w:t>де Q</w:t>
      </w:r>
      <w:r w:rsidRPr="007C3BF3">
        <w:rPr>
          <w:rFonts w:eastAsia="Calibri"/>
          <w:b w:val="0"/>
          <w:i/>
          <w:vertAlign w:val="subscript"/>
          <w:lang w:eastAsia="en-US"/>
        </w:rPr>
        <w:t>DHW,nd</w:t>
      </w:r>
      <w:r w:rsidRPr="007C3BF3">
        <w:rPr>
          <w:rFonts w:eastAsia="Calibri"/>
          <w:b w:val="0"/>
          <w:lang w:eastAsia="en-US"/>
        </w:rPr>
        <w:t xml:space="preserve"> – енергопотреби гарячого водопостачання, кВт·год; </w:t>
      </w:r>
    </w:p>
    <w:p w:rsidR="004F5003" w:rsidRPr="007C3BF3" w:rsidRDefault="004F5003" w:rsidP="004F5003">
      <w:pPr>
        <w:jc w:val="both"/>
        <w:rPr>
          <w:rFonts w:eastAsia="Calibri"/>
          <w:b w:val="0"/>
          <w:lang w:eastAsia="en-US"/>
        </w:rPr>
      </w:pPr>
      <w:r w:rsidRPr="007C3BF3">
        <w:rPr>
          <w:rFonts w:eastAsia="Calibri"/>
          <w:b w:val="0"/>
          <w:lang w:eastAsia="en-US"/>
        </w:rPr>
        <w:t>Q</w:t>
      </w:r>
      <w:r w:rsidRPr="007C3BF3">
        <w:rPr>
          <w:rFonts w:eastAsia="Calibri"/>
          <w:b w:val="0"/>
          <w:i/>
          <w:vertAlign w:val="subscript"/>
          <w:lang w:eastAsia="en-US"/>
        </w:rPr>
        <w:t>W,dis,ls</w:t>
      </w:r>
      <w:r w:rsidRPr="007C3BF3">
        <w:rPr>
          <w:rFonts w:eastAsia="Calibri"/>
          <w:b w:val="0"/>
          <w:lang w:eastAsia="en-US"/>
        </w:rPr>
        <w:t xml:space="preserve"> – річні тепловтрати підсистеми розподілення постачання гарячої води, кВт·год;</w:t>
      </w:r>
    </w:p>
    <w:p w:rsidR="004F5003" w:rsidRPr="007C3BF3" w:rsidRDefault="004F5003" w:rsidP="004F5003">
      <w:pPr>
        <w:jc w:val="both"/>
        <w:rPr>
          <w:rFonts w:eastAsia="Calibri"/>
          <w:b w:val="0"/>
          <w:lang w:eastAsia="en-US"/>
        </w:rPr>
      </w:pPr>
      <w:r w:rsidRPr="007C3BF3">
        <w:rPr>
          <w:rFonts w:eastAsia="Calibri"/>
          <w:b w:val="0"/>
          <w:lang w:eastAsia="en-US"/>
        </w:rPr>
        <w:t>Q</w:t>
      </w:r>
      <w:r w:rsidRPr="007C3BF3">
        <w:rPr>
          <w:rFonts w:eastAsia="Calibri"/>
          <w:b w:val="0"/>
          <w:i/>
          <w:vertAlign w:val="subscript"/>
          <w:lang w:eastAsia="en-US"/>
        </w:rPr>
        <w:t>W,dis,ls,col,m</w:t>
      </w:r>
      <w:r w:rsidRPr="007C3BF3">
        <w:rPr>
          <w:rFonts w:eastAsia="Calibri"/>
          <w:b w:val="0"/>
          <w:lang w:eastAsia="en-US"/>
        </w:rPr>
        <w:t xml:space="preserve"> – річні тепловтрати циркуляційного контуру постачання гарячої води, кВт·год;</w:t>
      </w:r>
    </w:p>
    <w:p w:rsidR="004F5003" w:rsidRPr="007C3BF3" w:rsidRDefault="004F5003" w:rsidP="004F5003">
      <w:pPr>
        <w:jc w:val="both"/>
        <w:rPr>
          <w:rFonts w:eastAsia="Calibri"/>
          <w:b w:val="0"/>
          <w:lang w:eastAsia="en-US"/>
        </w:rPr>
      </w:pPr>
      <w:r w:rsidRPr="007C3BF3">
        <w:rPr>
          <w:rFonts w:eastAsia="Calibri"/>
          <w:b w:val="0"/>
          <w:lang w:eastAsia="en-US"/>
        </w:rPr>
        <w:t>Q</w:t>
      </w:r>
      <w:r w:rsidRPr="007C3BF3">
        <w:rPr>
          <w:rFonts w:eastAsia="Calibri"/>
          <w:b w:val="0"/>
          <w:i/>
          <w:vertAlign w:val="subscript"/>
          <w:lang w:eastAsia="en-US"/>
        </w:rPr>
        <w:t>W,em,l</w:t>
      </w:r>
      <w:r w:rsidRPr="007C3BF3">
        <w:rPr>
          <w:rFonts w:eastAsia="Calibri"/>
          <w:b w:val="0"/>
          <w:lang w:eastAsia="en-US"/>
        </w:rPr>
        <w:t xml:space="preserve"> – тепловтрати використаної води при водорозборі, кВт·год; </w:t>
      </w:r>
    </w:p>
    <w:p w:rsidR="004F5003" w:rsidRDefault="004F5003" w:rsidP="004F5003">
      <w:pPr>
        <w:jc w:val="both"/>
        <w:rPr>
          <w:rFonts w:eastAsia="Calibri"/>
          <w:b w:val="0"/>
          <w:lang w:eastAsia="en-US"/>
        </w:rPr>
      </w:pPr>
      <w:r w:rsidRPr="007C3BF3">
        <w:rPr>
          <w:rFonts w:eastAsia="Calibri"/>
          <w:b w:val="0"/>
          <w:lang w:eastAsia="en-US"/>
        </w:rPr>
        <w:t>ȵ</w:t>
      </w:r>
      <w:r w:rsidRPr="007C3BF3">
        <w:rPr>
          <w:rFonts w:eastAsia="Calibri"/>
          <w:b w:val="0"/>
          <w:i/>
          <w:vertAlign w:val="subscript"/>
          <w:lang w:eastAsia="en-US"/>
        </w:rPr>
        <w:t>gen</w:t>
      </w:r>
      <w:r w:rsidRPr="007C3BF3">
        <w:rPr>
          <w:rFonts w:eastAsia="Calibri"/>
          <w:b w:val="0"/>
          <w:lang w:eastAsia="en-US"/>
        </w:rPr>
        <w:t xml:space="preserve"> – ефективність підсистеми виробництва/генер</w:t>
      </w:r>
      <w:r>
        <w:rPr>
          <w:rFonts w:eastAsia="Calibri"/>
          <w:b w:val="0"/>
          <w:lang w:eastAsia="en-US"/>
        </w:rPr>
        <w:t>ування та акумулювання теплоти.</w:t>
      </w:r>
    </w:p>
    <w:p w:rsidR="00B05A10" w:rsidRDefault="004F5003" w:rsidP="00B05A10">
      <w:pPr>
        <w:jc w:val="both"/>
        <w:rPr>
          <w:rFonts w:eastAsia="Calibri"/>
          <w:b w:val="0"/>
          <w:lang w:eastAsia="en-US"/>
        </w:rPr>
      </w:pPr>
      <w:r>
        <w:rPr>
          <w:rFonts w:eastAsia="Calibri"/>
          <w:b w:val="0"/>
          <w:lang w:eastAsia="en-US"/>
        </w:rPr>
        <w:t>Принцип визначення теплових втрат підсистемами розподілення, постачання, виробництва, генерування аналогічний до аналізу цих показників у системі опалення. Тому, в</w:t>
      </w:r>
      <w:r w:rsidRPr="007C3BF3">
        <w:rPr>
          <w:rFonts w:eastAsia="Calibri"/>
          <w:b w:val="0"/>
          <w:lang w:eastAsia="en-US"/>
        </w:rPr>
        <w:t>еличина енергоспоживання будівлі на п</w:t>
      </w:r>
      <w:r>
        <w:rPr>
          <w:rFonts w:eastAsia="Calibri"/>
          <w:b w:val="0"/>
          <w:lang w:eastAsia="en-US"/>
        </w:rPr>
        <w:t>отреби ГВП наведена у табл. 3.23</w:t>
      </w:r>
      <w:r w:rsidRPr="007C3BF3">
        <w:rPr>
          <w:rFonts w:eastAsia="Calibri"/>
          <w:b w:val="0"/>
          <w:lang w:eastAsia="en-US"/>
        </w:rPr>
        <w:t>.</w:t>
      </w:r>
      <w:r w:rsidR="00B05A10">
        <w:rPr>
          <w:rFonts w:eastAsia="Calibri"/>
          <w:b w:val="0"/>
          <w:lang w:eastAsia="en-US"/>
        </w:rPr>
        <w:br w:type="page"/>
      </w:r>
    </w:p>
    <w:p w:rsidR="004F5003" w:rsidRPr="00B05A10" w:rsidRDefault="004F5003" w:rsidP="00B05A10">
      <w:pPr>
        <w:jc w:val="both"/>
        <w:rPr>
          <w:rFonts w:eastAsia="Calibri"/>
          <w:b w:val="0"/>
          <w:lang w:eastAsia="en-US"/>
        </w:rPr>
      </w:pPr>
      <w:r>
        <w:rPr>
          <w:b w:val="0"/>
          <w:color w:val="000000"/>
          <w:szCs w:val="22"/>
        </w:rPr>
        <w:lastRenderedPageBreak/>
        <w:t>Таблиця 3.23</w:t>
      </w:r>
      <w:r w:rsidRPr="007C3BF3">
        <w:rPr>
          <w:b w:val="0"/>
          <w:color w:val="000000"/>
          <w:szCs w:val="22"/>
        </w:rPr>
        <w:t xml:space="preserve"> </w:t>
      </w:r>
      <w:r w:rsidRPr="007C3BF3">
        <w:rPr>
          <w:rFonts w:eastAsia="Calibri"/>
          <w:b w:val="0"/>
          <w:lang w:eastAsia="en-US"/>
        </w:rPr>
        <w:t xml:space="preserve">– </w:t>
      </w:r>
      <w:r w:rsidRPr="007C3BF3">
        <w:rPr>
          <w:b w:val="0"/>
          <w:color w:val="000000"/>
          <w:szCs w:val="22"/>
        </w:rPr>
        <w:t>Споживання теплової енергії на потреби ГВП</w:t>
      </w:r>
    </w:p>
    <w:tbl>
      <w:tblPr>
        <w:tblW w:w="5000" w:type="pct"/>
        <w:jc w:val="center"/>
        <w:tblLayout w:type="fixed"/>
        <w:tblLook w:val="04A0" w:firstRow="1" w:lastRow="0" w:firstColumn="1" w:lastColumn="0" w:noHBand="0" w:noVBand="1"/>
      </w:tblPr>
      <w:tblGrid>
        <w:gridCol w:w="1242"/>
        <w:gridCol w:w="1135"/>
        <w:gridCol w:w="1417"/>
        <w:gridCol w:w="997"/>
        <w:gridCol w:w="1413"/>
        <w:gridCol w:w="1133"/>
        <w:gridCol w:w="1273"/>
        <w:gridCol w:w="1244"/>
      </w:tblGrid>
      <w:tr w:rsidR="004F5003" w:rsidRPr="00D67C26" w:rsidTr="0046690B">
        <w:trPr>
          <w:trHeight w:val="20"/>
          <w:jc w:val="center"/>
        </w:trPr>
        <w:tc>
          <w:tcPr>
            <w:tcW w:w="120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Підсистема розподілення</w:t>
            </w:r>
          </w:p>
        </w:tc>
        <w:tc>
          <w:tcPr>
            <w:tcW w:w="2517" w:type="pct"/>
            <w:gridSpan w:val="4"/>
            <w:tcBorders>
              <w:top w:val="single" w:sz="4" w:space="0" w:color="auto"/>
              <w:left w:val="nil"/>
              <w:bottom w:val="single" w:sz="4" w:space="0" w:color="auto"/>
              <w:right w:val="single" w:sz="4" w:space="0" w:color="000000"/>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Циркуляційний контур</w:t>
            </w:r>
          </w:p>
        </w:tc>
        <w:tc>
          <w:tcPr>
            <w:tcW w:w="1277"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Енергоспоживання</w:t>
            </w:r>
          </w:p>
        </w:tc>
      </w:tr>
      <w:tr w:rsidR="004F5003" w:rsidRPr="00D67C26" w:rsidTr="0046690B">
        <w:trPr>
          <w:trHeight w:val="20"/>
          <w:jc w:val="center"/>
        </w:trPr>
        <w:tc>
          <w:tcPr>
            <w:tcW w:w="630"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1</w:t>
            </w:r>
          </w:p>
        </w:tc>
        <w:tc>
          <w:tcPr>
            <w:tcW w:w="576" w:type="pct"/>
            <w:tcBorders>
              <w:top w:val="single" w:sz="4" w:space="0" w:color="auto"/>
              <w:left w:val="single" w:sz="4" w:space="0" w:color="auto"/>
              <w:bottom w:val="single" w:sz="4" w:space="0" w:color="auto"/>
              <w:right w:val="single" w:sz="4" w:space="0" w:color="000000"/>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2</w:t>
            </w:r>
          </w:p>
        </w:tc>
        <w:tc>
          <w:tcPr>
            <w:tcW w:w="719" w:type="pct"/>
            <w:tcBorders>
              <w:top w:val="single" w:sz="4" w:space="0" w:color="auto"/>
              <w:left w:val="nil"/>
              <w:bottom w:val="single" w:sz="4" w:space="0" w:color="auto"/>
              <w:right w:val="single" w:sz="4" w:space="0" w:color="auto"/>
            </w:tcBorders>
            <w:shd w:val="clear" w:color="auto" w:fill="auto"/>
            <w:noWrap/>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3</w:t>
            </w:r>
          </w:p>
        </w:tc>
        <w:tc>
          <w:tcPr>
            <w:tcW w:w="506"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4</w:t>
            </w:r>
          </w:p>
        </w:tc>
        <w:tc>
          <w:tcPr>
            <w:tcW w:w="717"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5</w:t>
            </w:r>
          </w:p>
        </w:tc>
        <w:tc>
          <w:tcPr>
            <w:tcW w:w="575" w:type="pct"/>
            <w:tcBorders>
              <w:top w:val="single" w:sz="4" w:space="0" w:color="auto"/>
              <w:left w:val="single" w:sz="4" w:space="0" w:color="auto"/>
              <w:bottom w:val="single" w:sz="4" w:space="0" w:color="auto"/>
              <w:right w:val="single" w:sz="4" w:space="0" w:color="000000"/>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6</w:t>
            </w:r>
          </w:p>
        </w:tc>
        <w:tc>
          <w:tcPr>
            <w:tcW w:w="646"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7</w:t>
            </w:r>
          </w:p>
        </w:tc>
        <w:tc>
          <w:tcPr>
            <w:tcW w:w="631"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8</w:t>
            </w: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Ψ</w:t>
            </w:r>
            <w:r w:rsidRPr="00D67C26">
              <w:rPr>
                <w:b w:val="0"/>
                <w:i/>
                <w:color w:val="000000"/>
                <w:sz w:val="24"/>
                <w:szCs w:val="24"/>
                <w:vertAlign w:val="subscript"/>
              </w:rPr>
              <w:t>W,j</w:t>
            </w:r>
            <w:r w:rsidRPr="00D67C26">
              <w:rPr>
                <w:b w:val="0"/>
                <w:color w:val="000000"/>
                <w:sz w:val="24"/>
                <w:szCs w:val="24"/>
              </w:rPr>
              <w:t>, Вт/(м·К)</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w:t>
            </w:r>
          </w:p>
        </w:tc>
        <w:tc>
          <w:tcPr>
            <w:tcW w:w="719"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Ψ</w:t>
            </w:r>
            <w:r w:rsidRPr="00D67C26">
              <w:rPr>
                <w:b w:val="0"/>
                <w:i/>
                <w:color w:val="000000"/>
                <w:sz w:val="24"/>
                <w:szCs w:val="24"/>
                <w:vertAlign w:val="subscript"/>
              </w:rPr>
              <w:t>W,j</w:t>
            </w:r>
            <w:r w:rsidRPr="00D67C26">
              <w:rPr>
                <w:b w:val="0"/>
                <w:color w:val="000000"/>
                <w:sz w:val="24"/>
                <w:szCs w:val="24"/>
              </w:rPr>
              <w:t>, Вт/(м·К)</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0,4</w:t>
            </w:r>
          </w:p>
        </w:tc>
        <w:tc>
          <w:tcPr>
            <w:tcW w:w="717"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V</w:t>
            </w:r>
            <w:r w:rsidRPr="00D67C26">
              <w:rPr>
                <w:b w:val="0"/>
                <w:i/>
                <w:color w:val="000000"/>
                <w:sz w:val="24"/>
                <w:szCs w:val="24"/>
                <w:vertAlign w:val="subscript"/>
              </w:rPr>
              <w:t>W,dis,j</w:t>
            </w:r>
            <w:r w:rsidRPr="00D67C26">
              <w:rPr>
                <w:b w:val="0"/>
                <w:color w:val="000000"/>
                <w:sz w:val="24"/>
                <w:szCs w:val="24"/>
              </w:rPr>
              <w:t>,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7,85</w:t>
            </w:r>
          </w:p>
        </w:tc>
        <w:tc>
          <w:tcPr>
            <w:tcW w:w="1277" w:type="pct"/>
            <w:gridSpan w:val="2"/>
            <w:vMerge w:val="restart"/>
            <w:tcBorders>
              <w:top w:val="single" w:sz="4" w:space="0" w:color="auto"/>
              <w:left w:val="nil"/>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L</w:t>
            </w:r>
            <w:r w:rsidRPr="00D67C26">
              <w:rPr>
                <w:b w:val="0"/>
                <w:i/>
                <w:color w:val="000000"/>
                <w:sz w:val="24"/>
                <w:szCs w:val="24"/>
                <w:vertAlign w:val="subscript"/>
              </w:rPr>
              <w:t>W,j</w:t>
            </w:r>
            <w:r w:rsidRPr="00D67C26">
              <w:rPr>
                <w:b w:val="0"/>
                <w:color w:val="000000"/>
                <w:sz w:val="24"/>
                <w:szCs w:val="24"/>
              </w:rPr>
              <w:t>, м</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130</w:t>
            </w:r>
          </w:p>
        </w:tc>
        <w:tc>
          <w:tcPr>
            <w:tcW w:w="719"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L</w:t>
            </w:r>
            <w:r w:rsidRPr="00D67C26">
              <w:rPr>
                <w:b w:val="0"/>
                <w:i/>
                <w:color w:val="000000"/>
                <w:sz w:val="24"/>
                <w:szCs w:val="24"/>
                <w:vertAlign w:val="subscript"/>
              </w:rPr>
              <w:t>W</w:t>
            </w:r>
            <w:r w:rsidRPr="00D67C26">
              <w:rPr>
                <w:b w:val="0"/>
                <w:color w:val="000000"/>
                <w:sz w:val="24"/>
                <w:szCs w:val="24"/>
                <w:vertAlign w:val="subscript"/>
              </w:rPr>
              <w:t>,j</w:t>
            </w:r>
            <w:r w:rsidRPr="00D67C26">
              <w:rPr>
                <w:b w:val="0"/>
                <w:color w:val="000000"/>
                <w:sz w:val="24"/>
                <w:szCs w:val="24"/>
              </w:rPr>
              <w:t>, м</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160</w:t>
            </w:r>
          </w:p>
        </w:tc>
        <w:tc>
          <w:tcPr>
            <w:tcW w:w="717"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i/>
                <w:color w:val="000000"/>
                <w:sz w:val="24"/>
                <w:szCs w:val="24"/>
              </w:rPr>
            </w:pPr>
            <w:r w:rsidRPr="00D67C26">
              <w:rPr>
                <w:b w:val="0"/>
                <w:i/>
                <w:color w:val="000000"/>
                <w:sz w:val="24"/>
                <w:szCs w:val="24"/>
              </w:rPr>
              <w:t>n</w:t>
            </w:r>
            <w:r w:rsidRPr="00D67C26">
              <w:rPr>
                <w:b w:val="0"/>
                <w:i/>
                <w:color w:val="000000"/>
                <w:sz w:val="24"/>
                <w:szCs w:val="24"/>
                <w:vertAlign w:val="subscript"/>
              </w:rPr>
              <w:t>norm</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2</w:t>
            </w:r>
          </w:p>
        </w:tc>
        <w:tc>
          <w:tcPr>
            <w:tcW w:w="1277" w:type="pct"/>
            <w:gridSpan w:val="2"/>
            <w:vMerge/>
            <w:tcBorders>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W,dis,avg,j</w:t>
            </w:r>
            <w:r w:rsidRPr="00D67C26">
              <w:rPr>
                <w:b w:val="0"/>
                <w:color w:val="000000"/>
                <w:sz w:val="24"/>
                <w:szCs w:val="24"/>
              </w:rPr>
              <w:t>, °C</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55</w:t>
            </w:r>
          </w:p>
        </w:tc>
        <w:tc>
          <w:tcPr>
            <w:tcW w:w="719"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W,dis,avg,j</w:t>
            </w:r>
            <w:r w:rsidRPr="00D67C26">
              <w:rPr>
                <w:b w:val="0"/>
                <w:color w:val="000000"/>
                <w:sz w:val="24"/>
                <w:szCs w:val="24"/>
              </w:rPr>
              <w:t>, °C</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55</w:t>
            </w:r>
          </w:p>
        </w:tc>
        <w:tc>
          <w:tcPr>
            <w:tcW w:w="717"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W,dis,ls,col,off</w:t>
            </w:r>
            <w:r w:rsidRPr="00D67C26">
              <w:rPr>
                <w:b w:val="0"/>
                <w:color w:val="000000"/>
                <w:sz w:val="24"/>
                <w:szCs w:val="24"/>
              </w:rPr>
              <w:t>,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776,365</w:t>
            </w:r>
          </w:p>
        </w:tc>
        <w:tc>
          <w:tcPr>
            <w:tcW w:w="646" w:type="pct"/>
            <w:tcBorders>
              <w:top w:val="nil"/>
              <w:left w:val="nil"/>
              <w:bottom w:val="single" w:sz="4" w:space="0" w:color="auto"/>
              <w:right w:val="single" w:sz="4" w:space="0" w:color="auto"/>
            </w:tcBorders>
            <w:shd w:val="clear" w:color="auto" w:fill="auto"/>
            <w:noWrap/>
            <w:vAlign w:val="center"/>
            <w:hideMark/>
          </w:tcPr>
          <w:p w:rsidR="004F5003" w:rsidRPr="00957C97" w:rsidRDefault="004F5003" w:rsidP="0046690B">
            <w:pPr>
              <w:spacing w:line="276" w:lineRule="auto"/>
              <w:ind w:firstLine="0"/>
              <w:jc w:val="center"/>
              <w:rPr>
                <w:b w:val="0"/>
                <w:i/>
                <w:color w:val="000000"/>
                <w:sz w:val="24"/>
                <w:szCs w:val="24"/>
              </w:rPr>
            </w:pPr>
            <w:r w:rsidRPr="00957C97">
              <w:rPr>
                <w:b w:val="0"/>
                <w:i/>
                <w:color w:val="000000"/>
                <w:sz w:val="24"/>
                <w:szCs w:val="24"/>
              </w:rPr>
              <w:t>ɳ</w:t>
            </w:r>
            <w:r w:rsidRPr="00957C97">
              <w:rPr>
                <w:b w:val="0"/>
                <w:i/>
                <w:color w:val="000000"/>
                <w:sz w:val="24"/>
                <w:szCs w:val="24"/>
                <w:vertAlign w:val="subscript"/>
              </w:rPr>
              <w:t>gen</w:t>
            </w:r>
          </w:p>
        </w:tc>
        <w:tc>
          <w:tcPr>
            <w:tcW w:w="631"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0,96</w:t>
            </w: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amb,j</w:t>
            </w:r>
            <w:r w:rsidRPr="00D67C26">
              <w:rPr>
                <w:b w:val="0"/>
                <w:color w:val="000000"/>
                <w:sz w:val="24"/>
                <w:szCs w:val="24"/>
              </w:rPr>
              <w:t>, °C</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12</w:t>
            </w:r>
          </w:p>
        </w:tc>
        <w:tc>
          <w:tcPr>
            <w:tcW w:w="719" w:type="pct"/>
            <w:tcBorders>
              <w:top w:val="nil"/>
              <w:left w:val="nil"/>
              <w:bottom w:val="single" w:sz="4" w:space="0" w:color="auto"/>
              <w:right w:val="single" w:sz="4" w:space="0" w:color="auto"/>
            </w:tcBorders>
            <w:shd w:val="clear" w:color="auto" w:fill="auto"/>
            <w:noWrap/>
            <w:vAlign w:val="center"/>
            <w:hideMark/>
          </w:tcPr>
          <w:p w:rsidR="004F5003"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amb,j</w:t>
            </w:r>
            <w:r w:rsidRPr="00D67C26">
              <w:rPr>
                <w:b w:val="0"/>
                <w:color w:val="000000"/>
                <w:sz w:val="24"/>
                <w:szCs w:val="24"/>
              </w:rPr>
              <w:t xml:space="preserve">, </w:t>
            </w:r>
          </w:p>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°C</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12</w:t>
            </w:r>
          </w:p>
        </w:tc>
        <w:tc>
          <w:tcPr>
            <w:tcW w:w="717"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w:t>
            </w:r>
            <w:r w:rsidRPr="00D67C26">
              <w:rPr>
                <w:b w:val="0"/>
                <w:i/>
                <w:color w:val="000000"/>
                <w:sz w:val="24"/>
                <w:szCs w:val="24"/>
              </w:rPr>
              <w:t>,</w:t>
            </w:r>
            <w:r w:rsidRPr="00D67C26">
              <w:rPr>
                <w:b w:val="0"/>
                <w:color w:val="000000"/>
                <w:sz w:val="24"/>
                <w:szCs w:val="24"/>
              </w:rPr>
              <w:t xml:space="preserve">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Pr>
                <w:b w:val="0"/>
                <w:color w:val="000000"/>
                <w:sz w:val="24"/>
                <w:szCs w:val="24"/>
              </w:rPr>
              <w:t>8289,3</w:t>
            </w:r>
          </w:p>
        </w:tc>
        <w:tc>
          <w:tcPr>
            <w:tcW w:w="646"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r w:rsidRPr="00957C97">
              <w:rPr>
                <w:b w:val="0"/>
                <w:bCs/>
                <w:i/>
                <w:color w:val="000000"/>
                <w:sz w:val="24"/>
                <w:szCs w:val="24"/>
              </w:rPr>
              <w:t>Q</w:t>
            </w:r>
            <w:r w:rsidRPr="00957C97">
              <w:rPr>
                <w:b w:val="0"/>
                <w:bCs/>
                <w:i/>
                <w:color w:val="000000"/>
                <w:sz w:val="24"/>
                <w:szCs w:val="24"/>
                <w:vertAlign w:val="subscript"/>
              </w:rPr>
              <w:t>DHW,use</w:t>
            </w:r>
            <w:r w:rsidRPr="00D67C26">
              <w:rPr>
                <w:b w:val="0"/>
                <w:bCs/>
                <w:color w:val="000000"/>
                <w:sz w:val="24"/>
                <w:szCs w:val="24"/>
              </w:rPr>
              <w:t>, кВт·год</w:t>
            </w:r>
          </w:p>
        </w:tc>
        <w:tc>
          <w:tcPr>
            <w:tcW w:w="631" w:type="pct"/>
            <w:tcBorders>
              <w:top w:val="nil"/>
              <w:left w:val="nil"/>
              <w:bottom w:val="single" w:sz="4" w:space="0" w:color="auto"/>
              <w:right w:val="single" w:sz="4" w:space="0" w:color="auto"/>
            </w:tcBorders>
            <w:shd w:val="clear" w:color="auto" w:fill="auto"/>
            <w:noWrap/>
            <w:vAlign w:val="center"/>
            <w:hideMark/>
          </w:tcPr>
          <w:p w:rsidR="004F5003" w:rsidRPr="002D671D" w:rsidRDefault="004F5003" w:rsidP="0046690B">
            <w:pPr>
              <w:spacing w:line="276" w:lineRule="auto"/>
              <w:ind w:firstLine="0"/>
              <w:jc w:val="center"/>
              <w:rPr>
                <w:b w:val="0"/>
                <w:color w:val="000000"/>
                <w:sz w:val="24"/>
                <w:szCs w:val="24"/>
              </w:rPr>
            </w:pPr>
            <w:r>
              <w:rPr>
                <w:b w:val="0"/>
                <w:color w:val="000000"/>
                <w:sz w:val="24"/>
                <w:szCs w:val="24"/>
              </w:rPr>
              <w:t>243430,6</w:t>
            </w: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lang w:val="en-US"/>
              </w:rPr>
              <w:t>t</w:t>
            </w:r>
            <w:r w:rsidRPr="00D67C26">
              <w:rPr>
                <w:b w:val="0"/>
                <w:i/>
                <w:color w:val="000000"/>
                <w:sz w:val="24"/>
                <w:szCs w:val="24"/>
                <w:vertAlign w:val="subscript"/>
                <w:lang w:val="en-US"/>
              </w:rPr>
              <w:t>w</w:t>
            </w:r>
            <w:r w:rsidRPr="00D67C26">
              <w:rPr>
                <w:b w:val="0"/>
                <w:i/>
                <w:color w:val="000000"/>
                <w:sz w:val="24"/>
                <w:szCs w:val="24"/>
              </w:rPr>
              <w:t>,</w:t>
            </w:r>
            <w:r w:rsidRPr="00D67C26">
              <w:rPr>
                <w:b w:val="0"/>
                <w:color w:val="000000"/>
                <w:sz w:val="24"/>
                <w:szCs w:val="24"/>
              </w:rPr>
              <w:t xml:space="preserve"> год/рік</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2730</w:t>
            </w:r>
          </w:p>
        </w:tc>
        <w:tc>
          <w:tcPr>
            <w:tcW w:w="719"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t</w:t>
            </w:r>
            <w:r w:rsidRPr="00D67C26">
              <w:rPr>
                <w:b w:val="0"/>
                <w:i/>
                <w:color w:val="000000"/>
                <w:sz w:val="24"/>
                <w:szCs w:val="24"/>
                <w:vertAlign w:val="subscript"/>
                <w:lang w:val="en-US"/>
              </w:rPr>
              <w:t>w</w:t>
            </w:r>
            <w:r w:rsidRPr="00D67C26">
              <w:rPr>
                <w:b w:val="0"/>
                <w:i/>
                <w:color w:val="000000"/>
                <w:sz w:val="24"/>
                <w:szCs w:val="24"/>
                <w:vertAlign w:val="subscript"/>
              </w:rPr>
              <w:t>,on,j</w:t>
            </w:r>
            <w:r w:rsidRPr="00D67C26">
              <w:rPr>
                <w:b w:val="0"/>
                <w:i/>
                <w:color w:val="000000"/>
                <w:sz w:val="24"/>
                <w:szCs w:val="24"/>
              </w:rPr>
              <w:t>,</w:t>
            </w:r>
            <w:r w:rsidRPr="00D67C26">
              <w:rPr>
                <w:b w:val="0"/>
                <w:color w:val="000000"/>
                <w:sz w:val="24"/>
                <w:szCs w:val="24"/>
              </w:rPr>
              <w:t xml:space="preserve"> год/рік</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2730</w:t>
            </w:r>
          </w:p>
        </w:tc>
        <w:tc>
          <w:tcPr>
            <w:tcW w:w="717"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i/>
                <w:color w:val="000000"/>
                <w:sz w:val="24"/>
                <w:szCs w:val="24"/>
              </w:rPr>
            </w:pPr>
            <w:r w:rsidRPr="00D67C26">
              <w:rPr>
                <w:b w:val="0"/>
                <w:i/>
                <w:color w:val="000000"/>
                <w:sz w:val="24"/>
                <w:szCs w:val="24"/>
              </w:rPr>
              <w:t>ɳ</w:t>
            </w:r>
            <w:r w:rsidRPr="00D67C26">
              <w:rPr>
                <w:b w:val="0"/>
                <w:i/>
                <w:color w:val="000000"/>
                <w:sz w:val="24"/>
                <w:szCs w:val="24"/>
                <w:vertAlign w:val="subscript"/>
              </w:rPr>
              <w:t>eq</w:t>
            </w:r>
            <w:r w:rsidRPr="00D67C26">
              <w:rPr>
                <w:b w:val="0"/>
                <w:i/>
                <w:color w:val="000000"/>
                <w:sz w:val="24"/>
                <w:szCs w:val="24"/>
              </w:rPr>
              <w:t>,</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10</w:t>
            </w:r>
          </w:p>
        </w:tc>
        <w:tc>
          <w:tcPr>
            <w:tcW w:w="646" w:type="pct"/>
            <w:vMerge w:val="restart"/>
            <w:tcBorders>
              <w:top w:val="nil"/>
              <w:left w:val="nil"/>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957C97">
              <w:rPr>
                <w:rFonts w:eastAsiaTheme="minorHAnsi"/>
                <w:b w:val="0"/>
                <w:i/>
                <w:iCs/>
                <w:sz w:val="24"/>
                <w:szCs w:val="24"/>
                <w:lang w:val="en-US" w:eastAsia="en-US"/>
              </w:rPr>
              <w:t>EP</w:t>
            </w:r>
            <w:r w:rsidRPr="00957C97">
              <w:rPr>
                <w:rFonts w:eastAsiaTheme="minorHAnsi"/>
                <w:b w:val="0"/>
                <w:i/>
                <w:iCs/>
                <w:sz w:val="24"/>
                <w:szCs w:val="24"/>
                <w:vertAlign w:val="subscript"/>
                <w:lang w:val="en-US" w:eastAsia="en-US"/>
              </w:rPr>
              <w:t>DHW</w:t>
            </w:r>
            <w:r w:rsidRPr="00957C97">
              <w:rPr>
                <w:rFonts w:eastAsiaTheme="minorHAnsi"/>
                <w:b w:val="0"/>
                <w:i/>
                <w:iCs/>
                <w:sz w:val="24"/>
                <w:szCs w:val="24"/>
                <w:vertAlign w:val="subscript"/>
                <w:lang w:val="ru-RU" w:eastAsia="en-US"/>
              </w:rPr>
              <w:t>,</w:t>
            </w:r>
            <w:r w:rsidRPr="00957C97">
              <w:rPr>
                <w:rFonts w:eastAsiaTheme="minorHAnsi"/>
                <w:b w:val="0"/>
                <w:i/>
                <w:iCs/>
                <w:sz w:val="24"/>
                <w:szCs w:val="24"/>
                <w:vertAlign w:val="subscript"/>
                <w:lang w:val="en-US" w:eastAsia="en-US"/>
              </w:rPr>
              <w:t>use</w:t>
            </w:r>
            <w:r w:rsidRPr="00D67C26">
              <w:rPr>
                <w:b w:val="0"/>
                <w:bCs/>
                <w:color w:val="000000"/>
                <w:sz w:val="24"/>
                <w:szCs w:val="24"/>
              </w:rPr>
              <w:t xml:space="preserve">, </w:t>
            </w:r>
            <w:r w:rsidRPr="002D671D">
              <w:rPr>
                <w:b w:val="0"/>
                <w:bCs/>
                <w:color w:val="000000"/>
                <w:sz w:val="22"/>
                <w:szCs w:val="24"/>
              </w:rPr>
              <w:t>кВт·год/м³</w:t>
            </w:r>
          </w:p>
        </w:tc>
        <w:tc>
          <w:tcPr>
            <w:tcW w:w="631" w:type="pct"/>
            <w:vMerge w:val="restart"/>
            <w:tcBorders>
              <w:top w:val="nil"/>
              <w:left w:val="nil"/>
              <w:right w:val="single" w:sz="4" w:space="0" w:color="auto"/>
            </w:tcBorders>
            <w:shd w:val="clear" w:color="auto" w:fill="auto"/>
            <w:noWrap/>
            <w:vAlign w:val="center"/>
          </w:tcPr>
          <w:p w:rsidR="004F5003" w:rsidRPr="00D67C26" w:rsidRDefault="004F5003" w:rsidP="0046690B">
            <w:pPr>
              <w:spacing w:line="276" w:lineRule="auto"/>
              <w:ind w:firstLine="0"/>
              <w:jc w:val="center"/>
              <w:rPr>
                <w:b w:val="0"/>
                <w:color w:val="000000"/>
                <w:sz w:val="24"/>
                <w:szCs w:val="24"/>
              </w:rPr>
            </w:pPr>
            <w:r>
              <w:rPr>
                <w:b w:val="0"/>
                <w:color w:val="000000"/>
                <w:sz w:val="24"/>
                <w:szCs w:val="24"/>
              </w:rPr>
              <w:t>11,47</w:t>
            </w:r>
          </w:p>
        </w:tc>
      </w:tr>
      <w:tr w:rsidR="004F5003" w:rsidRPr="00D67C26" w:rsidTr="0046690B">
        <w:trPr>
          <w:trHeight w:val="20"/>
          <w:jc w:val="center"/>
        </w:trPr>
        <w:tc>
          <w:tcPr>
            <w:tcW w:w="630" w:type="pct"/>
            <w:tcBorders>
              <w:top w:val="nil"/>
              <w:left w:val="single" w:sz="4" w:space="0" w:color="auto"/>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w:t>
            </w:r>
            <w:r w:rsidRPr="00D67C26">
              <w:rPr>
                <w:b w:val="0"/>
                <w:i/>
                <w:color w:val="000000"/>
                <w:sz w:val="24"/>
                <w:szCs w:val="24"/>
              </w:rPr>
              <w:t>,</w:t>
            </w:r>
            <w:r w:rsidRPr="00D67C26">
              <w:rPr>
                <w:b w:val="0"/>
                <w:color w:val="000000"/>
                <w:sz w:val="24"/>
                <w:szCs w:val="24"/>
              </w:rPr>
              <w:t xml:space="preserve"> кВт·год</w:t>
            </w:r>
          </w:p>
        </w:tc>
        <w:tc>
          <w:tcPr>
            <w:tcW w:w="57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15260,7</w:t>
            </w:r>
          </w:p>
        </w:tc>
        <w:tc>
          <w:tcPr>
            <w:tcW w:w="719"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W,dis,ls,col,on</w:t>
            </w:r>
            <w:r w:rsidRPr="00D67C26">
              <w:rPr>
                <w:b w:val="0"/>
                <w:color w:val="000000"/>
                <w:sz w:val="24"/>
                <w:szCs w:val="24"/>
              </w:rPr>
              <w:t>, кВт·год</w:t>
            </w:r>
          </w:p>
        </w:tc>
        <w:tc>
          <w:tcPr>
            <w:tcW w:w="506"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Pr>
                <w:b w:val="0"/>
                <w:color w:val="000000"/>
                <w:sz w:val="24"/>
                <w:szCs w:val="24"/>
              </w:rPr>
              <w:t>7513,0</w:t>
            </w:r>
          </w:p>
        </w:tc>
        <w:tc>
          <w:tcPr>
            <w:tcW w:w="717"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em,l</w:t>
            </w:r>
            <w:r w:rsidRPr="00D67C26">
              <w:rPr>
                <w:b w:val="0"/>
                <w:i/>
                <w:color w:val="000000"/>
                <w:sz w:val="24"/>
                <w:szCs w:val="24"/>
              </w:rPr>
              <w:t>,</w:t>
            </w:r>
            <w:r w:rsidRPr="00D67C26">
              <w:rPr>
                <w:b w:val="0"/>
                <w:color w:val="000000"/>
                <w:sz w:val="24"/>
                <w:szCs w:val="24"/>
              </w:rPr>
              <w:t xml:space="preserve">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19103,94</w:t>
            </w:r>
          </w:p>
        </w:tc>
        <w:tc>
          <w:tcPr>
            <w:tcW w:w="646" w:type="pct"/>
            <w:vMerge/>
            <w:tcBorders>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c>
          <w:tcPr>
            <w:tcW w:w="631" w:type="pct"/>
            <w:vMerge/>
            <w:tcBorders>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p>
        </w:tc>
      </w:tr>
    </w:tbl>
    <w:p w:rsidR="004F5003" w:rsidRDefault="004F5003" w:rsidP="004F5003">
      <w:pPr>
        <w:rPr>
          <w:lang w:eastAsia="en-US"/>
        </w:rPr>
      </w:pPr>
      <w:bookmarkStart w:id="52" w:name="_Toc34770692"/>
      <w:bookmarkEnd w:id="52"/>
    </w:p>
    <w:p w:rsidR="004F5003" w:rsidRPr="007A12DC" w:rsidRDefault="004F5003" w:rsidP="00F746CD">
      <w:pPr>
        <w:pStyle w:val="ac"/>
        <w:numPr>
          <w:ilvl w:val="0"/>
          <w:numId w:val="15"/>
        </w:numPr>
        <w:rPr>
          <w:vanish/>
          <w:lang w:eastAsia="en-US"/>
        </w:rPr>
      </w:pPr>
    </w:p>
    <w:p w:rsidR="004F5003" w:rsidRPr="007A12DC" w:rsidRDefault="004F5003" w:rsidP="00F746CD">
      <w:pPr>
        <w:pStyle w:val="ac"/>
        <w:numPr>
          <w:ilvl w:val="0"/>
          <w:numId w:val="15"/>
        </w:numPr>
        <w:rPr>
          <w:vanish/>
          <w:lang w:eastAsia="en-US"/>
        </w:rPr>
      </w:pPr>
    </w:p>
    <w:p w:rsidR="004F5003" w:rsidRPr="007A12DC" w:rsidRDefault="004F5003" w:rsidP="00F746CD">
      <w:pPr>
        <w:pStyle w:val="ac"/>
        <w:numPr>
          <w:ilvl w:val="0"/>
          <w:numId w:val="15"/>
        </w:numPr>
        <w:rPr>
          <w:vanish/>
          <w:lang w:eastAsia="en-US"/>
        </w:rPr>
      </w:pPr>
    </w:p>
    <w:p w:rsidR="004F5003" w:rsidRPr="007A12DC" w:rsidRDefault="004F5003" w:rsidP="00F746CD">
      <w:pPr>
        <w:pStyle w:val="ac"/>
        <w:numPr>
          <w:ilvl w:val="1"/>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7A12DC" w:rsidRDefault="004F5003" w:rsidP="00F746CD">
      <w:pPr>
        <w:pStyle w:val="ac"/>
        <w:numPr>
          <w:ilvl w:val="2"/>
          <w:numId w:val="15"/>
        </w:numPr>
        <w:rPr>
          <w:vanish/>
          <w:lang w:eastAsia="en-US"/>
        </w:rPr>
      </w:pPr>
    </w:p>
    <w:p w:rsidR="004F5003" w:rsidRPr="00B05A10" w:rsidRDefault="00B05A10" w:rsidP="00B05A10">
      <w:pPr>
        <w:pStyle w:val="1"/>
        <w:spacing w:before="0" w:beforeAutospacing="0" w:after="0" w:afterAutospacing="0" w:line="360" w:lineRule="auto"/>
        <w:ind w:firstLine="709"/>
        <w:jc w:val="both"/>
        <w:rPr>
          <w:sz w:val="28"/>
          <w:szCs w:val="28"/>
          <w:lang w:val="uk-UA" w:eastAsia="en-US"/>
        </w:rPr>
      </w:pPr>
      <w:bookmarkStart w:id="53" w:name="_Toc40692243"/>
      <w:r>
        <w:rPr>
          <w:sz w:val="28"/>
          <w:szCs w:val="28"/>
          <w:lang w:val="uk-UA" w:eastAsia="en-US"/>
        </w:rPr>
        <w:t xml:space="preserve">3.1.8 </w:t>
      </w:r>
      <w:r w:rsidR="004F5003" w:rsidRPr="00B05A10">
        <w:rPr>
          <w:sz w:val="28"/>
          <w:szCs w:val="28"/>
          <w:lang w:eastAsia="en-US"/>
        </w:rPr>
        <w:t>Розрахунок енергоспоживання при освітленні</w:t>
      </w:r>
      <w:bookmarkEnd w:id="53"/>
    </w:p>
    <w:p w:rsidR="004F5003" w:rsidRDefault="004F5003" w:rsidP="004F5003">
      <w:pPr>
        <w:rPr>
          <w:lang w:eastAsia="en-US"/>
        </w:rPr>
      </w:pPr>
    </w:p>
    <w:p w:rsidR="004F5003" w:rsidRDefault="004F5003" w:rsidP="004F5003">
      <w:pPr>
        <w:jc w:val="both"/>
        <w:rPr>
          <w:b w:val="0"/>
          <w:lang w:eastAsia="en-US"/>
        </w:rPr>
      </w:pPr>
      <w:r w:rsidRPr="007A12DC">
        <w:rPr>
          <w:b w:val="0"/>
          <w:lang w:eastAsia="en-US"/>
        </w:rPr>
        <w:t>Річний обсяг енергоспоживання при освітленні (</w:t>
      </w:r>
      <w:r w:rsidRPr="007A12DC">
        <w:rPr>
          <w:b w:val="0"/>
          <w:i/>
          <w:lang w:eastAsia="en-US"/>
        </w:rPr>
        <w:t>W</w:t>
      </w:r>
      <w:r w:rsidRPr="007A12DC">
        <w:rPr>
          <w:b w:val="0"/>
          <w:i/>
          <w:vertAlign w:val="subscript"/>
          <w:lang w:val="en-US" w:eastAsia="en-US"/>
        </w:rPr>
        <w:t>use</w:t>
      </w:r>
      <w:r w:rsidRPr="007A12DC">
        <w:rPr>
          <w:b w:val="0"/>
          <w:lang w:eastAsia="en-US"/>
        </w:rPr>
        <w:t>), кВт</w:t>
      </w:r>
      <w:r>
        <w:rPr>
          <w:b w:val="0"/>
          <w:lang w:eastAsia="en-US"/>
        </w:rPr>
        <w:t>·</w:t>
      </w:r>
      <w:r w:rsidRPr="007A12DC">
        <w:rPr>
          <w:b w:val="0"/>
          <w:lang w:eastAsia="en-US"/>
        </w:rPr>
        <w:t xml:space="preserve">год, </w:t>
      </w:r>
      <w:r>
        <w:rPr>
          <w:b w:val="0"/>
          <w:lang w:val="ru-RU" w:eastAsia="en-US"/>
        </w:rPr>
        <w:t xml:space="preserve">відповідно до вимог </w:t>
      </w:r>
      <w:r w:rsidRPr="007A12DC">
        <w:rPr>
          <w:b w:val="0"/>
          <w:lang w:val="ru-RU" w:eastAsia="en-US"/>
        </w:rPr>
        <w:t>[23]</w:t>
      </w:r>
      <w:r>
        <w:rPr>
          <w:b w:val="0"/>
          <w:lang w:val="ru-RU" w:eastAsia="en-US"/>
        </w:rPr>
        <w:t>,</w:t>
      </w:r>
      <w:r w:rsidRPr="007A12DC">
        <w:rPr>
          <w:b w:val="0"/>
          <w:lang w:val="ru-RU" w:eastAsia="en-US"/>
        </w:rPr>
        <w:t xml:space="preserve"> </w:t>
      </w:r>
      <w:r w:rsidRPr="007A12DC">
        <w:rPr>
          <w:b w:val="0"/>
          <w:lang w:eastAsia="en-US"/>
        </w:rPr>
        <w:t>розраховується</w:t>
      </w:r>
      <w:r>
        <w:rPr>
          <w:b w:val="0"/>
          <w:lang w:eastAsia="en-US"/>
        </w:rPr>
        <w:t xml:space="preserve"> </w:t>
      </w:r>
      <w:r w:rsidRPr="007A12DC">
        <w:rPr>
          <w:b w:val="0"/>
          <w:lang w:eastAsia="en-US"/>
        </w:rPr>
        <w:t>за формулою</w:t>
      </w:r>
      <w:r>
        <w:rPr>
          <w:b w:val="0"/>
          <w:lang w:eastAsia="en-US"/>
        </w:rPr>
        <w:t>:</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Default="004F5003" w:rsidP="0046690B">
            <w:pPr>
              <w:jc w:val="center"/>
              <w:rPr>
                <w:b w:val="0"/>
                <w:lang w:eastAsia="en-US"/>
              </w:rPr>
            </w:pPr>
            <w:r w:rsidRPr="007A12DC">
              <w:rPr>
                <w:rFonts w:eastAsiaTheme="minorHAnsi"/>
                <w:b w:val="0"/>
                <w:i/>
                <w:iCs/>
                <w:lang w:val="ru-RU" w:eastAsia="en-US"/>
              </w:rPr>
              <w:t>W</w:t>
            </w:r>
            <w:r w:rsidRPr="00DA36C8">
              <w:rPr>
                <w:rFonts w:eastAsiaTheme="minorHAnsi"/>
                <w:b w:val="0"/>
                <w:i/>
                <w:iCs/>
                <w:vertAlign w:val="subscript"/>
                <w:lang w:val="ru-RU" w:eastAsia="en-US"/>
              </w:rPr>
              <w:t>use</w:t>
            </w:r>
            <w:r w:rsidRPr="007A12DC">
              <w:rPr>
                <w:rFonts w:eastAsiaTheme="minorHAnsi"/>
                <w:b w:val="0"/>
                <w:i/>
                <w:iCs/>
                <w:lang w:val="ru-RU" w:eastAsia="en-US"/>
              </w:rPr>
              <w:t xml:space="preserve"> = W</w:t>
            </w:r>
            <w:r w:rsidRPr="00DA36C8">
              <w:rPr>
                <w:rFonts w:eastAsiaTheme="minorHAnsi"/>
                <w:b w:val="0"/>
                <w:i/>
                <w:iCs/>
                <w:vertAlign w:val="subscript"/>
                <w:lang w:val="ru-RU" w:eastAsia="en-US"/>
              </w:rPr>
              <w:t>L</w:t>
            </w:r>
            <w:r w:rsidRPr="007A12DC">
              <w:rPr>
                <w:rFonts w:eastAsiaTheme="minorHAnsi"/>
                <w:b w:val="0"/>
                <w:i/>
                <w:iCs/>
                <w:lang w:val="ru-RU" w:eastAsia="en-US"/>
              </w:rPr>
              <w:t xml:space="preserve"> + W</w:t>
            </w:r>
            <w:r w:rsidRPr="00DA36C8">
              <w:rPr>
                <w:rFonts w:eastAsiaTheme="minorHAnsi"/>
                <w:b w:val="0"/>
                <w:i/>
                <w:iCs/>
                <w:vertAlign w:val="subscript"/>
                <w:lang w:val="ru-RU" w:eastAsia="en-US"/>
              </w:rPr>
              <w:t>P</w:t>
            </w:r>
            <w:r>
              <w:rPr>
                <w:rFonts w:eastAsiaTheme="minorHAnsi"/>
                <w:b w:val="0"/>
                <w:lang w:val="ru-RU" w:eastAsia="en-US"/>
              </w:rPr>
              <w:t>,</w:t>
            </w:r>
          </w:p>
        </w:tc>
        <w:tc>
          <w:tcPr>
            <w:tcW w:w="369" w:type="pct"/>
            <w:vAlign w:val="center"/>
          </w:tcPr>
          <w:p w:rsidR="004F5003" w:rsidRPr="008603E0" w:rsidRDefault="004F5003" w:rsidP="0046690B">
            <w:pPr>
              <w:pStyle w:val="aff5"/>
              <w:keepNext/>
              <w:ind w:firstLine="0"/>
              <w:jc w:val="right"/>
              <w:rPr>
                <w:b w:val="0"/>
                <w:i w:val="0"/>
                <w:color w:val="auto"/>
              </w:rPr>
            </w:pPr>
            <w:r w:rsidRPr="008603E0">
              <w:rPr>
                <w:b w:val="0"/>
                <w:i w:val="0"/>
                <w:color w:val="auto"/>
                <w:sz w:val="28"/>
              </w:rPr>
              <w:t>(</w:t>
            </w:r>
            <w:r>
              <w:rPr>
                <w:b w:val="0"/>
                <w:i w:val="0"/>
                <w:color w:val="auto"/>
                <w:sz w:val="28"/>
              </w:rPr>
              <w:t>3.</w:t>
            </w:r>
            <w:r w:rsidRPr="00214FE7">
              <w:rPr>
                <w:b w:val="0"/>
                <w:i w:val="0"/>
                <w:color w:val="auto"/>
                <w:sz w:val="28"/>
              </w:rPr>
              <w:fldChar w:fldCharType="begin"/>
            </w:r>
            <w:r w:rsidRPr="00214FE7">
              <w:rPr>
                <w:b w:val="0"/>
                <w:i w:val="0"/>
                <w:color w:val="auto"/>
                <w:sz w:val="28"/>
              </w:rPr>
              <w:instrText xml:space="preserve"> SEQ Формула \* ARABIC </w:instrText>
            </w:r>
            <w:r w:rsidRPr="00214FE7">
              <w:rPr>
                <w:b w:val="0"/>
                <w:i w:val="0"/>
                <w:color w:val="auto"/>
                <w:sz w:val="28"/>
              </w:rPr>
              <w:fldChar w:fldCharType="separate"/>
            </w:r>
            <w:r w:rsidRPr="00214FE7">
              <w:rPr>
                <w:b w:val="0"/>
                <w:i w:val="0"/>
                <w:noProof/>
                <w:color w:val="auto"/>
                <w:sz w:val="28"/>
              </w:rPr>
              <w:t>34</w:t>
            </w:r>
            <w:r w:rsidRPr="00214FE7">
              <w:rPr>
                <w:b w:val="0"/>
                <w:i w:val="0"/>
                <w:color w:val="auto"/>
                <w:sz w:val="28"/>
              </w:rPr>
              <w:fldChar w:fldCharType="end"/>
            </w:r>
            <w:r w:rsidRPr="008603E0">
              <w:rPr>
                <w:b w:val="0"/>
                <w:i w:val="0"/>
                <w:color w:val="auto"/>
                <w:sz w:val="28"/>
              </w:rPr>
              <w:t>)</w:t>
            </w:r>
          </w:p>
        </w:tc>
      </w:tr>
    </w:tbl>
    <w:p w:rsidR="004F5003" w:rsidRDefault="004F5003" w:rsidP="004F5003">
      <w:pPr>
        <w:jc w:val="both"/>
        <w:rPr>
          <w:b w:val="0"/>
          <w:lang w:eastAsia="en-US"/>
        </w:rPr>
      </w:pPr>
      <w:bookmarkStart w:id="54" w:name="_Toc34770696"/>
      <w:r>
        <w:rPr>
          <w:b w:val="0"/>
          <w:lang w:eastAsia="en-US"/>
        </w:rPr>
        <w:t xml:space="preserve">де </w:t>
      </w:r>
      <w:r w:rsidRPr="007A12DC">
        <w:rPr>
          <w:rFonts w:eastAsiaTheme="minorHAnsi"/>
          <w:b w:val="0"/>
          <w:i/>
          <w:iCs/>
          <w:lang w:val="ru-RU" w:eastAsia="en-US"/>
        </w:rPr>
        <w:t>W</w:t>
      </w:r>
      <w:r w:rsidRPr="00DA36C8">
        <w:rPr>
          <w:rFonts w:eastAsiaTheme="minorHAnsi"/>
          <w:b w:val="0"/>
          <w:i/>
          <w:iCs/>
          <w:vertAlign w:val="subscript"/>
          <w:lang w:val="ru-RU" w:eastAsia="en-US"/>
        </w:rPr>
        <w:t>L</w:t>
      </w:r>
      <w:r w:rsidRPr="00DA36C8">
        <w:rPr>
          <w:b w:val="0"/>
          <w:lang w:eastAsia="en-US"/>
        </w:rPr>
        <w:t xml:space="preserve"> </w:t>
      </w:r>
      <w:r>
        <w:rPr>
          <w:b w:val="0"/>
          <w:lang w:eastAsia="en-US"/>
        </w:rPr>
        <w:t>–</w:t>
      </w:r>
      <w:r w:rsidRPr="00DA36C8">
        <w:rPr>
          <w:b w:val="0"/>
          <w:lang w:eastAsia="en-US"/>
        </w:rPr>
        <w:t xml:space="preserve"> </w:t>
      </w:r>
      <w:r w:rsidRPr="00720442">
        <w:rPr>
          <w:b w:val="0"/>
          <w:lang w:eastAsia="en-US"/>
        </w:rPr>
        <w:t>енергія, необхідна для виконання функції штучного освітлення в будівлі</w:t>
      </w:r>
      <w:r>
        <w:rPr>
          <w:b w:val="0"/>
          <w:lang w:eastAsia="en-US"/>
        </w:rPr>
        <w:t>,</w:t>
      </w:r>
      <w:r w:rsidRPr="00720442">
        <w:rPr>
          <w:b w:val="0"/>
          <w:lang w:eastAsia="en-US"/>
        </w:rPr>
        <w:t xml:space="preserve"> </w:t>
      </w:r>
      <w:r w:rsidRPr="007A12DC">
        <w:rPr>
          <w:b w:val="0"/>
          <w:lang w:eastAsia="en-US"/>
        </w:rPr>
        <w:t>кВт</w:t>
      </w:r>
      <w:r>
        <w:rPr>
          <w:b w:val="0"/>
          <w:lang w:eastAsia="en-US"/>
        </w:rPr>
        <w:t>·</w:t>
      </w:r>
      <w:r w:rsidRPr="007A12DC">
        <w:rPr>
          <w:b w:val="0"/>
          <w:lang w:eastAsia="en-US"/>
        </w:rPr>
        <w:t>год</w:t>
      </w:r>
      <w:r>
        <w:rPr>
          <w:b w:val="0"/>
          <w:lang w:eastAsia="en-US"/>
        </w:rPr>
        <w:t>;</w:t>
      </w:r>
    </w:p>
    <w:p w:rsidR="004F5003" w:rsidRDefault="004F5003" w:rsidP="004F5003">
      <w:pPr>
        <w:jc w:val="both"/>
        <w:rPr>
          <w:b w:val="0"/>
          <w:lang w:eastAsia="en-US"/>
        </w:rPr>
      </w:pPr>
      <w:r w:rsidRPr="007A12DC">
        <w:rPr>
          <w:rFonts w:eastAsiaTheme="minorHAnsi"/>
          <w:b w:val="0"/>
          <w:i/>
          <w:iCs/>
          <w:lang w:val="ru-RU" w:eastAsia="en-US"/>
        </w:rPr>
        <w:t>W</w:t>
      </w:r>
      <w:r w:rsidRPr="00DA36C8">
        <w:rPr>
          <w:rFonts w:eastAsiaTheme="minorHAnsi"/>
          <w:b w:val="0"/>
          <w:i/>
          <w:iCs/>
          <w:vertAlign w:val="subscript"/>
          <w:lang w:val="ru-RU" w:eastAsia="en-US"/>
        </w:rPr>
        <w:t>P</w:t>
      </w:r>
      <w:r w:rsidRPr="00720442">
        <w:rPr>
          <w:rFonts w:eastAsiaTheme="minorHAnsi"/>
          <w:b w:val="0"/>
          <w:i/>
          <w:iCs/>
          <w:vertAlign w:val="subscript"/>
          <w:lang w:eastAsia="en-US"/>
        </w:rPr>
        <w:t xml:space="preserve">  </w:t>
      </w:r>
      <w:r>
        <w:rPr>
          <w:b w:val="0"/>
          <w:lang w:eastAsia="en-US"/>
        </w:rPr>
        <w:t xml:space="preserve">– </w:t>
      </w:r>
      <w:r w:rsidRPr="00DA36C8">
        <w:rPr>
          <w:b w:val="0"/>
          <w:lang w:eastAsia="en-US"/>
        </w:rPr>
        <w:t>енергія, необхідна для забезпечення заряду акумуляторів світильни</w:t>
      </w:r>
      <w:r>
        <w:rPr>
          <w:b w:val="0"/>
          <w:lang w:eastAsia="en-US"/>
        </w:rPr>
        <w:t xml:space="preserve">ків </w:t>
      </w:r>
      <w:r w:rsidRPr="00DA36C8">
        <w:rPr>
          <w:b w:val="0"/>
          <w:lang w:eastAsia="en-US"/>
        </w:rPr>
        <w:t>аварійного освітлення, та енергія для управління/регулювання освітленням в</w:t>
      </w:r>
      <w:r>
        <w:rPr>
          <w:b w:val="0"/>
          <w:lang w:eastAsia="en-US"/>
        </w:rPr>
        <w:t xml:space="preserve"> будівлі, </w:t>
      </w:r>
      <w:r w:rsidRPr="007A12DC">
        <w:rPr>
          <w:b w:val="0"/>
          <w:lang w:eastAsia="en-US"/>
        </w:rPr>
        <w:t>кВт</w:t>
      </w:r>
      <w:r>
        <w:rPr>
          <w:b w:val="0"/>
          <w:lang w:eastAsia="en-US"/>
        </w:rPr>
        <w:t>·</w:t>
      </w:r>
      <w:r w:rsidRPr="007A12DC">
        <w:rPr>
          <w:b w:val="0"/>
          <w:lang w:eastAsia="en-US"/>
        </w:rPr>
        <w:t>год</w:t>
      </w:r>
      <w:r>
        <w:rPr>
          <w:b w:val="0"/>
          <w:lang w:eastAsia="en-US"/>
        </w:rPr>
        <w:t xml:space="preserve">, </w:t>
      </w:r>
      <w:r w:rsidRPr="00214FE7">
        <w:rPr>
          <w:b w:val="0"/>
          <w:lang w:eastAsia="en-US"/>
        </w:rPr>
        <w:t>(</w:t>
      </w:r>
      <w:r w:rsidRPr="007A12DC">
        <w:rPr>
          <w:rFonts w:eastAsiaTheme="minorHAnsi"/>
          <w:b w:val="0"/>
          <w:i/>
          <w:iCs/>
          <w:lang w:val="ru-RU" w:eastAsia="en-US"/>
        </w:rPr>
        <w:t>W</w:t>
      </w:r>
      <w:r w:rsidRPr="00DA36C8">
        <w:rPr>
          <w:rFonts w:eastAsiaTheme="minorHAnsi"/>
          <w:b w:val="0"/>
          <w:i/>
          <w:iCs/>
          <w:vertAlign w:val="subscript"/>
          <w:lang w:val="ru-RU" w:eastAsia="en-US"/>
        </w:rPr>
        <w:t>P</w:t>
      </w:r>
      <w:r w:rsidRPr="00214FE7">
        <w:rPr>
          <w:rFonts w:eastAsiaTheme="minorHAnsi"/>
          <w:b w:val="0"/>
          <w:i/>
          <w:iCs/>
          <w:lang w:eastAsia="en-US"/>
        </w:rPr>
        <w:t>=</w:t>
      </w:r>
      <w:r w:rsidRPr="00214FE7">
        <w:rPr>
          <w:rFonts w:eastAsiaTheme="minorHAnsi"/>
          <w:b w:val="0"/>
          <w:iCs/>
          <w:lang w:eastAsia="en-US"/>
        </w:rPr>
        <w:t>0</w:t>
      </w:r>
      <w:r w:rsidRPr="00214FE7">
        <w:rPr>
          <w:b w:val="0"/>
          <w:lang w:eastAsia="en-US"/>
        </w:rPr>
        <w:t xml:space="preserve"> </w:t>
      </w:r>
      <w:r>
        <w:rPr>
          <w:b w:val="0"/>
          <w:lang w:eastAsia="en-US"/>
        </w:rPr>
        <w:t>у нашому випадку)</w:t>
      </w:r>
      <w:r w:rsidRPr="00DA36C8">
        <w:rPr>
          <w:b w:val="0"/>
          <w:lang w:eastAsia="en-US"/>
        </w:rPr>
        <w:t>.</w:t>
      </w:r>
    </w:p>
    <w:p w:rsidR="004F5003" w:rsidRDefault="004F5003" w:rsidP="004F5003">
      <w:pPr>
        <w:jc w:val="both"/>
        <w:rPr>
          <w:b w:val="0"/>
          <w:lang w:eastAsia="en-US"/>
        </w:rPr>
      </w:pPr>
      <w:r w:rsidRPr="00720442">
        <w:rPr>
          <w:b w:val="0"/>
          <w:lang w:eastAsia="en-US"/>
        </w:rPr>
        <w:t>Обсяг енергії</w:t>
      </w:r>
      <w:r>
        <w:rPr>
          <w:b w:val="0"/>
          <w:lang w:eastAsia="en-US"/>
        </w:rPr>
        <w:t xml:space="preserve"> (</w:t>
      </w:r>
      <w:r w:rsidRPr="007A12DC">
        <w:rPr>
          <w:rFonts w:eastAsiaTheme="minorHAnsi"/>
          <w:b w:val="0"/>
          <w:i/>
          <w:iCs/>
          <w:lang w:val="ru-RU" w:eastAsia="en-US"/>
        </w:rPr>
        <w:t>W</w:t>
      </w:r>
      <w:r w:rsidRPr="00DA36C8">
        <w:rPr>
          <w:rFonts w:eastAsiaTheme="minorHAnsi"/>
          <w:b w:val="0"/>
          <w:i/>
          <w:iCs/>
          <w:vertAlign w:val="subscript"/>
          <w:lang w:val="ru-RU" w:eastAsia="en-US"/>
        </w:rPr>
        <w:t>L</w:t>
      </w:r>
      <w:r>
        <w:rPr>
          <w:b w:val="0"/>
          <w:lang w:eastAsia="en-US"/>
        </w:rPr>
        <w:t>)</w:t>
      </w:r>
      <w:r w:rsidRPr="00720442">
        <w:rPr>
          <w:b w:val="0"/>
          <w:lang w:eastAsia="en-US"/>
        </w:rPr>
        <w:t>, необхідної для виконання функці</w:t>
      </w:r>
      <w:r>
        <w:rPr>
          <w:b w:val="0"/>
          <w:lang w:eastAsia="en-US"/>
        </w:rPr>
        <w:t xml:space="preserve">ї штучного освітлення в будівлі </w:t>
      </w:r>
      <w:r w:rsidRPr="00720442">
        <w:rPr>
          <w:b w:val="0"/>
          <w:lang w:eastAsia="en-US"/>
        </w:rPr>
        <w:t xml:space="preserve">, </w:t>
      </w:r>
      <w:r w:rsidRPr="007A12DC">
        <w:rPr>
          <w:b w:val="0"/>
          <w:lang w:eastAsia="en-US"/>
        </w:rPr>
        <w:t>кВт</w:t>
      </w:r>
      <w:r>
        <w:rPr>
          <w:b w:val="0"/>
          <w:lang w:eastAsia="en-US"/>
        </w:rPr>
        <w:t>·</w:t>
      </w:r>
      <w:r w:rsidRPr="007A12DC">
        <w:rPr>
          <w:b w:val="0"/>
          <w:lang w:eastAsia="en-US"/>
        </w:rPr>
        <w:t>год</w:t>
      </w:r>
      <w:r w:rsidRPr="00720442">
        <w:rPr>
          <w:b w:val="0"/>
          <w:lang w:eastAsia="en-US"/>
        </w:rPr>
        <w:t>, розраховується за формулою</w:t>
      </w:r>
      <w:r>
        <w:rPr>
          <w:b w:val="0"/>
          <w:lang w:eastAsia="en-US"/>
        </w:rPr>
        <w:t>:</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Tr="0046690B">
        <w:trPr>
          <w:trHeight w:val="113"/>
        </w:trPr>
        <w:tc>
          <w:tcPr>
            <w:tcW w:w="4631" w:type="pct"/>
            <w:vAlign w:val="center"/>
          </w:tcPr>
          <w:p w:rsidR="004F5003" w:rsidRPr="00720442" w:rsidRDefault="004F5003" w:rsidP="0046690B">
            <w:pPr>
              <w:ind w:firstLine="284"/>
              <w:jc w:val="center"/>
              <w:rPr>
                <w:b w:val="0"/>
              </w:rPr>
            </w:pPr>
            <w:r w:rsidRPr="00720442">
              <w:rPr>
                <w:rFonts w:eastAsiaTheme="minorHAnsi"/>
                <w:b w:val="0"/>
                <w:i/>
                <w:lang w:val="en-US" w:eastAsia="en-US"/>
              </w:rPr>
              <w:t>W</w:t>
            </w:r>
            <w:r w:rsidRPr="00720442">
              <w:rPr>
                <w:rFonts w:eastAsiaTheme="minorHAnsi"/>
                <w:b w:val="0"/>
                <w:i/>
                <w:vertAlign w:val="subscript"/>
                <w:lang w:val="en-US" w:eastAsia="en-US"/>
              </w:rPr>
              <w:t>L</w:t>
            </w:r>
            <w:r w:rsidRPr="00720442">
              <w:rPr>
                <w:rFonts w:eastAsiaTheme="minorHAnsi"/>
                <w:b w:val="0"/>
                <w:lang w:eastAsia="en-US"/>
              </w:rPr>
              <w:t xml:space="preserve"> = (</w:t>
            </w:r>
            <w:r w:rsidRPr="00720442">
              <w:rPr>
                <w:rFonts w:eastAsiaTheme="minorHAnsi"/>
                <w:b w:val="0"/>
                <w:i/>
                <w:lang w:val="en-US" w:eastAsia="en-US"/>
              </w:rPr>
              <w:t>P</w:t>
            </w:r>
            <w:r w:rsidRPr="00720442">
              <w:rPr>
                <w:rFonts w:eastAsiaTheme="minorHAnsi"/>
                <w:b w:val="0"/>
                <w:i/>
                <w:vertAlign w:val="subscript"/>
                <w:lang w:val="en-US" w:eastAsia="en-US"/>
              </w:rPr>
              <w:t>N</w:t>
            </w:r>
            <w:r w:rsidRPr="00720442">
              <w:rPr>
                <w:rFonts w:eastAsiaTheme="minorHAnsi"/>
                <w:b w:val="0"/>
                <w:i/>
                <w:lang w:eastAsia="en-US"/>
              </w:rPr>
              <w:t xml:space="preserve"> · </w:t>
            </w:r>
            <w:r w:rsidRPr="00720442">
              <w:rPr>
                <w:rFonts w:eastAsiaTheme="minorHAnsi"/>
                <w:b w:val="0"/>
                <w:i/>
                <w:lang w:val="en-US" w:eastAsia="en-US"/>
              </w:rPr>
              <w:t>F</w:t>
            </w:r>
            <w:r w:rsidRPr="00720442">
              <w:rPr>
                <w:rFonts w:eastAsiaTheme="minorHAnsi"/>
                <w:b w:val="0"/>
                <w:i/>
                <w:vertAlign w:val="subscript"/>
                <w:lang w:val="en-US" w:eastAsia="en-US"/>
              </w:rPr>
              <w:t>C</w:t>
            </w:r>
            <w:r w:rsidRPr="00720442">
              <w:rPr>
                <w:rFonts w:eastAsiaTheme="minorHAnsi"/>
                <w:b w:val="0"/>
                <w:lang w:eastAsia="en-US"/>
              </w:rPr>
              <w:t xml:space="preserve">) </w:t>
            </w:r>
            <w:r>
              <w:rPr>
                <w:rFonts w:eastAsiaTheme="minorHAnsi"/>
                <w:b w:val="0"/>
                <w:lang w:eastAsia="en-US"/>
              </w:rPr>
              <w:t>·</w:t>
            </w:r>
            <w:r w:rsidRPr="00720442">
              <w:rPr>
                <w:rFonts w:eastAsiaTheme="minorHAnsi"/>
                <w:b w:val="0"/>
                <w:lang w:eastAsia="en-US"/>
              </w:rPr>
              <w:t xml:space="preserve"> [(</w:t>
            </w:r>
            <w:r w:rsidRPr="00720442">
              <w:rPr>
                <w:rFonts w:eastAsiaTheme="minorHAnsi"/>
                <w:b w:val="0"/>
                <w:i/>
                <w:lang w:val="en-US" w:eastAsia="en-US"/>
              </w:rPr>
              <w:t>t</w:t>
            </w:r>
            <w:r w:rsidRPr="00720442">
              <w:rPr>
                <w:rFonts w:eastAsiaTheme="minorHAnsi"/>
                <w:b w:val="0"/>
                <w:i/>
                <w:vertAlign w:val="subscript"/>
                <w:lang w:val="en-US" w:eastAsia="en-US"/>
              </w:rPr>
              <w:t>D</w:t>
            </w:r>
            <w:r w:rsidRPr="00720442">
              <w:rPr>
                <w:rFonts w:eastAsiaTheme="minorHAnsi"/>
                <w:b w:val="0"/>
                <w:i/>
                <w:lang w:eastAsia="en-US"/>
              </w:rPr>
              <w:t xml:space="preserve"> · </w:t>
            </w:r>
            <w:r w:rsidRPr="00720442">
              <w:rPr>
                <w:rFonts w:eastAsiaTheme="minorHAnsi"/>
                <w:b w:val="0"/>
                <w:i/>
                <w:lang w:val="en-US" w:eastAsia="en-US"/>
              </w:rPr>
              <w:t>F</w:t>
            </w:r>
            <w:r w:rsidRPr="00720442">
              <w:rPr>
                <w:rFonts w:eastAsiaTheme="minorHAnsi"/>
                <w:b w:val="0"/>
                <w:i/>
                <w:vertAlign w:val="subscript"/>
                <w:lang w:val="en-US" w:eastAsia="en-US"/>
              </w:rPr>
              <w:t>o</w:t>
            </w:r>
            <w:r w:rsidRPr="00720442">
              <w:rPr>
                <w:rFonts w:eastAsiaTheme="minorHAnsi"/>
                <w:b w:val="0"/>
                <w:i/>
                <w:lang w:eastAsia="en-US"/>
              </w:rPr>
              <w:t xml:space="preserve"> · </w:t>
            </w:r>
            <w:r w:rsidRPr="00720442">
              <w:rPr>
                <w:rFonts w:eastAsiaTheme="minorHAnsi"/>
                <w:b w:val="0"/>
                <w:i/>
                <w:lang w:val="en-US" w:eastAsia="en-US"/>
              </w:rPr>
              <w:t>F</w:t>
            </w:r>
            <w:r w:rsidRPr="00720442">
              <w:rPr>
                <w:rFonts w:eastAsiaTheme="minorHAnsi"/>
                <w:b w:val="0"/>
                <w:i/>
                <w:vertAlign w:val="subscript"/>
                <w:lang w:val="en-US" w:eastAsia="en-US"/>
              </w:rPr>
              <w:t>D</w:t>
            </w:r>
            <w:r w:rsidRPr="00720442">
              <w:rPr>
                <w:rFonts w:eastAsiaTheme="minorHAnsi"/>
                <w:b w:val="0"/>
                <w:i/>
                <w:lang w:eastAsia="en-US"/>
              </w:rPr>
              <w:t xml:space="preserve">  + </w:t>
            </w:r>
            <w:r w:rsidRPr="00720442">
              <w:rPr>
                <w:rFonts w:eastAsiaTheme="minorHAnsi"/>
                <w:b w:val="0"/>
                <w:i/>
                <w:lang w:val="en-US" w:eastAsia="en-US"/>
              </w:rPr>
              <w:t>t</w:t>
            </w:r>
            <w:r w:rsidRPr="00720442">
              <w:rPr>
                <w:rFonts w:eastAsiaTheme="minorHAnsi"/>
                <w:b w:val="0"/>
                <w:i/>
                <w:vertAlign w:val="subscript"/>
                <w:lang w:val="en-US" w:eastAsia="en-US"/>
              </w:rPr>
              <w:t>N</w:t>
            </w:r>
            <w:r w:rsidRPr="00720442">
              <w:rPr>
                <w:rFonts w:eastAsiaTheme="minorHAnsi"/>
                <w:b w:val="0"/>
                <w:i/>
                <w:lang w:eastAsia="en-US"/>
              </w:rPr>
              <w:t xml:space="preserve"> · </w:t>
            </w:r>
            <w:r w:rsidRPr="00720442">
              <w:rPr>
                <w:rFonts w:eastAsiaTheme="minorHAnsi"/>
                <w:b w:val="0"/>
                <w:i/>
                <w:lang w:val="en-US" w:eastAsia="en-US"/>
              </w:rPr>
              <w:t>F</w:t>
            </w:r>
            <w:r w:rsidRPr="00720442">
              <w:rPr>
                <w:rFonts w:eastAsiaTheme="minorHAnsi"/>
                <w:b w:val="0"/>
                <w:i/>
                <w:vertAlign w:val="subscript"/>
                <w:lang w:val="en-US" w:eastAsia="en-US"/>
              </w:rPr>
              <w:t>o</w:t>
            </w:r>
            <w:r w:rsidRPr="00720442">
              <w:rPr>
                <w:rFonts w:eastAsiaTheme="minorHAnsi"/>
                <w:b w:val="0"/>
                <w:lang w:eastAsia="en-US"/>
              </w:rPr>
              <w:t xml:space="preserve">)] </w:t>
            </w:r>
            <w:r>
              <w:rPr>
                <w:rFonts w:eastAsiaTheme="minorHAnsi"/>
                <w:b w:val="0"/>
                <w:lang w:eastAsia="en-US"/>
              </w:rPr>
              <w:t>·</w:t>
            </w:r>
            <w:r w:rsidRPr="00720442">
              <w:rPr>
                <w:rFonts w:eastAsiaTheme="minorHAnsi"/>
                <w:b w:val="0"/>
                <w:lang w:eastAsia="en-US"/>
              </w:rPr>
              <w:t xml:space="preserve"> </w:t>
            </w:r>
            <w:r w:rsidRPr="00720442">
              <w:rPr>
                <w:rFonts w:eastAsiaTheme="minorHAnsi"/>
                <w:b w:val="0"/>
                <w:i/>
                <w:lang w:val="en-US" w:eastAsia="en-US"/>
              </w:rPr>
              <w:t>A</w:t>
            </w:r>
            <w:r w:rsidRPr="00720442">
              <w:rPr>
                <w:rFonts w:eastAsiaTheme="minorHAnsi"/>
                <w:b w:val="0"/>
                <w:i/>
                <w:vertAlign w:val="subscript"/>
                <w:lang w:val="en-US" w:eastAsia="en-US"/>
              </w:rPr>
              <w:t>f</w:t>
            </w:r>
            <w:r w:rsidRPr="00720442">
              <w:rPr>
                <w:rFonts w:eastAsiaTheme="minorHAnsi"/>
                <w:b w:val="0"/>
                <w:lang w:eastAsia="en-US"/>
              </w:rPr>
              <w:t xml:space="preserve"> / 1000</w:t>
            </w:r>
            <w:r>
              <w:rPr>
                <w:rFonts w:eastAsiaTheme="minorHAnsi"/>
                <w:b w:val="0"/>
                <w:lang w:eastAsia="en-US"/>
              </w:rPr>
              <w:t>,</w:t>
            </w:r>
          </w:p>
        </w:tc>
        <w:tc>
          <w:tcPr>
            <w:tcW w:w="369" w:type="pct"/>
            <w:vAlign w:val="center"/>
          </w:tcPr>
          <w:p w:rsidR="004F5003" w:rsidRPr="008603E0" w:rsidRDefault="004F5003" w:rsidP="0046690B">
            <w:pPr>
              <w:pStyle w:val="aff5"/>
              <w:keepNext/>
              <w:ind w:firstLine="0"/>
              <w:jc w:val="right"/>
              <w:rPr>
                <w:b w:val="0"/>
                <w:i w:val="0"/>
                <w:color w:val="auto"/>
              </w:rPr>
            </w:pPr>
            <w:r w:rsidRPr="008603E0">
              <w:rPr>
                <w:b w:val="0"/>
                <w:i w:val="0"/>
                <w:color w:val="auto"/>
                <w:sz w:val="28"/>
              </w:rPr>
              <w:t>(</w:t>
            </w:r>
            <w:r>
              <w:rPr>
                <w:b w:val="0"/>
                <w:i w:val="0"/>
                <w:color w:val="auto"/>
                <w:sz w:val="28"/>
              </w:rPr>
              <w:t>3.</w:t>
            </w:r>
            <w:r w:rsidRPr="00214FE7">
              <w:rPr>
                <w:b w:val="0"/>
                <w:i w:val="0"/>
                <w:color w:val="auto"/>
                <w:sz w:val="28"/>
              </w:rPr>
              <w:fldChar w:fldCharType="begin"/>
            </w:r>
            <w:r w:rsidRPr="00214FE7">
              <w:rPr>
                <w:b w:val="0"/>
                <w:i w:val="0"/>
                <w:color w:val="auto"/>
                <w:sz w:val="28"/>
              </w:rPr>
              <w:instrText xml:space="preserve"> SEQ Формула \* ARABIC </w:instrText>
            </w:r>
            <w:r w:rsidRPr="00214FE7">
              <w:rPr>
                <w:b w:val="0"/>
                <w:i w:val="0"/>
                <w:color w:val="auto"/>
                <w:sz w:val="28"/>
              </w:rPr>
              <w:fldChar w:fldCharType="separate"/>
            </w:r>
            <w:r w:rsidRPr="00214FE7">
              <w:rPr>
                <w:b w:val="0"/>
                <w:i w:val="0"/>
                <w:noProof/>
                <w:color w:val="auto"/>
                <w:sz w:val="28"/>
              </w:rPr>
              <w:t>35</w:t>
            </w:r>
            <w:r w:rsidRPr="00214FE7">
              <w:rPr>
                <w:b w:val="0"/>
                <w:i w:val="0"/>
                <w:color w:val="auto"/>
                <w:sz w:val="28"/>
              </w:rPr>
              <w:fldChar w:fldCharType="end"/>
            </w:r>
            <w:r w:rsidRPr="008603E0">
              <w:rPr>
                <w:b w:val="0"/>
                <w:i w:val="0"/>
                <w:color w:val="auto"/>
                <w:sz w:val="28"/>
              </w:rPr>
              <w:t>)</w:t>
            </w:r>
          </w:p>
        </w:tc>
      </w:tr>
    </w:tbl>
    <w:p w:rsidR="004F5003" w:rsidRPr="000807E7" w:rsidRDefault="004F5003" w:rsidP="004F5003">
      <w:pPr>
        <w:jc w:val="both"/>
        <w:rPr>
          <w:b w:val="0"/>
          <w:spacing w:val="-8"/>
          <w:lang w:eastAsia="en-US"/>
        </w:rPr>
      </w:pPr>
      <w:r w:rsidRPr="000807E7">
        <w:rPr>
          <w:b w:val="0"/>
          <w:spacing w:val="-8"/>
          <w:lang w:eastAsia="en-US"/>
        </w:rPr>
        <w:t xml:space="preserve">де </w:t>
      </w:r>
      <w:r w:rsidRPr="000807E7">
        <w:rPr>
          <w:rFonts w:eastAsiaTheme="minorHAnsi"/>
          <w:b w:val="0"/>
          <w:i/>
          <w:spacing w:val="-8"/>
          <w:lang w:val="en-US" w:eastAsia="en-US"/>
        </w:rPr>
        <w:t>P</w:t>
      </w:r>
      <w:r w:rsidRPr="000807E7">
        <w:rPr>
          <w:rFonts w:eastAsiaTheme="minorHAnsi"/>
          <w:b w:val="0"/>
          <w:i/>
          <w:spacing w:val="-8"/>
          <w:vertAlign w:val="subscript"/>
          <w:lang w:val="en-US" w:eastAsia="en-US"/>
        </w:rPr>
        <w:t>N</w:t>
      </w:r>
      <w:r w:rsidRPr="000807E7">
        <w:rPr>
          <w:b w:val="0"/>
          <w:spacing w:val="-8"/>
          <w:lang w:eastAsia="en-US"/>
        </w:rPr>
        <w:t xml:space="preserve"> – питома потужність встановленого штучного освітлення в будівлі, Вт/м;</w:t>
      </w:r>
    </w:p>
    <w:p w:rsidR="004F5003" w:rsidRPr="000807E7" w:rsidRDefault="004F5003" w:rsidP="004F5003">
      <w:pPr>
        <w:jc w:val="both"/>
        <w:rPr>
          <w:b w:val="0"/>
          <w:spacing w:val="-4"/>
          <w:lang w:eastAsia="en-US"/>
        </w:rPr>
      </w:pPr>
      <w:r w:rsidRPr="000807E7">
        <w:rPr>
          <w:rFonts w:eastAsiaTheme="minorHAnsi"/>
          <w:b w:val="0"/>
          <w:i/>
          <w:spacing w:val="-4"/>
          <w:lang w:val="en-US" w:eastAsia="en-US"/>
        </w:rPr>
        <w:t>F</w:t>
      </w:r>
      <w:r w:rsidRPr="000807E7">
        <w:rPr>
          <w:rFonts w:eastAsiaTheme="minorHAnsi"/>
          <w:b w:val="0"/>
          <w:i/>
          <w:spacing w:val="-4"/>
          <w:vertAlign w:val="subscript"/>
          <w:lang w:val="en-US" w:eastAsia="en-US"/>
        </w:rPr>
        <w:t>C</w:t>
      </w:r>
      <w:r w:rsidRPr="000807E7">
        <w:rPr>
          <w:b w:val="0"/>
          <w:spacing w:val="-4"/>
          <w:lang w:eastAsia="en-US"/>
        </w:rPr>
        <w:t xml:space="preserve"> – постійний коефіцієнт яскравості, що відноситься до використання встановлення освітлення при функціонуючому контролі сталої освітленості зони;</w:t>
      </w:r>
    </w:p>
    <w:p w:rsidR="004F5003" w:rsidRDefault="004F5003" w:rsidP="004F5003">
      <w:pPr>
        <w:jc w:val="both"/>
        <w:rPr>
          <w:b w:val="0"/>
          <w:lang w:eastAsia="en-US"/>
        </w:rPr>
      </w:pPr>
      <w:r w:rsidRPr="00720442">
        <w:rPr>
          <w:rFonts w:eastAsiaTheme="minorHAnsi"/>
          <w:b w:val="0"/>
          <w:i/>
          <w:lang w:val="en-US" w:eastAsia="en-US"/>
        </w:rPr>
        <w:t>F</w:t>
      </w:r>
      <w:r w:rsidRPr="00720442">
        <w:rPr>
          <w:rFonts w:eastAsiaTheme="minorHAnsi"/>
          <w:b w:val="0"/>
          <w:i/>
          <w:vertAlign w:val="subscript"/>
          <w:lang w:val="en-US" w:eastAsia="en-US"/>
        </w:rPr>
        <w:t>o</w:t>
      </w:r>
      <w:r>
        <w:rPr>
          <w:rFonts w:eastAsiaTheme="minorHAnsi"/>
          <w:b w:val="0"/>
          <w:i/>
          <w:vertAlign w:val="subscript"/>
          <w:lang w:eastAsia="en-US"/>
        </w:rPr>
        <w:t xml:space="preserve"> </w:t>
      </w:r>
      <w:r>
        <w:rPr>
          <w:b w:val="0"/>
          <w:lang w:eastAsia="en-US"/>
        </w:rPr>
        <w:t xml:space="preserve">– </w:t>
      </w:r>
      <w:r w:rsidRPr="00720442">
        <w:rPr>
          <w:b w:val="0"/>
          <w:lang w:eastAsia="en-US"/>
        </w:rPr>
        <w:t xml:space="preserve">коефіцієнт використання освітлення, </w:t>
      </w:r>
      <w:r>
        <w:rPr>
          <w:b w:val="0"/>
          <w:lang w:eastAsia="en-US"/>
        </w:rPr>
        <w:t xml:space="preserve">який є відношенням використання </w:t>
      </w:r>
      <w:r w:rsidRPr="00720442">
        <w:rPr>
          <w:b w:val="0"/>
          <w:lang w:eastAsia="en-US"/>
        </w:rPr>
        <w:t>загальної встановленої потужності штучного освітлення до періоду</w:t>
      </w:r>
      <w:r>
        <w:rPr>
          <w:b w:val="0"/>
          <w:lang w:eastAsia="en-US"/>
        </w:rPr>
        <w:t xml:space="preserve"> використання зони</w:t>
      </w:r>
      <w:r w:rsidRPr="00720442">
        <w:rPr>
          <w:b w:val="0"/>
          <w:lang w:eastAsia="en-US"/>
        </w:rPr>
        <w:t>;</w:t>
      </w:r>
    </w:p>
    <w:p w:rsidR="004F5003" w:rsidRDefault="004F5003" w:rsidP="004F5003">
      <w:pPr>
        <w:jc w:val="both"/>
        <w:rPr>
          <w:b w:val="0"/>
          <w:lang w:eastAsia="en-US"/>
        </w:rPr>
      </w:pPr>
      <w:r w:rsidRPr="00720442">
        <w:rPr>
          <w:rFonts w:eastAsiaTheme="minorHAnsi"/>
          <w:b w:val="0"/>
          <w:i/>
          <w:lang w:val="en-US" w:eastAsia="en-US"/>
        </w:rPr>
        <w:lastRenderedPageBreak/>
        <w:t>F</w:t>
      </w:r>
      <w:r w:rsidRPr="00720442">
        <w:rPr>
          <w:rFonts w:eastAsiaTheme="minorHAnsi"/>
          <w:b w:val="0"/>
          <w:i/>
          <w:vertAlign w:val="subscript"/>
          <w:lang w:val="en-US" w:eastAsia="en-US"/>
        </w:rPr>
        <w:t>D</w:t>
      </w:r>
      <w:r>
        <w:rPr>
          <w:rFonts w:eastAsiaTheme="minorHAnsi"/>
          <w:b w:val="0"/>
          <w:i/>
          <w:vertAlign w:val="subscript"/>
          <w:lang w:eastAsia="en-US"/>
        </w:rPr>
        <w:t xml:space="preserve"> </w:t>
      </w:r>
      <w:r>
        <w:rPr>
          <w:b w:val="0"/>
          <w:lang w:eastAsia="en-US"/>
        </w:rPr>
        <w:t xml:space="preserve">– </w:t>
      </w:r>
      <w:r w:rsidRPr="00720442">
        <w:rPr>
          <w:b w:val="0"/>
          <w:lang w:eastAsia="en-US"/>
        </w:rPr>
        <w:t>коефіцієнт природного освітлення, який є від</w:t>
      </w:r>
      <w:r>
        <w:rPr>
          <w:b w:val="0"/>
          <w:lang w:eastAsia="en-US"/>
        </w:rPr>
        <w:t xml:space="preserve">ношенням використання загальної </w:t>
      </w:r>
      <w:r w:rsidRPr="00720442">
        <w:rPr>
          <w:b w:val="0"/>
          <w:lang w:eastAsia="en-US"/>
        </w:rPr>
        <w:t>встановленої потужності штучного освітлення до наявного природного</w:t>
      </w:r>
      <w:r>
        <w:rPr>
          <w:b w:val="0"/>
          <w:lang w:eastAsia="en-US"/>
        </w:rPr>
        <w:t xml:space="preserve"> </w:t>
      </w:r>
      <w:r w:rsidRPr="00720442">
        <w:rPr>
          <w:b w:val="0"/>
          <w:lang w:eastAsia="en-US"/>
        </w:rPr>
        <w:t>освітлення зони</w:t>
      </w:r>
      <w:r>
        <w:rPr>
          <w:b w:val="0"/>
          <w:lang w:eastAsia="en-US"/>
        </w:rPr>
        <w:t>;</w:t>
      </w:r>
    </w:p>
    <w:p w:rsidR="004F5003" w:rsidRDefault="004F5003" w:rsidP="004F5003">
      <w:pPr>
        <w:jc w:val="both"/>
        <w:rPr>
          <w:b w:val="0"/>
          <w:lang w:eastAsia="en-US"/>
        </w:rPr>
      </w:pPr>
      <w:r w:rsidRPr="00720442">
        <w:rPr>
          <w:rFonts w:eastAsiaTheme="minorHAnsi"/>
          <w:b w:val="0"/>
          <w:i/>
          <w:lang w:val="en-US" w:eastAsia="en-US"/>
        </w:rPr>
        <w:t>t</w:t>
      </w:r>
      <w:r w:rsidRPr="00720442">
        <w:rPr>
          <w:rFonts w:eastAsiaTheme="minorHAnsi"/>
          <w:b w:val="0"/>
          <w:i/>
          <w:vertAlign w:val="subscript"/>
          <w:lang w:val="en-US" w:eastAsia="en-US"/>
        </w:rPr>
        <w:t>D</w:t>
      </w:r>
      <w:r w:rsidRPr="00720442">
        <w:rPr>
          <w:b w:val="0"/>
          <w:lang w:eastAsia="en-US"/>
        </w:rPr>
        <w:t xml:space="preserve"> </w:t>
      </w:r>
      <w:r>
        <w:rPr>
          <w:b w:val="0"/>
          <w:lang w:eastAsia="en-US"/>
        </w:rPr>
        <w:t>–</w:t>
      </w:r>
      <w:r w:rsidRPr="00720442">
        <w:rPr>
          <w:b w:val="0"/>
          <w:lang w:eastAsia="en-US"/>
        </w:rPr>
        <w:t xml:space="preserve"> час використання природного осв</w:t>
      </w:r>
      <w:r>
        <w:rPr>
          <w:b w:val="0"/>
          <w:lang w:eastAsia="en-US"/>
        </w:rPr>
        <w:t>ітлення протягом року, (години);</w:t>
      </w:r>
    </w:p>
    <w:p w:rsidR="004F5003" w:rsidRPr="00720442" w:rsidRDefault="004F5003" w:rsidP="004F5003">
      <w:pPr>
        <w:jc w:val="both"/>
        <w:rPr>
          <w:b w:val="0"/>
          <w:lang w:eastAsia="en-US"/>
        </w:rPr>
      </w:pPr>
      <w:r w:rsidRPr="00720442">
        <w:rPr>
          <w:rFonts w:eastAsiaTheme="minorHAnsi"/>
          <w:b w:val="0"/>
          <w:i/>
          <w:lang w:val="en-US" w:eastAsia="en-US"/>
        </w:rPr>
        <w:t>t</w:t>
      </w:r>
      <w:r>
        <w:rPr>
          <w:rFonts w:eastAsiaTheme="minorHAnsi"/>
          <w:b w:val="0"/>
          <w:i/>
          <w:vertAlign w:val="subscript"/>
          <w:lang w:val="en-US" w:eastAsia="en-US"/>
        </w:rPr>
        <w:t>N</w:t>
      </w:r>
      <w:r w:rsidRPr="00214FE7">
        <w:rPr>
          <w:b w:val="0"/>
          <w:lang w:eastAsia="en-US"/>
        </w:rPr>
        <w:t xml:space="preserve"> </w:t>
      </w:r>
      <w:r>
        <w:rPr>
          <w:b w:val="0"/>
          <w:lang w:eastAsia="en-US"/>
        </w:rPr>
        <w:t xml:space="preserve">– </w:t>
      </w:r>
      <w:r w:rsidRPr="00214FE7">
        <w:rPr>
          <w:b w:val="0"/>
          <w:lang w:eastAsia="en-US"/>
        </w:rPr>
        <w:t xml:space="preserve">час використання штучного освітлення протягом року, </w:t>
      </w:r>
      <w:r>
        <w:rPr>
          <w:b w:val="0"/>
          <w:lang w:eastAsia="en-US"/>
        </w:rPr>
        <w:t>(години);</w:t>
      </w:r>
    </w:p>
    <w:p w:rsidR="004F5003" w:rsidRDefault="004F5003" w:rsidP="004F5003">
      <w:pPr>
        <w:jc w:val="both"/>
        <w:rPr>
          <w:b w:val="0"/>
          <w:lang w:eastAsia="en-US"/>
        </w:rPr>
      </w:pPr>
      <w:r w:rsidRPr="00720442">
        <w:rPr>
          <w:rFonts w:eastAsiaTheme="minorHAnsi"/>
          <w:b w:val="0"/>
          <w:i/>
          <w:lang w:val="en-US" w:eastAsia="en-US"/>
        </w:rPr>
        <w:t>A</w:t>
      </w:r>
      <w:r w:rsidRPr="00720442">
        <w:rPr>
          <w:rFonts w:eastAsiaTheme="minorHAnsi"/>
          <w:b w:val="0"/>
          <w:i/>
          <w:vertAlign w:val="subscript"/>
          <w:lang w:val="en-US" w:eastAsia="en-US"/>
        </w:rPr>
        <w:t>f</w:t>
      </w:r>
      <w:r w:rsidRPr="00720442">
        <w:rPr>
          <w:rFonts w:eastAsiaTheme="minorHAnsi"/>
          <w:b w:val="0"/>
          <w:lang w:eastAsia="en-US"/>
        </w:rPr>
        <w:t xml:space="preserve"> </w:t>
      </w:r>
      <w:r>
        <w:rPr>
          <w:rFonts w:eastAsiaTheme="minorHAnsi"/>
          <w:b w:val="0"/>
          <w:lang w:eastAsia="en-US"/>
        </w:rPr>
        <w:t xml:space="preserve"> </w:t>
      </w:r>
      <w:r>
        <w:rPr>
          <w:b w:val="0"/>
          <w:lang w:eastAsia="en-US"/>
        </w:rPr>
        <w:t>–</w:t>
      </w:r>
      <w:r w:rsidRPr="00720442">
        <w:rPr>
          <w:b w:val="0"/>
          <w:lang w:eastAsia="en-US"/>
        </w:rPr>
        <w:t xml:space="preserve"> кондиціонована (опалювана) площа будівл</w:t>
      </w:r>
      <w:r>
        <w:rPr>
          <w:b w:val="0"/>
          <w:lang w:eastAsia="en-US"/>
        </w:rPr>
        <w:t>і, м</w:t>
      </w:r>
      <w:r w:rsidRPr="00214FE7">
        <w:rPr>
          <w:b w:val="0"/>
          <w:vertAlign w:val="superscript"/>
          <w:lang w:eastAsia="en-US"/>
        </w:rPr>
        <w:t>2</w:t>
      </w:r>
      <w:r>
        <w:rPr>
          <w:b w:val="0"/>
          <w:lang w:eastAsia="en-US"/>
        </w:rPr>
        <w:t>;</w:t>
      </w:r>
    </w:p>
    <w:p w:rsidR="004F5003" w:rsidRDefault="004F5003" w:rsidP="004F5003">
      <w:pPr>
        <w:jc w:val="both"/>
        <w:rPr>
          <w:b w:val="0"/>
        </w:rPr>
      </w:pPr>
      <w:r>
        <w:rPr>
          <w:b w:val="0"/>
          <w:lang w:eastAsia="en-US"/>
        </w:rPr>
        <w:t>Отже, відповідно до (</w:t>
      </w:r>
      <w:r w:rsidRPr="00214FE7">
        <w:rPr>
          <w:b w:val="0"/>
        </w:rPr>
        <w:t>3.</w:t>
      </w:r>
      <w:r w:rsidRPr="00214FE7">
        <w:rPr>
          <w:b w:val="0"/>
        </w:rPr>
        <w:fldChar w:fldCharType="begin"/>
      </w:r>
      <w:r w:rsidRPr="00214FE7">
        <w:rPr>
          <w:b w:val="0"/>
        </w:rPr>
        <w:instrText xml:space="preserve"> SEQ Формула \* ARABIC </w:instrText>
      </w:r>
      <w:r w:rsidRPr="00214FE7">
        <w:rPr>
          <w:b w:val="0"/>
        </w:rPr>
        <w:fldChar w:fldCharType="separate"/>
      </w:r>
      <w:r w:rsidRPr="00214FE7">
        <w:rPr>
          <w:b w:val="0"/>
          <w:noProof/>
        </w:rPr>
        <w:t>35</w:t>
      </w:r>
      <w:r w:rsidRPr="00214FE7">
        <w:rPr>
          <w:b w:val="0"/>
        </w:rPr>
        <w:fldChar w:fldCharType="end"/>
      </w:r>
      <w:r>
        <w:rPr>
          <w:b w:val="0"/>
        </w:rPr>
        <w:t>) матимемо:</w:t>
      </w:r>
    </w:p>
    <w:p w:rsidR="004F5003" w:rsidRDefault="004F5003" w:rsidP="004F5003">
      <w:pPr>
        <w:ind w:firstLine="0"/>
        <w:jc w:val="center"/>
        <w:rPr>
          <w:b w:val="0"/>
          <w:lang w:eastAsia="en-US"/>
        </w:rPr>
      </w:pPr>
      <w:r w:rsidRPr="00720442">
        <w:rPr>
          <w:rFonts w:eastAsiaTheme="minorHAnsi"/>
          <w:b w:val="0"/>
          <w:i/>
          <w:lang w:val="en-US" w:eastAsia="en-US"/>
        </w:rPr>
        <w:t>W</w:t>
      </w:r>
      <w:r w:rsidRPr="00720442">
        <w:rPr>
          <w:rFonts w:eastAsiaTheme="minorHAnsi"/>
          <w:b w:val="0"/>
          <w:i/>
          <w:vertAlign w:val="subscript"/>
          <w:lang w:val="en-US" w:eastAsia="en-US"/>
        </w:rPr>
        <w:t>L</w:t>
      </w:r>
      <w:r w:rsidRPr="00720442">
        <w:rPr>
          <w:rFonts w:eastAsiaTheme="minorHAnsi"/>
          <w:b w:val="0"/>
          <w:lang w:eastAsia="en-US"/>
        </w:rPr>
        <w:t xml:space="preserve"> = (</w:t>
      </w:r>
      <w:r w:rsidRPr="004E66EF">
        <w:rPr>
          <w:rFonts w:eastAsiaTheme="minorHAnsi"/>
          <w:b w:val="0"/>
          <w:lang w:val="ru-RU" w:eastAsia="en-US"/>
        </w:rPr>
        <w:t>3</w:t>
      </w:r>
      <w:r w:rsidRPr="00214FE7">
        <w:rPr>
          <w:rFonts w:eastAsiaTheme="minorHAnsi"/>
          <w:b w:val="0"/>
          <w:lang w:eastAsia="en-US"/>
        </w:rPr>
        <w:t>,79·1) · [(1800·1·1  + 200·1</w:t>
      </w:r>
      <w:r>
        <w:rPr>
          <w:rFonts w:eastAsiaTheme="minorHAnsi"/>
          <w:b w:val="0"/>
          <w:lang w:eastAsia="en-US"/>
        </w:rPr>
        <w:t>)]</w:t>
      </w:r>
      <w:r w:rsidRPr="00214FE7">
        <w:rPr>
          <w:rFonts w:eastAsiaTheme="minorHAnsi"/>
          <w:b w:val="0"/>
          <w:lang w:eastAsia="en-US"/>
        </w:rPr>
        <w:t>·</w:t>
      </w:r>
      <w:r>
        <w:rPr>
          <w:rFonts w:eastAsiaTheme="minorHAnsi"/>
          <w:b w:val="0"/>
          <w:lang w:eastAsia="en-US"/>
        </w:rPr>
        <w:t>6011,65/</w:t>
      </w:r>
      <w:r w:rsidRPr="00720442">
        <w:rPr>
          <w:rFonts w:eastAsiaTheme="minorHAnsi"/>
          <w:b w:val="0"/>
          <w:lang w:eastAsia="en-US"/>
        </w:rPr>
        <w:t>1000</w:t>
      </w:r>
      <w:r>
        <w:rPr>
          <w:rFonts w:eastAsiaTheme="minorHAnsi"/>
          <w:b w:val="0"/>
          <w:lang w:eastAsia="en-US"/>
        </w:rPr>
        <w:t xml:space="preserve"> = </w:t>
      </w:r>
      <w:r w:rsidRPr="00957C97">
        <w:rPr>
          <w:b w:val="0"/>
          <w:color w:val="000000"/>
          <w:szCs w:val="22"/>
          <w:lang w:val="ru-RU"/>
        </w:rPr>
        <w:t>45509,5</w:t>
      </w:r>
      <w:r>
        <w:rPr>
          <w:b w:val="0"/>
          <w:color w:val="000000"/>
          <w:szCs w:val="22"/>
          <w:lang w:val="ru-RU"/>
        </w:rPr>
        <w:t xml:space="preserve"> </w:t>
      </w:r>
      <w:r w:rsidRPr="007A12DC">
        <w:rPr>
          <w:b w:val="0"/>
          <w:lang w:eastAsia="en-US"/>
        </w:rPr>
        <w:t>кВт</w:t>
      </w:r>
      <w:r>
        <w:rPr>
          <w:b w:val="0"/>
          <w:lang w:eastAsia="en-US"/>
        </w:rPr>
        <w:t>·</w:t>
      </w:r>
      <w:r w:rsidRPr="007A12DC">
        <w:rPr>
          <w:b w:val="0"/>
          <w:lang w:eastAsia="en-US"/>
        </w:rPr>
        <w:t>год</w:t>
      </w:r>
      <w:r>
        <w:rPr>
          <w:b w:val="0"/>
          <w:lang w:eastAsia="en-US"/>
        </w:rPr>
        <w:t>.</w:t>
      </w:r>
    </w:p>
    <w:p w:rsidR="004F5003" w:rsidRDefault="004F5003" w:rsidP="004F5003">
      <w:pPr>
        <w:ind w:firstLine="0"/>
        <w:jc w:val="center"/>
        <w:rPr>
          <w:b w:val="0"/>
          <w:lang w:eastAsia="en-US"/>
        </w:rPr>
      </w:pPr>
      <w:r w:rsidRPr="007A12DC">
        <w:rPr>
          <w:rFonts w:eastAsiaTheme="minorHAnsi"/>
          <w:b w:val="0"/>
          <w:i/>
          <w:iCs/>
          <w:lang w:val="ru-RU" w:eastAsia="en-US"/>
        </w:rPr>
        <w:t>W</w:t>
      </w:r>
      <w:r w:rsidRPr="00DA36C8">
        <w:rPr>
          <w:rFonts w:eastAsiaTheme="minorHAnsi"/>
          <w:b w:val="0"/>
          <w:i/>
          <w:iCs/>
          <w:vertAlign w:val="subscript"/>
          <w:lang w:val="ru-RU" w:eastAsia="en-US"/>
        </w:rPr>
        <w:t>use</w:t>
      </w:r>
      <w:r>
        <w:rPr>
          <w:rFonts w:eastAsiaTheme="minorHAnsi"/>
          <w:b w:val="0"/>
          <w:i/>
          <w:iCs/>
          <w:lang w:val="ru-RU" w:eastAsia="en-US"/>
        </w:rPr>
        <w:t xml:space="preserve"> =</w:t>
      </w:r>
      <w:r w:rsidRPr="00957C97">
        <w:rPr>
          <w:rFonts w:eastAsiaTheme="minorHAnsi"/>
          <w:b w:val="0"/>
          <w:i/>
          <w:lang w:val="ru-RU" w:eastAsia="en-US"/>
        </w:rPr>
        <w:t xml:space="preserve"> </w:t>
      </w:r>
      <w:r w:rsidRPr="00720442">
        <w:rPr>
          <w:rFonts w:eastAsiaTheme="minorHAnsi"/>
          <w:b w:val="0"/>
          <w:i/>
          <w:lang w:val="en-US" w:eastAsia="en-US"/>
        </w:rPr>
        <w:t>W</w:t>
      </w:r>
      <w:r w:rsidRPr="00720442">
        <w:rPr>
          <w:rFonts w:eastAsiaTheme="minorHAnsi"/>
          <w:b w:val="0"/>
          <w:i/>
          <w:vertAlign w:val="subscript"/>
          <w:lang w:val="en-US" w:eastAsia="en-US"/>
        </w:rPr>
        <w:t>L</w:t>
      </w:r>
      <w:r>
        <w:rPr>
          <w:rFonts w:eastAsiaTheme="minorHAnsi"/>
          <w:b w:val="0"/>
          <w:i/>
          <w:lang w:eastAsia="en-US"/>
        </w:rPr>
        <w:t xml:space="preserve"> = </w:t>
      </w:r>
      <w:r w:rsidRPr="00957C97">
        <w:rPr>
          <w:b w:val="0"/>
          <w:color w:val="000000"/>
          <w:szCs w:val="22"/>
          <w:lang w:val="ru-RU"/>
        </w:rPr>
        <w:t>45509,5</w:t>
      </w:r>
      <w:r>
        <w:rPr>
          <w:b w:val="0"/>
          <w:color w:val="000000"/>
          <w:szCs w:val="22"/>
          <w:lang w:val="ru-RU"/>
        </w:rPr>
        <w:t xml:space="preserve"> </w:t>
      </w:r>
      <w:r w:rsidRPr="007A12DC">
        <w:rPr>
          <w:b w:val="0"/>
          <w:lang w:eastAsia="en-US"/>
        </w:rPr>
        <w:t>кВт</w:t>
      </w:r>
      <w:r>
        <w:rPr>
          <w:b w:val="0"/>
          <w:lang w:eastAsia="en-US"/>
        </w:rPr>
        <w:t>·</w:t>
      </w:r>
      <w:r w:rsidRPr="007A12DC">
        <w:rPr>
          <w:b w:val="0"/>
          <w:lang w:eastAsia="en-US"/>
        </w:rPr>
        <w:t>год</w:t>
      </w:r>
      <w:r>
        <w:rPr>
          <w:b w:val="0"/>
          <w:lang w:eastAsia="en-US"/>
        </w:rPr>
        <w:t>.</w:t>
      </w:r>
    </w:p>
    <w:p w:rsidR="004F5003" w:rsidRDefault="004F5003" w:rsidP="004F5003">
      <w:pPr>
        <w:jc w:val="both"/>
        <w:rPr>
          <w:b w:val="0"/>
          <w:color w:val="000000"/>
          <w:szCs w:val="22"/>
        </w:rPr>
      </w:pPr>
      <w:r>
        <w:rPr>
          <w:b w:val="0"/>
          <w:color w:val="000000"/>
          <w:szCs w:val="22"/>
        </w:rPr>
        <w:t>Визначимо клас енергетичної ефективності будівлі школи за рівнем загального (</w:t>
      </w:r>
      <w:r w:rsidRPr="00957C97">
        <w:rPr>
          <w:rFonts w:eastAsiaTheme="minorHAnsi"/>
          <w:b w:val="0"/>
          <w:i/>
          <w:iCs/>
          <w:lang w:val="en-US" w:eastAsia="en-US"/>
        </w:rPr>
        <w:t>E</w:t>
      </w:r>
      <w:r w:rsidRPr="00957C97">
        <w:rPr>
          <w:rFonts w:eastAsiaTheme="minorHAnsi"/>
          <w:b w:val="0"/>
          <w:i/>
          <w:iCs/>
          <w:vertAlign w:val="subscript"/>
          <w:lang w:val="en-US" w:eastAsia="en-US"/>
        </w:rPr>
        <w:t>P</w:t>
      </w:r>
      <w:r>
        <w:rPr>
          <w:b w:val="0"/>
          <w:color w:val="000000"/>
          <w:szCs w:val="22"/>
        </w:rPr>
        <w:t xml:space="preserve">) питомого енергоспоживання систем опалення, охолодження та ГВП, </w:t>
      </w:r>
      <w:r w:rsidRPr="001306CD">
        <w:rPr>
          <w:b w:val="0"/>
          <w:bCs/>
          <w:color w:val="000000"/>
          <w:szCs w:val="24"/>
        </w:rPr>
        <w:t>кВт·год/м³,</w:t>
      </w:r>
      <w:r>
        <w:rPr>
          <w:b w:val="0"/>
          <w:color w:val="000000"/>
          <w:szCs w:val="22"/>
        </w:rPr>
        <w:t xml:space="preserve"> відповідно до </w:t>
      </w:r>
      <w:r w:rsidRPr="00957C97">
        <w:rPr>
          <w:b w:val="0"/>
          <w:color w:val="000000"/>
          <w:szCs w:val="22"/>
          <w:lang w:val="ru-RU"/>
        </w:rPr>
        <w:t>[23]</w:t>
      </w:r>
      <w:r>
        <w:rPr>
          <w:b w:val="0"/>
          <w:color w:val="000000"/>
          <w:szCs w:val="22"/>
        </w:rPr>
        <w:t xml:space="preserve"> за формулою:</w:t>
      </w:r>
    </w:p>
    <w:tbl>
      <w:tblPr>
        <w:tblStyle w:val="af"/>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61"/>
        <w:gridCol w:w="893"/>
      </w:tblGrid>
      <w:tr w:rsidR="004F5003" w:rsidRPr="00957C97" w:rsidTr="0046690B">
        <w:trPr>
          <w:trHeight w:val="113"/>
        </w:trPr>
        <w:tc>
          <w:tcPr>
            <w:tcW w:w="4631" w:type="pct"/>
            <w:vAlign w:val="center"/>
          </w:tcPr>
          <w:p w:rsidR="004F5003" w:rsidRPr="00957C97" w:rsidRDefault="004F5003" w:rsidP="0046690B">
            <w:pPr>
              <w:jc w:val="center"/>
              <w:rPr>
                <w:b w:val="0"/>
                <w:color w:val="000000"/>
                <w:lang w:val="en-US"/>
              </w:rPr>
            </w:pPr>
            <w:r w:rsidRPr="00957C97">
              <w:rPr>
                <w:rFonts w:eastAsiaTheme="minorHAnsi"/>
                <w:b w:val="0"/>
                <w:i/>
                <w:iCs/>
                <w:lang w:val="en-US" w:eastAsia="en-US"/>
              </w:rPr>
              <w:t>E</w:t>
            </w:r>
            <w:r w:rsidRPr="00957C97">
              <w:rPr>
                <w:rFonts w:eastAsiaTheme="minorHAnsi"/>
                <w:b w:val="0"/>
                <w:i/>
                <w:iCs/>
                <w:vertAlign w:val="subscript"/>
                <w:lang w:val="en-US" w:eastAsia="en-US"/>
              </w:rPr>
              <w:t>P</w:t>
            </w:r>
            <w:r w:rsidRPr="00957C97">
              <w:rPr>
                <w:rFonts w:eastAsiaTheme="minorHAnsi"/>
                <w:b w:val="0"/>
                <w:i/>
                <w:iCs/>
                <w:lang w:val="en-US" w:eastAsia="en-US"/>
              </w:rPr>
              <w:t xml:space="preserve"> = EP</w:t>
            </w:r>
            <w:r w:rsidRPr="00957C97">
              <w:rPr>
                <w:rFonts w:eastAsiaTheme="minorHAnsi"/>
                <w:b w:val="0"/>
                <w:i/>
                <w:iCs/>
                <w:vertAlign w:val="subscript"/>
                <w:lang w:val="en-US" w:eastAsia="en-US"/>
              </w:rPr>
              <w:t xml:space="preserve">H,use </w:t>
            </w:r>
            <w:r w:rsidRPr="00957C97">
              <w:rPr>
                <w:rFonts w:eastAsiaTheme="minorHAnsi"/>
                <w:b w:val="0"/>
                <w:i/>
                <w:iCs/>
                <w:lang w:val="en-US" w:eastAsia="en-US"/>
              </w:rPr>
              <w:t>+ EP</w:t>
            </w:r>
            <w:r w:rsidRPr="00957C97">
              <w:rPr>
                <w:rFonts w:eastAsiaTheme="minorHAnsi"/>
                <w:b w:val="0"/>
                <w:i/>
                <w:iCs/>
                <w:vertAlign w:val="subscript"/>
                <w:lang w:val="en-US" w:eastAsia="en-US"/>
              </w:rPr>
              <w:t xml:space="preserve">C,use </w:t>
            </w:r>
            <w:r w:rsidRPr="00957C97">
              <w:rPr>
                <w:rFonts w:eastAsiaTheme="minorHAnsi"/>
                <w:b w:val="0"/>
                <w:i/>
                <w:iCs/>
                <w:lang w:val="en-US" w:eastAsia="en-US"/>
              </w:rPr>
              <w:t>+ EP</w:t>
            </w:r>
            <w:r w:rsidRPr="00957C97">
              <w:rPr>
                <w:rFonts w:eastAsiaTheme="minorHAnsi"/>
                <w:b w:val="0"/>
                <w:i/>
                <w:iCs/>
                <w:vertAlign w:val="subscript"/>
                <w:lang w:val="en-US" w:eastAsia="en-US"/>
              </w:rPr>
              <w:t>DHW,use</w:t>
            </w:r>
            <w:r>
              <w:rPr>
                <w:rFonts w:eastAsiaTheme="minorHAnsi"/>
                <w:b w:val="0"/>
                <w:lang w:val="en-US" w:eastAsia="en-US"/>
              </w:rPr>
              <w:t>.</w:t>
            </w:r>
          </w:p>
        </w:tc>
        <w:tc>
          <w:tcPr>
            <w:tcW w:w="369" w:type="pct"/>
            <w:vAlign w:val="center"/>
          </w:tcPr>
          <w:p w:rsidR="004F5003" w:rsidRPr="00957C97" w:rsidRDefault="004F5003" w:rsidP="0046690B">
            <w:pPr>
              <w:pStyle w:val="aff5"/>
              <w:keepNext/>
              <w:ind w:firstLine="0"/>
              <w:jc w:val="right"/>
              <w:rPr>
                <w:b w:val="0"/>
                <w:i w:val="0"/>
                <w:color w:val="auto"/>
              </w:rPr>
            </w:pPr>
            <w:r w:rsidRPr="00957C97">
              <w:rPr>
                <w:b w:val="0"/>
                <w:i w:val="0"/>
                <w:color w:val="auto"/>
                <w:sz w:val="28"/>
              </w:rPr>
              <w:t>(</w:t>
            </w:r>
            <w:r>
              <w:rPr>
                <w:b w:val="0"/>
                <w:i w:val="0"/>
                <w:color w:val="auto"/>
                <w:sz w:val="28"/>
              </w:rPr>
              <w:t>3.</w:t>
            </w:r>
            <w:r w:rsidRPr="00957C97">
              <w:rPr>
                <w:b w:val="0"/>
                <w:i w:val="0"/>
                <w:color w:val="auto"/>
                <w:sz w:val="28"/>
              </w:rPr>
              <w:fldChar w:fldCharType="begin"/>
            </w:r>
            <w:r w:rsidRPr="00957C97">
              <w:rPr>
                <w:b w:val="0"/>
                <w:i w:val="0"/>
                <w:color w:val="auto"/>
                <w:sz w:val="28"/>
              </w:rPr>
              <w:instrText xml:space="preserve"> SEQ Формула \* ARABIC </w:instrText>
            </w:r>
            <w:r w:rsidRPr="00957C97">
              <w:rPr>
                <w:b w:val="0"/>
                <w:i w:val="0"/>
                <w:color w:val="auto"/>
                <w:sz w:val="28"/>
              </w:rPr>
              <w:fldChar w:fldCharType="separate"/>
            </w:r>
            <w:r w:rsidRPr="00957C97">
              <w:rPr>
                <w:b w:val="0"/>
                <w:i w:val="0"/>
                <w:noProof/>
                <w:color w:val="auto"/>
                <w:sz w:val="28"/>
              </w:rPr>
              <w:t>3</w:t>
            </w:r>
            <w:r>
              <w:rPr>
                <w:b w:val="0"/>
                <w:i w:val="0"/>
                <w:noProof/>
                <w:color w:val="auto"/>
                <w:sz w:val="28"/>
              </w:rPr>
              <w:t>6</w:t>
            </w:r>
            <w:r w:rsidRPr="00957C97">
              <w:rPr>
                <w:b w:val="0"/>
                <w:i w:val="0"/>
                <w:color w:val="auto"/>
                <w:sz w:val="28"/>
              </w:rPr>
              <w:fldChar w:fldCharType="end"/>
            </w:r>
            <w:r w:rsidRPr="00957C97">
              <w:rPr>
                <w:b w:val="0"/>
                <w:i w:val="0"/>
                <w:color w:val="auto"/>
                <w:sz w:val="28"/>
              </w:rPr>
              <w:t>)</w:t>
            </w:r>
          </w:p>
        </w:tc>
      </w:tr>
    </w:tbl>
    <w:p w:rsidR="004F5003" w:rsidRDefault="004F5003" w:rsidP="004F5003">
      <w:pPr>
        <w:jc w:val="both"/>
        <w:rPr>
          <w:b w:val="0"/>
          <w:color w:val="000000"/>
          <w:szCs w:val="22"/>
        </w:rPr>
      </w:pPr>
      <w:r>
        <w:rPr>
          <w:b w:val="0"/>
          <w:color w:val="000000"/>
          <w:szCs w:val="22"/>
        </w:rPr>
        <w:t>Отже:</w:t>
      </w:r>
    </w:p>
    <w:p w:rsidR="004F5003" w:rsidRDefault="004F5003" w:rsidP="004F5003">
      <w:pPr>
        <w:ind w:firstLine="0"/>
        <w:jc w:val="center"/>
        <w:rPr>
          <w:b w:val="0"/>
          <w:bCs/>
          <w:color w:val="000000"/>
          <w:szCs w:val="24"/>
        </w:rPr>
      </w:pPr>
      <w:r w:rsidRPr="00957C97">
        <w:rPr>
          <w:rFonts w:eastAsiaTheme="minorHAnsi"/>
          <w:b w:val="0"/>
          <w:i/>
          <w:iCs/>
          <w:lang w:val="en-US" w:eastAsia="en-US"/>
        </w:rPr>
        <w:t>E</w:t>
      </w:r>
      <w:r w:rsidRPr="00957C97">
        <w:rPr>
          <w:rFonts w:eastAsiaTheme="minorHAnsi"/>
          <w:b w:val="0"/>
          <w:i/>
          <w:iCs/>
          <w:vertAlign w:val="subscript"/>
          <w:lang w:val="en-US" w:eastAsia="en-US"/>
        </w:rPr>
        <w:t>P</w:t>
      </w:r>
      <w:r w:rsidRPr="00957C97">
        <w:rPr>
          <w:rFonts w:eastAsiaTheme="minorHAnsi"/>
          <w:b w:val="0"/>
          <w:i/>
          <w:iCs/>
          <w:lang w:val="en-US" w:eastAsia="en-US"/>
        </w:rPr>
        <w:t xml:space="preserve"> = </w:t>
      </w:r>
      <w:r>
        <w:rPr>
          <w:rFonts w:eastAsiaTheme="minorHAnsi"/>
          <w:b w:val="0"/>
          <w:iCs/>
          <w:lang w:eastAsia="en-US"/>
        </w:rPr>
        <w:t>40,06</w:t>
      </w:r>
      <w:r w:rsidRPr="00957C97">
        <w:rPr>
          <w:rFonts w:eastAsiaTheme="minorHAnsi"/>
          <w:b w:val="0"/>
          <w:iCs/>
          <w:lang w:val="en-US" w:eastAsia="en-US"/>
        </w:rPr>
        <w:t xml:space="preserve">+ </w:t>
      </w:r>
      <w:r w:rsidRPr="00957C97">
        <w:rPr>
          <w:rFonts w:eastAsiaTheme="minorHAnsi"/>
          <w:b w:val="0"/>
          <w:iCs/>
          <w:lang w:eastAsia="en-US"/>
        </w:rPr>
        <w:t>1,75</w:t>
      </w:r>
      <w:r w:rsidRPr="00957C97">
        <w:rPr>
          <w:rFonts w:eastAsiaTheme="minorHAnsi"/>
          <w:b w:val="0"/>
          <w:iCs/>
          <w:vertAlign w:val="subscript"/>
          <w:lang w:val="en-US" w:eastAsia="en-US"/>
        </w:rPr>
        <w:t xml:space="preserve"> </w:t>
      </w:r>
      <w:r w:rsidRPr="00957C97">
        <w:rPr>
          <w:rFonts w:eastAsiaTheme="minorHAnsi"/>
          <w:b w:val="0"/>
          <w:iCs/>
          <w:lang w:val="en-US" w:eastAsia="en-US"/>
        </w:rPr>
        <w:t xml:space="preserve">+ </w:t>
      </w:r>
      <w:r w:rsidRPr="00957C97">
        <w:rPr>
          <w:rFonts w:eastAsiaTheme="minorHAnsi"/>
          <w:b w:val="0"/>
          <w:iCs/>
          <w:lang w:eastAsia="en-US"/>
        </w:rPr>
        <w:t>11,</w:t>
      </w:r>
      <w:r>
        <w:rPr>
          <w:rFonts w:eastAsiaTheme="minorHAnsi"/>
          <w:b w:val="0"/>
          <w:iCs/>
          <w:lang w:eastAsia="en-US"/>
        </w:rPr>
        <w:t>47</w:t>
      </w:r>
      <w:r w:rsidRPr="00957C97">
        <w:rPr>
          <w:rFonts w:eastAsiaTheme="minorHAnsi"/>
          <w:b w:val="0"/>
          <w:iCs/>
          <w:lang w:eastAsia="en-US"/>
        </w:rPr>
        <w:t xml:space="preserve"> =</w:t>
      </w:r>
      <w:r>
        <w:rPr>
          <w:rFonts w:eastAsiaTheme="minorHAnsi"/>
          <w:b w:val="0"/>
          <w:iCs/>
          <w:lang w:eastAsia="en-US"/>
        </w:rPr>
        <w:t xml:space="preserve"> 61,28 </w:t>
      </w:r>
      <w:r w:rsidRPr="001306CD">
        <w:rPr>
          <w:b w:val="0"/>
          <w:bCs/>
          <w:color w:val="000000"/>
          <w:szCs w:val="24"/>
        </w:rPr>
        <w:t>кВт·год/м³</w:t>
      </w:r>
      <w:r>
        <w:rPr>
          <w:b w:val="0"/>
          <w:bCs/>
          <w:color w:val="000000"/>
          <w:szCs w:val="24"/>
        </w:rPr>
        <w:t>.</w:t>
      </w:r>
    </w:p>
    <w:p w:rsidR="004F5003" w:rsidRDefault="004F5003" w:rsidP="004F5003">
      <w:pPr>
        <w:jc w:val="both"/>
        <w:rPr>
          <w:b w:val="0"/>
          <w:spacing w:val="-6"/>
        </w:rPr>
      </w:pPr>
      <w:r>
        <w:rPr>
          <w:b w:val="0"/>
          <w:spacing w:val="-6"/>
        </w:rPr>
        <w:t>За класифікацією</w:t>
      </w:r>
      <w:r w:rsidRPr="007C3BF3">
        <w:rPr>
          <w:b w:val="0"/>
          <w:spacing w:val="-6"/>
        </w:rPr>
        <w:t xml:space="preserve"> енергетично</w:t>
      </w:r>
      <w:r>
        <w:rPr>
          <w:b w:val="0"/>
          <w:spacing w:val="-6"/>
        </w:rPr>
        <w:t>ї</w:t>
      </w:r>
      <w:r w:rsidRPr="007C3BF3">
        <w:rPr>
          <w:b w:val="0"/>
          <w:spacing w:val="-6"/>
        </w:rPr>
        <w:t xml:space="preserve"> ефективн</w:t>
      </w:r>
      <w:r>
        <w:rPr>
          <w:b w:val="0"/>
          <w:spacing w:val="-6"/>
        </w:rPr>
        <w:t>о</w:t>
      </w:r>
      <w:r w:rsidRPr="007C3BF3">
        <w:rPr>
          <w:b w:val="0"/>
          <w:spacing w:val="-6"/>
        </w:rPr>
        <w:t>ст</w:t>
      </w:r>
      <w:r>
        <w:rPr>
          <w:b w:val="0"/>
          <w:spacing w:val="-6"/>
        </w:rPr>
        <w:t xml:space="preserve">і будівель згідно </w:t>
      </w:r>
      <w:r w:rsidRPr="00A35603">
        <w:rPr>
          <w:b w:val="0"/>
          <w:spacing w:val="-6"/>
        </w:rPr>
        <w:t>[</w:t>
      </w:r>
      <w:r w:rsidRPr="000807E7">
        <w:rPr>
          <w:b w:val="0"/>
          <w:spacing w:val="-6"/>
        </w:rPr>
        <w:t>23</w:t>
      </w:r>
      <w:r w:rsidRPr="00A35603">
        <w:rPr>
          <w:b w:val="0"/>
          <w:spacing w:val="-6"/>
        </w:rPr>
        <w:t>]</w:t>
      </w:r>
      <w:r>
        <w:rPr>
          <w:b w:val="0"/>
          <w:spacing w:val="-6"/>
        </w:rPr>
        <w:t>, клас енергоефективності даної будівлі приймається, як</w:t>
      </w:r>
      <w:r w:rsidRPr="007C3BF3">
        <w:rPr>
          <w:b w:val="0"/>
          <w:spacing w:val="-6"/>
        </w:rPr>
        <w:t xml:space="preserve"> </w:t>
      </w:r>
      <w:r w:rsidRPr="00A35603">
        <w:rPr>
          <w:rFonts w:eastAsia="Calibri"/>
          <w:b w:val="0"/>
          <w:lang w:eastAsia="en-US"/>
        </w:rPr>
        <w:t>“</w:t>
      </w:r>
      <w:r>
        <w:rPr>
          <w:b w:val="0"/>
          <w:spacing w:val="-6"/>
          <w:lang w:val="en-US"/>
        </w:rPr>
        <w:t>G</w:t>
      </w:r>
      <w:r w:rsidRPr="00A35603">
        <w:rPr>
          <w:rFonts w:eastAsia="Calibri"/>
          <w:b w:val="0"/>
          <w:lang w:eastAsia="en-US"/>
        </w:rPr>
        <w:t>”</w:t>
      </w:r>
      <w:r w:rsidRPr="007C3BF3">
        <w:rPr>
          <w:b w:val="0"/>
          <w:spacing w:val="-6"/>
        </w:rPr>
        <w:t xml:space="preserve">, так як </w:t>
      </w:r>
      <w:r w:rsidRPr="001306CD">
        <w:rPr>
          <w:b w:val="0"/>
          <w:spacing w:val="-6"/>
        </w:rPr>
        <w:t xml:space="preserve">показник питомого </w:t>
      </w:r>
      <w:r>
        <w:rPr>
          <w:b w:val="0"/>
          <w:spacing w:val="-6"/>
        </w:rPr>
        <w:t>енергоспоживання</w:t>
      </w:r>
      <w:r w:rsidRPr="007C3BF3">
        <w:rPr>
          <w:b w:val="0"/>
          <w:spacing w:val="-6"/>
        </w:rPr>
        <w:t xml:space="preserve"> потрапляє в інтервал від </w:t>
      </w:r>
      <w:r>
        <w:rPr>
          <w:b w:val="0"/>
          <w:spacing w:val="-6"/>
        </w:rPr>
        <w:t>58</w:t>
      </w:r>
      <w:r w:rsidRPr="007C3BF3">
        <w:rPr>
          <w:b w:val="0"/>
          <w:spacing w:val="-6"/>
        </w:rPr>
        <w:t xml:space="preserve"> </w:t>
      </w:r>
      <w:r w:rsidRPr="001306CD">
        <w:rPr>
          <w:b w:val="0"/>
          <w:bCs/>
          <w:color w:val="000000"/>
          <w:szCs w:val="24"/>
        </w:rPr>
        <w:t>кВт·год/м³</w:t>
      </w:r>
      <w:r>
        <w:rPr>
          <w:b w:val="0"/>
          <w:bCs/>
          <w:color w:val="000000"/>
          <w:szCs w:val="24"/>
        </w:rPr>
        <w:t xml:space="preserve"> </w:t>
      </w:r>
      <w:r w:rsidRPr="007C3BF3">
        <w:rPr>
          <w:b w:val="0"/>
          <w:spacing w:val="-6"/>
        </w:rPr>
        <w:t>та більше.</w:t>
      </w:r>
    </w:p>
    <w:p w:rsidR="004F5003" w:rsidRDefault="004F5003" w:rsidP="004F5003">
      <w:pPr>
        <w:jc w:val="both"/>
        <w:rPr>
          <w:b w:val="0"/>
          <w:spacing w:val="-6"/>
        </w:rPr>
      </w:pPr>
    </w:p>
    <w:p w:rsidR="004F5003" w:rsidRPr="00B05A10" w:rsidRDefault="00B05A10" w:rsidP="00B05A10">
      <w:pPr>
        <w:pStyle w:val="1"/>
        <w:spacing w:before="0" w:beforeAutospacing="0" w:after="0" w:afterAutospacing="0" w:line="360" w:lineRule="auto"/>
        <w:ind w:firstLine="709"/>
        <w:jc w:val="both"/>
        <w:rPr>
          <w:sz w:val="28"/>
          <w:szCs w:val="28"/>
          <w:lang w:eastAsia="en-US"/>
        </w:rPr>
      </w:pPr>
      <w:bookmarkStart w:id="55" w:name="_Toc40692244"/>
      <w:r>
        <w:rPr>
          <w:sz w:val="28"/>
          <w:szCs w:val="28"/>
          <w:lang w:val="uk-UA" w:eastAsia="en-US"/>
        </w:rPr>
        <w:t xml:space="preserve">3.2 </w:t>
      </w:r>
      <w:r w:rsidR="004F5003" w:rsidRPr="00B05A10">
        <w:rPr>
          <w:spacing w:val="-2"/>
          <w:sz w:val="28"/>
          <w:szCs w:val="28"/>
          <w:lang w:eastAsia="en-US"/>
        </w:rPr>
        <w:t>Визначення енергопотреби та енергоспоживання систем опалення, охолодження, ГВП та освітлення запропонованої (</w:t>
      </w:r>
      <w:r w:rsidR="004F5003" w:rsidRPr="00B05A10">
        <w:rPr>
          <w:spacing w:val="-2"/>
          <w:sz w:val="28"/>
          <w:szCs w:val="28"/>
          <w:lang w:val="en-US" w:eastAsia="en-US"/>
        </w:rPr>
        <w:t>proposed</w:t>
      </w:r>
      <w:r w:rsidR="004F5003" w:rsidRPr="00B05A10">
        <w:rPr>
          <w:spacing w:val="-2"/>
          <w:sz w:val="28"/>
          <w:szCs w:val="28"/>
          <w:lang w:eastAsia="en-US"/>
        </w:rPr>
        <w:t>) моделі будівлі</w:t>
      </w:r>
      <w:bookmarkEnd w:id="55"/>
    </w:p>
    <w:p w:rsidR="004F5003" w:rsidRPr="00957C97" w:rsidRDefault="004F5003" w:rsidP="004F5003">
      <w:pPr>
        <w:jc w:val="both"/>
        <w:rPr>
          <w:b w:val="0"/>
          <w:color w:val="000000"/>
          <w:szCs w:val="22"/>
        </w:rPr>
      </w:pPr>
    </w:p>
    <w:bookmarkEnd w:id="54"/>
    <w:p w:rsidR="00B05A10" w:rsidRDefault="004F5003" w:rsidP="00B05A10">
      <w:pPr>
        <w:spacing w:after="7"/>
        <w:ind w:right="-1"/>
        <w:jc w:val="both"/>
        <w:rPr>
          <w:b w:val="0"/>
          <w:spacing w:val="-6"/>
          <w:szCs w:val="22"/>
          <w:lang w:eastAsia="en-US"/>
        </w:rPr>
      </w:pPr>
      <w:r w:rsidRPr="007C3BF3">
        <w:rPr>
          <w:b w:val="0"/>
          <w:color w:val="000000"/>
          <w:szCs w:val="22"/>
        </w:rPr>
        <w:t xml:space="preserve">При аналізі результатів розрахунку рівня енергопотреби та енергоспоживання </w:t>
      </w:r>
      <w:r>
        <w:rPr>
          <w:b w:val="0"/>
          <w:color w:val="000000"/>
          <w:szCs w:val="22"/>
        </w:rPr>
        <w:t xml:space="preserve">базової моделі </w:t>
      </w:r>
      <w:r w:rsidRPr="007C3BF3">
        <w:rPr>
          <w:b w:val="0"/>
          <w:color w:val="000000"/>
          <w:szCs w:val="22"/>
        </w:rPr>
        <w:t>будівлі можна зробити висновки, що</w:t>
      </w:r>
      <w:r w:rsidRPr="007C3BF3">
        <w:rPr>
          <w:rFonts w:ascii="Calibri" w:eastAsia="Calibri" w:hAnsi="Calibri" w:cs="Calibri"/>
          <w:b w:val="0"/>
          <w:color w:val="000000"/>
          <w:sz w:val="24"/>
          <w:szCs w:val="22"/>
        </w:rPr>
        <w:t xml:space="preserve"> </w:t>
      </w:r>
      <w:r w:rsidRPr="007C3BF3">
        <w:rPr>
          <w:b w:val="0"/>
          <w:color w:val="000000"/>
          <w:szCs w:val="22"/>
        </w:rPr>
        <w:t>фактичні значення опору теплопередачі елементів огороджувальних конструкцій будівель об’єкту набагато менші за нормативн</w:t>
      </w:r>
      <w:r>
        <w:rPr>
          <w:b w:val="0"/>
          <w:color w:val="000000"/>
          <w:szCs w:val="22"/>
        </w:rPr>
        <w:t xml:space="preserve">і. </w:t>
      </w:r>
      <w:r>
        <w:rPr>
          <w:b w:val="0"/>
          <w:szCs w:val="22"/>
          <w:lang w:eastAsia="en-US"/>
        </w:rPr>
        <w:t>Т</w:t>
      </w:r>
      <w:r w:rsidRPr="007C3BF3">
        <w:rPr>
          <w:b w:val="0"/>
          <w:szCs w:val="22"/>
          <w:lang w:eastAsia="en-US"/>
        </w:rPr>
        <w:t>ак</w:t>
      </w:r>
      <w:r>
        <w:rPr>
          <w:b w:val="0"/>
          <w:szCs w:val="22"/>
          <w:lang w:eastAsia="en-US"/>
        </w:rPr>
        <w:t>а</w:t>
      </w:r>
      <w:r w:rsidRPr="007C3BF3">
        <w:rPr>
          <w:b w:val="0"/>
          <w:szCs w:val="22"/>
          <w:lang w:eastAsia="en-US"/>
        </w:rPr>
        <w:t xml:space="preserve"> </w:t>
      </w:r>
      <w:r>
        <w:rPr>
          <w:b w:val="0"/>
          <w:szCs w:val="22"/>
          <w:lang w:eastAsia="en-US"/>
        </w:rPr>
        <w:t>ситуація</w:t>
      </w:r>
      <w:r w:rsidRPr="007C3BF3">
        <w:rPr>
          <w:b w:val="0"/>
          <w:szCs w:val="22"/>
          <w:lang w:eastAsia="en-US"/>
        </w:rPr>
        <w:t xml:space="preserve"> обумовлює необхідність впровадження енергозберігаючих заходів </w:t>
      </w:r>
      <w:r>
        <w:rPr>
          <w:b w:val="0"/>
          <w:szCs w:val="22"/>
          <w:lang w:eastAsia="en-US"/>
        </w:rPr>
        <w:t>у будівлі, які забезпечать</w:t>
      </w:r>
      <w:r w:rsidRPr="007C3BF3">
        <w:rPr>
          <w:b w:val="0"/>
          <w:szCs w:val="22"/>
          <w:lang w:eastAsia="en-US"/>
        </w:rPr>
        <w:t xml:space="preserve"> збільшення опору теплопередачі елементів </w:t>
      </w:r>
      <w:r>
        <w:rPr>
          <w:b w:val="0"/>
          <w:szCs w:val="22"/>
          <w:lang w:eastAsia="en-US"/>
        </w:rPr>
        <w:t xml:space="preserve">ОК </w:t>
      </w:r>
      <w:r w:rsidRPr="007C3BF3">
        <w:rPr>
          <w:b w:val="0"/>
          <w:szCs w:val="22"/>
          <w:lang w:eastAsia="en-US"/>
        </w:rPr>
        <w:t>будівлі та зменшення нераціональних теплових втрат.</w:t>
      </w:r>
      <w:r>
        <w:rPr>
          <w:b w:val="0"/>
          <w:szCs w:val="22"/>
          <w:lang w:eastAsia="en-US"/>
        </w:rPr>
        <w:t xml:space="preserve"> Значення запропонованих </w:t>
      </w:r>
      <w:r w:rsidRPr="00921769">
        <w:rPr>
          <w:b w:val="0"/>
          <w:spacing w:val="-6"/>
          <w:szCs w:val="22"/>
          <w:lang w:eastAsia="en-US"/>
        </w:rPr>
        <w:t>теплотехні</w:t>
      </w:r>
      <w:r>
        <w:rPr>
          <w:b w:val="0"/>
          <w:spacing w:val="-6"/>
          <w:szCs w:val="22"/>
          <w:lang w:eastAsia="en-US"/>
        </w:rPr>
        <w:t>чних характеристик</w:t>
      </w:r>
      <w:r w:rsidRPr="00921769">
        <w:rPr>
          <w:b w:val="0"/>
          <w:spacing w:val="-6"/>
          <w:szCs w:val="22"/>
          <w:lang w:eastAsia="en-US"/>
        </w:rPr>
        <w:t xml:space="preserve"> теплоізолюючих шарів ОК наведено в табл. 3.2</w:t>
      </w:r>
      <w:r>
        <w:rPr>
          <w:b w:val="0"/>
          <w:spacing w:val="-6"/>
          <w:szCs w:val="22"/>
          <w:lang w:eastAsia="en-US"/>
        </w:rPr>
        <w:t>4</w:t>
      </w:r>
      <w:r w:rsidRPr="00921769">
        <w:rPr>
          <w:b w:val="0"/>
          <w:spacing w:val="-6"/>
          <w:szCs w:val="22"/>
          <w:lang w:eastAsia="en-US"/>
        </w:rPr>
        <w:t>.</w:t>
      </w:r>
      <w:r w:rsidR="00B05A10">
        <w:rPr>
          <w:b w:val="0"/>
          <w:spacing w:val="-6"/>
          <w:szCs w:val="22"/>
          <w:lang w:eastAsia="en-US"/>
        </w:rPr>
        <w:br w:type="page"/>
      </w:r>
    </w:p>
    <w:p w:rsidR="004F5003" w:rsidRPr="007C3BF3" w:rsidRDefault="004F5003" w:rsidP="00B05A10">
      <w:pPr>
        <w:spacing w:after="7"/>
        <w:ind w:right="-1"/>
        <w:jc w:val="both"/>
        <w:rPr>
          <w:b w:val="0"/>
          <w:szCs w:val="22"/>
          <w:lang w:eastAsia="en-US"/>
        </w:rPr>
      </w:pPr>
      <w:r w:rsidRPr="007C3BF3">
        <w:rPr>
          <w:b w:val="0"/>
          <w:szCs w:val="22"/>
          <w:lang w:eastAsia="en-US"/>
        </w:rPr>
        <w:lastRenderedPageBreak/>
        <w:t>Таблиця 3.</w:t>
      </w:r>
      <w:r>
        <w:rPr>
          <w:b w:val="0"/>
          <w:szCs w:val="22"/>
          <w:lang w:eastAsia="en-US"/>
        </w:rPr>
        <w:t>24</w:t>
      </w:r>
      <w:r w:rsidRPr="007C3BF3">
        <w:rPr>
          <w:b w:val="0"/>
          <w:szCs w:val="22"/>
          <w:lang w:eastAsia="en-US"/>
        </w:rPr>
        <w:t xml:space="preserve"> – Теплотехнічні </w:t>
      </w:r>
      <w:r>
        <w:rPr>
          <w:b w:val="0"/>
          <w:szCs w:val="22"/>
          <w:lang w:eastAsia="en-US"/>
        </w:rPr>
        <w:t>властивості</w:t>
      </w:r>
      <w:r w:rsidRPr="007C3BF3">
        <w:rPr>
          <w:b w:val="0"/>
          <w:szCs w:val="22"/>
          <w:lang w:eastAsia="en-US"/>
        </w:rPr>
        <w:t xml:space="preserve"> ОК </w:t>
      </w:r>
      <w:r>
        <w:rPr>
          <w:b w:val="0"/>
          <w:szCs w:val="22"/>
          <w:lang w:eastAsia="en-US"/>
        </w:rPr>
        <w:t>запропонованої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7"/>
        <w:gridCol w:w="2414"/>
        <w:gridCol w:w="767"/>
        <w:gridCol w:w="792"/>
        <w:gridCol w:w="708"/>
        <w:gridCol w:w="851"/>
        <w:gridCol w:w="853"/>
        <w:gridCol w:w="708"/>
        <w:gridCol w:w="954"/>
      </w:tblGrid>
      <w:tr w:rsidR="0046690B" w:rsidRPr="007C3BF3" w:rsidTr="0046690B">
        <w:trPr>
          <w:trHeight w:val="57"/>
        </w:trPr>
        <w:tc>
          <w:tcPr>
            <w:tcW w:w="917" w:type="pct"/>
            <w:shd w:val="clear" w:color="auto" w:fill="auto"/>
            <w:noWrap/>
            <w:vAlign w:val="center"/>
            <w:hideMark/>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Тип ОК</w:t>
            </w:r>
          </w:p>
        </w:tc>
        <w:tc>
          <w:tcPr>
            <w:tcW w:w="1225" w:type="pct"/>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Матеріал</w:t>
            </w:r>
          </w:p>
        </w:tc>
        <w:tc>
          <w:tcPr>
            <w:tcW w:w="389" w:type="pct"/>
            <w:shd w:val="clear" w:color="auto" w:fill="auto"/>
            <w:noWrap/>
            <w:vAlign w:val="center"/>
            <w:hideMark/>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δ, м</w:t>
            </w:r>
          </w:p>
        </w:tc>
        <w:tc>
          <w:tcPr>
            <w:tcW w:w="401" w:type="pct"/>
            <w:shd w:val="clear" w:color="auto" w:fill="auto"/>
            <w:vAlign w:val="center"/>
            <w:hideMark/>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λ, Вт/(м·К)</w:t>
            </w:r>
          </w:p>
        </w:tc>
        <w:tc>
          <w:tcPr>
            <w:tcW w:w="359" w:type="pct"/>
            <w:shd w:val="clear" w:color="auto" w:fill="auto"/>
            <w:vAlign w:val="center"/>
            <w:hideMark/>
          </w:tcPr>
          <w:p w:rsidR="004F5003" w:rsidRDefault="004F5003" w:rsidP="0046690B">
            <w:pPr>
              <w:spacing w:line="276" w:lineRule="auto"/>
              <w:ind w:left="-142" w:right="-113" w:firstLine="0"/>
              <w:jc w:val="center"/>
              <w:rPr>
                <w:b w:val="0"/>
                <w:color w:val="000000"/>
                <w:sz w:val="24"/>
                <w:szCs w:val="24"/>
              </w:rPr>
            </w:pPr>
            <w:r w:rsidRPr="004E66EF">
              <w:rPr>
                <w:b w:val="0"/>
                <w:color w:val="000000"/>
                <w:sz w:val="24"/>
                <w:szCs w:val="24"/>
              </w:rPr>
              <w:t>Α</w:t>
            </w:r>
            <w:r>
              <w:rPr>
                <w:b w:val="0"/>
                <w:color w:val="000000"/>
                <w:sz w:val="24"/>
                <w:szCs w:val="24"/>
                <w:vertAlign w:val="subscript"/>
              </w:rPr>
              <w:t>з</w:t>
            </w:r>
            <w:r w:rsidRPr="004E66EF">
              <w:rPr>
                <w:b w:val="0"/>
                <w:color w:val="000000"/>
                <w:sz w:val="24"/>
                <w:szCs w:val="24"/>
              </w:rPr>
              <w:t>, Вт/</w:t>
            </w:r>
          </w:p>
          <w:p w:rsidR="004F5003" w:rsidRPr="004E66EF" w:rsidRDefault="004F5003" w:rsidP="0046690B">
            <w:pPr>
              <w:spacing w:line="276" w:lineRule="auto"/>
              <w:ind w:left="-142" w:right="-113" w:firstLine="0"/>
              <w:jc w:val="center"/>
              <w:rPr>
                <w:b w:val="0"/>
                <w:i/>
                <w:iCs/>
                <w:color w:val="000000"/>
                <w:sz w:val="24"/>
                <w:szCs w:val="24"/>
              </w:rPr>
            </w:pPr>
            <w:r w:rsidRPr="004E66EF">
              <w:rPr>
                <w:b w:val="0"/>
                <w:color w:val="000000"/>
                <w:sz w:val="24"/>
                <w:szCs w:val="24"/>
              </w:rPr>
              <w:t>(м²·К)</w:t>
            </w:r>
          </w:p>
        </w:tc>
        <w:tc>
          <w:tcPr>
            <w:tcW w:w="432" w:type="pct"/>
            <w:shd w:val="clear" w:color="auto" w:fill="auto"/>
            <w:vAlign w:val="center"/>
            <w:hideMark/>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α</w:t>
            </w:r>
            <w:r w:rsidRPr="004E66EF">
              <w:rPr>
                <w:b w:val="0"/>
                <w:color w:val="000000"/>
                <w:sz w:val="24"/>
                <w:szCs w:val="24"/>
                <w:vertAlign w:val="subscript"/>
              </w:rPr>
              <w:t>вн</w:t>
            </w:r>
            <w:r w:rsidRPr="004E66EF">
              <w:rPr>
                <w:b w:val="0"/>
                <w:color w:val="000000"/>
                <w:sz w:val="24"/>
                <w:szCs w:val="24"/>
              </w:rPr>
              <w:t>, Вт/(м²·К)</w:t>
            </w:r>
          </w:p>
        </w:tc>
        <w:tc>
          <w:tcPr>
            <w:tcW w:w="433" w:type="pct"/>
            <w:shd w:val="clear" w:color="auto" w:fill="auto"/>
            <w:vAlign w:val="center"/>
            <w:hideMark/>
          </w:tcPr>
          <w:p w:rsidR="004F5003" w:rsidRPr="004E66EF" w:rsidRDefault="004F5003" w:rsidP="0046690B">
            <w:pPr>
              <w:spacing w:line="276" w:lineRule="auto"/>
              <w:ind w:left="-142" w:right="-113" w:firstLine="0"/>
              <w:jc w:val="center"/>
              <w:rPr>
                <w:b w:val="0"/>
                <w:color w:val="000000"/>
                <w:sz w:val="24"/>
                <w:szCs w:val="24"/>
              </w:rPr>
            </w:pPr>
            <w:r w:rsidRPr="004E66EF">
              <w:rPr>
                <w:b w:val="0"/>
                <w:i/>
                <w:iCs/>
                <w:color w:val="000000"/>
                <w:sz w:val="24"/>
                <w:szCs w:val="24"/>
              </w:rPr>
              <w:t>R</w:t>
            </w:r>
            <w:r w:rsidRPr="004E66EF">
              <w:rPr>
                <w:b w:val="0"/>
                <w:color w:val="000000"/>
                <w:sz w:val="24"/>
                <w:szCs w:val="24"/>
                <w:vertAlign w:val="subscript"/>
              </w:rPr>
              <w:t>0</w:t>
            </w:r>
            <w:r w:rsidRPr="004E66EF">
              <w:rPr>
                <w:b w:val="0"/>
                <w:color w:val="000000"/>
                <w:sz w:val="24"/>
                <w:szCs w:val="24"/>
              </w:rPr>
              <w:t>, м²·К/Вт</w:t>
            </w:r>
          </w:p>
        </w:tc>
        <w:tc>
          <w:tcPr>
            <w:tcW w:w="359" w:type="pct"/>
            <w:shd w:val="clear" w:color="auto" w:fill="auto"/>
            <w:vAlign w:val="center"/>
            <w:hideMark/>
          </w:tcPr>
          <w:p w:rsidR="004F5003" w:rsidRPr="004E66EF" w:rsidRDefault="004F5003" w:rsidP="0046690B">
            <w:pPr>
              <w:spacing w:line="276" w:lineRule="auto"/>
              <w:ind w:left="-142" w:right="-113" w:firstLine="0"/>
              <w:jc w:val="center"/>
              <w:rPr>
                <w:b w:val="0"/>
                <w:i/>
                <w:iCs/>
                <w:color w:val="000000"/>
                <w:sz w:val="24"/>
                <w:szCs w:val="24"/>
              </w:rPr>
            </w:pPr>
            <w:r w:rsidRPr="004E66EF">
              <w:rPr>
                <w:b w:val="0"/>
                <w:i/>
                <w:iCs/>
                <w:color w:val="000000"/>
                <w:sz w:val="24"/>
                <w:szCs w:val="24"/>
              </w:rPr>
              <w:t>R</w:t>
            </w:r>
            <w:r w:rsidRPr="004E66EF">
              <w:rPr>
                <w:b w:val="0"/>
                <w:color w:val="000000"/>
                <w:sz w:val="24"/>
                <w:szCs w:val="24"/>
                <w:vertAlign w:val="subscript"/>
              </w:rPr>
              <w:t>q min</w:t>
            </w:r>
            <w:r w:rsidRPr="004E66EF">
              <w:rPr>
                <w:b w:val="0"/>
                <w:color w:val="000000"/>
                <w:sz w:val="24"/>
                <w:szCs w:val="24"/>
              </w:rPr>
              <w:t>,  м²·К/Вт</w:t>
            </w:r>
          </w:p>
        </w:tc>
        <w:tc>
          <w:tcPr>
            <w:tcW w:w="485" w:type="pct"/>
            <w:shd w:val="clear" w:color="auto" w:fill="auto"/>
            <w:noWrap/>
            <w:vAlign w:val="center"/>
            <w:hideMark/>
          </w:tcPr>
          <w:p w:rsidR="004F5003" w:rsidRPr="004E66EF" w:rsidRDefault="004F5003" w:rsidP="0046690B">
            <w:pPr>
              <w:spacing w:line="276" w:lineRule="auto"/>
              <w:ind w:left="-142" w:right="-113" w:firstLine="0"/>
              <w:jc w:val="center"/>
              <w:rPr>
                <w:b w:val="0"/>
                <w:bCs/>
                <w:color w:val="000000"/>
                <w:sz w:val="24"/>
                <w:szCs w:val="24"/>
              </w:rPr>
            </w:pPr>
            <w:r w:rsidRPr="004E66EF">
              <w:rPr>
                <w:b w:val="0"/>
                <w:bCs/>
                <w:iCs/>
                <w:color w:val="000000"/>
                <w:sz w:val="24"/>
                <w:szCs w:val="24"/>
              </w:rPr>
              <w:t>Площа</w:t>
            </w:r>
            <w:r w:rsidRPr="004E66EF">
              <w:rPr>
                <w:b w:val="0"/>
                <w:bCs/>
                <w:color w:val="000000"/>
                <w:sz w:val="24"/>
                <w:szCs w:val="24"/>
              </w:rPr>
              <w:t>, м²</w:t>
            </w:r>
          </w:p>
        </w:tc>
      </w:tr>
      <w:tr w:rsidR="0046690B" w:rsidRPr="007C3BF3" w:rsidTr="0046690B">
        <w:trPr>
          <w:trHeight w:val="57"/>
        </w:trPr>
        <w:tc>
          <w:tcPr>
            <w:tcW w:w="917" w:type="pct"/>
            <w:shd w:val="clear" w:color="auto" w:fill="auto"/>
            <w:noWrap/>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1</w:t>
            </w:r>
          </w:p>
        </w:tc>
        <w:tc>
          <w:tcPr>
            <w:tcW w:w="1225" w:type="pct"/>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2</w:t>
            </w:r>
          </w:p>
        </w:tc>
        <w:tc>
          <w:tcPr>
            <w:tcW w:w="389" w:type="pct"/>
            <w:shd w:val="clear" w:color="auto" w:fill="auto"/>
            <w:noWrap/>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3</w:t>
            </w:r>
          </w:p>
        </w:tc>
        <w:tc>
          <w:tcPr>
            <w:tcW w:w="401" w:type="pct"/>
            <w:shd w:val="clear" w:color="auto" w:fill="auto"/>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4</w:t>
            </w:r>
          </w:p>
        </w:tc>
        <w:tc>
          <w:tcPr>
            <w:tcW w:w="359" w:type="pct"/>
            <w:shd w:val="clear" w:color="auto" w:fill="auto"/>
            <w:vAlign w:val="center"/>
          </w:tcPr>
          <w:p w:rsidR="004F5003" w:rsidRPr="004E66EF" w:rsidRDefault="004F5003" w:rsidP="0046690B">
            <w:pPr>
              <w:spacing w:line="276" w:lineRule="auto"/>
              <w:ind w:left="-142" w:right="-113" w:firstLine="0"/>
              <w:jc w:val="center"/>
              <w:rPr>
                <w:b w:val="0"/>
                <w:iCs/>
                <w:color w:val="000000"/>
                <w:sz w:val="24"/>
                <w:szCs w:val="24"/>
              </w:rPr>
            </w:pPr>
            <w:r w:rsidRPr="004E66EF">
              <w:rPr>
                <w:b w:val="0"/>
                <w:iCs/>
                <w:color w:val="000000"/>
                <w:sz w:val="24"/>
                <w:szCs w:val="24"/>
              </w:rPr>
              <w:t>5</w:t>
            </w:r>
          </w:p>
        </w:tc>
        <w:tc>
          <w:tcPr>
            <w:tcW w:w="432" w:type="pct"/>
            <w:shd w:val="clear" w:color="auto" w:fill="auto"/>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6</w:t>
            </w:r>
          </w:p>
        </w:tc>
        <w:tc>
          <w:tcPr>
            <w:tcW w:w="433" w:type="pct"/>
            <w:shd w:val="clear" w:color="auto" w:fill="auto"/>
            <w:vAlign w:val="center"/>
          </w:tcPr>
          <w:p w:rsidR="004F5003" w:rsidRPr="004E66EF" w:rsidRDefault="004F5003" w:rsidP="0046690B">
            <w:pPr>
              <w:spacing w:line="276" w:lineRule="auto"/>
              <w:ind w:left="-142" w:right="-113" w:firstLine="0"/>
              <w:jc w:val="center"/>
              <w:rPr>
                <w:b w:val="0"/>
                <w:color w:val="000000"/>
                <w:sz w:val="24"/>
                <w:szCs w:val="24"/>
              </w:rPr>
            </w:pPr>
            <w:r w:rsidRPr="004E66EF">
              <w:rPr>
                <w:b w:val="0"/>
                <w:color w:val="000000"/>
                <w:sz w:val="24"/>
                <w:szCs w:val="24"/>
              </w:rPr>
              <w:t>7</w:t>
            </w:r>
          </w:p>
        </w:tc>
        <w:tc>
          <w:tcPr>
            <w:tcW w:w="359" w:type="pct"/>
            <w:shd w:val="clear" w:color="auto" w:fill="auto"/>
            <w:vAlign w:val="center"/>
          </w:tcPr>
          <w:p w:rsidR="004F5003" w:rsidRPr="004E66EF" w:rsidRDefault="004F5003" w:rsidP="0046690B">
            <w:pPr>
              <w:spacing w:line="276" w:lineRule="auto"/>
              <w:ind w:left="-142" w:right="-113" w:firstLine="0"/>
              <w:jc w:val="center"/>
              <w:rPr>
                <w:b w:val="0"/>
                <w:iCs/>
                <w:color w:val="000000"/>
                <w:sz w:val="24"/>
                <w:szCs w:val="24"/>
              </w:rPr>
            </w:pPr>
            <w:r w:rsidRPr="004E66EF">
              <w:rPr>
                <w:b w:val="0"/>
                <w:iCs/>
                <w:color w:val="000000"/>
                <w:sz w:val="24"/>
                <w:szCs w:val="24"/>
              </w:rPr>
              <w:t>8</w:t>
            </w:r>
          </w:p>
        </w:tc>
        <w:tc>
          <w:tcPr>
            <w:tcW w:w="485" w:type="pct"/>
            <w:shd w:val="clear" w:color="auto" w:fill="auto"/>
            <w:noWrap/>
            <w:vAlign w:val="center"/>
          </w:tcPr>
          <w:p w:rsidR="004F5003" w:rsidRPr="004E66EF" w:rsidRDefault="004F5003" w:rsidP="0046690B">
            <w:pPr>
              <w:spacing w:line="276" w:lineRule="auto"/>
              <w:ind w:left="-142" w:right="-113" w:firstLine="0"/>
              <w:jc w:val="center"/>
              <w:rPr>
                <w:b w:val="0"/>
                <w:bCs/>
                <w:iCs/>
                <w:color w:val="000000"/>
                <w:sz w:val="24"/>
                <w:szCs w:val="24"/>
              </w:rPr>
            </w:pPr>
            <w:r w:rsidRPr="004E66EF">
              <w:rPr>
                <w:b w:val="0"/>
                <w:bCs/>
                <w:iCs/>
                <w:color w:val="000000"/>
                <w:sz w:val="24"/>
                <w:szCs w:val="24"/>
              </w:rPr>
              <w:t>9</w:t>
            </w:r>
          </w:p>
        </w:tc>
      </w:tr>
      <w:tr w:rsidR="0046690B" w:rsidRPr="007C3BF3" w:rsidTr="0046690B">
        <w:trPr>
          <w:trHeight w:val="57"/>
        </w:trPr>
        <w:tc>
          <w:tcPr>
            <w:tcW w:w="917" w:type="pct"/>
            <w:vMerge w:val="restar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Зовнішня</w:t>
            </w:r>
          </w:p>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стіна</w:t>
            </w: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Розчин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0,03</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0,93</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8,7</w:t>
            </w:r>
          </w:p>
        </w:tc>
        <w:tc>
          <w:tcPr>
            <w:tcW w:w="432" w:type="pct"/>
            <w:vMerge w:val="restar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23</w:t>
            </w:r>
          </w:p>
        </w:tc>
        <w:tc>
          <w:tcPr>
            <w:tcW w:w="433" w:type="pct"/>
            <w:vMerge w:val="restar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4,69</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3,3</w:t>
            </w:r>
          </w:p>
        </w:tc>
        <w:tc>
          <w:tcPr>
            <w:tcW w:w="485" w:type="pct"/>
            <w:vMerge w:val="restar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2138,3</w:t>
            </w: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Цегла керамічна пустотіла. на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0,613</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0,58</w:t>
            </w:r>
          </w:p>
        </w:tc>
        <w:tc>
          <w:tcPr>
            <w:tcW w:w="359"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2"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Мінеральна вата</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0,045</w:t>
            </w:r>
          </w:p>
        </w:tc>
        <w:tc>
          <w:tcPr>
            <w:tcW w:w="359"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2"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Декоративне покриття</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0,005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0,045</w:t>
            </w:r>
          </w:p>
        </w:tc>
        <w:tc>
          <w:tcPr>
            <w:tcW w:w="359"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2" w:type="pct"/>
            <w:vMerge/>
            <w:shd w:val="clear" w:color="auto" w:fill="auto"/>
            <w:vAlign w:val="center"/>
          </w:tcPr>
          <w:p w:rsidR="0046690B" w:rsidRPr="004E66EF" w:rsidRDefault="0046690B" w:rsidP="0046690B">
            <w:pPr>
              <w:spacing w:line="276" w:lineRule="auto"/>
              <w:ind w:left="-142" w:right="-113"/>
              <w:jc w:val="center"/>
              <w:rPr>
                <w:b w:val="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sz w:val="24"/>
                <w:szCs w:val="24"/>
              </w:rPr>
            </w:pPr>
          </w:p>
        </w:tc>
      </w:tr>
      <w:tr w:rsidR="0046690B" w:rsidRPr="007C3BF3" w:rsidTr="0046690B">
        <w:trPr>
          <w:trHeight w:val="57"/>
        </w:trPr>
        <w:tc>
          <w:tcPr>
            <w:tcW w:w="917" w:type="pct"/>
            <w:vMerge w:val="restar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Зовнішня</w:t>
            </w:r>
          </w:p>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стіна</w:t>
            </w: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Розчин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0,03</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0,93</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val="restart"/>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r>
              <w:rPr>
                <w:b w:val="0"/>
                <w:sz w:val="24"/>
                <w:szCs w:val="24"/>
              </w:rPr>
              <w:t>4,50</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r w:rsidRPr="004E66EF">
              <w:rPr>
                <w:b w:val="0"/>
                <w:iCs/>
                <w:color w:val="000000"/>
                <w:sz w:val="24"/>
                <w:szCs w:val="24"/>
              </w:rPr>
              <w:t>3,3</w:t>
            </w:r>
          </w:p>
        </w:tc>
        <w:tc>
          <w:tcPr>
            <w:tcW w:w="485" w:type="pct"/>
            <w:vMerge w:val="restart"/>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r w:rsidRPr="004E66EF">
              <w:rPr>
                <w:b w:val="0"/>
                <w:bCs/>
                <w:iCs/>
                <w:color w:val="000000"/>
                <w:sz w:val="24"/>
                <w:szCs w:val="24"/>
              </w:rPr>
              <w:t>931,1</w:t>
            </w: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Цегла керамічна пустотіла. на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0,58</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Мінеральна вата</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0,045</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Декоративне покриття</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0,005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sz w:val="24"/>
                <w:szCs w:val="24"/>
              </w:rPr>
            </w:pPr>
            <w:r w:rsidRPr="004E66EF">
              <w:rPr>
                <w:b w:val="0"/>
                <w:sz w:val="24"/>
                <w:szCs w:val="24"/>
              </w:rPr>
              <w:t>0,045</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val="restar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Перекриття</w:t>
            </w:r>
          </w:p>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н</w:t>
            </w:r>
            <w:r w:rsidRPr="004E66EF">
              <w:rPr>
                <w:b w:val="0"/>
                <w:color w:val="000000"/>
                <w:sz w:val="24"/>
                <w:szCs w:val="24"/>
              </w:rPr>
              <w:t>еопалюваль</w:t>
            </w:r>
            <w:r>
              <w:rPr>
                <w:b w:val="0"/>
                <w:color w:val="000000"/>
                <w:sz w:val="24"/>
                <w:szCs w:val="24"/>
              </w:rPr>
              <w:t>-</w:t>
            </w:r>
            <w:r w:rsidRPr="004E66EF">
              <w:rPr>
                <w:b w:val="0"/>
                <w:color w:val="000000"/>
                <w:sz w:val="24"/>
                <w:szCs w:val="24"/>
              </w:rPr>
              <w:t>ного</w:t>
            </w:r>
            <w:r>
              <w:rPr>
                <w:b w:val="0"/>
                <w:color w:val="000000"/>
                <w:sz w:val="24"/>
                <w:szCs w:val="24"/>
              </w:rPr>
              <w:t xml:space="preserve"> </w:t>
            </w:r>
            <w:r w:rsidRPr="004E66EF">
              <w:rPr>
                <w:b w:val="0"/>
                <w:color w:val="000000"/>
                <w:sz w:val="24"/>
                <w:szCs w:val="24"/>
              </w:rPr>
              <w:t>горища</w:t>
            </w: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Залізобетон</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0,22</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2,04</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val="restar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12</w:t>
            </w:r>
          </w:p>
        </w:tc>
        <w:tc>
          <w:tcPr>
            <w:tcW w:w="433" w:type="pct"/>
            <w:vMerge w:val="restart"/>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r>
              <w:rPr>
                <w:b w:val="0"/>
                <w:bCs/>
                <w:color w:val="000000"/>
                <w:sz w:val="24"/>
                <w:szCs w:val="24"/>
              </w:rPr>
              <w:t>4,98</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r w:rsidRPr="004E66EF">
              <w:rPr>
                <w:b w:val="0"/>
                <w:iCs/>
                <w:color w:val="000000"/>
                <w:sz w:val="24"/>
                <w:szCs w:val="24"/>
              </w:rPr>
              <w:t>4,95</w:t>
            </w:r>
          </w:p>
        </w:tc>
        <w:tc>
          <w:tcPr>
            <w:tcW w:w="485" w:type="pct"/>
            <w:vMerge w:val="restart"/>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r w:rsidRPr="004E66EF">
              <w:rPr>
                <w:b w:val="0"/>
                <w:bCs/>
                <w:iCs/>
                <w:color w:val="000000"/>
                <w:sz w:val="24"/>
                <w:szCs w:val="24"/>
              </w:rPr>
              <w:t>978,9</w:t>
            </w: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Гравій керамзитовий</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0,14</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Розчин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0,025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0,81</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Мінеральна вата</w:t>
            </w:r>
          </w:p>
        </w:tc>
        <w:tc>
          <w:tcPr>
            <w:tcW w:w="389" w:type="pct"/>
            <w:shd w:val="clear" w:color="auto" w:fill="auto"/>
            <w:noWrap/>
            <w:vAlign w:val="bottom"/>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0,042</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val="restar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Суміщене</w:t>
            </w:r>
          </w:p>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перекриття</w:t>
            </w: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Залізобетон</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0,22</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2,04</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val="restar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23</w:t>
            </w:r>
          </w:p>
        </w:tc>
        <w:tc>
          <w:tcPr>
            <w:tcW w:w="433" w:type="pct"/>
            <w:vMerge w:val="restart"/>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r>
              <w:rPr>
                <w:b w:val="0"/>
                <w:bCs/>
                <w:color w:val="000000"/>
                <w:sz w:val="24"/>
                <w:szCs w:val="24"/>
              </w:rPr>
              <w:t>6,20</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r w:rsidRPr="004E66EF">
              <w:rPr>
                <w:b w:val="0"/>
                <w:iCs/>
                <w:color w:val="000000"/>
                <w:sz w:val="24"/>
                <w:szCs w:val="24"/>
              </w:rPr>
              <w:t>6</w:t>
            </w:r>
          </w:p>
        </w:tc>
        <w:tc>
          <w:tcPr>
            <w:tcW w:w="485" w:type="pct"/>
            <w:vMerge w:val="restart"/>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r w:rsidRPr="004E66EF">
              <w:rPr>
                <w:b w:val="0"/>
                <w:bCs/>
                <w:iCs/>
                <w:color w:val="000000"/>
                <w:sz w:val="24"/>
                <w:szCs w:val="24"/>
              </w:rPr>
              <w:t>1117,2</w:t>
            </w: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Розчин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0,81</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Мінеральна вата</w:t>
            </w:r>
          </w:p>
        </w:tc>
        <w:tc>
          <w:tcPr>
            <w:tcW w:w="389" w:type="pct"/>
            <w:shd w:val="clear" w:color="auto" w:fill="auto"/>
            <w:noWrap/>
            <w:vAlign w:val="bottom"/>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0,20</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0,042</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Default="0046690B" w:rsidP="0046690B">
            <w:pPr>
              <w:spacing w:line="276" w:lineRule="auto"/>
              <w:ind w:left="-142" w:right="-113" w:firstLine="0"/>
              <w:jc w:val="center"/>
              <w:rPr>
                <w:b w:val="0"/>
                <w:color w:val="000000"/>
                <w:sz w:val="24"/>
                <w:szCs w:val="24"/>
              </w:rPr>
            </w:pPr>
            <w:r>
              <w:rPr>
                <w:b w:val="0"/>
                <w:color w:val="000000"/>
                <w:sz w:val="24"/>
                <w:szCs w:val="24"/>
              </w:rPr>
              <w:t>Керамзитобетон</w:t>
            </w:r>
          </w:p>
        </w:tc>
        <w:tc>
          <w:tcPr>
            <w:tcW w:w="389" w:type="pct"/>
            <w:shd w:val="clear" w:color="auto" w:fill="auto"/>
            <w:noWrap/>
            <w:vAlign w:val="bottom"/>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0,14</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Руберойд</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0,007</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0,17</w:t>
            </w:r>
          </w:p>
        </w:tc>
        <w:tc>
          <w:tcPr>
            <w:tcW w:w="359" w:type="pct"/>
            <w:vMerge/>
            <w:shd w:val="clear" w:color="auto" w:fill="auto"/>
            <w:vAlign w:val="center"/>
          </w:tcPr>
          <w:p w:rsidR="0046690B" w:rsidRPr="004E66EF" w:rsidRDefault="0046690B" w:rsidP="0046690B">
            <w:pPr>
              <w:spacing w:line="276" w:lineRule="auto"/>
              <w:ind w:left="-142" w:right="-113"/>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val="restar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Перекриття</w:t>
            </w:r>
          </w:p>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н</w:t>
            </w:r>
            <w:r w:rsidRPr="004E66EF">
              <w:rPr>
                <w:b w:val="0"/>
                <w:color w:val="000000"/>
                <w:sz w:val="24"/>
                <w:szCs w:val="24"/>
              </w:rPr>
              <w:t>еопалюваль</w:t>
            </w:r>
            <w:r>
              <w:rPr>
                <w:b w:val="0"/>
                <w:color w:val="000000"/>
                <w:sz w:val="24"/>
                <w:szCs w:val="24"/>
              </w:rPr>
              <w:t>-</w:t>
            </w:r>
            <w:r w:rsidRPr="004E66EF">
              <w:rPr>
                <w:b w:val="0"/>
                <w:color w:val="000000"/>
                <w:sz w:val="24"/>
                <w:szCs w:val="24"/>
              </w:rPr>
              <w:t>ного</w:t>
            </w:r>
            <w:r>
              <w:rPr>
                <w:b w:val="0"/>
                <w:color w:val="000000"/>
                <w:sz w:val="24"/>
                <w:szCs w:val="24"/>
              </w:rPr>
              <w:t xml:space="preserve"> </w:t>
            </w:r>
            <w:r w:rsidRPr="004E66EF">
              <w:rPr>
                <w:b w:val="0"/>
                <w:color w:val="000000"/>
                <w:sz w:val="24"/>
                <w:szCs w:val="24"/>
              </w:rPr>
              <w:t>підвалу</w:t>
            </w: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Залізобетон</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0,22</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2,04</w:t>
            </w: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32" w:type="pct"/>
            <w:vMerge w:val="restar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6</w:t>
            </w:r>
          </w:p>
        </w:tc>
        <w:tc>
          <w:tcPr>
            <w:tcW w:w="433" w:type="pct"/>
            <w:vMerge w:val="restart"/>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r>
              <w:rPr>
                <w:b w:val="0"/>
                <w:bCs/>
                <w:color w:val="000000"/>
                <w:sz w:val="24"/>
                <w:szCs w:val="24"/>
              </w:rPr>
              <w:t>4,09</w:t>
            </w:r>
          </w:p>
        </w:tc>
        <w:tc>
          <w:tcPr>
            <w:tcW w:w="359" w:type="pct"/>
            <w:vMerge w:val="restart"/>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r w:rsidRPr="004E66EF">
              <w:rPr>
                <w:b w:val="0"/>
                <w:iCs/>
                <w:color w:val="000000"/>
                <w:sz w:val="24"/>
                <w:szCs w:val="24"/>
              </w:rPr>
              <w:t>3,75</w:t>
            </w:r>
          </w:p>
        </w:tc>
        <w:tc>
          <w:tcPr>
            <w:tcW w:w="485" w:type="pct"/>
            <w:vMerge w:val="restart"/>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r w:rsidRPr="004E66EF">
              <w:rPr>
                <w:b w:val="0"/>
                <w:bCs/>
                <w:iCs/>
                <w:color w:val="000000"/>
                <w:sz w:val="24"/>
                <w:szCs w:val="24"/>
              </w:rPr>
              <w:t>396,2</w:t>
            </w: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Розчин ц/п</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0,81</w:t>
            </w: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DC702A" w:rsidP="0046690B">
            <w:pPr>
              <w:spacing w:line="276" w:lineRule="auto"/>
              <w:ind w:left="-142" w:right="-113" w:firstLine="0"/>
              <w:jc w:val="center"/>
              <w:rPr>
                <w:b w:val="0"/>
                <w:color w:val="000000"/>
                <w:sz w:val="24"/>
                <w:szCs w:val="24"/>
              </w:rPr>
            </w:pPr>
            <w:r w:rsidRPr="004E66EF">
              <w:rPr>
                <w:b w:val="0"/>
                <w:color w:val="000000"/>
                <w:sz w:val="24"/>
                <w:szCs w:val="24"/>
              </w:rPr>
              <w:t>Керамзитобетон</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0,41</w:t>
            </w: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Мінеральна вата</w:t>
            </w:r>
          </w:p>
        </w:tc>
        <w:tc>
          <w:tcPr>
            <w:tcW w:w="389" w:type="pct"/>
            <w:shd w:val="clear" w:color="auto" w:fill="auto"/>
            <w:noWrap/>
            <w:vAlign w:val="bottom"/>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Pr>
                <w:b w:val="0"/>
                <w:color w:val="000000"/>
                <w:sz w:val="24"/>
                <w:szCs w:val="24"/>
              </w:rPr>
              <w:t>0,045</w:t>
            </w: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46690B" w:rsidRPr="007C3BF3" w:rsidTr="0046690B">
        <w:trPr>
          <w:trHeight w:val="57"/>
        </w:trPr>
        <w:tc>
          <w:tcPr>
            <w:tcW w:w="917" w:type="pct"/>
            <w:vMerge/>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p>
        </w:tc>
        <w:tc>
          <w:tcPr>
            <w:tcW w:w="1225" w:type="pct"/>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Паркет</w:t>
            </w:r>
          </w:p>
        </w:tc>
        <w:tc>
          <w:tcPr>
            <w:tcW w:w="389" w:type="pct"/>
            <w:shd w:val="clear" w:color="auto" w:fill="auto"/>
            <w:noWrap/>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0,015</w:t>
            </w:r>
          </w:p>
        </w:tc>
        <w:tc>
          <w:tcPr>
            <w:tcW w:w="401" w:type="pct"/>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r w:rsidRPr="004E66EF">
              <w:rPr>
                <w:b w:val="0"/>
                <w:color w:val="000000"/>
                <w:sz w:val="24"/>
                <w:szCs w:val="24"/>
              </w:rPr>
              <w:t>0,23</w:t>
            </w: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46690B" w:rsidRPr="004E66EF" w:rsidRDefault="0046690B"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46690B" w:rsidRPr="004E66EF" w:rsidRDefault="0046690B"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46690B" w:rsidRPr="004E66EF" w:rsidRDefault="0046690B" w:rsidP="0046690B">
            <w:pPr>
              <w:spacing w:line="276" w:lineRule="auto"/>
              <w:ind w:left="-142" w:right="-113" w:firstLine="0"/>
              <w:jc w:val="center"/>
              <w:rPr>
                <w:b w:val="0"/>
                <w:iCs/>
                <w:color w:val="000000"/>
                <w:sz w:val="24"/>
                <w:szCs w:val="24"/>
              </w:rPr>
            </w:pPr>
          </w:p>
        </w:tc>
        <w:tc>
          <w:tcPr>
            <w:tcW w:w="485" w:type="pct"/>
            <w:vMerge/>
            <w:shd w:val="clear" w:color="auto" w:fill="auto"/>
            <w:noWrap/>
            <w:vAlign w:val="center"/>
          </w:tcPr>
          <w:p w:rsidR="0046690B" w:rsidRPr="004E66EF" w:rsidRDefault="0046690B" w:rsidP="0046690B">
            <w:pPr>
              <w:spacing w:line="276" w:lineRule="auto"/>
              <w:ind w:left="-142" w:right="-113" w:firstLine="0"/>
              <w:jc w:val="center"/>
              <w:rPr>
                <w:b w:val="0"/>
                <w:bCs/>
                <w:iCs/>
                <w:color w:val="000000"/>
                <w:sz w:val="24"/>
                <w:szCs w:val="24"/>
              </w:rPr>
            </w:pPr>
          </w:p>
        </w:tc>
      </w:tr>
      <w:tr w:rsidR="007F2475" w:rsidRPr="007C3BF3" w:rsidTr="007F2475">
        <w:trPr>
          <w:trHeight w:val="57"/>
        </w:trPr>
        <w:tc>
          <w:tcPr>
            <w:tcW w:w="917"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br w:type="page"/>
            </w:r>
            <w:r w:rsidRPr="004E66EF">
              <w:rPr>
                <w:b w:val="0"/>
                <w:color w:val="000000"/>
                <w:sz w:val="24"/>
                <w:szCs w:val="24"/>
              </w:rPr>
              <w:t>Світлопрозорі</w:t>
            </w:r>
          </w:p>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конструкції</w:t>
            </w: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ПВХ 2-кам.</w:t>
            </w:r>
          </w:p>
        </w:tc>
        <w:tc>
          <w:tcPr>
            <w:tcW w:w="791" w:type="pct"/>
            <w:gridSpan w:val="2"/>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sz w:val="24"/>
                <w:szCs w:val="24"/>
                <w:lang w:eastAsia="en-US"/>
              </w:rPr>
              <w:t>–</w:t>
            </w: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32" w:type="pct"/>
            <w:vMerge w:val="restart"/>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23</w:t>
            </w:r>
          </w:p>
        </w:tc>
        <w:tc>
          <w:tcPr>
            <w:tcW w:w="433" w:type="pct"/>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r w:rsidRPr="004E66EF">
              <w:rPr>
                <w:b w:val="0"/>
                <w:bCs/>
                <w:color w:val="000000"/>
                <w:sz w:val="24"/>
                <w:szCs w:val="24"/>
              </w:rPr>
              <w:t>0,75</w:t>
            </w:r>
          </w:p>
        </w:tc>
        <w:tc>
          <w:tcPr>
            <w:tcW w:w="359" w:type="pct"/>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r w:rsidRPr="004E66EF">
              <w:rPr>
                <w:b w:val="0"/>
                <w:iCs/>
                <w:color w:val="000000"/>
                <w:sz w:val="24"/>
                <w:szCs w:val="24"/>
              </w:rPr>
              <w:t>0,75</w:t>
            </w: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Pr>
                <w:b w:val="0"/>
                <w:color w:val="000000"/>
                <w:sz w:val="24"/>
                <w:szCs w:val="24"/>
              </w:rPr>
              <w:t>1089,69</w:t>
            </w:r>
          </w:p>
        </w:tc>
      </w:tr>
      <w:tr w:rsidR="007F2475" w:rsidRPr="007C3BF3" w:rsidTr="007F2475">
        <w:trPr>
          <w:trHeight w:val="57"/>
        </w:trPr>
        <w:tc>
          <w:tcPr>
            <w:tcW w:w="917" w:type="pct"/>
            <w:vMerge w:val="restar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Вхідні двері</w:t>
            </w: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Металеві</w:t>
            </w:r>
          </w:p>
        </w:tc>
        <w:tc>
          <w:tcPr>
            <w:tcW w:w="791" w:type="pct"/>
            <w:gridSpan w:val="2"/>
            <w:vMerge w:val="restar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sz w:val="24"/>
                <w:szCs w:val="24"/>
                <w:lang w:eastAsia="en-US"/>
              </w:rPr>
              <w:t>–</w:t>
            </w: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p>
        </w:tc>
        <w:tc>
          <w:tcPr>
            <w:tcW w:w="433" w:type="pct"/>
            <w:vMerge w:val="restart"/>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r>
              <w:rPr>
                <w:b w:val="0"/>
                <w:bCs/>
                <w:color w:val="000000"/>
                <w:sz w:val="24"/>
                <w:szCs w:val="24"/>
              </w:rPr>
              <w:t>0,6</w:t>
            </w:r>
          </w:p>
        </w:tc>
        <w:tc>
          <w:tcPr>
            <w:tcW w:w="359" w:type="pct"/>
            <w:vMerge w:val="restart"/>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r w:rsidRPr="004E66EF">
              <w:rPr>
                <w:b w:val="0"/>
                <w:iCs/>
                <w:color w:val="000000"/>
                <w:sz w:val="24"/>
                <w:szCs w:val="24"/>
              </w:rPr>
              <w:t>0,6</w:t>
            </w: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1,8</w:t>
            </w:r>
          </w:p>
        </w:tc>
      </w:tr>
      <w:tr w:rsidR="007F2475" w:rsidRPr="007C3BF3" w:rsidTr="007F2475">
        <w:trPr>
          <w:trHeight w:val="57"/>
        </w:trPr>
        <w:tc>
          <w:tcPr>
            <w:tcW w:w="917" w:type="pct"/>
            <w:vMerge/>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ПВХ</w:t>
            </w:r>
          </w:p>
        </w:tc>
        <w:tc>
          <w:tcPr>
            <w:tcW w:w="791" w:type="pct"/>
            <w:gridSpan w:val="2"/>
            <w:vMerge/>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p>
        </w:tc>
        <w:tc>
          <w:tcPr>
            <w:tcW w:w="433" w:type="pct"/>
            <w:vMerge/>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Pr>
                <w:b w:val="0"/>
                <w:color w:val="000000"/>
                <w:sz w:val="24"/>
                <w:szCs w:val="24"/>
              </w:rPr>
              <w:t>21,2</w:t>
            </w:r>
          </w:p>
        </w:tc>
      </w:tr>
      <w:tr w:rsidR="007F2475" w:rsidRPr="007C3BF3" w:rsidTr="007F2475">
        <w:trPr>
          <w:trHeight w:val="57"/>
        </w:trPr>
        <w:tc>
          <w:tcPr>
            <w:tcW w:w="917"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 xml:space="preserve">Опалювальний </w:t>
            </w:r>
          </w:p>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підвал</w:t>
            </w: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Секція А</w:t>
            </w:r>
          </w:p>
        </w:tc>
        <w:tc>
          <w:tcPr>
            <w:tcW w:w="791" w:type="pct"/>
            <w:gridSpan w:val="2"/>
            <w:vMerge w:val="restar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sz w:val="24"/>
                <w:szCs w:val="24"/>
                <w:lang w:eastAsia="en-US"/>
              </w:rPr>
              <w:t>–</w:t>
            </w:r>
          </w:p>
        </w:tc>
        <w:tc>
          <w:tcPr>
            <w:tcW w:w="359" w:type="pct"/>
            <w:vMerge w:val="restart"/>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r w:rsidRPr="004E66EF">
              <w:rPr>
                <w:b w:val="0"/>
                <w:sz w:val="24"/>
                <w:szCs w:val="24"/>
                <w:lang w:eastAsia="en-US"/>
              </w:rPr>
              <w:t>–</w:t>
            </w:r>
          </w:p>
        </w:tc>
        <w:tc>
          <w:tcPr>
            <w:tcW w:w="432" w:type="pct"/>
            <w:vMerge w:val="restart"/>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sz w:val="24"/>
                <w:szCs w:val="24"/>
                <w:lang w:eastAsia="en-US"/>
              </w:rPr>
              <w:t>–</w:t>
            </w:r>
          </w:p>
        </w:tc>
        <w:tc>
          <w:tcPr>
            <w:tcW w:w="433" w:type="pct"/>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r>
              <w:rPr>
                <w:b w:val="0"/>
                <w:bCs/>
                <w:color w:val="000000"/>
                <w:sz w:val="24"/>
                <w:szCs w:val="24"/>
              </w:rPr>
              <w:t>5,54</w:t>
            </w:r>
          </w:p>
        </w:tc>
        <w:tc>
          <w:tcPr>
            <w:tcW w:w="359" w:type="pct"/>
            <w:vMerge w:val="restart"/>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r w:rsidRPr="004E66EF">
              <w:rPr>
                <w:b w:val="0"/>
                <w:sz w:val="24"/>
                <w:szCs w:val="24"/>
                <w:lang w:eastAsia="en-US"/>
              </w:rPr>
              <w:t>–</w:t>
            </w: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978,9</w:t>
            </w:r>
          </w:p>
        </w:tc>
      </w:tr>
      <w:tr w:rsidR="007F2475" w:rsidRPr="007C3BF3" w:rsidTr="007F2475">
        <w:trPr>
          <w:trHeight w:val="57"/>
        </w:trPr>
        <w:tc>
          <w:tcPr>
            <w:tcW w:w="917"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 xml:space="preserve">Підлога до </w:t>
            </w:r>
            <w:r w:rsidRPr="004E66EF">
              <w:rPr>
                <w:b w:val="0"/>
                <w:sz w:val="24"/>
                <w:szCs w:val="24"/>
                <w:lang w:eastAsia="en-US"/>
              </w:rPr>
              <w:t>ґрунту</w:t>
            </w: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Секція В</w:t>
            </w:r>
          </w:p>
        </w:tc>
        <w:tc>
          <w:tcPr>
            <w:tcW w:w="791" w:type="pct"/>
            <w:gridSpan w:val="2"/>
            <w:vMerge/>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p>
        </w:tc>
        <w:tc>
          <w:tcPr>
            <w:tcW w:w="433" w:type="pct"/>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r>
              <w:rPr>
                <w:b w:val="0"/>
                <w:bCs/>
                <w:color w:val="000000"/>
                <w:sz w:val="24"/>
                <w:szCs w:val="24"/>
              </w:rPr>
              <w:t>2,62</w:t>
            </w: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388,3</w:t>
            </w:r>
          </w:p>
        </w:tc>
      </w:tr>
      <w:tr w:rsidR="007F2475" w:rsidRPr="007C3BF3" w:rsidTr="007F2475">
        <w:trPr>
          <w:trHeight w:val="57"/>
        </w:trPr>
        <w:tc>
          <w:tcPr>
            <w:tcW w:w="917"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 xml:space="preserve">Цокольний </w:t>
            </w:r>
          </w:p>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поверх</w:t>
            </w:r>
          </w:p>
        </w:tc>
        <w:tc>
          <w:tcPr>
            <w:tcW w:w="1224" w:type="pct"/>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Спортзал</w:t>
            </w:r>
          </w:p>
        </w:tc>
        <w:tc>
          <w:tcPr>
            <w:tcW w:w="791" w:type="pct"/>
            <w:gridSpan w:val="2"/>
            <w:vMerge/>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32" w:type="pct"/>
            <w:vMerge/>
            <w:shd w:val="clear" w:color="auto" w:fill="auto"/>
            <w:vAlign w:val="center"/>
          </w:tcPr>
          <w:p w:rsidR="007F2475" w:rsidRPr="004E66EF" w:rsidRDefault="007F2475" w:rsidP="0046690B">
            <w:pPr>
              <w:spacing w:line="276" w:lineRule="auto"/>
              <w:ind w:left="-142" w:right="-113" w:firstLine="0"/>
              <w:jc w:val="center"/>
              <w:rPr>
                <w:b w:val="0"/>
                <w:color w:val="000000"/>
                <w:sz w:val="24"/>
                <w:szCs w:val="24"/>
              </w:rPr>
            </w:pPr>
          </w:p>
        </w:tc>
        <w:tc>
          <w:tcPr>
            <w:tcW w:w="433" w:type="pct"/>
            <w:shd w:val="clear" w:color="auto" w:fill="auto"/>
            <w:vAlign w:val="center"/>
          </w:tcPr>
          <w:p w:rsidR="007F2475" w:rsidRPr="004E66EF" w:rsidRDefault="007F2475" w:rsidP="0046690B">
            <w:pPr>
              <w:spacing w:line="276" w:lineRule="auto"/>
              <w:ind w:left="-142" w:right="-113" w:firstLine="0"/>
              <w:jc w:val="center"/>
              <w:rPr>
                <w:b w:val="0"/>
                <w:bCs/>
                <w:color w:val="000000"/>
                <w:sz w:val="24"/>
                <w:szCs w:val="24"/>
              </w:rPr>
            </w:pPr>
            <w:r>
              <w:rPr>
                <w:b w:val="0"/>
                <w:bCs/>
                <w:color w:val="000000"/>
                <w:sz w:val="24"/>
                <w:szCs w:val="24"/>
              </w:rPr>
              <w:t>4,98</w:t>
            </w:r>
          </w:p>
        </w:tc>
        <w:tc>
          <w:tcPr>
            <w:tcW w:w="359" w:type="pct"/>
            <w:vMerge/>
            <w:shd w:val="clear" w:color="auto" w:fill="auto"/>
            <w:vAlign w:val="center"/>
          </w:tcPr>
          <w:p w:rsidR="007F2475" w:rsidRPr="004E66EF" w:rsidRDefault="007F2475" w:rsidP="0046690B">
            <w:pPr>
              <w:spacing w:line="276" w:lineRule="auto"/>
              <w:ind w:left="-142" w:right="-113" w:firstLine="0"/>
              <w:jc w:val="center"/>
              <w:rPr>
                <w:b w:val="0"/>
                <w:iCs/>
                <w:color w:val="000000"/>
                <w:sz w:val="24"/>
                <w:szCs w:val="24"/>
              </w:rPr>
            </w:pPr>
          </w:p>
        </w:tc>
        <w:tc>
          <w:tcPr>
            <w:tcW w:w="485" w:type="pct"/>
            <w:shd w:val="clear" w:color="auto" w:fill="auto"/>
            <w:noWrap/>
            <w:vAlign w:val="center"/>
          </w:tcPr>
          <w:p w:rsidR="007F2475" w:rsidRPr="004E66EF" w:rsidRDefault="007F2475" w:rsidP="0046690B">
            <w:pPr>
              <w:spacing w:line="276" w:lineRule="auto"/>
              <w:ind w:left="-142" w:right="-113" w:firstLine="0"/>
              <w:jc w:val="center"/>
              <w:rPr>
                <w:b w:val="0"/>
                <w:color w:val="000000"/>
                <w:sz w:val="24"/>
                <w:szCs w:val="24"/>
              </w:rPr>
            </w:pPr>
            <w:r w:rsidRPr="004E66EF">
              <w:rPr>
                <w:b w:val="0"/>
                <w:color w:val="000000"/>
                <w:sz w:val="24"/>
                <w:szCs w:val="24"/>
              </w:rPr>
              <w:t>328,8</w:t>
            </w:r>
          </w:p>
        </w:tc>
      </w:tr>
    </w:tbl>
    <w:p w:rsidR="004F5003" w:rsidRDefault="004F5003" w:rsidP="004F5003">
      <w:pPr>
        <w:spacing w:after="7"/>
        <w:ind w:right="436"/>
        <w:jc w:val="both"/>
        <w:rPr>
          <w:b w:val="0"/>
          <w:szCs w:val="22"/>
          <w:lang w:eastAsia="en-US"/>
        </w:rPr>
      </w:pPr>
    </w:p>
    <w:p w:rsidR="004F5003" w:rsidRDefault="004F5003" w:rsidP="004F5003">
      <w:pPr>
        <w:spacing w:after="7"/>
        <w:ind w:right="-1"/>
        <w:jc w:val="both"/>
        <w:rPr>
          <w:b w:val="0"/>
          <w:szCs w:val="22"/>
          <w:lang w:eastAsia="en-US"/>
        </w:rPr>
      </w:pPr>
      <w:r>
        <w:rPr>
          <w:b w:val="0"/>
          <w:szCs w:val="22"/>
          <w:lang w:eastAsia="en-US"/>
        </w:rPr>
        <w:t xml:space="preserve">Також в якості додаткових заходів з підвищення рівня енергоефективності будівлі було встановлено локальні системи припливно-витяжної вентиляції з рекуперацією тепла та проведено повну теплоізоляцію </w:t>
      </w:r>
      <w:r>
        <w:rPr>
          <w:b w:val="0"/>
          <w:szCs w:val="22"/>
          <w:lang w:eastAsia="en-US"/>
        </w:rPr>
        <w:lastRenderedPageBreak/>
        <w:t>трубопроводів системи опалення та ГВП, що знаходяться в неопалювальному просторі. Зміни у системі внутрішнього освітлення не пропонувались.</w:t>
      </w:r>
    </w:p>
    <w:p w:rsidR="004F5003" w:rsidRDefault="004F5003" w:rsidP="004F5003">
      <w:pPr>
        <w:spacing w:after="7"/>
        <w:ind w:right="-1"/>
        <w:jc w:val="both"/>
        <w:rPr>
          <w:b w:val="0"/>
          <w:spacing w:val="-2"/>
          <w:lang w:eastAsia="en-US"/>
        </w:rPr>
      </w:pPr>
      <w:r>
        <w:rPr>
          <w:b w:val="0"/>
          <w:szCs w:val="22"/>
          <w:lang w:eastAsia="en-US"/>
        </w:rPr>
        <w:t xml:space="preserve">Розрахунок показників енергетичних характеристик будівлі було </w:t>
      </w:r>
      <w:r w:rsidRPr="00E10C48">
        <w:rPr>
          <w:b w:val="0"/>
          <w:spacing w:val="-2"/>
          <w:szCs w:val="22"/>
          <w:lang w:eastAsia="en-US"/>
        </w:rPr>
        <w:t xml:space="preserve">проведено аналогічно до п. 3.1 дисертації та у  відповідності  до (3.1) </w:t>
      </w:r>
      <w:r w:rsidRPr="00E10C48">
        <w:rPr>
          <w:b w:val="0"/>
          <w:spacing w:val="-2"/>
          <w:lang w:eastAsia="en-US"/>
        </w:rPr>
        <w:t>–</w:t>
      </w:r>
      <w:r w:rsidRPr="00E10C48">
        <w:rPr>
          <w:b w:val="0"/>
          <w:spacing w:val="-2"/>
          <w:szCs w:val="22"/>
          <w:lang w:eastAsia="en-US"/>
        </w:rPr>
        <w:t xml:space="preserve"> (3.36).</w:t>
      </w:r>
      <w:r>
        <w:rPr>
          <w:b w:val="0"/>
          <w:spacing w:val="-2"/>
          <w:szCs w:val="22"/>
          <w:lang w:eastAsia="en-US"/>
        </w:rPr>
        <w:t xml:space="preserve"> </w:t>
      </w:r>
      <w:r>
        <w:rPr>
          <w:rFonts w:eastAsia="Calibri"/>
          <w:b w:val="0"/>
          <w:color w:val="000000"/>
          <w:szCs w:val="22"/>
        </w:rPr>
        <w:t xml:space="preserve">Результати основних розрахунків запропонованої моделі будівлі наведено  в табл. 3.25 </w:t>
      </w:r>
      <w:r w:rsidRPr="000F2FB1">
        <w:rPr>
          <w:b w:val="0"/>
          <w:spacing w:val="-2"/>
          <w:lang w:eastAsia="en-US"/>
        </w:rPr>
        <w:t>– 3.3</w:t>
      </w:r>
      <w:r>
        <w:rPr>
          <w:b w:val="0"/>
          <w:spacing w:val="-2"/>
          <w:lang w:eastAsia="en-US"/>
        </w:rPr>
        <w:t xml:space="preserve">4. </w:t>
      </w:r>
    </w:p>
    <w:p w:rsidR="004F5003" w:rsidRPr="007C3BF3" w:rsidRDefault="004F5003" w:rsidP="004F5003">
      <w:pPr>
        <w:spacing w:after="7"/>
        <w:ind w:right="-1"/>
        <w:jc w:val="both"/>
        <w:rPr>
          <w:rFonts w:eastAsia="Calibri"/>
          <w:b w:val="0"/>
          <w:color w:val="000000"/>
          <w:szCs w:val="22"/>
        </w:rPr>
      </w:pPr>
    </w:p>
    <w:p w:rsidR="004F5003" w:rsidRPr="000807E7" w:rsidRDefault="004F5003" w:rsidP="004F5003">
      <w:pPr>
        <w:jc w:val="both"/>
        <w:rPr>
          <w:b w:val="0"/>
          <w:spacing w:val="-8"/>
        </w:rPr>
      </w:pPr>
      <w:r w:rsidRPr="000807E7">
        <w:rPr>
          <w:b w:val="0"/>
          <w:spacing w:val="-8"/>
          <w:szCs w:val="22"/>
          <w:lang w:eastAsia="en-US"/>
        </w:rPr>
        <w:t>Таблиця 3.25 – Загальний коефіцієнт теплопередачі трансмісією і вентиляцією</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96"/>
        <w:gridCol w:w="1331"/>
        <w:gridCol w:w="1519"/>
        <w:gridCol w:w="1737"/>
        <w:gridCol w:w="1922"/>
        <w:gridCol w:w="1443"/>
      </w:tblGrid>
      <w:tr w:rsidR="004F5003" w:rsidRPr="007C3BF3" w:rsidTr="0046690B">
        <w:trPr>
          <w:trHeight w:val="20"/>
          <w:jc w:val="center"/>
        </w:trPr>
        <w:tc>
          <w:tcPr>
            <w:tcW w:w="5000" w:type="pct"/>
            <w:gridSpan w:val="6"/>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Коефіцієнт теплопередачі трансмісією, Вт/К</w:t>
            </w:r>
          </w:p>
        </w:tc>
      </w:tr>
      <w:tr w:rsidR="004F5003" w:rsidRPr="007C3BF3" w:rsidTr="0046690B">
        <w:trPr>
          <w:trHeight w:val="20"/>
          <w:jc w:val="center"/>
        </w:trPr>
        <w:tc>
          <w:tcPr>
            <w:tcW w:w="879" w:type="pct"/>
            <w:shd w:val="clear" w:color="auto" w:fill="auto"/>
            <w:vAlign w:val="center"/>
          </w:tcPr>
          <w:p w:rsidR="004F5003" w:rsidRPr="007C3BF3" w:rsidRDefault="004F5003" w:rsidP="0046690B">
            <w:pPr>
              <w:spacing w:line="276" w:lineRule="auto"/>
              <w:ind w:firstLine="0"/>
              <w:jc w:val="center"/>
              <w:rPr>
                <w:b w:val="0"/>
                <w:i/>
                <w:sz w:val="24"/>
                <w:szCs w:val="24"/>
              </w:rPr>
            </w:pPr>
            <w:r w:rsidRPr="007C3BF3">
              <w:rPr>
                <w:b w:val="0"/>
                <w:i/>
                <w:sz w:val="24"/>
                <w:szCs w:val="24"/>
              </w:rPr>
              <w:t>H</w:t>
            </w:r>
            <w:r w:rsidRPr="007C3BF3">
              <w:rPr>
                <w:b w:val="0"/>
                <w:i/>
                <w:sz w:val="24"/>
                <w:szCs w:val="24"/>
                <w:vertAlign w:val="subscript"/>
              </w:rPr>
              <w:t>D</w:t>
            </w:r>
          </w:p>
        </w:tc>
        <w:tc>
          <w:tcPr>
            <w:tcW w:w="690" w:type="pct"/>
            <w:shd w:val="clear" w:color="auto" w:fill="auto"/>
            <w:vAlign w:val="center"/>
          </w:tcPr>
          <w:p w:rsidR="004F5003" w:rsidRPr="007C3BF3" w:rsidRDefault="004F5003" w:rsidP="0046690B">
            <w:pPr>
              <w:spacing w:line="276" w:lineRule="auto"/>
              <w:ind w:firstLine="0"/>
              <w:jc w:val="center"/>
              <w:rPr>
                <w:b w:val="0"/>
                <w:i/>
                <w:w w:val="98"/>
                <w:sz w:val="24"/>
                <w:szCs w:val="24"/>
              </w:rPr>
            </w:pPr>
            <w:r w:rsidRPr="007C3BF3">
              <w:rPr>
                <w:b w:val="0"/>
                <w:i/>
                <w:w w:val="98"/>
                <w:sz w:val="24"/>
                <w:szCs w:val="24"/>
              </w:rPr>
              <w:t>H</w:t>
            </w:r>
            <w:r w:rsidRPr="007C3BF3">
              <w:rPr>
                <w:b w:val="0"/>
                <w:i/>
                <w:w w:val="98"/>
                <w:sz w:val="24"/>
                <w:szCs w:val="24"/>
                <w:vertAlign w:val="subscript"/>
              </w:rPr>
              <w:t>g</w:t>
            </w:r>
          </w:p>
        </w:tc>
        <w:tc>
          <w:tcPr>
            <w:tcW w:w="787" w:type="pct"/>
            <w:shd w:val="clear" w:color="auto" w:fill="auto"/>
            <w:vAlign w:val="center"/>
          </w:tcPr>
          <w:p w:rsidR="004F5003" w:rsidRPr="007C3BF3" w:rsidRDefault="004F5003" w:rsidP="0046690B">
            <w:pPr>
              <w:spacing w:line="276" w:lineRule="auto"/>
              <w:ind w:firstLine="0"/>
              <w:jc w:val="center"/>
              <w:rPr>
                <w:b w:val="0"/>
                <w:sz w:val="24"/>
                <w:szCs w:val="24"/>
              </w:rPr>
            </w:pPr>
            <w:r w:rsidRPr="007C3BF3">
              <w:rPr>
                <w:b w:val="0"/>
                <w:i/>
                <w:sz w:val="24"/>
                <w:szCs w:val="24"/>
              </w:rPr>
              <w:t>H</w:t>
            </w:r>
            <w:r w:rsidRPr="007C3BF3">
              <w:rPr>
                <w:b w:val="0"/>
                <w:i/>
                <w:sz w:val="24"/>
                <w:szCs w:val="24"/>
                <w:vertAlign w:val="subscript"/>
              </w:rPr>
              <w:t>U</w:t>
            </w:r>
            <w:r w:rsidRPr="007C3BF3">
              <w:rPr>
                <w:b w:val="0"/>
                <w:sz w:val="24"/>
                <w:szCs w:val="24"/>
                <w:vertAlign w:val="subscript"/>
              </w:rPr>
              <w:t xml:space="preserve"> гор.</w:t>
            </w:r>
          </w:p>
        </w:tc>
        <w:tc>
          <w:tcPr>
            <w:tcW w:w="900" w:type="pct"/>
            <w:shd w:val="clear" w:color="auto" w:fill="auto"/>
            <w:vAlign w:val="center"/>
          </w:tcPr>
          <w:p w:rsidR="004F5003" w:rsidRPr="007C3BF3" w:rsidRDefault="004F5003" w:rsidP="0046690B">
            <w:pPr>
              <w:spacing w:line="276" w:lineRule="auto"/>
              <w:ind w:firstLine="0"/>
              <w:jc w:val="center"/>
              <w:rPr>
                <w:b w:val="0"/>
                <w:w w:val="99"/>
                <w:sz w:val="24"/>
                <w:szCs w:val="24"/>
              </w:rPr>
            </w:pPr>
            <w:r w:rsidRPr="00E10C48">
              <w:rPr>
                <w:b w:val="0"/>
                <w:i/>
                <w:sz w:val="24"/>
                <w:szCs w:val="24"/>
              </w:rPr>
              <w:t>H</w:t>
            </w:r>
            <w:r w:rsidRPr="00E10C48">
              <w:rPr>
                <w:b w:val="0"/>
                <w:i/>
                <w:sz w:val="24"/>
                <w:szCs w:val="24"/>
                <w:vertAlign w:val="subscript"/>
              </w:rPr>
              <w:t xml:space="preserve">U </w:t>
            </w:r>
            <w:r w:rsidRPr="00E10C48">
              <w:rPr>
                <w:b w:val="0"/>
                <w:sz w:val="24"/>
                <w:szCs w:val="24"/>
                <w:vertAlign w:val="subscript"/>
              </w:rPr>
              <w:t>х. підв.</w:t>
            </w:r>
          </w:p>
        </w:tc>
        <w:tc>
          <w:tcPr>
            <w:tcW w:w="996" w:type="pct"/>
            <w:shd w:val="clear" w:color="auto" w:fill="auto"/>
            <w:vAlign w:val="center"/>
          </w:tcPr>
          <w:p w:rsidR="004F5003" w:rsidRPr="007C3BF3" w:rsidRDefault="004F5003" w:rsidP="0046690B">
            <w:pPr>
              <w:spacing w:line="276" w:lineRule="auto"/>
              <w:ind w:firstLine="0"/>
              <w:jc w:val="center"/>
              <w:rPr>
                <w:b w:val="0"/>
                <w:i/>
                <w:sz w:val="24"/>
                <w:szCs w:val="24"/>
              </w:rPr>
            </w:pPr>
            <w:r w:rsidRPr="007C3BF3">
              <w:rPr>
                <w:b w:val="0"/>
                <w:i/>
                <w:sz w:val="24"/>
                <w:szCs w:val="24"/>
              </w:rPr>
              <w:t>H</w:t>
            </w:r>
            <w:r w:rsidRPr="007C3BF3">
              <w:rPr>
                <w:b w:val="0"/>
                <w:i/>
                <w:sz w:val="24"/>
                <w:szCs w:val="24"/>
                <w:vertAlign w:val="subscript"/>
              </w:rPr>
              <w:t>tr,adj</w:t>
            </w:r>
          </w:p>
        </w:tc>
        <w:tc>
          <w:tcPr>
            <w:tcW w:w="748" w:type="pct"/>
          </w:tcPr>
          <w:p w:rsidR="004F5003" w:rsidRPr="00AF6362" w:rsidRDefault="004F5003" w:rsidP="0046690B">
            <w:pPr>
              <w:spacing w:line="276" w:lineRule="auto"/>
              <w:ind w:firstLine="0"/>
              <w:jc w:val="center"/>
              <w:rPr>
                <w:b w:val="0"/>
                <w:i/>
                <w:sz w:val="24"/>
                <w:szCs w:val="24"/>
              </w:rPr>
            </w:pPr>
            <w:r w:rsidRPr="00AF6362">
              <w:rPr>
                <w:b w:val="0"/>
                <w:i/>
                <w:sz w:val="24"/>
                <w:szCs w:val="24"/>
              </w:rPr>
              <w:t>H</w:t>
            </w:r>
            <w:r w:rsidRPr="00AF6362">
              <w:rPr>
                <w:b w:val="0"/>
                <w:i/>
                <w:sz w:val="24"/>
                <w:szCs w:val="24"/>
                <w:vertAlign w:val="subscript"/>
              </w:rPr>
              <w:t>ve,adj</w:t>
            </w:r>
          </w:p>
        </w:tc>
      </w:tr>
      <w:tr w:rsidR="004F5003" w:rsidRPr="007C3BF3" w:rsidTr="0046690B">
        <w:trPr>
          <w:trHeight w:val="20"/>
          <w:jc w:val="center"/>
        </w:trPr>
        <w:tc>
          <w:tcPr>
            <w:tcW w:w="879" w:type="pct"/>
            <w:shd w:val="clear" w:color="auto" w:fill="auto"/>
            <w:vAlign w:val="center"/>
          </w:tcPr>
          <w:p w:rsidR="004F5003" w:rsidRPr="00E10C48" w:rsidRDefault="004F5003" w:rsidP="0046690B">
            <w:pPr>
              <w:spacing w:line="240" w:lineRule="auto"/>
              <w:ind w:firstLine="0"/>
              <w:jc w:val="center"/>
              <w:rPr>
                <w:b w:val="0"/>
                <w:sz w:val="24"/>
              </w:rPr>
            </w:pPr>
            <w:r w:rsidRPr="00E10C48">
              <w:rPr>
                <w:b w:val="0"/>
                <w:sz w:val="24"/>
              </w:rPr>
              <w:t>2334,28</w:t>
            </w:r>
          </w:p>
        </w:tc>
        <w:tc>
          <w:tcPr>
            <w:tcW w:w="690" w:type="pct"/>
            <w:shd w:val="clear" w:color="auto" w:fill="auto"/>
            <w:vAlign w:val="center"/>
          </w:tcPr>
          <w:p w:rsidR="004F5003" w:rsidRPr="00E10C48" w:rsidRDefault="004F5003" w:rsidP="0046690B">
            <w:pPr>
              <w:spacing w:line="240" w:lineRule="auto"/>
              <w:ind w:firstLine="0"/>
              <w:jc w:val="center"/>
              <w:rPr>
                <w:b w:val="0"/>
                <w:sz w:val="24"/>
              </w:rPr>
            </w:pPr>
            <w:r>
              <w:rPr>
                <w:b w:val="0"/>
                <w:sz w:val="24"/>
              </w:rPr>
              <w:t>941,1</w:t>
            </w:r>
          </w:p>
        </w:tc>
        <w:tc>
          <w:tcPr>
            <w:tcW w:w="787" w:type="pct"/>
            <w:shd w:val="clear" w:color="auto" w:fill="auto"/>
            <w:vAlign w:val="center"/>
          </w:tcPr>
          <w:p w:rsidR="004F5003" w:rsidRPr="00E10C48" w:rsidRDefault="004F5003" w:rsidP="0046690B">
            <w:pPr>
              <w:spacing w:line="240" w:lineRule="auto"/>
              <w:ind w:firstLine="0"/>
              <w:jc w:val="center"/>
              <w:rPr>
                <w:b w:val="0"/>
                <w:sz w:val="24"/>
              </w:rPr>
            </w:pPr>
            <w:r>
              <w:rPr>
                <w:b w:val="0"/>
                <w:sz w:val="24"/>
              </w:rPr>
              <w:t>137,6</w:t>
            </w:r>
          </w:p>
        </w:tc>
        <w:tc>
          <w:tcPr>
            <w:tcW w:w="900" w:type="pct"/>
            <w:shd w:val="clear" w:color="auto" w:fill="auto"/>
            <w:vAlign w:val="center"/>
          </w:tcPr>
          <w:p w:rsidR="004F5003" w:rsidRPr="00E10C48" w:rsidRDefault="004F5003" w:rsidP="0046690B">
            <w:pPr>
              <w:spacing w:line="240" w:lineRule="auto"/>
              <w:ind w:firstLine="0"/>
              <w:jc w:val="center"/>
              <w:rPr>
                <w:b w:val="0"/>
                <w:sz w:val="24"/>
              </w:rPr>
            </w:pPr>
            <w:r>
              <w:rPr>
                <w:b w:val="0"/>
                <w:sz w:val="24"/>
              </w:rPr>
              <w:t>29,04</w:t>
            </w:r>
          </w:p>
        </w:tc>
        <w:tc>
          <w:tcPr>
            <w:tcW w:w="996" w:type="pct"/>
            <w:shd w:val="clear" w:color="auto" w:fill="auto"/>
            <w:vAlign w:val="center"/>
          </w:tcPr>
          <w:p w:rsidR="004F5003" w:rsidRPr="007C3BF3" w:rsidRDefault="004F5003" w:rsidP="0046690B">
            <w:pPr>
              <w:spacing w:line="276" w:lineRule="auto"/>
              <w:ind w:firstLine="0"/>
              <w:jc w:val="center"/>
              <w:rPr>
                <w:b w:val="0"/>
                <w:sz w:val="24"/>
              </w:rPr>
            </w:pPr>
            <w:r>
              <w:rPr>
                <w:b w:val="0"/>
                <w:sz w:val="24"/>
              </w:rPr>
              <w:t>3442,02</w:t>
            </w:r>
          </w:p>
        </w:tc>
        <w:tc>
          <w:tcPr>
            <w:tcW w:w="748" w:type="pct"/>
          </w:tcPr>
          <w:p w:rsidR="004F5003" w:rsidRDefault="004F5003" w:rsidP="0046690B">
            <w:pPr>
              <w:spacing w:line="276" w:lineRule="auto"/>
              <w:ind w:firstLine="0"/>
              <w:jc w:val="center"/>
              <w:rPr>
                <w:b w:val="0"/>
                <w:sz w:val="24"/>
              </w:rPr>
            </w:pPr>
            <w:r>
              <w:rPr>
                <w:b w:val="0"/>
                <w:sz w:val="24"/>
              </w:rPr>
              <w:t>2785,86</w:t>
            </w:r>
          </w:p>
        </w:tc>
      </w:tr>
    </w:tbl>
    <w:p w:rsidR="004F5003" w:rsidRPr="005E2EC7" w:rsidRDefault="004F5003" w:rsidP="004F5003">
      <w:pPr>
        <w:ind w:firstLine="0"/>
        <w:jc w:val="both"/>
        <w:rPr>
          <w:rFonts w:cs="Arial"/>
          <w:b w:val="0"/>
          <w:szCs w:val="20"/>
        </w:rPr>
      </w:pPr>
    </w:p>
    <w:p w:rsidR="004F5003" w:rsidRPr="007C3BF3" w:rsidRDefault="004F5003" w:rsidP="004F5003">
      <w:pPr>
        <w:rPr>
          <w:rFonts w:cs="Arial"/>
          <w:b w:val="0"/>
        </w:rPr>
      </w:pPr>
      <w:r>
        <w:rPr>
          <w:rFonts w:cs="Arial"/>
          <w:b w:val="0"/>
        </w:rPr>
        <w:t>Таблиця 3.26</w:t>
      </w:r>
      <w:r w:rsidRPr="007C3BF3">
        <w:rPr>
          <w:rFonts w:cs="Arial"/>
          <w:b w:val="0"/>
        </w:rPr>
        <w:t xml:space="preserve"> – Загальні тепловтрати при опаленні</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5"/>
        <w:gridCol w:w="2478"/>
        <w:gridCol w:w="2837"/>
        <w:gridCol w:w="2838"/>
      </w:tblGrid>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Qht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57131,95</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46240,82</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103372,77</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54587,61</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44181,51</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98769,12</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47086,77</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38110,56</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85197,34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9086,92</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7354,67</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16441,59</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15728,63</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12730,27</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28458,90</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44856,35</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36305,33</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81161,67</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84" w:type="pct"/>
            <w:shd w:val="clear" w:color="auto" w:fill="auto"/>
            <w:vAlign w:val="center"/>
          </w:tcPr>
          <w:p w:rsidR="004F5003" w:rsidRPr="00E10C48" w:rsidRDefault="004F5003" w:rsidP="0046690B">
            <w:pPr>
              <w:spacing w:line="276" w:lineRule="auto"/>
              <w:ind w:firstLine="0"/>
              <w:jc w:val="center"/>
              <w:rPr>
                <w:b w:val="0"/>
                <w:sz w:val="24"/>
              </w:rPr>
            </w:pPr>
            <w:r w:rsidRPr="00E10C48">
              <w:rPr>
                <w:b w:val="0"/>
                <w:sz w:val="24"/>
              </w:rPr>
              <w:t>57619,34</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46635,30</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104254,64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E10C48" w:rsidRDefault="004F5003" w:rsidP="0046690B">
            <w:pPr>
              <w:spacing w:line="240" w:lineRule="auto"/>
              <w:ind w:firstLine="0"/>
              <w:jc w:val="center"/>
              <w:rPr>
                <w:rFonts w:ascii="Cambria" w:hAnsi="Cambria" w:cs="Calibri"/>
                <w:b w:val="0"/>
                <w:bCs/>
                <w:color w:val="000000"/>
                <w:sz w:val="22"/>
                <w:szCs w:val="22"/>
                <w:lang w:val="ru-RU"/>
              </w:rPr>
            </w:pPr>
            <w:r>
              <w:rPr>
                <w:rFonts w:ascii="Cambria" w:hAnsi="Cambria" w:cs="Calibri"/>
                <w:b w:val="0"/>
                <w:bCs/>
                <w:color w:val="000000"/>
                <w:sz w:val="22"/>
                <w:szCs w:val="22"/>
              </w:rPr>
              <w:t>286097,58</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231558,45</w:t>
            </w:r>
          </w:p>
        </w:tc>
        <w:tc>
          <w:tcPr>
            <w:tcW w:w="1471" w:type="pct"/>
            <w:shd w:val="clear" w:color="auto" w:fill="auto"/>
            <w:vAlign w:val="bottom"/>
          </w:tcPr>
          <w:p w:rsidR="004F5003" w:rsidRPr="00AF6362" w:rsidRDefault="004F5003" w:rsidP="0046690B">
            <w:pPr>
              <w:spacing w:line="276" w:lineRule="auto"/>
              <w:ind w:firstLine="0"/>
              <w:jc w:val="center"/>
              <w:rPr>
                <w:b w:val="0"/>
                <w:sz w:val="24"/>
              </w:rPr>
            </w:pPr>
            <w:r w:rsidRPr="00AF6362">
              <w:rPr>
                <w:b w:val="0"/>
                <w:sz w:val="24"/>
              </w:rPr>
              <w:t>517656,04</w:t>
            </w:r>
          </w:p>
        </w:tc>
      </w:tr>
    </w:tbl>
    <w:p w:rsidR="004F5003" w:rsidRPr="007C3BF3" w:rsidRDefault="004F5003" w:rsidP="004F5003">
      <w:pPr>
        <w:ind w:firstLine="0"/>
        <w:jc w:val="both"/>
        <w:rPr>
          <w:rFonts w:eastAsia="Calibri"/>
          <w:b w:val="0"/>
          <w:lang w:eastAsia="en-US"/>
        </w:rPr>
      </w:pPr>
    </w:p>
    <w:p w:rsidR="004F5003" w:rsidRPr="007C3BF3" w:rsidRDefault="004F5003" w:rsidP="004F5003">
      <w:pPr>
        <w:rPr>
          <w:rFonts w:cs="Arial"/>
          <w:b w:val="0"/>
        </w:rPr>
      </w:pPr>
      <w:r w:rsidRPr="007C3BF3">
        <w:rPr>
          <w:rFonts w:cs="Arial"/>
          <w:b w:val="0"/>
        </w:rPr>
        <w:t>Таблиця 3.</w:t>
      </w:r>
      <w:r>
        <w:rPr>
          <w:rFonts w:cs="Arial"/>
          <w:b w:val="0"/>
        </w:rPr>
        <w:t>27</w:t>
      </w:r>
      <w:r w:rsidRPr="007C3BF3">
        <w:rPr>
          <w:rFonts w:cs="Arial"/>
          <w:b w:val="0"/>
        </w:rPr>
        <w:t xml:space="preserve"> – Загальні тепловтрати при охолодженні</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5"/>
        <w:gridCol w:w="2478"/>
        <w:gridCol w:w="2837"/>
        <w:gridCol w:w="2838"/>
      </w:tblGrid>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Qtr</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Qve</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i/>
                <w:sz w:val="24"/>
                <w:szCs w:val="24"/>
              </w:rPr>
              <w:t>Qht</w:t>
            </w:r>
            <w:r w:rsidRPr="007C3BF3">
              <w:rPr>
                <w:b w:val="0"/>
                <w:sz w:val="24"/>
                <w:szCs w:val="24"/>
              </w:rPr>
              <w:t xml:space="preserve">, </w:t>
            </w:r>
          </w:p>
          <w:p w:rsidR="004F5003" w:rsidRPr="007C3BF3" w:rsidRDefault="004F5003" w:rsidP="0046690B">
            <w:pPr>
              <w:spacing w:line="276" w:lineRule="auto"/>
              <w:ind w:firstLine="0"/>
              <w:jc w:val="center"/>
              <w:rPr>
                <w:b w:val="0"/>
                <w:sz w:val="24"/>
                <w:szCs w:val="24"/>
              </w:rPr>
            </w:pPr>
            <w:r w:rsidRPr="007C3BF3">
              <w:rPr>
                <w:b w:val="0"/>
                <w:sz w:val="24"/>
                <w:szCs w:val="24"/>
              </w:rPr>
              <w:t>кВт·год</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7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15940,50</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13438,99</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29379,49</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12784,12</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10777,94</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23562,06</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14750,91</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12436,08</w:t>
            </w:r>
          </w:p>
        </w:tc>
        <w:tc>
          <w:tcPr>
            <w:tcW w:w="1471"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27186,99</w:t>
            </w:r>
          </w:p>
        </w:tc>
      </w:tr>
      <w:tr w:rsidR="004F5003" w:rsidRPr="007C3BF3" w:rsidTr="0046690B">
        <w:trPr>
          <w:trHeight w:val="20"/>
          <w:jc w:val="center"/>
        </w:trPr>
        <w:tc>
          <w:tcPr>
            <w:tcW w:w="775" w:type="pct"/>
            <w:vAlign w:val="center"/>
          </w:tcPr>
          <w:p w:rsidR="004F5003" w:rsidRPr="007C3BF3" w:rsidRDefault="004F5003" w:rsidP="0046690B">
            <w:pPr>
              <w:spacing w:line="276" w:lineRule="auto"/>
              <w:ind w:firstLine="0"/>
              <w:jc w:val="center"/>
              <w:rPr>
                <w:b w:val="0"/>
                <w:w w:val="99"/>
                <w:sz w:val="24"/>
                <w:szCs w:val="24"/>
              </w:rPr>
            </w:pPr>
            <w:r w:rsidRPr="007C3BF3">
              <w:rPr>
                <w:b w:val="0"/>
                <w:w w:val="99"/>
                <w:sz w:val="24"/>
                <w:szCs w:val="24"/>
              </w:rPr>
              <w:t>Σ</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43475,52</w:t>
            </w:r>
          </w:p>
        </w:tc>
        <w:tc>
          <w:tcPr>
            <w:tcW w:w="1470" w:type="pct"/>
            <w:shd w:val="clear" w:color="auto" w:fill="auto"/>
            <w:vAlign w:val="center"/>
          </w:tcPr>
          <w:p w:rsidR="004F5003" w:rsidRPr="00AF6362" w:rsidRDefault="004F5003" w:rsidP="0046690B">
            <w:pPr>
              <w:spacing w:line="276" w:lineRule="auto"/>
              <w:ind w:firstLine="0"/>
              <w:jc w:val="center"/>
              <w:rPr>
                <w:b w:val="0"/>
                <w:sz w:val="24"/>
              </w:rPr>
            </w:pPr>
            <w:r w:rsidRPr="00AF6362">
              <w:rPr>
                <w:b w:val="0"/>
                <w:sz w:val="24"/>
              </w:rPr>
              <w:t>36653,00</w:t>
            </w:r>
          </w:p>
        </w:tc>
        <w:tc>
          <w:tcPr>
            <w:tcW w:w="1471" w:type="pct"/>
            <w:shd w:val="clear" w:color="auto" w:fill="auto"/>
            <w:vAlign w:val="bottom"/>
          </w:tcPr>
          <w:p w:rsidR="004F5003" w:rsidRPr="00AF6362" w:rsidRDefault="004F5003" w:rsidP="0046690B">
            <w:pPr>
              <w:spacing w:line="276" w:lineRule="auto"/>
              <w:ind w:firstLine="0"/>
              <w:jc w:val="center"/>
              <w:rPr>
                <w:b w:val="0"/>
                <w:sz w:val="24"/>
              </w:rPr>
            </w:pPr>
            <w:r w:rsidRPr="00AF6362">
              <w:rPr>
                <w:b w:val="0"/>
                <w:sz w:val="24"/>
              </w:rPr>
              <w:t>80128,53</w:t>
            </w:r>
          </w:p>
        </w:tc>
      </w:tr>
    </w:tbl>
    <w:p w:rsidR="00A16DE9" w:rsidRDefault="00A16DE9" w:rsidP="004F5003">
      <w:pPr>
        <w:rPr>
          <w:b w:val="0"/>
          <w:color w:val="000000"/>
        </w:rPr>
      </w:pPr>
      <w:r>
        <w:rPr>
          <w:b w:val="0"/>
          <w:color w:val="000000"/>
        </w:rPr>
        <w:br w:type="page"/>
      </w:r>
    </w:p>
    <w:p w:rsidR="004F5003" w:rsidRPr="007C3BF3" w:rsidRDefault="004F5003" w:rsidP="004F5003">
      <w:pPr>
        <w:rPr>
          <w:b w:val="0"/>
          <w:color w:val="000000"/>
        </w:rPr>
      </w:pPr>
      <w:r>
        <w:rPr>
          <w:b w:val="0"/>
          <w:color w:val="000000"/>
        </w:rPr>
        <w:lastRenderedPageBreak/>
        <w:t>Таблиця 3.28</w:t>
      </w:r>
      <w:r w:rsidRPr="007C3BF3">
        <w:rPr>
          <w:b w:val="0"/>
          <w:color w:val="000000"/>
        </w:rPr>
        <w:t xml:space="preserve"> </w:t>
      </w:r>
      <w:r w:rsidRPr="007C3BF3">
        <w:rPr>
          <w:rFonts w:eastAsia="Calibri"/>
          <w:b w:val="0"/>
          <w:lang w:eastAsia="en-US"/>
        </w:rPr>
        <w:t xml:space="preserve">– </w:t>
      </w:r>
      <w:r w:rsidRPr="007C3BF3">
        <w:rPr>
          <w:b w:val="0"/>
          <w:color w:val="000000"/>
        </w:rPr>
        <w:t>Сумарні теплонадходження</w:t>
      </w:r>
      <w:r w:rsidRPr="007C3BF3">
        <w:rPr>
          <w:color w:val="000000"/>
        </w:rPr>
        <w:t xml:space="preserve"> </w:t>
      </w:r>
      <w:r w:rsidRPr="007C3BF3">
        <w:rPr>
          <w:b w:val="0"/>
          <w:color w:val="000000"/>
        </w:rPr>
        <w:t>у період опалення</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8"/>
        <w:gridCol w:w="2478"/>
        <w:gridCol w:w="2837"/>
        <w:gridCol w:w="2835"/>
      </w:tblGrid>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int</w:t>
            </w:r>
            <w:r w:rsidRPr="007C3BF3">
              <w:rPr>
                <w:b w:val="0"/>
                <w:color w:val="000000"/>
                <w:sz w:val="24"/>
                <w:szCs w:val="22"/>
              </w:rPr>
              <w:t>, 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sol</w:t>
            </w:r>
            <w:r w:rsidRPr="007C3BF3">
              <w:rPr>
                <w:b w:val="0"/>
                <w:color w:val="000000"/>
                <w:sz w:val="24"/>
                <w:szCs w:val="22"/>
              </w:rPr>
              <w:t>, кВт·год</w:t>
            </w:r>
          </w:p>
        </w:tc>
        <w:tc>
          <w:tcPr>
            <w:tcW w:w="1469"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gn</w:t>
            </w:r>
            <w:r w:rsidRPr="007C3BF3">
              <w:rPr>
                <w:b w:val="0"/>
                <w:color w:val="000000"/>
                <w:sz w:val="24"/>
                <w:szCs w:val="22"/>
              </w:rPr>
              <w:t>, кВт·год</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69"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24046,60</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10056,16</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34102,76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24046,60</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16372,98</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40419,58</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25764,21</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25821,34</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51585,56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8588,07</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10399,98</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18988,05</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13740,91</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9463,07</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23203,99</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25764,21</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8535,94</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34300,16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26623,02</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7382,54</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34005,56</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148573,64</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88032,01</w:t>
            </w:r>
          </w:p>
        </w:tc>
        <w:tc>
          <w:tcPr>
            <w:tcW w:w="1469" w:type="pct"/>
            <w:shd w:val="clear" w:color="auto" w:fill="auto"/>
            <w:vAlign w:val="bottom"/>
          </w:tcPr>
          <w:p w:rsidR="004F5003" w:rsidRPr="00167394" w:rsidRDefault="004F5003" w:rsidP="0046690B">
            <w:pPr>
              <w:spacing w:line="276" w:lineRule="auto"/>
              <w:ind w:firstLine="0"/>
              <w:jc w:val="center"/>
              <w:rPr>
                <w:b w:val="0"/>
                <w:sz w:val="24"/>
              </w:rPr>
            </w:pPr>
            <w:r w:rsidRPr="00167394">
              <w:rPr>
                <w:b w:val="0"/>
                <w:sz w:val="24"/>
              </w:rPr>
              <w:t>236605,65</w:t>
            </w:r>
          </w:p>
        </w:tc>
      </w:tr>
    </w:tbl>
    <w:p w:rsidR="004F5003" w:rsidRPr="007C3BF3" w:rsidRDefault="004F5003" w:rsidP="004F5003">
      <w:pPr>
        <w:spacing w:after="120" w:line="259" w:lineRule="auto"/>
        <w:ind w:firstLine="284"/>
        <w:rPr>
          <w:rFonts w:ascii="Calibri" w:eastAsia="Calibri" w:hAnsi="Calibri" w:cs="Calibri"/>
          <w:b w:val="0"/>
          <w:color w:val="000000"/>
        </w:rPr>
      </w:pPr>
    </w:p>
    <w:p w:rsidR="004F5003" w:rsidRPr="007C3BF3" w:rsidRDefault="004F5003" w:rsidP="004F5003">
      <w:pPr>
        <w:rPr>
          <w:b w:val="0"/>
          <w:color w:val="000000"/>
        </w:rPr>
      </w:pPr>
      <w:r>
        <w:rPr>
          <w:b w:val="0"/>
          <w:color w:val="000000"/>
        </w:rPr>
        <w:t>Таблиця 3.29</w:t>
      </w:r>
      <w:r w:rsidRPr="007C3BF3">
        <w:rPr>
          <w:b w:val="0"/>
          <w:color w:val="000000"/>
        </w:rPr>
        <w:t xml:space="preserve"> </w:t>
      </w:r>
      <w:r w:rsidRPr="007C3BF3">
        <w:rPr>
          <w:rFonts w:eastAsia="Calibri"/>
          <w:b w:val="0"/>
          <w:lang w:eastAsia="en-US"/>
        </w:rPr>
        <w:t xml:space="preserve">– </w:t>
      </w:r>
      <w:r w:rsidRPr="007C3BF3">
        <w:rPr>
          <w:b w:val="0"/>
          <w:color w:val="000000"/>
        </w:rPr>
        <w:t>Сумарні теплонадходження</w:t>
      </w:r>
      <w:r w:rsidRPr="007C3BF3">
        <w:rPr>
          <w:color w:val="000000"/>
        </w:rPr>
        <w:t xml:space="preserve"> </w:t>
      </w:r>
      <w:r w:rsidRPr="007C3BF3">
        <w:rPr>
          <w:b w:val="0"/>
          <w:color w:val="000000"/>
        </w:rPr>
        <w:t>у період охолодження</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498"/>
        <w:gridCol w:w="2478"/>
        <w:gridCol w:w="2837"/>
        <w:gridCol w:w="2835"/>
      </w:tblGrid>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84"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int</w:t>
            </w:r>
            <w:r w:rsidRPr="007C3BF3">
              <w:rPr>
                <w:b w:val="0"/>
                <w:color w:val="000000"/>
                <w:sz w:val="24"/>
                <w:szCs w:val="22"/>
              </w:rPr>
              <w:t>, кВт·год</w:t>
            </w:r>
          </w:p>
        </w:tc>
        <w:tc>
          <w:tcPr>
            <w:tcW w:w="1470"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sol</w:t>
            </w:r>
            <w:r w:rsidRPr="007C3BF3">
              <w:rPr>
                <w:b w:val="0"/>
                <w:color w:val="000000"/>
                <w:sz w:val="24"/>
                <w:szCs w:val="22"/>
              </w:rPr>
              <w:t>, кВт·год</w:t>
            </w:r>
          </w:p>
        </w:tc>
        <w:tc>
          <w:tcPr>
            <w:tcW w:w="1469"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i/>
                <w:color w:val="000000"/>
                <w:sz w:val="24"/>
                <w:szCs w:val="22"/>
              </w:rPr>
              <w:t>Q</w:t>
            </w:r>
            <w:r w:rsidRPr="007C3BF3">
              <w:rPr>
                <w:b w:val="0"/>
                <w:i/>
                <w:color w:val="000000"/>
                <w:sz w:val="24"/>
                <w:szCs w:val="22"/>
                <w:vertAlign w:val="subscript"/>
              </w:rPr>
              <w:t>gn</w:t>
            </w:r>
            <w:r w:rsidRPr="007C3BF3">
              <w:rPr>
                <w:b w:val="0"/>
                <w:color w:val="000000"/>
                <w:sz w:val="24"/>
                <w:szCs w:val="22"/>
              </w:rPr>
              <w:t>, кВт·год</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84"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70"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69"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25764,21</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42748,43</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68512,65</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26623,02</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42875,78</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69498,80</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26623,02</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38475,46</w:t>
            </w:r>
          </w:p>
        </w:tc>
        <w:tc>
          <w:tcPr>
            <w:tcW w:w="1469"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65098,48</w:t>
            </w:r>
          </w:p>
        </w:tc>
      </w:tr>
      <w:tr w:rsidR="004F5003" w:rsidRPr="007C3BF3" w:rsidTr="0046690B">
        <w:trPr>
          <w:trHeight w:val="20"/>
          <w:jc w:val="center"/>
        </w:trPr>
        <w:tc>
          <w:tcPr>
            <w:tcW w:w="776" w:type="pct"/>
            <w:vAlign w:val="center"/>
          </w:tcPr>
          <w:p w:rsidR="004F5003" w:rsidRPr="007C3BF3" w:rsidRDefault="004F5003" w:rsidP="0046690B">
            <w:pPr>
              <w:spacing w:line="276" w:lineRule="auto"/>
              <w:ind w:firstLine="0"/>
              <w:jc w:val="center"/>
              <w:rPr>
                <w:b w:val="0"/>
                <w:w w:val="99"/>
                <w:sz w:val="24"/>
                <w:szCs w:val="24"/>
              </w:rPr>
            </w:pPr>
            <w:r w:rsidRPr="007C3BF3">
              <w:rPr>
                <w:b w:val="0"/>
                <w:sz w:val="24"/>
                <w:szCs w:val="24"/>
              </w:rPr>
              <w:t>Σ</w:t>
            </w:r>
          </w:p>
        </w:tc>
        <w:tc>
          <w:tcPr>
            <w:tcW w:w="1284"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79010,26</w:t>
            </w:r>
          </w:p>
        </w:tc>
        <w:tc>
          <w:tcPr>
            <w:tcW w:w="1470" w:type="pct"/>
            <w:shd w:val="clear" w:color="auto" w:fill="auto"/>
            <w:vAlign w:val="center"/>
          </w:tcPr>
          <w:p w:rsidR="004F5003" w:rsidRPr="00167394" w:rsidRDefault="004F5003" w:rsidP="0046690B">
            <w:pPr>
              <w:spacing w:line="276" w:lineRule="auto"/>
              <w:ind w:firstLine="0"/>
              <w:jc w:val="center"/>
              <w:rPr>
                <w:b w:val="0"/>
                <w:sz w:val="24"/>
              </w:rPr>
            </w:pPr>
            <w:r w:rsidRPr="00167394">
              <w:rPr>
                <w:b w:val="0"/>
                <w:sz w:val="24"/>
              </w:rPr>
              <w:t>124099,67</w:t>
            </w:r>
          </w:p>
        </w:tc>
        <w:tc>
          <w:tcPr>
            <w:tcW w:w="1469" w:type="pct"/>
            <w:shd w:val="clear" w:color="auto" w:fill="auto"/>
            <w:vAlign w:val="center"/>
          </w:tcPr>
          <w:p w:rsidR="004F5003" w:rsidRPr="00167394" w:rsidRDefault="004F5003" w:rsidP="0046690B">
            <w:pPr>
              <w:spacing w:line="276" w:lineRule="auto"/>
              <w:ind w:firstLine="0"/>
              <w:jc w:val="center"/>
              <w:rPr>
                <w:rFonts w:ascii="Cambria" w:hAnsi="Cambria" w:cs="Calibri"/>
                <w:b w:val="0"/>
                <w:bCs/>
                <w:color w:val="000000"/>
                <w:sz w:val="22"/>
                <w:szCs w:val="22"/>
                <w:lang w:val="ru-RU"/>
              </w:rPr>
            </w:pPr>
            <w:r w:rsidRPr="00167394">
              <w:rPr>
                <w:b w:val="0"/>
                <w:sz w:val="24"/>
              </w:rPr>
              <w:t>203109,93</w:t>
            </w:r>
          </w:p>
        </w:tc>
      </w:tr>
    </w:tbl>
    <w:p w:rsidR="004F5003" w:rsidRPr="007C3BF3" w:rsidRDefault="004F5003" w:rsidP="004F5003">
      <w:pPr>
        <w:ind w:firstLine="0"/>
        <w:contextualSpacing/>
        <w:jc w:val="both"/>
        <w:rPr>
          <w:b w:val="0"/>
          <w:szCs w:val="22"/>
          <w:lang w:eastAsia="en-US"/>
        </w:rPr>
      </w:pPr>
    </w:p>
    <w:p w:rsidR="004F5003" w:rsidRDefault="004F5003" w:rsidP="004F5003">
      <w:pPr>
        <w:contextualSpacing/>
        <w:jc w:val="both"/>
        <w:rPr>
          <w:b w:val="0"/>
          <w:lang w:eastAsia="en-US"/>
        </w:rPr>
      </w:pPr>
      <w:r>
        <w:rPr>
          <w:b w:val="0"/>
          <w:color w:val="000000"/>
        </w:rPr>
        <w:t>Внутрішня</w:t>
      </w:r>
      <w:r w:rsidRPr="007C3BF3">
        <w:rPr>
          <w:b w:val="0"/>
          <w:color w:val="000000"/>
        </w:rPr>
        <w:t xml:space="preserve"> </w:t>
      </w:r>
      <w:r>
        <w:rPr>
          <w:b w:val="0"/>
          <w:color w:val="000000"/>
        </w:rPr>
        <w:t>теплоємність будівлі</w:t>
      </w:r>
      <w:r w:rsidRPr="007C3BF3">
        <w:rPr>
          <w:b w:val="0"/>
          <w:color w:val="000000"/>
        </w:rPr>
        <w:t xml:space="preserve">, </w:t>
      </w:r>
      <w:r w:rsidRPr="007C3BF3">
        <w:rPr>
          <w:b w:val="0"/>
          <w:i/>
        </w:rPr>
        <w:t>C</w:t>
      </w:r>
      <w:r w:rsidRPr="007C3BF3">
        <w:rPr>
          <w:b w:val="0"/>
          <w:i/>
          <w:vertAlign w:val="subscript"/>
        </w:rPr>
        <w:t>m</w:t>
      </w:r>
      <w:r w:rsidRPr="007C3BF3">
        <w:rPr>
          <w:b w:val="0"/>
        </w:rPr>
        <w:t>, В</w:t>
      </w:r>
      <w:r w:rsidRPr="007C3BF3">
        <w:rPr>
          <w:b w:val="0"/>
          <w:color w:val="000000"/>
        </w:rPr>
        <w:t>т</w:t>
      </w:r>
      <w:r w:rsidRPr="007C3BF3">
        <w:rPr>
          <w:b w:val="0"/>
        </w:rPr>
        <w:t>·</w:t>
      </w:r>
      <w:r w:rsidRPr="007C3BF3">
        <w:rPr>
          <w:b w:val="0"/>
          <w:color w:val="000000"/>
        </w:rPr>
        <w:t xml:space="preserve">год/K, </w:t>
      </w:r>
      <w:r>
        <w:rPr>
          <w:b w:val="0"/>
          <w:lang w:eastAsia="en-US"/>
        </w:rPr>
        <w:t xml:space="preserve">залишається незмінною.  </w:t>
      </w:r>
    </w:p>
    <w:p w:rsidR="004F5003" w:rsidRPr="007C3BF3" w:rsidRDefault="004F5003" w:rsidP="004F5003">
      <w:pPr>
        <w:contextualSpacing/>
        <w:jc w:val="both"/>
        <w:rPr>
          <w:b w:val="0"/>
        </w:rPr>
      </w:pPr>
      <w:r w:rsidRPr="00632815">
        <w:rPr>
          <w:b w:val="0"/>
        </w:rPr>
        <w:t xml:space="preserve">Розрахункове значення безрозмірного коефіцієнта </w:t>
      </w:r>
      <w:r w:rsidRPr="00632815">
        <w:rPr>
          <w:position w:val="-12"/>
        </w:rPr>
        <w:object w:dxaOrig="380" w:dyaOrig="360">
          <v:shape id="_x0000_i1086" type="#_x0000_t75" style="width:18.75pt;height:18pt" o:ole="">
            <v:imagedata r:id="rId89" o:title=""/>
          </v:shape>
          <o:OLEObject Type="Embed" ProgID="Equation.DSMT4" ShapeID="_x0000_i1086" DrawAspect="Content" ObjectID="_1651308420" r:id="rId129"/>
        </w:object>
      </w:r>
      <w:r w:rsidRPr="00632815">
        <w:rPr>
          <w:b w:val="0"/>
        </w:rPr>
        <w:t xml:space="preserve"> відповідно до (3.18) становитиме:</w:t>
      </w:r>
    </w:p>
    <w:p w:rsidR="004F5003" w:rsidRDefault="004F5003" w:rsidP="00A16DE9">
      <w:pPr>
        <w:spacing w:line="276" w:lineRule="auto"/>
        <w:ind w:firstLine="0"/>
        <w:jc w:val="center"/>
        <w:rPr>
          <w:b w:val="0"/>
        </w:rPr>
      </w:pPr>
      <w:r w:rsidRPr="007C3BF3">
        <w:rPr>
          <w:b w:val="0"/>
          <w:i/>
          <w:position w:val="-24"/>
        </w:rPr>
        <w:object w:dxaOrig="2160" w:dyaOrig="620">
          <v:shape id="_x0000_i1087" type="#_x0000_t75" style="width:122.25pt;height:34.5pt" o:ole="">
            <v:imagedata r:id="rId130" o:title=""/>
          </v:shape>
          <o:OLEObject Type="Embed" ProgID="Equation.DSMT4" ShapeID="_x0000_i1087" DrawAspect="Content" ObjectID="_1651308421" r:id="rId131"/>
        </w:object>
      </w:r>
      <w:r>
        <w:rPr>
          <w:b w:val="0"/>
        </w:rPr>
        <w:t>.</w:t>
      </w:r>
    </w:p>
    <w:p w:rsidR="004F5003" w:rsidRPr="00632815" w:rsidRDefault="004F5003" w:rsidP="004F5003">
      <w:pPr>
        <w:spacing w:line="276" w:lineRule="auto"/>
        <w:jc w:val="center"/>
        <w:rPr>
          <w:b w:val="0"/>
        </w:rPr>
      </w:pPr>
    </w:p>
    <w:p w:rsidR="004F5003" w:rsidRPr="007C3BF3" w:rsidRDefault="004F5003" w:rsidP="004F5003">
      <w:pPr>
        <w:rPr>
          <w:b w:val="0"/>
          <w:szCs w:val="22"/>
          <w:lang w:eastAsia="en-US"/>
        </w:rPr>
      </w:pPr>
      <w:r>
        <w:rPr>
          <w:b w:val="0"/>
          <w:szCs w:val="22"/>
          <w:lang w:eastAsia="en-US"/>
        </w:rPr>
        <w:t>Таблиця 3.30</w:t>
      </w:r>
      <w:r w:rsidRPr="007C3BF3">
        <w:rPr>
          <w:b w:val="0"/>
          <w:szCs w:val="22"/>
          <w:lang w:eastAsia="en-US"/>
        </w:rPr>
        <w:t xml:space="preserve"> </w:t>
      </w:r>
      <w:r w:rsidRPr="007C3BF3">
        <w:rPr>
          <w:rFonts w:eastAsia="Calibri"/>
          <w:b w:val="0"/>
          <w:lang w:eastAsia="en-US"/>
        </w:rPr>
        <w:t xml:space="preserve">– </w:t>
      </w:r>
      <w:r w:rsidRPr="007C3BF3">
        <w:rPr>
          <w:b w:val="0"/>
          <w:szCs w:val="22"/>
          <w:lang w:eastAsia="en-US"/>
        </w:rPr>
        <w:t>Коефіцієнти використання надходжень протягом року</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118"/>
        <w:gridCol w:w="1526"/>
        <w:gridCol w:w="1752"/>
        <w:gridCol w:w="1752"/>
        <w:gridCol w:w="1752"/>
        <w:gridCol w:w="1748"/>
      </w:tblGrid>
      <w:tr w:rsidR="004F5003" w:rsidRPr="007C3BF3" w:rsidTr="0046690B">
        <w:trPr>
          <w:trHeight w:val="20"/>
          <w:jc w:val="center"/>
        </w:trPr>
        <w:tc>
          <w:tcPr>
            <w:tcW w:w="2278" w:type="pct"/>
            <w:gridSpan w:val="3"/>
            <w:vAlign w:val="center"/>
          </w:tcPr>
          <w:p w:rsidR="004F5003" w:rsidRPr="007C3BF3" w:rsidRDefault="004F5003" w:rsidP="0046690B">
            <w:pPr>
              <w:spacing w:line="276" w:lineRule="auto"/>
              <w:ind w:firstLine="0"/>
              <w:jc w:val="center"/>
              <w:rPr>
                <w:b w:val="0"/>
                <w:sz w:val="24"/>
              </w:rPr>
            </w:pPr>
            <w:r w:rsidRPr="007C3BF3">
              <w:rPr>
                <w:b w:val="0"/>
                <w:sz w:val="24"/>
                <w:szCs w:val="24"/>
              </w:rPr>
              <w:t xml:space="preserve">Період </w:t>
            </w:r>
            <w:r w:rsidR="00DC702A" w:rsidRPr="007C3BF3">
              <w:rPr>
                <w:b w:val="0"/>
                <w:sz w:val="24"/>
                <w:szCs w:val="24"/>
              </w:rPr>
              <w:t>опалення</w:t>
            </w:r>
          </w:p>
        </w:tc>
        <w:tc>
          <w:tcPr>
            <w:tcW w:w="2722" w:type="pct"/>
            <w:gridSpan w:val="3"/>
            <w:vAlign w:val="center"/>
          </w:tcPr>
          <w:p w:rsidR="004F5003" w:rsidRPr="007C3BF3" w:rsidRDefault="004F5003" w:rsidP="0046690B">
            <w:pPr>
              <w:spacing w:line="276" w:lineRule="auto"/>
              <w:ind w:firstLine="0"/>
              <w:jc w:val="center"/>
              <w:rPr>
                <w:rFonts w:cs="Arial"/>
                <w:b w:val="0"/>
                <w:w w:val="93"/>
                <w:sz w:val="24"/>
                <w:szCs w:val="20"/>
              </w:rPr>
            </w:pPr>
            <w:r w:rsidRPr="007C3BF3">
              <w:rPr>
                <w:b w:val="0"/>
                <w:sz w:val="24"/>
                <w:szCs w:val="24"/>
              </w:rPr>
              <w:t>Період охолодження</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791"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sz w:val="24"/>
                <w:szCs w:val="20"/>
              </w:rPr>
              <w:t>γ</w:t>
            </w:r>
            <w:r w:rsidRPr="007C3BF3">
              <w:rPr>
                <w:rFonts w:cs="Arial"/>
                <w:b w:val="0"/>
                <w:sz w:val="24"/>
                <w:szCs w:val="20"/>
                <w:vertAlign w:val="subscript"/>
              </w:rPr>
              <w:t>н</w:t>
            </w:r>
          </w:p>
        </w:tc>
        <w:tc>
          <w:tcPr>
            <w:tcW w:w="908"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sz w:val="24"/>
                <w:szCs w:val="20"/>
              </w:rPr>
              <w:t>η</w:t>
            </w:r>
            <w:r w:rsidRPr="007C3BF3">
              <w:rPr>
                <w:rFonts w:cs="Arial"/>
                <w:b w:val="0"/>
                <w:sz w:val="24"/>
                <w:szCs w:val="20"/>
                <w:vertAlign w:val="subscript"/>
              </w:rPr>
              <w:t>н</w:t>
            </w:r>
          </w:p>
        </w:tc>
        <w:tc>
          <w:tcPr>
            <w:tcW w:w="908"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908" w:type="pct"/>
            <w:shd w:val="clear" w:color="auto" w:fill="auto"/>
            <w:vAlign w:val="bottom"/>
          </w:tcPr>
          <w:p w:rsidR="004F5003" w:rsidRPr="007C3BF3" w:rsidRDefault="004F5003" w:rsidP="0046690B">
            <w:pPr>
              <w:spacing w:line="276" w:lineRule="auto"/>
              <w:ind w:firstLine="0"/>
              <w:jc w:val="center"/>
              <w:rPr>
                <w:b w:val="0"/>
                <w:sz w:val="24"/>
              </w:rPr>
            </w:pPr>
            <w:r w:rsidRPr="007C3BF3">
              <w:rPr>
                <w:rFonts w:cs="Arial"/>
                <w:b w:val="0"/>
                <w:w w:val="93"/>
                <w:sz w:val="24"/>
                <w:szCs w:val="20"/>
              </w:rPr>
              <w:t>γ</w:t>
            </w:r>
            <w:r w:rsidRPr="007C3BF3">
              <w:rPr>
                <w:rFonts w:cs="Arial"/>
                <w:b w:val="0"/>
                <w:w w:val="93"/>
                <w:sz w:val="24"/>
                <w:szCs w:val="20"/>
                <w:vertAlign w:val="subscript"/>
              </w:rPr>
              <w:t>c</w:t>
            </w:r>
          </w:p>
        </w:tc>
        <w:tc>
          <w:tcPr>
            <w:tcW w:w="906" w:type="pct"/>
          </w:tcPr>
          <w:p w:rsidR="004F5003" w:rsidRPr="007C3BF3" w:rsidRDefault="004F5003" w:rsidP="0046690B">
            <w:pPr>
              <w:spacing w:line="276" w:lineRule="auto"/>
              <w:ind w:firstLine="0"/>
              <w:jc w:val="center"/>
              <w:rPr>
                <w:rFonts w:cs="Arial"/>
                <w:b w:val="0"/>
                <w:w w:val="93"/>
                <w:sz w:val="24"/>
                <w:szCs w:val="20"/>
              </w:rPr>
            </w:pPr>
            <w:r w:rsidRPr="007C3BF3">
              <w:rPr>
                <w:rFonts w:cs="Arial"/>
                <w:b w:val="0"/>
                <w:sz w:val="24"/>
                <w:szCs w:val="20"/>
              </w:rPr>
              <w:t>η</w:t>
            </w:r>
            <w:r w:rsidRPr="007C3BF3">
              <w:rPr>
                <w:rFonts w:cs="Arial"/>
                <w:b w:val="0"/>
                <w:sz w:val="24"/>
                <w:szCs w:val="20"/>
                <w:vertAlign w:val="subscript"/>
              </w:rPr>
              <w:t>c</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791"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90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908"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4</w:t>
            </w:r>
          </w:p>
        </w:tc>
        <w:tc>
          <w:tcPr>
            <w:tcW w:w="90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5</w:t>
            </w:r>
          </w:p>
        </w:tc>
        <w:tc>
          <w:tcPr>
            <w:tcW w:w="906" w:type="pct"/>
          </w:tcPr>
          <w:p w:rsidR="004F5003" w:rsidRPr="007C3BF3" w:rsidRDefault="004F5003" w:rsidP="0046690B">
            <w:pPr>
              <w:spacing w:line="276" w:lineRule="auto"/>
              <w:ind w:firstLine="0"/>
              <w:jc w:val="center"/>
              <w:rPr>
                <w:b w:val="0"/>
                <w:sz w:val="24"/>
                <w:szCs w:val="24"/>
              </w:rPr>
            </w:pPr>
            <w:r w:rsidRPr="007C3BF3">
              <w:rPr>
                <w:b w:val="0"/>
                <w:sz w:val="24"/>
                <w:szCs w:val="24"/>
              </w:rPr>
              <w:t>6</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0,33</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0,999</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0,41</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0,998</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0,61</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0,981</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2,33</w:t>
            </w:r>
          </w:p>
        </w:tc>
        <w:tc>
          <w:tcPr>
            <w:tcW w:w="906" w:type="pct"/>
            <w:vAlign w:val="center"/>
          </w:tcPr>
          <w:p w:rsidR="004F5003" w:rsidRPr="00B93280" w:rsidRDefault="004F5003" w:rsidP="0046690B">
            <w:pPr>
              <w:spacing w:line="276" w:lineRule="auto"/>
              <w:ind w:firstLine="0"/>
              <w:jc w:val="center"/>
              <w:rPr>
                <w:b w:val="0"/>
                <w:sz w:val="24"/>
              </w:rPr>
            </w:pPr>
            <w:r w:rsidRPr="00B93280">
              <w:rPr>
                <w:b w:val="0"/>
                <w:sz w:val="24"/>
              </w:rPr>
              <w:t>0,988</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1,15</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0,791</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2,95</w:t>
            </w:r>
          </w:p>
        </w:tc>
        <w:tc>
          <w:tcPr>
            <w:tcW w:w="906" w:type="pct"/>
            <w:vAlign w:val="center"/>
          </w:tcPr>
          <w:p w:rsidR="004F5003" w:rsidRPr="00B93280" w:rsidRDefault="004F5003" w:rsidP="0046690B">
            <w:pPr>
              <w:spacing w:line="276" w:lineRule="auto"/>
              <w:ind w:firstLine="0"/>
              <w:jc w:val="center"/>
              <w:rPr>
                <w:b w:val="0"/>
                <w:sz w:val="24"/>
              </w:rPr>
            </w:pPr>
            <w:r w:rsidRPr="00B93280">
              <w:rPr>
                <w:b w:val="0"/>
                <w:sz w:val="24"/>
              </w:rPr>
              <w:t>0,995</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0,82</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0,931</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2,39</w:t>
            </w:r>
          </w:p>
        </w:tc>
        <w:tc>
          <w:tcPr>
            <w:tcW w:w="906" w:type="pct"/>
            <w:vAlign w:val="center"/>
          </w:tcPr>
          <w:p w:rsidR="004F5003" w:rsidRPr="00B93280" w:rsidRDefault="004F5003" w:rsidP="0046690B">
            <w:pPr>
              <w:spacing w:line="276" w:lineRule="auto"/>
              <w:ind w:firstLine="0"/>
              <w:jc w:val="center"/>
              <w:rPr>
                <w:b w:val="0"/>
                <w:sz w:val="24"/>
              </w:rPr>
            </w:pPr>
            <w:r w:rsidRPr="00B93280">
              <w:rPr>
                <w:b w:val="0"/>
                <w:sz w:val="24"/>
              </w:rPr>
              <w:t>0,990</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0,42</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0,997</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r w:rsidR="004F5003" w:rsidRPr="007C3BF3" w:rsidTr="0046690B">
        <w:trPr>
          <w:trHeight w:val="20"/>
          <w:jc w:val="center"/>
        </w:trPr>
        <w:tc>
          <w:tcPr>
            <w:tcW w:w="579"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791"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0,33</w:t>
            </w:r>
          </w:p>
        </w:tc>
        <w:tc>
          <w:tcPr>
            <w:tcW w:w="908" w:type="pct"/>
            <w:shd w:val="clear" w:color="auto" w:fill="auto"/>
            <w:vAlign w:val="center"/>
          </w:tcPr>
          <w:p w:rsidR="004F5003" w:rsidRPr="00B93280" w:rsidRDefault="004F5003" w:rsidP="0046690B">
            <w:pPr>
              <w:spacing w:line="276" w:lineRule="auto"/>
              <w:ind w:firstLine="0"/>
              <w:jc w:val="center"/>
              <w:rPr>
                <w:b w:val="0"/>
                <w:sz w:val="24"/>
              </w:rPr>
            </w:pPr>
            <w:r w:rsidRPr="00B93280">
              <w:rPr>
                <w:b w:val="0"/>
                <w:sz w:val="24"/>
              </w:rPr>
              <w:t>0,999</w:t>
            </w:r>
          </w:p>
        </w:tc>
        <w:tc>
          <w:tcPr>
            <w:tcW w:w="908"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908" w:type="pct"/>
            <w:shd w:val="clear" w:color="auto" w:fill="auto"/>
            <w:vAlign w:val="center"/>
          </w:tcPr>
          <w:p w:rsidR="004F5003" w:rsidRPr="007C3BF3" w:rsidRDefault="004F5003" w:rsidP="0046690B">
            <w:pPr>
              <w:spacing w:line="276" w:lineRule="auto"/>
              <w:ind w:firstLine="0"/>
              <w:jc w:val="center"/>
              <w:rPr>
                <w:b w:val="0"/>
                <w:sz w:val="24"/>
              </w:rPr>
            </w:pPr>
            <w:r w:rsidRPr="007C3BF3">
              <w:rPr>
                <w:b w:val="0"/>
                <w:sz w:val="24"/>
              </w:rPr>
              <w:t> -</w:t>
            </w:r>
          </w:p>
        </w:tc>
        <w:tc>
          <w:tcPr>
            <w:tcW w:w="906" w:type="pct"/>
            <w:vAlign w:val="center"/>
          </w:tcPr>
          <w:p w:rsidR="004F5003" w:rsidRPr="007C3BF3" w:rsidRDefault="004F5003" w:rsidP="0046690B">
            <w:pPr>
              <w:spacing w:line="276" w:lineRule="auto"/>
              <w:ind w:firstLine="0"/>
              <w:jc w:val="center"/>
              <w:rPr>
                <w:b w:val="0"/>
                <w:sz w:val="24"/>
              </w:rPr>
            </w:pPr>
            <w:r w:rsidRPr="007C3BF3">
              <w:rPr>
                <w:b w:val="0"/>
                <w:sz w:val="24"/>
              </w:rPr>
              <w:t>- </w:t>
            </w:r>
          </w:p>
        </w:tc>
      </w:tr>
    </w:tbl>
    <w:p w:rsidR="00A16DE9" w:rsidRDefault="00A16DE9" w:rsidP="004F5003">
      <w:pPr>
        <w:rPr>
          <w:b w:val="0"/>
          <w:szCs w:val="22"/>
          <w:lang w:eastAsia="en-US"/>
        </w:rPr>
      </w:pPr>
      <w:r>
        <w:rPr>
          <w:b w:val="0"/>
          <w:szCs w:val="22"/>
          <w:lang w:eastAsia="en-US"/>
        </w:rPr>
        <w:br w:type="page"/>
      </w:r>
    </w:p>
    <w:p w:rsidR="004F5003" w:rsidRDefault="004F5003" w:rsidP="004F5003">
      <w:pPr>
        <w:rPr>
          <w:b w:val="0"/>
          <w:szCs w:val="22"/>
          <w:lang w:eastAsia="en-US"/>
        </w:rPr>
      </w:pPr>
      <w:r>
        <w:rPr>
          <w:b w:val="0"/>
          <w:szCs w:val="22"/>
          <w:lang w:eastAsia="en-US"/>
        </w:rPr>
        <w:lastRenderedPageBreak/>
        <w:t>Таблиця 3.31</w:t>
      </w:r>
      <w:r w:rsidRPr="007C3BF3">
        <w:rPr>
          <w:b w:val="0"/>
          <w:szCs w:val="22"/>
          <w:lang w:eastAsia="en-US"/>
        </w:rPr>
        <w:t xml:space="preserve"> </w:t>
      </w:r>
      <w:r w:rsidRPr="007C3BF3">
        <w:rPr>
          <w:rFonts w:eastAsia="Calibri"/>
          <w:b w:val="0"/>
          <w:lang w:eastAsia="en-US"/>
        </w:rPr>
        <w:t xml:space="preserve">– </w:t>
      </w:r>
      <w:r w:rsidRPr="007C3BF3">
        <w:rPr>
          <w:b w:val="0"/>
          <w:szCs w:val="22"/>
          <w:lang w:eastAsia="en-US"/>
        </w:rPr>
        <w:t>Енергопотреба на опалення та охолодження будівлі школи</w:t>
      </w:r>
    </w:p>
    <w:tbl>
      <w:tblPr>
        <w:tblW w:w="5000" w:type="pct"/>
        <w:jc w:val="center"/>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1745"/>
        <w:gridCol w:w="2379"/>
        <w:gridCol w:w="2730"/>
        <w:gridCol w:w="2794"/>
      </w:tblGrid>
      <w:tr w:rsidR="004F5003" w:rsidRPr="007C3BF3" w:rsidTr="0046690B">
        <w:trPr>
          <w:trHeight w:val="20"/>
          <w:jc w:val="center"/>
        </w:trPr>
        <w:tc>
          <w:tcPr>
            <w:tcW w:w="2137" w:type="pct"/>
            <w:gridSpan w:val="2"/>
            <w:tcBorders>
              <w:right w:val="single" w:sz="4" w:space="0" w:color="auto"/>
            </w:tcBorders>
            <w:vAlign w:val="center"/>
          </w:tcPr>
          <w:p w:rsidR="004F5003" w:rsidRPr="007C3BF3" w:rsidRDefault="004F5003" w:rsidP="0046690B">
            <w:pPr>
              <w:spacing w:line="276" w:lineRule="auto"/>
              <w:ind w:firstLine="0"/>
              <w:jc w:val="center"/>
              <w:rPr>
                <w:b w:val="0"/>
                <w:sz w:val="24"/>
              </w:rPr>
            </w:pPr>
            <w:r w:rsidRPr="007C3BF3">
              <w:rPr>
                <w:b w:val="0"/>
                <w:sz w:val="24"/>
                <w:szCs w:val="24"/>
              </w:rPr>
              <w:t xml:space="preserve">Період </w:t>
            </w:r>
            <w:r w:rsidR="00DC702A" w:rsidRPr="007C3BF3">
              <w:rPr>
                <w:b w:val="0"/>
                <w:sz w:val="24"/>
                <w:szCs w:val="24"/>
              </w:rPr>
              <w:t>опалення</w:t>
            </w:r>
          </w:p>
        </w:tc>
        <w:tc>
          <w:tcPr>
            <w:tcW w:w="2863" w:type="pct"/>
            <w:gridSpan w:val="2"/>
            <w:tcBorders>
              <w:right w:val="single" w:sz="4" w:space="0" w:color="auto"/>
            </w:tcBorders>
            <w:vAlign w:val="center"/>
          </w:tcPr>
          <w:p w:rsidR="004F5003" w:rsidRPr="007C3BF3" w:rsidRDefault="004F5003" w:rsidP="0046690B">
            <w:pPr>
              <w:spacing w:line="276" w:lineRule="auto"/>
              <w:ind w:firstLine="0"/>
              <w:jc w:val="center"/>
              <w:rPr>
                <w:rFonts w:cs="Arial"/>
                <w:b w:val="0"/>
                <w:w w:val="93"/>
                <w:sz w:val="24"/>
                <w:szCs w:val="20"/>
              </w:rPr>
            </w:pPr>
            <w:r w:rsidRPr="007C3BF3">
              <w:rPr>
                <w:b w:val="0"/>
                <w:sz w:val="24"/>
                <w:szCs w:val="24"/>
              </w:rPr>
              <w:t>Період охолодження</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233" w:type="pct"/>
            <w:tcBorders>
              <w:right w:val="single" w:sz="4" w:space="0" w:color="auto"/>
            </w:tcBorders>
            <w:shd w:val="clear" w:color="auto" w:fill="auto"/>
            <w:vAlign w:val="bottom"/>
          </w:tcPr>
          <w:p w:rsidR="004F5003" w:rsidRPr="007C3BF3" w:rsidRDefault="004F5003" w:rsidP="0046690B">
            <w:pPr>
              <w:spacing w:line="276" w:lineRule="auto"/>
              <w:ind w:firstLine="0"/>
              <w:jc w:val="center"/>
              <w:rPr>
                <w:b w:val="0"/>
                <w:sz w:val="24"/>
              </w:rPr>
            </w:pPr>
            <w:r w:rsidRPr="007C3BF3">
              <w:rPr>
                <w:b w:val="0"/>
                <w:sz w:val="24"/>
                <w:szCs w:val="22"/>
              </w:rPr>
              <w:t>Q</w:t>
            </w:r>
            <w:r w:rsidRPr="007C3BF3">
              <w:rPr>
                <w:b w:val="0"/>
                <w:sz w:val="16"/>
                <w:szCs w:val="22"/>
              </w:rPr>
              <w:t>H,nd</w:t>
            </w:r>
            <w:r w:rsidRPr="007C3BF3">
              <w:rPr>
                <w:b w:val="0"/>
                <w:sz w:val="24"/>
                <w:szCs w:val="22"/>
              </w:rPr>
              <w:t>, кВт·год</w:t>
            </w:r>
          </w:p>
        </w:tc>
        <w:tc>
          <w:tcPr>
            <w:tcW w:w="141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Місяць</w:t>
            </w:r>
          </w:p>
        </w:tc>
        <w:tc>
          <w:tcPr>
            <w:tcW w:w="1448" w:type="pct"/>
            <w:shd w:val="clear" w:color="auto" w:fill="auto"/>
            <w:vAlign w:val="bottom"/>
          </w:tcPr>
          <w:p w:rsidR="004F5003" w:rsidRPr="007C3BF3" w:rsidRDefault="004F5003" w:rsidP="0046690B">
            <w:pPr>
              <w:spacing w:line="276" w:lineRule="auto"/>
              <w:ind w:firstLine="0"/>
              <w:jc w:val="center"/>
              <w:rPr>
                <w:b w:val="0"/>
                <w:sz w:val="24"/>
              </w:rPr>
            </w:pPr>
            <w:r w:rsidRPr="007C3BF3">
              <w:rPr>
                <w:b w:val="0"/>
                <w:sz w:val="24"/>
                <w:szCs w:val="22"/>
              </w:rPr>
              <w:t>Q</w:t>
            </w:r>
            <w:r w:rsidRPr="007C3BF3">
              <w:rPr>
                <w:b w:val="0"/>
                <w:sz w:val="16"/>
                <w:szCs w:val="22"/>
              </w:rPr>
              <w:t>C,nd</w:t>
            </w:r>
            <w:r w:rsidRPr="007C3BF3">
              <w:rPr>
                <w:b w:val="0"/>
                <w:sz w:val="24"/>
                <w:szCs w:val="22"/>
              </w:rPr>
              <w:t>, кВт·год</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1</w:t>
            </w:r>
          </w:p>
        </w:tc>
        <w:tc>
          <w:tcPr>
            <w:tcW w:w="1233"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2</w:t>
            </w:r>
          </w:p>
        </w:tc>
        <w:tc>
          <w:tcPr>
            <w:tcW w:w="1415" w:type="pct"/>
            <w:vAlign w:val="center"/>
          </w:tcPr>
          <w:p w:rsidR="004F5003" w:rsidRPr="007C3BF3" w:rsidRDefault="004F5003" w:rsidP="0046690B">
            <w:pPr>
              <w:spacing w:line="276" w:lineRule="auto"/>
              <w:ind w:firstLine="0"/>
              <w:jc w:val="center"/>
              <w:rPr>
                <w:b w:val="0"/>
                <w:sz w:val="24"/>
                <w:szCs w:val="24"/>
              </w:rPr>
            </w:pPr>
            <w:r w:rsidRPr="007C3BF3">
              <w:rPr>
                <w:b w:val="0"/>
                <w:sz w:val="24"/>
                <w:szCs w:val="24"/>
              </w:rPr>
              <w:t>3</w:t>
            </w:r>
          </w:p>
        </w:tc>
        <w:tc>
          <w:tcPr>
            <w:tcW w:w="1448" w:type="pct"/>
            <w:shd w:val="clear" w:color="auto" w:fill="auto"/>
            <w:vAlign w:val="bottom"/>
          </w:tcPr>
          <w:p w:rsidR="004F5003" w:rsidRPr="007C3BF3" w:rsidRDefault="004F5003" w:rsidP="0046690B">
            <w:pPr>
              <w:spacing w:line="276" w:lineRule="auto"/>
              <w:ind w:firstLine="0"/>
              <w:jc w:val="center"/>
              <w:rPr>
                <w:b w:val="0"/>
                <w:sz w:val="24"/>
                <w:szCs w:val="24"/>
              </w:rPr>
            </w:pPr>
            <w:r w:rsidRPr="007C3BF3">
              <w:rPr>
                <w:b w:val="0"/>
                <w:sz w:val="24"/>
                <w:szCs w:val="24"/>
              </w:rPr>
              <w:t>4</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Січень</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65488,87</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Лютий</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54465,60</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Травень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Березень</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31084,32</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Червень</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39474,01</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Квітень</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1143,24</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Липень</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46043,10</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5916,72</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Серпень</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38195,82</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Листопад</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43656,71</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Вересень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Грудень</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66456,18</w:t>
            </w:r>
          </w:p>
        </w:tc>
        <w:tc>
          <w:tcPr>
            <w:tcW w:w="1415" w:type="pct"/>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Жовтень</w:t>
            </w:r>
          </w:p>
        </w:tc>
        <w:tc>
          <w:tcPr>
            <w:tcW w:w="1448" w:type="pct"/>
            <w:shd w:val="clear" w:color="auto" w:fill="auto"/>
            <w:vAlign w:val="center"/>
          </w:tcPr>
          <w:p w:rsidR="004F5003" w:rsidRPr="007C3BF3" w:rsidRDefault="004F5003" w:rsidP="0046690B">
            <w:pPr>
              <w:spacing w:line="276" w:lineRule="auto"/>
              <w:ind w:right="122" w:firstLine="0"/>
              <w:jc w:val="center"/>
              <w:rPr>
                <w:b w:val="0"/>
                <w:sz w:val="24"/>
                <w:szCs w:val="24"/>
              </w:rPr>
            </w:pPr>
            <w:r w:rsidRPr="007C3BF3">
              <w:rPr>
                <w:b w:val="0"/>
                <w:sz w:val="24"/>
                <w:szCs w:val="24"/>
              </w:rPr>
              <w:t>-</w:t>
            </w:r>
          </w:p>
        </w:tc>
      </w:tr>
      <w:tr w:rsidR="004F5003" w:rsidRPr="007C3BF3" w:rsidTr="0046690B">
        <w:trPr>
          <w:trHeight w:val="20"/>
          <w:jc w:val="center"/>
        </w:trPr>
        <w:tc>
          <w:tcPr>
            <w:tcW w:w="904" w:type="pct"/>
          </w:tcPr>
          <w:p w:rsidR="004F5003" w:rsidRPr="007C3BF3" w:rsidRDefault="004F5003" w:rsidP="0046690B">
            <w:pPr>
              <w:spacing w:line="276" w:lineRule="auto"/>
              <w:ind w:firstLine="0"/>
              <w:jc w:val="center"/>
              <w:rPr>
                <w:rFonts w:ascii="Calibri" w:hAnsi="Calibri"/>
                <w:b w:val="0"/>
                <w:sz w:val="22"/>
                <w:szCs w:val="22"/>
              </w:rPr>
            </w:pPr>
            <w:r w:rsidRPr="007C3BF3">
              <w:rPr>
                <w:b w:val="0"/>
                <w:sz w:val="24"/>
                <w:szCs w:val="22"/>
              </w:rPr>
              <w:t>Σ, кВт·год</w:t>
            </w:r>
            <w:r w:rsidRPr="007C3BF3">
              <w:rPr>
                <w:sz w:val="24"/>
                <w:szCs w:val="22"/>
              </w:rPr>
              <w:t xml:space="preserve"> </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268211,64</w:t>
            </w:r>
          </w:p>
        </w:tc>
        <w:tc>
          <w:tcPr>
            <w:tcW w:w="1415" w:type="pct"/>
          </w:tcPr>
          <w:p w:rsidR="004F5003" w:rsidRPr="007C3BF3" w:rsidRDefault="004F5003" w:rsidP="0046690B">
            <w:pPr>
              <w:spacing w:line="276" w:lineRule="auto"/>
              <w:ind w:firstLine="0"/>
              <w:jc w:val="center"/>
              <w:rPr>
                <w:rFonts w:ascii="Calibri" w:hAnsi="Calibri"/>
                <w:b w:val="0"/>
                <w:sz w:val="22"/>
                <w:szCs w:val="22"/>
              </w:rPr>
            </w:pPr>
            <w:r w:rsidRPr="007C3BF3">
              <w:rPr>
                <w:b w:val="0"/>
                <w:sz w:val="24"/>
                <w:szCs w:val="22"/>
              </w:rPr>
              <w:t>Σ, кВт·год</w:t>
            </w:r>
            <w:r w:rsidRPr="007C3BF3">
              <w:rPr>
                <w:sz w:val="24"/>
                <w:szCs w:val="22"/>
              </w:rPr>
              <w:t xml:space="preserve"> </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123712,94</w:t>
            </w:r>
          </w:p>
        </w:tc>
      </w:tr>
      <w:tr w:rsidR="004F5003" w:rsidRPr="007C3BF3" w:rsidTr="0046690B">
        <w:trPr>
          <w:trHeight w:val="20"/>
          <w:jc w:val="center"/>
        </w:trPr>
        <w:tc>
          <w:tcPr>
            <w:tcW w:w="904" w:type="pct"/>
          </w:tcPr>
          <w:p w:rsidR="004F5003" w:rsidRPr="007C3BF3" w:rsidRDefault="004F5003" w:rsidP="0046690B">
            <w:pPr>
              <w:spacing w:line="276" w:lineRule="auto"/>
              <w:ind w:firstLine="0"/>
              <w:jc w:val="center"/>
              <w:rPr>
                <w:b w:val="0"/>
                <w:sz w:val="24"/>
                <w:szCs w:val="22"/>
              </w:rPr>
            </w:pPr>
            <w:r w:rsidRPr="007C3BF3">
              <w:rPr>
                <w:b w:val="0"/>
                <w:sz w:val="24"/>
                <w:szCs w:val="22"/>
              </w:rPr>
              <w:t>Σ</w:t>
            </w:r>
            <w:r>
              <w:rPr>
                <w:b w:val="0"/>
                <w:sz w:val="24"/>
                <w:szCs w:val="22"/>
              </w:rPr>
              <w:t>, кВт</w:t>
            </w:r>
            <w:r w:rsidRPr="007C3BF3">
              <w:rPr>
                <w:b w:val="0"/>
                <w:sz w:val="24"/>
                <w:szCs w:val="22"/>
              </w:rPr>
              <w:t>·год</w:t>
            </w:r>
            <w:r>
              <w:rPr>
                <w:b w:val="0"/>
                <w:sz w:val="24"/>
                <w:szCs w:val="22"/>
              </w:rPr>
              <w:t>/м</w:t>
            </w:r>
            <w:r w:rsidRPr="00662087">
              <w:rPr>
                <w:b w:val="0"/>
                <w:sz w:val="24"/>
                <w:szCs w:val="22"/>
                <w:vertAlign w:val="superscript"/>
              </w:rPr>
              <w:t>3</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12,632</w:t>
            </w:r>
          </w:p>
        </w:tc>
        <w:tc>
          <w:tcPr>
            <w:tcW w:w="1415" w:type="pct"/>
          </w:tcPr>
          <w:p w:rsidR="004F5003" w:rsidRPr="007C3BF3" w:rsidRDefault="004F5003" w:rsidP="0046690B">
            <w:pPr>
              <w:spacing w:line="276" w:lineRule="auto"/>
              <w:ind w:firstLine="0"/>
              <w:jc w:val="center"/>
              <w:rPr>
                <w:b w:val="0"/>
                <w:sz w:val="24"/>
                <w:szCs w:val="22"/>
              </w:rPr>
            </w:pPr>
            <w:r w:rsidRPr="007C3BF3">
              <w:rPr>
                <w:b w:val="0"/>
                <w:sz w:val="24"/>
                <w:szCs w:val="22"/>
              </w:rPr>
              <w:t>Σ</w:t>
            </w:r>
            <w:r>
              <w:rPr>
                <w:b w:val="0"/>
                <w:sz w:val="24"/>
                <w:szCs w:val="22"/>
              </w:rPr>
              <w:t>, кВт</w:t>
            </w:r>
            <w:r w:rsidRPr="007C3BF3">
              <w:rPr>
                <w:b w:val="0"/>
                <w:sz w:val="24"/>
                <w:szCs w:val="22"/>
              </w:rPr>
              <w:t>·год</w:t>
            </w:r>
            <w:r>
              <w:rPr>
                <w:b w:val="0"/>
                <w:sz w:val="24"/>
                <w:szCs w:val="22"/>
              </w:rPr>
              <w:t>/м</w:t>
            </w:r>
            <w:r w:rsidRPr="00662087">
              <w:rPr>
                <w:b w:val="0"/>
                <w:sz w:val="24"/>
                <w:szCs w:val="22"/>
                <w:vertAlign w:val="superscript"/>
              </w:rPr>
              <w:t>3</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5,827</w:t>
            </w:r>
          </w:p>
        </w:tc>
      </w:tr>
      <w:tr w:rsidR="004F5003" w:rsidRPr="007C3BF3" w:rsidTr="0046690B">
        <w:trPr>
          <w:trHeight w:val="20"/>
          <w:jc w:val="center"/>
        </w:trPr>
        <w:tc>
          <w:tcPr>
            <w:tcW w:w="904" w:type="pct"/>
          </w:tcPr>
          <w:p w:rsidR="004F5003" w:rsidRPr="007C3BF3" w:rsidRDefault="004F5003" w:rsidP="0046690B">
            <w:pPr>
              <w:spacing w:line="276" w:lineRule="auto"/>
              <w:ind w:left="31" w:firstLine="0"/>
              <w:jc w:val="center"/>
              <w:rPr>
                <w:rFonts w:ascii="Calibri" w:hAnsi="Calibri"/>
                <w:b w:val="0"/>
                <w:sz w:val="22"/>
                <w:szCs w:val="22"/>
              </w:rPr>
            </w:pPr>
            <w:r w:rsidRPr="007C3BF3">
              <w:rPr>
                <w:b w:val="0"/>
                <w:sz w:val="24"/>
                <w:szCs w:val="22"/>
              </w:rPr>
              <w:t>Σ, Гкал</w:t>
            </w:r>
          </w:p>
        </w:tc>
        <w:tc>
          <w:tcPr>
            <w:tcW w:w="1233"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230,608</w:t>
            </w:r>
          </w:p>
        </w:tc>
        <w:tc>
          <w:tcPr>
            <w:tcW w:w="1415" w:type="pct"/>
          </w:tcPr>
          <w:p w:rsidR="004F5003" w:rsidRPr="007C3BF3" w:rsidRDefault="004F5003" w:rsidP="0046690B">
            <w:pPr>
              <w:spacing w:line="276" w:lineRule="auto"/>
              <w:ind w:left="31" w:firstLine="0"/>
              <w:jc w:val="center"/>
              <w:rPr>
                <w:rFonts w:ascii="Calibri" w:hAnsi="Calibri"/>
                <w:b w:val="0"/>
                <w:sz w:val="22"/>
                <w:szCs w:val="22"/>
              </w:rPr>
            </w:pPr>
            <w:r w:rsidRPr="007C3BF3">
              <w:rPr>
                <w:b w:val="0"/>
                <w:sz w:val="24"/>
                <w:szCs w:val="22"/>
              </w:rPr>
              <w:t>Σ, Гкал</w:t>
            </w:r>
          </w:p>
        </w:tc>
        <w:tc>
          <w:tcPr>
            <w:tcW w:w="1448" w:type="pct"/>
            <w:shd w:val="clear" w:color="auto" w:fill="auto"/>
            <w:vAlign w:val="center"/>
          </w:tcPr>
          <w:p w:rsidR="004F5003" w:rsidRPr="00B93280" w:rsidRDefault="004F5003" w:rsidP="0046690B">
            <w:pPr>
              <w:spacing w:line="276" w:lineRule="auto"/>
              <w:ind w:right="122" w:firstLine="0"/>
              <w:jc w:val="center"/>
              <w:rPr>
                <w:b w:val="0"/>
                <w:sz w:val="24"/>
                <w:szCs w:val="24"/>
              </w:rPr>
            </w:pPr>
            <w:r w:rsidRPr="00B93280">
              <w:rPr>
                <w:b w:val="0"/>
                <w:sz w:val="24"/>
                <w:szCs w:val="24"/>
              </w:rPr>
              <w:t>106,368</w:t>
            </w:r>
          </w:p>
        </w:tc>
      </w:tr>
    </w:tbl>
    <w:p w:rsidR="004F5003" w:rsidRPr="007C3BF3" w:rsidRDefault="004F5003" w:rsidP="004F5003">
      <w:pPr>
        <w:spacing w:line="276" w:lineRule="auto"/>
        <w:ind w:firstLine="284"/>
        <w:rPr>
          <w:b w:val="0"/>
          <w:szCs w:val="22"/>
          <w:lang w:eastAsia="en-US"/>
        </w:rPr>
      </w:pPr>
    </w:p>
    <w:p w:rsidR="004F5003" w:rsidRDefault="004F5003" w:rsidP="00A16DE9">
      <w:pPr>
        <w:spacing w:line="336" w:lineRule="auto"/>
        <w:jc w:val="both"/>
        <w:rPr>
          <w:b w:val="0"/>
          <w:lang w:val="ru-RU" w:eastAsia="en-US"/>
        </w:rPr>
      </w:pPr>
      <w:r>
        <w:rPr>
          <w:b w:val="0"/>
          <w:lang w:val="ru-RU" w:eastAsia="en-US"/>
        </w:rPr>
        <w:t>Значення питомої енергопотреби на ГВП залишилось незмінним.</w:t>
      </w:r>
    </w:p>
    <w:p w:rsidR="004F5003" w:rsidRDefault="004F5003" w:rsidP="004F5003">
      <w:pPr>
        <w:ind w:firstLine="0"/>
        <w:jc w:val="center"/>
        <w:rPr>
          <w:b w:val="0"/>
          <w:i/>
        </w:rPr>
      </w:pPr>
      <w:r w:rsidRPr="007C3BF3">
        <w:rPr>
          <w:b w:val="0"/>
          <w:i/>
          <w:position w:val="-14"/>
        </w:rPr>
        <w:object w:dxaOrig="2700" w:dyaOrig="380">
          <v:shape id="_x0000_i1088" type="#_x0000_t75" style="width:163.5pt;height:22.5pt" o:ole="">
            <v:imagedata r:id="rId132" o:title=""/>
          </v:shape>
          <o:OLEObject Type="Embed" ProgID="Equation.DSMT4" ShapeID="_x0000_i1088" DrawAspect="Content" ObjectID="_1651308422" r:id="rId133"/>
        </w:object>
      </w:r>
    </w:p>
    <w:p w:rsidR="004F5003" w:rsidRDefault="004F5003" w:rsidP="00A16DE9">
      <w:pPr>
        <w:spacing w:line="336" w:lineRule="auto"/>
        <w:contextualSpacing/>
        <w:jc w:val="both"/>
        <w:rPr>
          <w:b w:val="0"/>
          <w:bCs/>
          <w:snapToGrid w:val="0"/>
          <w:lang w:val="ru-RU"/>
        </w:rPr>
      </w:pPr>
      <w:r>
        <w:rPr>
          <w:b w:val="0"/>
          <w:bCs/>
          <w:snapToGrid w:val="0"/>
        </w:rPr>
        <w:t>Клас енергетичної ефективності за енергопотребою відповідно до</w:t>
      </w:r>
      <w:r>
        <w:rPr>
          <w:b w:val="0"/>
          <w:bCs/>
          <w:snapToGrid w:val="0"/>
          <w:lang w:val="ru-RU"/>
        </w:rPr>
        <w:t xml:space="preserve"> (3.23) становитиме:</w:t>
      </w:r>
    </w:p>
    <w:p w:rsidR="004F5003" w:rsidRPr="007C3BF3" w:rsidRDefault="004F5003" w:rsidP="00A16DE9">
      <w:pPr>
        <w:ind w:firstLine="0"/>
        <w:contextualSpacing/>
        <w:jc w:val="center"/>
        <w:rPr>
          <w:b w:val="0"/>
          <w:i/>
        </w:rPr>
      </w:pPr>
      <w:r w:rsidRPr="00662087">
        <w:rPr>
          <w:b w:val="0"/>
          <w:i/>
          <w:position w:val="-10"/>
        </w:rPr>
        <w:object w:dxaOrig="4360" w:dyaOrig="360">
          <v:shape id="_x0000_i1089" type="#_x0000_t75" style="width:232.5pt;height:19.5pt" o:ole="">
            <v:imagedata r:id="rId134" o:title=""/>
          </v:shape>
          <o:OLEObject Type="Embed" ProgID="Equation.DSMT4" ShapeID="_x0000_i1089" DrawAspect="Content" ObjectID="_1651308423" r:id="rId135"/>
        </w:object>
      </w:r>
    </w:p>
    <w:p w:rsidR="004F5003" w:rsidRDefault="004F5003" w:rsidP="00A16DE9">
      <w:pPr>
        <w:spacing w:line="336" w:lineRule="auto"/>
        <w:contextualSpacing/>
        <w:jc w:val="both"/>
        <w:rPr>
          <w:b w:val="0"/>
          <w:bCs/>
          <w:iCs/>
          <w:snapToGrid w:val="0"/>
        </w:rPr>
      </w:pPr>
      <w:r>
        <w:rPr>
          <w:b w:val="0"/>
          <w:bCs/>
          <w:iCs/>
          <w:snapToGrid w:val="0"/>
        </w:rPr>
        <w:t xml:space="preserve">Відхилення від максимального значення показника питомої енергопотреби </w:t>
      </w:r>
      <w:r w:rsidRPr="007C3BF3">
        <w:rPr>
          <w:b w:val="0"/>
          <w:bCs/>
          <w:iCs/>
          <w:snapToGrid w:val="0"/>
        </w:rPr>
        <w:t xml:space="preserve">будівлі </w:t>
      </w:r>
      <w:r>
        <w:rPr>
          <w:b w:val="0"/>
          <w:bCs/>
          <w:iCs/>
          <w:snapToGrid w:val="0"/>
        </w:rPr>
        <w:t>складатиме</w:t>
      </w:r>
      <w:r w:rsidRPr="007C3BF3">
        <w:rPr>
          <w:b w:val="0"/>
          <w:bCs/>
          <w:iCs/>
          <w:snapToGrid w:val="0"/>
        </w:rPr>
        <w:t>:</w:t>
      </w:r>
    </w:p>
    <w:p w:rsidR="004F5003" w:rsidRPr="007C3BF3" w:rsidRDefault="004F5003" w:rsidP="00A16DE9">
      <w:pPr>
        <w:ind w:firstLine="0"/>
        <w:contextualSpacing/>
        <w:jc w:val="center"/>
        <w:rPr>
          <w:b w:val="0"/>
          <w:i/>
        </w:rPr>
      </w:pPr>
      <w:r w:rsidRPr="00A35603">
        <w:rPr>
          <w:b w:val="0"/>
          <w:i/>
          <w:position w:val="-28"/>
        </w:rPr>
        <w:object w:dxaOrig="2700" w:dyaOrig="660">
          <v:shape id="_x0000_i1090" type="#_x0000_t75" style="width:143.25pt;height:35.25pt" o:ole="">
            <v:imagedata r:id="rId136" o:title=""/>
          </v:shape>
          <o:OLEObject Type="Embed" ProgID="Equation.DSMT4" ShapeID="_x0000_i1090" DrawAspect="Content" ObjectID="_1651308424" r:id="rId137"/>
        </w:object>
      </w:r>
    </w:p>
    <w:p w:rsidR="004F5003" w:rsidRDefault="004F5003" w:rsidP="00A16DE9">
      <w:pPr>
        <w:spacing w:line="336" w:lineRule="auto"/>
        <w:contextualSpacing/>
        <w:jc w:val="both"/>
        <w:rPr>
          <w:b w:val="0"/>
          <w:spacing w:val="-6"/>
        </w:rPr>
      </w:pPr>
      <w:r w:rsidRPr="00B93280">
        <w:rPr>
          <w:b w:val="0"/>
          <w:spacing w:val="-6"/>
        </w:rPr>
        <w:t xml:space="preserve">За класифікацією енергетичної ефективності будівель згідно [3], клас енергоефективності даної будівлі приймається, як </w:t>
      </w:r>
      <w:r w:rsidRPr="00B93280">
        <w:rPr>
          <w:rFonts w:eastAsia="Calibri"/>
          <w:b w:val="0"/>
          <w:lang w:eastAsia="en-US"/>
        </w:rPr>
        <w:t>“</w:t>
      </w:r>
      <w:r w:rsidRPr="00B93280">
        <w:rPr>
          <w:b w:val="0"/>
          <w:spacing w:val="-6"/>
        </w:rPr>
        <w:t>С</w:t>
      </w:r>
      <w:r w:rsidRPr="00B93280">
        <w:rPr>
          <w:rFonts w:eastAsia="Calibri"/>
          <w:b w:val="0"/>
          <w:lang w:eastAsia="en-US"/>
        </w:rPr>
        <w:t>”</w:t>
      </w:r>
      <w:r w:rsidRPr="00B93280">
        <w:rPr>
          <w:b w:val="0"/>
          <w:spacing w:val="-6"/>
        </w:rPr>
        <w:t>, так як співвідношення потрапляє в інтервал від 0 та менше.</w:t>
      </w:r>
    </w:p>
    <w:p w:rsidR="004F5003" w:rsidRPr="00B93280" w:rsidRDefault="004F5003" w:rsidP="00A16DE9">
      <w:pPr>
        <w:spacing w:line="336" w:lineRule="auto"/>
        <w:contextualSpacing/>
        <w:jc w:val="both"/>
        <w:rPr>
          <w:b w:val="0"/>
          <w:spacing w:val="-6"/>
        </w:rPr>
      </w:pPr>
    </w:p>
    <w:p w:rsidR="004F5003" w:rsidRPr="007C3BF3" w:rsidRDefault="004F5003" w:rsidP="00A16DE9">
      <w:pPr>
        <w:spacing w:line="336" w:lineRule="auto"/>
        <w:jc w:val="both"/>
        <w:rPr>
          <w:color w:val="000000"/>
          <w:szCs w:val="22"/>
        </w:rPr>
      </w:pPr>
      <w:r>
        <w:rPr>
          <w:b w:val="0"/>
          <w:color w:val="000000"/>
          <w:szCs w:val="22"/>
        </w:rPr>
        <w:t>Таблиця 3.32</w:t>
      </w:r>
      <w:r w:rsidRPr="007C3BF3">
        <w:rPr>
          <w:b w:val="0"/>
          <w:color w:val="000000"/>
          <w:szCs w:val="22"/>
        </w:rPr>
        <w:t xml:space="preserve"> </w:t>
      </w:r>
      <w:r w:rsidRPr="007C3BF3">
        <w:rPr>
          <w:rFonts w:eastAsia="Calibri"/>
          <w:b w:val="0"/>
          <w:lang w:eastAsia="en-US"/>
        </w:rPr>
        <w:t>–</w:t>
      </w:r>
      <w:r>
        <w:rPr>
          <w:rFonts w:eastAsia="Calibri"/>
          <w:b w:val="0"/>
          <w:lang w:eastAsia="en-US"/>
        </w:rPr>
        <w:t xml:space="preserve"> </w:t>
      </w:r>
      <w:r>
        <w:rPr>
          <w:b w:val="0"/>
          <w:color w:val="000000"/>
          <w:szCs w:val="22"/>
        </w:rPr>
        <w:t>Тепловтрати підсистем тепловіддачі, розподілення та виробництва систем опалення</w:t>
      </w:r>
    </w:p>
    <w:tbl>
      <w:tblPr>
        <w:tblStyle w:val="TableGrid1"/>
        <w:tblW w:w="5000" w:type="pct"/>
        <w:tblInd w:w="0" w:type="dxa"/>
        <w:tblCellMar>
          <w:top w:w="41" w:type="dxa"/>
          <w:left w:w="130" w:type="dxa"/>
          <w:right w:w="83" w:type="dxa"/>
        </w:tblCellMar>
        <w:tblLook w:val="04A0" w:firstRow="1" w:lastRow="0" w:firstColumn="1" w:lastColumn="0" w:noHBand="0" w:noVBand="1"/>
      </w:tblPr>
      <w:tblGrid>
        <w:gridCol w:w="2123"/>
        <w:gridCol w:w="619"/>
        <w:gridCol w:w="1996"/>
        <w:gridCol w:w="1996"/>
        <w:gridCol w:w="1503"/>
        <w:gridCol w:w="1614"/>
      </w:tblGrid>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48" w:firstLine="0"/>
              <w:jc w:val="center"/>
              <w:rPr>
                <w:rFonts w:eastAsia="Calibri"/>
                <w:b w:val="0"/>
                <w:color w:val="000000"/>
                <w:sz w:val="24"/>
                <w:szCs w:val="24"/>
              </w:rPr>
            </w:pPr>
            <w:r w:rsidRPr="0006204A">
              <w:rPr>
                <w:b w:val="0"/>
                <w:color w:val="000000"/>
                <w:sz w:val="24"/>
                <w:szCs w:val="24"/>
              </w:rPr>
              <w:t>Місяць</w:t>
            </w:r>
          </w:p>
        </w:tc>
        <w:tc>
          <w:tcPr>
            <w:tcW w:w="314"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firstLine="0"/>
              <w:jc w:val="center"/>
              <w:rPr>
                <w:rFonts w:eastAsia="Calibri"/>
                <w:b w:val="0"/>
                <w:color w:val="000000"/>
                <w:sz w:val="24"/>
                <w:szCs w:val="24"/>
              </w:rPr>
            </w:pPr>
            <w:r w:rsidRPr="0006204A">
              <w:rPr>
                <w:b w:val="0"/>
                <w:i/>
                <w:color w:val="000000"/>
                <w:sz w:val="24"/>
                <w:szCs w:val="24"/>
              </w:rPr>
              <w:t>t,</w:t>
            </w:r>
            <w:r w:rsidRPr="0006204A">
              <w:rPr>
                <w:b w:val="0"/>
                <w:color w:val="000000"/>
                <w:sz w:val="24"/>
                <w:szCs w:val="24"/>
              </w:rPr>
              <w:t xml:space="preserve"> год</w:t>
            </w:r>
            <w:r w:rsidRPr="0006204A">
              <w:rPr>
                <w:color w:val="000000"/>
                <w:sz w:val="24"/>
                <w:szCs w:val="24"/>
              </w:rPr>
              <w:t xml:space="preserve">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after="37" w:line="276" w:lineRule="auto"/>
              <w:ind w:right="50" w:firstLine="0"/>
              <w:jc w:val="center"/>
              <w:rPr>
                <w:b w:val="0"/>
                <w:i/>
                <w:color w:val="000000"/>
                <w:sz w:val="24"/>
                <w:szCs w:val="24"/>
              </w:rPr>
            </w:pPr>
            <w:r w:rsidRPr="0006204A">
              <w:rPr>
                <w:b w:val="0"/>
                <w:i/>
                <w:color w:val="000000"/>
                <w:sz w:val="24"/>
                <w:szCs w:val="24"/>
              </w:rPr>
              <w:t>Q</w:t>
            </w:r>
            <w:r w:rsidRPr="0006204A">
              <w:rPr>
                <w:b w:val="0"/>
                <w:i/>
                <w:color w:val="000000"/>
                <w:sz w:val="24"/>
                <w:szCs w:val="24"/>
                <w:vertAlign w:val="subscript"/>
              </w:rPr>
              <w:t>H,em,in</w:t>
            </w:r>
            <w:r w:rsidRPr="0006204A">
              <w:rPr>
                <w:b w:val="0"/>
                <w:i/>
                <w:color w:val="000000"/>
                <w:sz w:val="24"/>
                <w:szCs w:val="24"/>
              </w:rPr>
              <w:t xml:space="preserve">, </w:t>
            </w:r>
          </w:p>
          <w:p w:rsidR="004F5003" w:rsidRPr="0006204A" w:rsidRDefault="004F5003" w:rsidP="0046690B">
            <w:pPr>
              <w:spacing w:after="37" w:line="276" w:lineRule="auto"/>
              <w:ind w:right="50" w:firstLine="0"/>
              <w:jc w:val="center"/>
              <w:rPr>
                <w:rFonts w:eastAsia="Calibri"/>
                <w:b w:val="0"/>
                <w:color w:val="000000"/>
                <w:sz w:val="24"/>
                <w:szCs w:val="24"/>
              </w:rPr>
            </w:pPr>
            <w:r w:rsidRPr="0006204A">
              <w:rPr>
                <w:b w:val="0"/>
                <w:color w:val="000000"/>
                <w:sz w:val="24"/>
                <w:szCs w:val="24"/>
              </w:rPr>
              <w:t>(</w:t>
            </w:r>
            <w:r w:rsidRPr="0006204A">
              <w:rPr>
                <w:b w:val="0"/>
                <w:i/>
                <w:color w:val="000000"/>
                <w:sz w:val="24"/>
                <w:szCs w:val="24"/>
              </w:rPr>
              <w:t>Q</w:t>
            </w:r>
            <w:r w:rsidRPr="0006204A">
              <w:rPr>
                <w:b w:val="0"/>
                <w:i/>
                <w:color w:val="000000"/>
                <w:sz w:val="24"/>
                <w:szCs w:val="24"/>
                <w:vertAlign w:val="subscript"/>
              </w:rPr>
              <w:t>H,dis,out</w:t>
            </w:r>
            <w:r w:rsidRPr="0006204A">
              <w:rPr>
                <w:b w:val="0"/>
                <w:color w:val="000000"/>
                <w:sz w:val="24"/>
                <w:szCs w:val="24"/>
              </w:rPr>
              <w:t>)</w:t>
            </w:r>
            <w:r w:rsidRPr="0006204A">
              <w:rPr>
                <w:b w:val="0"/>
                <w:i/>
                <w:color w:val="000000"/>
                <w:sz w:val="24"/>
                <w:szCs w:val="24"/>
              </w:rPr>
              <w:t>,</w:t>
            </w:r>
            <w:r w:rsidRPr="0006204A">
              <w:rPr>
                <w:b w:val="0"/>
                <w:color w:val="000000"/>
                <w:sz w:val="24"/>
                <w:szCs w:val="24"/>
              </w:rPr>
              <w:t xml:space="preserve"> кВт·год</w:t>
            </w:r>
            <w:r w:rsidRPr="0006204A">
              <w:rPr>
                <w:color w:val="000000"/>
                <w:sz w:val="24"/>
                <w:szCs w:val="24"/>
              </w:rPr>
              <w:t xml:space="preserve">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after="37" w:line="276" w:lineRule="auto"/>
              <w:ind w:right="61" w:firstLine="0"/>
              <w:jc w:val="center"/>
              <w:rPr>
                <w:rFonts w:eastAsia="Calibri"/>
                <w:b w:val="0"/>
                <w:i/>
                <w:color w:val="000000"/>
                <w:sz w:val="24"/>
                <w:szCs w:val="24"/>
                <w:vertAlign w:val="subscript"/>
              </w:rPr>
            </w:pPr>
            <w:r w:rsidRPr="0006204A">
              <w:rPr>
                <w:b w:val="0"/>
                <w:i/>
                <w:color w:val="000000"/>
                <w:sz w:val="24"/>
                <w:szCs w:val="24"/>
              </w:rPr>
              <w:t>Q</w:t>
            </w:r>
            <w:r w:rsidRPr="0006204A">
              <w:rPr>
                <w:b w:val="0"/>
                <w:i/>
                <w:color w:val="000000"/>
                <w:sz w:val="24"/>
                <w:szCs w:val="24"/>
                <w:vertAlign w:val="subscript"/>
              </w:rPr>
              <w:t>H,dis,in</w:t>
            </w:r>
          </w:p>
          <w:p w:rsidR="004F5003" w:rsidRPr="0006204A" w:rsidRDefault="004F5003" w:rsidP="0046690B">
            <w:pPr>
              <w:spacing w:line="276" w:lineRule="auto"/>
              <w:ind w:firstLine="0"/>
              <w:jc w:val="center"/>
              <w:rPr>
                <w:rFonts w:eastAsia="Calibri"/>
                <w:b w:val="0"/>
                <w:color w:val="000000"/>
                <w:sz w:val="24"/>
                <w:szCs w:val="24"/>
              </w:rPr>
            </w:pPr>
            <w:r w:rsidRPr="0006204A">
              <w:rPr>
                <w:b w:val="0"/>
                <w:color w:val="000000"/>
                <w:sz w:val="24"/>
                <w:szCs w:val="24"/>
              </w:rPr>
              <w:t>(</w:t>
            </w:r>
            <w:r w:rsidRPr="0006204A">
              <w:rPr>
                <w:b w:val="0"/>
                <w:i/>
                <w:color w:val="000000"/>
                <w:sz w:val="24"/>
                <w:szCs w:val="24"/>
              </w:rPr>
              <w:t>Q</w:t>
            </w:r>
            <w:r w:rsidRPr="0006204A">
              <w:rPr>
                <w:b w:val="0"/>
                <w:i/>
                <w:color w:val="000000"/>
                <w:sz w:val="24"/>
                <w:szCs w:val="24"/>
                <w:vertAlign w:val="subscript"/>
              </w:rPr>
              <w:t>H,gen,out</w:t>
            </w:r>
            <w:r w:rsidRPr="0006204A">
              <w:rPr>
                <w:b w:val="0"/>
                <w:color w:val="000000"/>
                <w:sz w:val="24"/>
                <w:szCs w:val="24"/>
              </w:rPr>
              <w:t>), кВт·год</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left="36" w:firstLine="0"/>
              <w:jc w:val="center"/>
              <w:rPr>
                <w:b w:val="0"/>
                <w:color w:val="000000"/>
                <w:sz w:val="24"/>
                <w:szCs w:val="24"/>
              </w:rPr>
            </w:pPr>
            <w:r w:rsidRPr="0006204A">
              <w:rPr>
                <w:b w:val="0"/>
                <w:i/>
                <w:color w:val="000000"/>
                <w:sz w:val="24"/>
                <w:szCs w:val="24"/>
              </w:rPr>
              <w:t>Q</w:t>
            </w:r>
            <w:r w:rsidRPr="0006204A">
              <w:rPr>
                <w:b w:val="0"/>
                <w:i/>
                <w:color w:val="000000"/>
                <w:sz w:val="24"/>
                <w:szCs w:val="24"/>
                <w:vertAlign w:val="subscript"/>
              </w:rPr>
              <w:t>H,gen,ls</w:t>
            </w:r>
            <w:r w:rsidRPr="0006204A">
              <w:rPr>
                <w:b w:val="0"/>
                <w:color w:val="000000"/>
                <w:sz w:val="24"/>
                <w:szCs w:val="24"/>
              </w:rPr>
              <w:t>,</w:t>
            </w:r>
          </w:p>
          <w:p w:rsidR="004F5003" w:rsidRPr="0006204A" w:rsidRDefault="004F5003" w:rsidP="0046690B">
            <w:pPr>
              <w:spacing w:line="276" w:lineRule="auto"/>
              <w:ind w:left="36" w:firstLine="0"/>
              <w:jc w:val="center"/>
              <w:rPr>
                <w:rFonts w:eastAsia="Calibri"/>
                <w:b w:val="0"/>
                <w:color w:val="000000"/>
                <w:sz w:val="24"/>
                <w:szCs w:val="24"/>
              </w:rPr>
            </w:pPr>
            <w:r w:rsidRPr="0006204A">
              <w:rPr>
                <w:b w:val="0"/>
                <w:color w:val="000000"/>
                <w:sz w:val="24"/>
                <w:szCs w:val="24"/>
              </w:rPr>
              <w:t xml:space="preserve"> кВт·год</w:t>
            </w:r>
            <w:r w:rsidRPr="0006204A">
              <w:rPr>
                <w:color w:val="000000"/>
                <w:sz w:val="24"/>
                <w:szCs w:val="24"/>
              </w:rPr>
              <w:t xml:space="preserve"> </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after="14" w:line="276" w:lineRule="auto"/>
              <w:ind w:right="68" w:firstLine="0"/>
              <w:jc w:val="center"/>
              <w:rPr>
                <w:rFonts w:eastAsia="Calibri"/>
                <w:b w:val="0"/>
                <w:i/>
                <w:color w:val="000000"/>
                <w:sz w:val="24"/>
                <w:szCs w:val="24"/>
              </w:rPr>
            </w:pPr>
            <w:r w:rsidRPr="0006204A">
              <w:rPr>
                <w:b w:val="0"/>
                <w:i/>
                <w:color w:val="000000"/>
                <w:sz w:val="24"/>
                <w:szCs w:val="24"/>
              </w:rPr>
              <w:t>Q</w:t>
            </w:r>
            <w:r w:rsidRPr="0006204A">
              <w:rPr>
                <w:b w:val="0"/>
                <w:i/>
                <w:color w:val="000000"/>
                <w:sz w:val="24"/>
                <w:szCs w:val="24"/>
                <w:vertAlign w:val="subscript"/>
              </w:rPr>
              <w:t>H,use,</w:t>
            </w:r>
            <w:r w:rsidRPr="0006204A">
              <w:rPr>
                <w:b w:val="0"/>
                <w:i/>
                <w:color w:val="000000"/>
                <w:sz w:val="24"/>
                <w:szCs w:val="24"/>
              </w:rPr>
              <w:t xml:space="preserve"> </w:t>
            </w:r>
          </w:p>
          <w:p w:rsidR="004F5003" w:rsidRPr="0006204A" w:rsidRDefault="004F5003" w:rsidP="0046690B">
            <w:pPr>
              <w:spacing w:line="276" w:lineRule="auto"/>
              <w:ind w:firstLine="0"/>
              <w:jc w:val="center"/>
              <w:rPr>
                <w:rFonts w:eastAsia="Calibri"/>
                <w:b w:val="0"/>
                <w:color w:val="000000"/>
                <w:sz w:val="24"/>
                <w:szCs w:val="24"/>
              </w:rPr>
            </w:pPr>
            <w:r w:rsidRPr="0006204A">
              <w:rPr>
                <w:b w:val="0"/>
                <w:color w:val="000000"/>
                <w:sz w:val="24"/>
                <w:szCs w:val="24"/>
              </w:rPr>
              <w:t>кВт·год</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48" w:firstLine="0"/>
              <w:jc w:val="center"/>
              <w:rPr>
                <w:b w:val="0"/>
                <w:color w:val="000000"/>
                <w:sz w:val="24"/>
                <w:szCs w:val="24"/>
              </w:rPr>
            </w:pPr>
            <w:r w:rsidRPr="0006204A">
              <w:rPr>
                <w:b w:val="0"/>
                <w:color w:val="000000"/>
                <w:sz w:val="24"/>
                <w:szCs w:val="24"/>
              </w:rPr>
              <w:t>1</w:t>
            </w:r>
          </w:p>
        </w:tc>
        <w:tc>
          <w:tcPr>
            <w:tcW w:w="314"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firstLine="0"/>
              <w:jc w:val="center"/>
              <w:rPr>
                <w:b w:val="0"/>
                <w:color w:val="000000"/>
                <w:sz w:val="24"/>
                <w:szCs w:val="24"/>
              </w:rPr>
            </w:pPr>
            <w:r w:rsidRPr="0006204A">
              <w:rPr>
                <w:b w:val="0"/>
                <w:color w:val="000000"/>
                <w:sz w:val="24"/>
                <w:szCs w:val="24"/>
              </w:rPr>
              <w:t>2</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after="37" w:line="276" w:lineRule="auto"/>
              <w:ind w:right="50" w:firstLine="0"/>
              <w:jc w:val="center"/>
              <w:rPr>
                <w:b w:val="0"/>
                <w:color w:val="000000"/>
                <w:sz w:val="24"/>
                <w:szCs w:val="24"/>
              </w:rPr>
            </w:pPr>
            <w:r w:rsidRPr="0006204A">
              <w:rPr>
                <w:b w:val="0"/>
                <w:color w:val="000000"/>
                <w:sz w:val="24"/>
                <w:szCs w:val="24"/>
              </w:rPr>
              <w:t>6</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right="48" w:firstLine="0"/>
              <w:jc w:val="center"/>
              <w:rPr>
                <w:b w:val="0"/>
                <w:color w:val="000000"/>
                <w:sz w:val="24"/>
                <w:szCs w:val="24"/>
              </w:rPr>
            </w:pPr>
            <w:r w:rsidRPr="0006204A">
              <w:rPr>
                <w:b w:val="0"/>
                <w:color w:val="000000"/>
                <w:sz w:val="24"/>
                <w:szCs w:val="24"/>
              </w:rPr>
              <w:t>7</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right="48" w:firstLine="0"/>
              <w:jc w:val="center"/>
              <w:rPr>
                <w:b w:val="0"/>
                <w:color w:val="000000"/>
                <w:sz w:val="24"/>
                <w:szCs w:val="24"/>
              </w:rPr>
            </w:pPr>
            <w:r w:rsidRPr="0006204A">
              <w:rPr>
                <w:b w:val="0"/>
                <w:color w:val="000000"/>
                <w:sz w:val="24"/>
                <w:szCs w:val="24"/>
              </w:rPr>
              <w:t>3</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06204A" w:rsidRDefault="004F5003" w:rsidP="0046690B">
            <w:pPr>
              <w:spacing w:line="276" w:lineRule="auto"/>
              <w:ind w:right="48" w:firstLine="0"/>
              <w:jc w:val="center"/>
              <w:rPr>
                <w:b w:val="0"/>
                <w:color w:val="000000"/>
                <w:sz w:val="24"/>
                <w:szCs w:val="24"/>
              </w:rPr>
            </w:pPr>
            <w:r w:rsidRPr="0006204A">
              <w:rPr>
                <w:b w:val="0"/>
                <w:color w:val="000000"/>
                <w:sz w:val="24"/>
                <w:szCs w:val="24"/>
              </w:rPr>
              <w:t>4</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Січень</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672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70199,90</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73537,27</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3064,05</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76601,32</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Лютий</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672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58410,25</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61764,72</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2573,53</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64338,25</w:t>
            </w:r>
          </w:p>
        </w:tc>
      </w:tr>
    </w:tbl>
    <w:p w:rsidR="00A16DE9" w:rsidRPr="00A16DE9" w:rsidRDefault="00A16DE9">
      <w:pPr>
        <w:rPr>
          <w:b w:val="0"/>
        </w:rPr>
      </w:pPr>
      <w:r w:rsidRPr="00A16DE9">
        <w:rPr>
          <w:b w:val="0"/>
        </w:rPr>
        <w:lastRenderedPageBreak/>
        <w:t>Продовження таблиці 3.32</w:t>
      </w:r>
    </w:p>
    <w:tbl>
      <w:tblPr>
        <w:tblStyle w:val="TableGrid1"/>
        <w:tblW w:w="5000" w:type="pct"/>
        <w:tblInd w:w="0" w:type="dxa"/>
        <w:tblCellMar>
          <w:top w:w="41" w:type="dxa"/>
          <w:left w:w="130" w:type="dxa"/>
          <w:right w:w="83" w:type="dxa"/>
        </w:tblCellMar>
        <w:tblLook w:val="04A0" w:firstRow="1" w:lastRow="0" w:firstColumn="1" w:lastColumn="0" w:noHBand="0" w:noVBand="1"/>
      </w:tblPr>
      <w:tblGrid>
        <w:gridCol w:w="2123"/>
        <w:gridCol w:w="619"/>
        <w:gridCol w:w="1996"/>
        <w:gridCol w:w="1996"/>
        <w:gridCol w:w="1503"/>
        <w:gridCol w:w="1614"/>
      </w:tblGrid>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Березень</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720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33479,41</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37247,12</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1551,96</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38799,08</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Квітень</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240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1293,68</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3231,88</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134,66</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3366,54</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Жовтень</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384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6457,51</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8754,18</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364,76</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9118,94</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Листопад</w:t>
            </w:r>
          </w:p>
        </w:tc>
        <w:tc>
          <w:tcPr>
            <w:tcW w:w="314" w:type="pct"/>
            <w:tcBorders>
              <w:top w:val="single" w:sz="4" w:space="0" w:color="000000"/>
              <w:left w:val="single" w:sz="4" w:space="0" w:color="000000"/>
              <w:bottom w:val="single" w:sz="4" w:space="0" w:color="000000"/>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720 </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46824,38</w:t>
            </w:r>
          </w:p>
        </w:tc>
        <w:tc>
          <w:tcPr>
            <w:tcW w:w="101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50423,48</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2100,98</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52524,46</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000000"/>
            </w:tcBorders>
            <w:vAlign w:val="center"/>
          </w:tcPr>
          <w:p w:rsidR="004F5003" w:rsidRPr="0006204A" w:rsidRDefault="004F5003" w:rsidP="0046690B">
            <w:pPr>
              <w:spacing w:line="276" w:lineRule="auto"/>
              <w:ind w:right="122" w:firstLine="0"/>
              <w:jc w:val="center"/>
              <w:rPr>
                <w:b w:val="0"/>
                <w:sz w:val="24"/>
                <w:szCs w:val="24"/>
              </w:rPr>
            </w:pPr>
            <w:r w:rsidRPr="0006204A">
              <w:rPr>
                <w:b w:val="0"/>
                <w:sz w:val="24"/>
                <w:szCs w:val="24"/>
              </w:rPr>
              <w:t>Грудень</w:t>
            </w:r>
          </w:p>
        </w:tc>
        <w:tc>
          <w:tcPr>
            <w:tcW w:w="314" w:type="pct"/>
            <w:tcBorders>
              <w:top w:val="single" w:sz="4" w:space="0" w:color="000000"/>
              <w:left w:val="single" w:sz="4" w:space="0" w:color="000000"/>
              <w:bottom w:val="single" w:sz="4" w:space="0" w:color="auto"/>
              <w:right w:val="single" w:sz="4" w:space="0" w:color="000000"/>
            </w:tcBorders>
          </w:tcPr>
          <w:p w:rsidR="004F5003" w:rsidRPr="0006204A" w:rsidRDefault="004F5003" w:rsidP="0046690B">
            <w:pPr>
              <w:spacing w:line="276" w:lineRule="auto"/>
              <w:ind w:right="46" w:firstLine="0"/>
              <w:jc w:val="center"/>
              <w:rPr>
                <w:rFonts w:eastAsia="Calibri"/>
                <w:b w:val="0"/>
                <w:color w:val="000000"/>
                <w:sz w:val="24"/>
                <w:szCs w:val="24"/>
              </w:rPr>
            </w:pPr>
            <w:r w:rsidRPr="0006204A">
              <w:rPr>
                <w:b w:val="0"/>
                <w:color w:val="000000"/>
                <w:sz w:val="24"/>
                <w:szCs w:val="24"/>
              </w:rPr>
              <w:t xml:space="preserve">744 </w:t>
            </w:r>
          </w:p>
        </w:tc>
        <w:tc>
          <w:tcPr>
            <w:tcW w:w="1013" w:type="pct"/>
            <w:tcBorders>
              <w:top w:val="single" w:sz="4" w:space="0" w:color="000000"/>
              <w:left w:val="single" w:sz="4" w:space="0" w:color="000000"/>
              <w:bottom w:val="single" w:sz="4" w:space="0" w:color="auto"/>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71235,93</w:t>
            </w:r>
          </w:p>
        </w:tc>
        <w:tc>
          <w:tcPr>
            <w:tcW w:w="1013" w:type="pct"/>
            <w:tcBorders>
              <w:top w:val="single" w:sz="4" w:space="0" w:color="000000"/>
              <w:left w:val="single" w:sz="4" w:space="0" w:color="000000"/>
              <w:bottom w:val="single" w:sz="4" w:space="0" w:color="auto"/>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74930,36</w:t>
            </w:r>
          </w:p>
        </w:tc>
        <w:tc>
          <w:tcPr>
            <w:tcW w:w="763"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3122,10</w:t>
            </w:r>
          </w:p>
        </w:tc>
        <w:tc>
          <w:tcPr>
            <w:tcW w:w="81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78052,46</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auto"/>
            </w:tcBorders>
          </w:tcPr>
          <w:p w:rsidR="004F5003" w:rsidRPr="0006204A" w:rsidRDefault="004F5003" w:rsidP="0046690B">
            <w:pPr>
              <w:spacing w:line="276" w:lineRule="auto"/>
              <w:ind w:firstLine="0"/>
              <w:jc w:val="center"/>
              <w:rPr>
                <w:rFonts w:eastAsia="Calibri"/>
                <w:b w:val="0"/>
                <w:color w:val="000000"/>
                <w:sz w:val="24"/>
                <w:szCs w:val="24"/>
              </w:rPr>
            </w:pPr>
            <w:r w:rsidRPr="0006204A">
              <w:rPr>
                <w:b w:val="0"/>
                <w:color w:val="000000"/>
                <w:sz w:val="24"/>
                <w:szCs w:val="24"/>
              </w:rPr>
              <w:t>Σ, кВт·год</w:t>
            </w:r>
            <w:r w:rsidRPr="0006204A">
              <w:rPr>
                <w:color w:val="000000"/>
                <w:sz w:val="24"/>
                <w:szCs w:val="24"/>
              </w:rPr>
              <w:t xml:space="preserve"> </w:t>
            </w:r>
          </w:p>
        </w:tc>
        <w:tc>
          <w:tcPr>
            <w:tcW w:w="314" w:type="pct"/>
            <w:tcBorders>
              <w:top w:val="single" w:sz="4" w:space="0" w:color="auto"/>
              <w:left w:val="single" w:sz="4" w:space="0" w:color="auto"/>
              <w:bottom w:val="single" w:sz="4" w:space="0" w:color="auto"/>
              <w:right w:val="single" w:sz="4" w:space="0" w:color="auto"/>
            </w:tcBorders>
          </w:tcPr>
          <w:p w:rsidR="004F5003" w:rsidRPr="0006204A" w:rsidRDefault="004F5003" w:rsidP="0046690B">
            <w:pPr>
              <w:spacing w:line="276" w:lineRule="auto"/>
              <w:ind w:firstLine="0"/>
              <w:rPr>
                <w:rFonts w:eastAsia="Calibri"/>
                <w:b w:val="0"/>
                <w:color w:val="000000"/>
                <w:sz w:val="24"/>
                <w:szCs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287901,06</w:t>
            </w: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309889,01</w:t>
            </w:r>
          </w:p>
        </w:tc>
        <w:tc>
          <w:tcPr>
            <w:tcW w:w="763" w:type="pct"/>
            <w:tcBorders>
              <w:top w:val="single" w:sz="4" w:space="0" w:color="000000"/>
              <w:left w:val="single" w:sz="4" w:space="0" w:color="auto"/>
              <w:bottom w:val="single" w:sz="4" w:space="0" w:color="000000"/>
              <w:right w:val="single" w:sz="4" w:space="0" w:color="000000"/>
            </w:tcBorders>
            <w:vAlign w:val="center"/>
          </w:tcPr>
          <w:p w:rsidR="004F5003" w:rsidRPr="004B489A" w:rsidRDefault="004F5003" w:rsidP="0046690B">
            <w:pPr>
              <w:spacing w:line="276" w:lineRule="auto"/>
              <w:ind w:left="1543" w:firstLine="0"/>
              <w:jc w:val="center"/>
              <w:rPr>
                <w:b w:val="0"/>
                <w:color w:val="000000"/>
                <w:sz w:val="24"/>
                <w:szCs w:val="24"/>
              </w:rPr>
            </w:pPr>
          </w:p>
        </w:tc>
        <w:tc>
          <w:tcPr>
            <w:tcW w:w="819" w:type="pct"/>
            <w:tcBorders>
              <w:top w:val="single" w:sz="4" w:space="0" w:color="000000"/>
              <w:left w:val="nil"/>
              <w:bottom w:val="single" w:sz="4" w:space="0" w:color="000000"/>
              <w:right w:val="single" w:sz="4" w:space="0" w:color="000000"/>
            </w:tcBorders>
            <w:vAlign w:val="center"/>
          </w:tcPr>
          <w:p w:rsidR="004F5003" w:rsidRPr="004B489A" w:rsidRDefault="004F5003" w:rsidP="0046690B">
            <w:pPr>
              <w:spacing w:line="276" w:lineRule="auto"/>
              <w:ind w:firstLine="0"/>
              <w:jc w:val="center"/>
              <w:rPr>
                <w:b w:val="0"/>
                <w:color w:val="000000"/>
                <w:sz w:val="24"/>
                <w:szCs w:val="24"/>
              </w:rPr>
            </w:pPr>
            <w:r w:rsidRPr="004B489A">
              <w:rPr>
                <w:b w:val="0"/>
                <w:color w:val="000000"/>
                <w:sz w:val="24"/>
                <w:szCs w:val="24"/>
              </w:rPr>
              <w:t>322801,05</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auto"/>
            </w:tcBorders>
            <w:vAlign w:val="center"/>
          </w:tcPr>
          <w:p w:rsidR="004F5003" w:rsidRPr="0006204A" w:rsidRDefault="004F5003" w:rsidP="0046690B">
            <w:pPr>
              <w:spacing w:line="276" w:lineRule="auto"/>
              <w:ind w:firstLine="0"/>
              <w:jc w:val="center"/>
              <w:rPr>
                <w:b w:val="0"/>
                <w:color w:val="000000"/>
                <w:sz w:val="24"/>
                <w:szCs w:val="24"/>
              </w:rPr>
            </w:pPr>
            <w:r w:rsidRPr="0006204A">
              <w:rPr>
                <w:rFonts w:eastAsiaTheme="minorHAnsi"/>
                <w:b w:val="0"/>
                <w:i/>
                <w:iCs/>
                <w:sz w:val="24"/>
                <w:szCs w:val="24"/>
                <w:lang w:val="en-US" w:eastAsia="en-US"/>
              </w:rPr>
              <w:t>EP</w:t>
            </w:r>
            <w:r w:rsidRPr="0006204A">
              <w:rPr>
                <w:rFonts w:eastAsiaTheme="minorHAnsi"/>
                <w:b w:val="0"/>
                <w:i/>
                <w:iCs/>
                <w:sz w:val="24"/>
                <w:szCs w:val="24"/>
                <w:vertAlign w:val="subscript"/>
                <w:lang w:val="en-US" w:eastAsia="en-US"/>
              </w:rPr>
              <w:t>H</w:t>
            </w:r>
            <w:r w:rsidRPr="0006204A">
              <w:rPr>
                <w:rFonts w:eastAsiaTheme="minorHAnsi"/>
                <w:b w:val="0"/>
                <w:i/>
                <w:iCs/>
                <w:sz w:val="24"/>
                <w:szCs w:val="24"/>
                <w:vertAlign w:val="subscript"/>
                <w:lang w:val="ru-RU" w:eastAsia="en-US"/>
              </w:rPr>
              <w:t>,</w:t>
            </w:r>
            <w:r w:rsidRPr="0006204A">
              <w:rPr>
                <w:rFonts w:eastAsiaTheme="minorHAnsi"/>
                <w:b w:val="0"/>
                <w:i/>
                <w:iCs/>
                <w:sz w:val="24"/>
                <w:szCs w:val="24"/>
                <w:vertAlign w:val="subscript"/>
                <w:lang w:val="en-US" w:eastAsia="en-US"/>
              </w:rPr>
              <w:t>use</w:t>
            </w:r>
            <w:r w:rsidRPr="0006204A">
              <w:rPr>
                <w:b w:val="0"/>
                <w:color w:val="000000"/>
                <w:sz w:val="24"/>
                <w:szCs w:val="24"/>
              </w:rPr>
              <w:t>, кВт·год/м</w:t>
            </w:r>
            <w:r w:rsidRPr="0006204A">
              <w:rPr>
                <w:b w:val="0"/>
                <w:color w:val="000000"/>
                <w:sz w:val="24"/>
                <w:szCs w:val="24"/>
                <w:vertAlign w:val="superscript"/>
              </w:rPr>
              <w:t>3</w:t>
            </w:r>
          </w:p>
        </w:tc>
        <w:tc>
          <w:tcPr>
            <w:tcW w:w="314"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left="1604" w:firstLine="0"/>
              <w:jc w:val="center"/>
              <w:rPr>
                <w:color w:val="000000"/>
                <w:sz w:val="24"/>
                <w:szCs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left="1604" w:firstLine="0"/>
              <w:jc w:val="center"/>
              <w:rPr>
                <w:rFonts w:eastAsia="Calibri"/>
                <w:b w:val="0"/>
                <w:color w:val="000000"/>
                <w:sz w:val="24"/>
                <w:szCs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firstLine="0"/>
              <w:jc w:val="center"/>
              <w:rPr>
                <w:b w:val="0"/>
                <w:color w:val="000000"/>
                <w:sz w:val="24"/>
                <w:szCs w:val="24"/>
              </w:rPr>
            </w:pPr>
          </w:p>
        </w:tc>
        <w:tc>
          <w:tcPr>
            <w:tcW w:w="763" w:type="pct"/>
            <w:tcBorders>
              <w:top w:val="single" w:sz="4" w:space="0" w:color="000000"/>
              <w:left w:val="single" w:sz="4" w:space="0" w:color="auto"/>
              <w:bottom w:val="single" w:sz="4" w:space="0" w:color="000000"/>
              <w:right w:val="single" w:sz="4" w:space="0" w:color="000000"/>
            </w:tcBorders>
            <w:vAlign w:val="center"/>
          </w:tcPr>
          <w:p w:rsidR="004F5003" w:rsidRPr="004B489A" w:rsidRDefault="004F5003" w:rsidP="0046690B">
            <w:pPr>
              <w:spacing w:line="276" w:lineRule="auto"/>
              <w:ind w:left="1543" w:firstLine="0"/>
              <w:rPr>
                <w:b w:val="0"/>
                <w:color w:val="000000"/>
                <w:sz w:val="24"/>
                <w:szCs w:val="24"/>
              </w:rPr>
            </w:pPr>
          </w:p>
        </w:tc>
        <w:tc>
          <w:tcPr>
            <w:tcW w:w="819" w:type="pct"/>
            <w:tcBorders>
              <w:top w:val="single" w:sz="4" w:space="0" w:color="000000"/>
              <w:left w:val="nil"/>
              <w:bottom w:val="single" w:sz="4" w:space="0" w:color="000000"/>
              <w:right w:val="single" w:sz="4" w:space="0" w:color="000000"/>
            </w:tcBorders>
            <w:vAlign w:val="center"/>
          </w:tcPr>
          <w:p w:rsidR="004F5003" w:rsidRPr="0006204A" w:rsidRDefault="004F5003" w:rsidP="0046690B">
            <w:pPr>
              <w:spacing w:line="276" w:lineRule="auto"/>
              <w:ind w:firstLine="0"/>
              <w:jc w:val="center"/>
              <w:rPr>
                <w:b w:val="0"/>
                <w:color w:val="000000"/>
                <w:sz w:val="24"/>
                <w:szCs w:val="24"/>
              </w:rPr>
            </w:pPr>
            <w:r>
              <w:rPr>
                <w:b w:val="0"/>
                <w:color w:val="000000"/>
                <w:sz w:val="24"/>
                <w:szCs w:val="24"/>
              </w:rPr>
              <w:t>15,20</w:t>
            </w:r>
          </w:p>
        </w:tc>
      </w:tr>
      <w:tr w:rsidR="004F5003" w:rsidRPr="0006204A" w:rsidTr="0046690B">
        <w:trPr>
          <w:trHeight w:val="20"/>
        </w:trPr>
        <w:tc>
          <w:tcPr>
            <w:tcW w:w="1078" w:type="pct"/>
            <w:tcBorders>
              <w:top w:val="single" w:sz="4" w:space="0" w:color="000000"/>
              <w:left w:val="single" w:sz="8" w:space="0" w:color="000000"/>
              <w:bottom w:val="single" w:sz="4" w:space="0" w:color="000000"/>
              <w:right w:val="single" w:sz="4" w:space="0" w:color="auto"/>
            </w:tcBorders>
            <w:vAlign w:val="center"/>
          </w:tcPr>
          <w:p w:rsidR="004F5003" w:rsidRPr="0006204A" w:rsidRDefault="004F5003" w:rsidP="0046690B">
            <w:pPr>
              <w:spacing w:line="276" w:lineRule="auto"/>
              <w:ind w:firstLine="0"/>
              <w:jc w:val="center"/>
              <w:rPr>
                <w:b w:val="0"/>
                <w:color w:val="000000"/>
                <w:sz w:val="24"/>
                <w:szCs w:val="24"/>
              </w:rPr>
            </w:pPr>
            <w:r w:rsidRPr="0006204A">
              <w:rPr>
                <w:b w:val="0"/>
                <w:color w:val="000000"/>
                <w:sz w:val="24"/>
                <w:szCs w:val="24"/>
              </w:rPr>
              <w:t>Σ, Гкал</w:t>
            </w:r>
          </w:p>
        </w:tc>
        <w:tc>
          <w:tcPr>
            <w:tcW w:w="314"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left="1604" w:firstLine="0"/>
              <w:jc w:val="center"/>
              <w:rPr>
                <w:color w:val="000000"/>
                <w:sz w:val="24"/>
                <w:szCs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left="1604" w:firstLine="0"/>
              <w:jc w:val="center"/>
              <w:rPr>
                <w:rFonts w:eastAsia="Calibri"/>
                <w:b w:val="0"/>
                <w:color w:val="000000"/>
                <w:sz w:val="24"/>
                <w:szCs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4F5003" w:rsidRPr="0006204A" w:rsidRDefault="004F5003" w:rsidP="0046690B">
            <w:pPr>
              <w:spacing w:line="276" w:lineRule="auto"/>
              <w:ind w:firstLine="0"/>
              <w:jc w:val="center"/>
              <w:rPr>
                <w:b w:val="0"/>
                <w:color w:val="000000"/>
                <w:sz w:val="24"/>
                <w:szCs w:val="24"/>
              </w:rPr>
            </w:pPr>
          </w:p>
        </w:tc>
        <w:tc>
          <w:tcPr>
            <w:tcW w:w="763" w:type="pct"/>
            <w:tcBorders>
              <w:top w:val="single" w:sz="4" w:space="0" w:color="000000"/>
              <w:left w:val="single" w:sz="4" w:space="0" w:color="auto"/>
              <w:bottom w:val="single" w:sz="4" w:space="0" w:color="000000"/>
              <w:right w:val="single" w:sz="4" w:space="0" w:color="000000"/>
            </w:tcBorders>
            <w:vAlign w:val="center"/>
          </w:tcPr>
          <w:p w:rsidR="004F5003" w:rsidRPr="004B489A" w:rsidRDefault="004F5003" w:rsidP="0046690B">
            <w:pPr>
              <w:spacing w:line="276" w:lineRule="auto"/>
              <w:ind w:left="1543" w:firstLine="0"/>
              <w:rPr>
                <w:b w:val="0"/>
                <w:color w:val="000000"/>
                <w:sz w:val="24"/>
                <w:szCs w:val="24"/>
              </w:rPr>
            </w:pPr>
          </w:p>
        </w:tc>
        <w:tc>
          <w:tcPr>
            <w:tcW w:w="819" w:type="pct"/>
            <w:tcBorders>
              <w:top w:val="single" w:sz="4" w:space="0" w:color="000000"/>
              <w:left w:val="nil"/>
              <w:bottom w:val="single" w:sz="4" w:space="0" w:color="000000"/>
              <w:right w:val="single" w:sz="4" w:space="0" w:color="000000"/>
            </w:tcBorders>
            <w:vAlign w:val="center"/>
          </w:tcPr>
          <w:p w:rsidR="004F5003" w:rsidRPr="0006204A" w:rsidRDefault="004F5003" w:rsidP="0046690B">
            <w:pPr>
              <w:spacing w:line="276" w:lineRule="auto"/>
              <w:ind w:firstLine="0"/>
              <w:jc w:val="center"/>
              <w:rPr>
                <w:b w:val="0"/>
                <w:color w:val="000000"/>
                <w:sz w:val="24"/>
                <w:szCs w:val="24"/>
              </w:rPr>
            </w:pPr>
            <w:r>
              <w:rPr>
                <w:b w:val="0"/>
                <w:color w:val="000000"/>
                <w:sz w:val="24"/>
                <w:szCs w:val="24"/>
              </w:rPr>
              <w:t>277,54</w:t>
            </w:r>
          </w:p>
        </w:tc>
      </w:tr>
    </w:tbl>
    <w:p w:rsidR="004F5003" w:rsidRDefault="004F5003" w:rsidP="004F5003">
      <w:pPr>
        <w:spacing w:after="200" w:line="276" w:lineRule="auto"/>
        <w:ind w:firstLine="0"/>
        <w:jc w:val="both"/>
        <w:rPr>
          <w:rFonts w:eastAsia="Calibri"/>
          <w:b w:val="0"/>
          <w:szCs w:val="22"/>
          <w:lang w:eastAsia="en-US"/>
        </w:rPr>
      </w:pPr>
    </w:p>
    <w:p w:rsidR="004F5003" w:rsidRDefault="004F5003" w:rsidP="004F5003">
      <w:pPr>
        <w:jc w:val="both"/>
        <w:rPr>
          <w:b w:val="0"/>
          <w:color w:val="000000"/>
          <w:szCs w:val="22"/>
        </w:rPr>
      </w:pPr>
      <w:r>
        <w:rPr>
          <w:b w:val="0"/>
          <w:color w:val="000000"/>
          <w:szCs w:val="22"/>
        </w:rPr>
        <w:t>Таблиця 3.33</w:t>
      </w:r>
      <w:r w:rsidRPr="007C3BF3">
        <w:rPr>
          <w:b w:val="0"/>
          <w:color w:val="000000"/>
          <w:szCs w:val="22"/>
        </w:rPr>
        <w:t xml:space="preserve"> </w:t>
      </w:r>
      <w:r w:rsidRPr="007C3BF3">
        <w:rPr>
          <w:rFonts w:eastAsia="Calibri"/>
          <w:b w:val="0"/>
          <w:lang w:eastAsia="en-US"/>
        </w:rPr>
        <w:t xml:space="preserve">– </w:t>
      </w:r>
      <w:r>
        <w:rPr>
          <w:b w:val="0"/>
          <w:color w:val="000000"/>
          <w:szCs w:val="22"/>
        </w:rPr>
        <w:t>Втрати</w:t>
      </w:r>
      <w:r w:rsidRPr="007C3BF3">
        <w:rPr>
          <w:b w:val="0"/>
          <w:color w:val="000000"/>
          <w:szCs w:val="22"/>
        </w:rPr>
        <w:t xml:space="preserve"> </w:t>
      </w:r>
      <w:r>
        <w:rPr>
          <w:b w:val="0"/>
          <w:color w:val="000000"/>
          <w:szCs w:val="22"/>
        </w:rPr>
        <w:t>теплової енергії підсистем розподілення та виробництва систем охолодження</w:t>
      </w:r>
    </w:p>
    <w:tbl>
      <w:tblPr>
        <w:tblStyle w:val="TableGrid2"/>
        <w:tblW w:w="5000" w:type="pct"/>
        <w:tblInd w:w="0" w:type="dxa"/>
        <w:tblCellMar>
          <w:top w:w="27" w:type="dxa"/>
          <w:left w:w="108" w:type="dxa"/>
          <w:bottom w:w="4" w:type="dxa"/>
          <w:right w:w="48" w:type="dxa"/>
        </w:tblCellMar>
        <w:tblLook w:val="04A0" w:firstRow="1" w:lastRow="0" w:firstColumn="1" w:lastColumn="0" w:noHBand="0" w:noVBand="1"/>
      </w:tblPr>
      <w:tblGrid>
        <w:gridCol w:w="1308"/>
        <w:gridCol w:w="977"/>
        <w:gridCol w:w="1545"/>
        <w:gridCol w:w="1491"/>
        <w:gridCol w:w="1491"/>
        <w:gridCol w:w="1491"/>
        <w:gridCol w:w="1491"/>
      </w:tblGrid>
      <w:tr w:rsidR="004F5003" w:rsidRPr="00117857" w:rsidTr="0046690B">
        <w:trPr>
          <w:trHeight w:val="20"/>
        </w:trPr>
        <w:tc>
          <w:tcPr>
            <w:tcW w:w="66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rFonts w:eastAsia="Calibri"/>
                <w:b w:val="0"/>
                <w:color w:val="000000"/>
                <w:sz w:val="24"/>
                <w:szCs w:val="24"/>
              </w:rPr>
            </w:pPr>
            <w:r w:rsidRPr="00117857">
              <w:rPr>
                <w:b w:val="0"/>
                <w:color w:val="000000"/>
                <w:sz w:val="24"/>
                <w:szCs w:val="24"/>
              </w:rPr>
              <w:t>Місяць</w:t>
            </w:r>
          </w:p>
        </w:tc>
        <w:tc>
          <w:tcPr>
            <w:tcW w:w="49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rFonts w:eastAsia="Calibri"/>
                <w:b w:val="0"/>
                <w:color w:val="000000"/>
                <w:sz w:val="24"/>
                <w:szCs w:val="24"/>
              </w:rPr>
            </w:pPr>
            <w:r w:rsidRPr="00CE0D4E">
              <w:rPr>
                <w:b w:val="0"/>
                <w:i/>
                <w:color w:val="000000"/>
                <w:sz w:val="24"/>
                <w:szCs w:val="24"/>
              </w:rPr>
              <w:t>t</w:t>
            </w:r>
            <w:r w:rsidRPr="00117857">
              <w:rPr>
                <w:b w:val="0"/>
                <w:color w:val="000000"/>
                <w:sz w:val="24"/>
                <w:szCs w:val="24"/>
              </w:rPr>
              <w:t>, год</w:t>
            </w:r>
          </w:p>
        </w:tc>
        <w:tc>
          <w:tcPr>
            <w:tcW w:w="789" w:type="pct"/>
            <w:tcBorders>
              <w:top w:val="single" w:sz="4" w:space="0" w:color="000000"/>
              <w:left w:val="single" w:sz="4" w:space="0" w:color="000000"/>
              <w:bottom w:val="single" w:sz="4" w:space="0" w:color="000000"/>
              <w:right w:val="single" w:sz="4" w:space="0" w:color="000000"/>
            </w:tcBorders>
            <w:vAlign w:val="center"/>
          </w:tcPr>
          <w:p w:rsidR="004F5003" w:rsidRPr="007C3BF3" w:rsidRDefault="004F5003" w:rsidP="0046690B">
            <w:pPr>
              <w:spacing w:after="7" w:line="276" w:lineRule="auto"/>
              <w:ind w:right="59" w:firstLine="0"/>
              <w:jc w:val="center"/>
              <w:rPr>
                <w:rFonts w:eastAsia="Calibri"/>
                <w:b w:val="0"/>
                <w:color w:val="000000"/>
                <w:sz w:val="22"/>
                <w:szCs w:val="22"/>
              </w:rPr>
            </w:pPr>
            <w:r w:rsidRPr="006E53A3">
              <w:rPr>
                <w:b w:val="0"/>
                <w:i/>
                <w:color w:val="000000"/>
                <w:sz w:val="24"/>
                <w:szCs w:val="22"/>
              </w:rPr>
              <w:t>Q</w:t>
            </w:r>
            <w:r w:rsidRPr="006E53A3">
              <w:rPr>
                <w:b w:val="0"/>
                <w:i/>
                <w:color w:val="000000"/>
                <w:sz w:val="16"/>
                <w:szCs w:val="22"/>
              </w:rPr>
              <w:t>C,dis,ls</w:t>
            </w:r>
            <w:r w:rsidRPr="007C3BF3">
              <w:rPr>
                <w:b w:val="0"/>
                <w:color w:val="000000"/>
                <w:sz w:val="24"/>
                <w:szCs w:val="22"/>
              </w:rPr>
              <w:t xml:space="preserve">, </w:t>
            </w:r>
          </w:p>
          <w:p w:rsidR="004F5003" w:rsidRPr="00117857" w:rsidRDefault="004F5003" w:rsidP="0046690B">
            <w:pPr>
              <w:spacing w:line="276" w:lineRule="auto"/>
              <w:ind w:firstLine="0"/>
              <w:jc w:val="center"/>
              <w:rPr>
                <w:rFonts w:eastAsia="Calibri"/>
                <w:b w:val="0"/>
                <w:color w:val="000000"/>
                <w:sz w:val="24"/>
                <w:szCs w:val="24"/>
              </w:rPr>
            </w:pPr>
            <w:r w:rsidRPr="007C3BF3">
              <w:rPr>
                <w:b w:val="0"/>
                <w:color w:val="000000"/>
                <w:sz w:val="24"/>
                <w:szCs w:val="22"/>
              </w:rPr>
              <w:t>кВт·год</w:t>
            </w:r>
            <w:r w:rsidRPr="007C3BF3">
              <w:rPr>
                <w:color w:val="000000"/>
                <w:sz w:val="24"/>
                <w:szCs w:val="22"/>
              </w:rPr>
              <w:t xml:space="preserve"> </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7C3BF3" w:rsidRDefault="004F5003" w:rsidP="0046690B">
            <w:pPr>
              <w:spacing w:after="7" w:line="276" w:lineRule="auto"/>
              <w:ind w:right="62" w:firstLine="0"/>
              <w:jc w:val="center"/>
              <w:rPr>
                <w:rFonts w:eastAsia="Calibri"/>
                <w:b w:val="0"/>
                <w:color w:val="000000"/>
                <w:sz w:val="22"/>
                <w:szCs w:val="22"/>
              </w:rPr>
            </w:pPr>
            <w:r w:rsidRPr="006E53A3">
              <w:rPr>
                <w:b w:val="0"/>
                <w:i/>
                <w:color w:val="000000"/>
                <w:sz w:val="24"/>
                <w:szCs w:val="22"/>
              </w:rPr>
              <w:t>Q</w:t>
            </w:r>
            <w:r w:rsidRPr="006E53A3">
              <w:rPr>
                <w:b w:val="0"/>
                <w:i/>
                <w:color w:val="000000"/>
                <w:sz w:val="16"/>
                <w:szCs w:val="22"/>
              </w:rPr>
              <w:t>C,dis,in</w:t>
            </w:r>
            <w:r w:rsidRPr="007C3BF3">
              <w:rPr>
                <w:b w:val="0"/>
                <w:color w:val="000000"/>
                <w:sz w:val="24"/>
                <w:szCs w:val="22"/>
              </w:rPr>
              <w:t xml:space="preserve">, </w:t>
            </w:r>
          </w:p>
          <w:p w:rsidR="004F5003" w:rsidRPr="00117857" w:rsidRDefault="004F5003" w:rsidP="0046690B">
            <w:pPr>
              <w:spacing w:after="14" w:line="276" w:lineRule="auto"/>
              <w:ind w:firstLine="0"/>
              <w:jc w:val="center"/>
              <w:rPr>
                <w:rFonts w:eastAsia="Calibri"/>
                <w:b w:val="0"/>
                <w:color w:val="000000"/>
                <w:sz w:val="24"/>
                <w:szCs w:val="24"/>
              </w:rPr>
            </w:pPr>
            <w:r w:rsidRPr="007C3BF3">
              <w:rPr>
                <w:b w:val="0"/>
                <w:color w:val="000000"/>
                <w:sz w:val="24"/>
                <w:szCs w:val="22"/>
              </w:rPr>
              <w:t>кВт·год</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rFonts w:eastAsia="Calibri"/>
                <w:b w:val="0"/>
                <w:color w:val="000000"/>
                <w:sz w:val="22"/>
                <w:szCs w:val="22"/>
              </w:rPr>
            </w:pPr>
            <w:r w:rsidRPr="00CE0D4E">
              <w:rPr>
                <w:b w:val="0"/>
                <w:i/>
                <w:color w:val="000000"/>
                <w:sz w:val="24"/>
                <w:szCs w:val="22"/>
              </w:rPr>
              <w:t>Q</w:t>
            </w:r>
            <w:r w:rsidRPr="00CE0D4E">
              <w:rPr>
                <w:b w:val="0"/>
                <w:i/>
                <w:color w:val="000000"/>
                <w:sz w:val="16"/>
                <w:szCs w:val="22"/>
              </w:rPr>
              <w:t>C,gen,ls</w:t>
            </w:r>
            <w:r w:rsidRPr="00CE0D4E">
              <w:rPr>
                <w:b w:val="0"/>
                <w:color w:val="000000"/>
                <w:sz w:val="24"/>
                <w:szCs w:val="22"/>
              </w:rPr>
              <w:t>, кВт·год</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firstLine="0"/>
              <w:jc w:val="center"/>
              <w:rPr>
                <w:rFonts w:eastAsia="Calibri"/>
                <w:b w:val="0"/>
                <w:color w:val="000000"/>
                <w:sz w:val="22"/>
                <w:szCs w:val="22"/>
              </w:rPr>
            </w:pPr>
            <w:r w:rsidRPr="00CE0D4E">
              <w:rPr>
                <w:b w:val="0"/>
                <w:i/>
                <w:color w:val="000000"/>
                <w:sz w:val="24"/>
                <w:szCs w:val="22"/>
              </w:rPr>
              <w:t>Q</w:t>
            </w:r>
            <w:r w:rsidRPr="00CE0D4E">
              <w:rPr>
                <w:b w:val="0"/>
                <w:i/>
                <w:color w:val="000000"/>
                <w:sz w:val="16"/>
                <w:szCs w:val="22"/>
              </w:rPr>
              <w:t>C,gen,out</w:t>
            </w:r>
            <w:r w:rsidRPr="00CE0D4E">
              <w:rPr>
                <w:b w:val="0"/>
                <w:color w:val="000000"/>
                <w:sz w:val="24"/>
                <w:szCs w:val="22"/>
              </w:rPr>
              <w:t>, кВт·год</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after="9" w:line="276" w:lineRule="auto"/>
              <w:ind w:right="62" w:firstLine="0"/>
              <w:jc w:val="center"/>
              <w:rPr>
                <w:rFonts w:eastAsia="Calibri"/>
                <w:b w:val="0"/>
                <w:i/>
                <w:color w:val="000000"/>
                <w:sz w:val="22"/>
                <w:szCs w:val="22"/>
              </w:rPr>
            </w:pPr>
            <w:r w:rsidRPr="00CE0D4E">
              <w:rPr>
                <w:b w:val="0"/>
                <w:i/>
                <w:color w:val="000000"/>
                <w:sz w:val="24"/>
                <w:szCs w:val="22"/>
              </w:rPr>
              <w:t>Q</w:t>
            </w:r>
            <w:r w:rsidRPr="00CE0D4E">
              <w:rPr>
                <w:b w:val="0"/>
                <w:i/>
                <w:color w:val="000000"/>
                <w:sz w:val="16"/>
                <w:szCs w:val="22"/>
              </w:rPr>
              <w:t>C,use</w:t>
            </w:r>
            <w:r w:rsidRPr="00CE0D4E">
              <w:rPr>
                <w:b w:val="0"/>
                <w:i/>
                <w:color w:val="000000"/>
                <w:sz w:val="24"/>
                <w:szCs w:val="22"/>
              </w:rPr>
              <w:t>,</w:t>
            </w:r>
          </w:p>
          <w:p w:rsidR="004F5003" w:rsidRPr="00CE0D4E" w:rsidRDefault="004F5003" w:rsidP="0046690B">
            <w:pPr>
              <w:spacing w:line="276" w:lineRule="auto"/>
              <w:ind w:firstLine="0"/>
              <w:jc w:val="center"/>
              <w:rPr>
                <w:rFonts w:eastAsia="Calibri"/>
                <w:b w:val="0"/>
                <w:color w:val="000000"/>
                <w:sz w:val="24"/>
                <w:szCs w:val="24"/>
              </w:rPr>
            </w:pPr>
            <w:r w:rsidRPr="00CE0D4E">
              <w:rPr>
                <w:b w:val="0"/>
                <w:color w:val="000000"/>
                <w:sz w:val="24"/>
                <w:szCs w:val="22"/>
              </w:rPr>
              <w:t>кВт·год</w:t>
            </w:r>
          </w:p>
        </w:tc>
      </w:tr>
      <w:tr w:rsidR="004F5003" w:rsidRPr="00117857" w:rsidTr="0046690B">
        <w:trPr>
          <w:trHeight w:val="20"/>
        </w:trPr>
        <w:tc>
          <w:tcPr>
            <w:tcW w:w="66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1</w:t>
            </w:r>
          </w:p>
        </w:tc>
        <w:tc>
          <w:tcPr>
            <w:tcW w:w="49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firstLine="0"/>
              <w:jc w:val="center"/>
              <w:rPr>
                <w:b w:val="0"/>
                <w:color w:val="000000"/>
                <w:sz w:val="24"/>
                <w:szCs w:val="24"/>
              </w:rPr>
            </w:pPr>
            <w:r w:rsidRPr="00117857">
              <w:rPr>
                <w:b w:val="0"/>
                <w:color w:val="000000"/>
                <w:sz w:val="24"/>
                <w:szCs w:val="24"/>
              </w:rPr>
              <w:t>2</w:t>
            </w:r>
          </w:p>
        </w:tc>
        <w:tc>
          <w:tcPr>
            <w:tcW w:w="78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3</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8" w:firstLine="0"/>
              <w:jc w:val="center"/>
              <w:rPr>
                <w:b w:val="0"/>
                <w:color w:val="000000"/>
                <w:sz w:val="24"/>
                <w:szCs w:val="24"/>
              </w:rPr>
            </w:pPr>
            <w:r w:rsidRPr="00117857">
              <w:rPr>
                <w:b w:val="0"/>
                <w:color w:val="000000"/>
                <w:sz w:val="24"/>
                <w:szCs w:val="24"/>
              </w:rPr>
              <w:t>4</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b w:val="0"/>
                <w:color w:val="000000"/>
                <w:sz w:val="24"/>
                <w:szCs w:val="24"/>
              </w:rPr>
            </w:pPr>
            <w:r w:rsidRPr="00CE0D4E">
              <w:rPr>
                <w:b w:val="0"/>
                <w:color w:val="000000"/>
                <w:sz w:val="24"/>
                <w:szCs w:val="24"/>
              </w:rPr>
              <w:t>3</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CE0D4E" w:rsidRDefault="004F5003" w:rsidP="0046690B">
            <w:pPr>
              <w:spacing w:line="276" w:lineRule="auto"/>
              <w:ind w:right="48" w:firstLine="0"/>
              <w:jc w:val="center"/>
              <w:rPr>
                <w:b w:val="0"/>
                <w:color w:val="000000"/>
                <w:sz w:val="24"/>
                <w:szCs w:val="24"/>
              </w:rPr>
            </w:pPr>
            <w:r w:rsidRPr="00CE0D4E">
              <w:rPr>
                <w:b w:val="0"/>
                <w:color w:val="000000"/>
                <w:sz w:val="24"/>
                <w:szCs w:val="24"/>
              </w:rPr>
              <w:t>4</w:t>
            </w:r>
          </w:p>
        </w:tc>
        <w:tc>
          <w:tcPr>
            <w:tcW w:w="761" w:type="pct"/>
            <w:tcBorders>
              <w:top w:val="single" w:sz="4" w:space="0" w:color="000000"/>
              <w:left w:val="single" w:sz="4" w:space="0" w:color="000000"/>
              <w:bottom w:val="single" w:sz="4" w:space="0" w:color="000000"/>
              <w:right w:val="single" w:sz="4" w:space="0" w:color="000000"/>
            </w:tcBorders>
          </w:tcPr>
          <w:p w:rsidR="004F5003" w:rsidRPr="00CE0D4E" w:rsidRDefault="004F5003" w:rsidP="0046690B">
            <w:pPr>
              <w:spacing w:line="276" w:lineRule="auto"/>
              <w:ind w:right="48" w:firstLine="0"/>
              <w:jc w:val="center"/>
              <w:rPr>
                <w:b w:val="0"/>
                <w:color w:val="000000"/>
                <w:sz w:val="24"/>
                <w:szCs w:val="24"/>
              </w:rPr>
            </w:pPr>
          </w:p>
        </w:tc>
      </w:tr>
      <w:tr w:rsidR="004F5003" w:rsidRPr="00117857" w:rsidTr="0046690B">
        <w:trPr>
          <w:trHeight w:val="20"/>
        </w:trPr>
        <w:tc>
          <w:tcPr>
            <w:tcW w:w="66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Березень</w:t>
            </w:r>
          </w:p>
        </w:tc>
        <w:tc>
          <w:tcPr>
            <w:tcW w:w="49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720</w:t>
            </w:r>
          </w:p>
        </w:tc>
        <w:tc>
          <w:tcPr>
            <w:tcW w:w="78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40" w:lineRule="auto"/>
              <w:ind w:firstLine="0"/>
              <w:jc w:val="center"/>
              <w:rPr>
                <w:b w:val="0"/>
                <w:color w:val="000000"/>
                <w:sz w:val="24"/>
                <w:szCs w:val="24"/>
              </w:rPr>
            </w:pPr>
            <w:r w:rsidRPr="004B489A">
              <w:rPr>
                <w:b w:val="0"/>
                <w:color w:val="000000"/>
                <w:sz w:val="24"/>
                <w:szCs w:val="24"/>
              </w:rPr>
              <w:t>6710,58</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46184,60</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spacing w:line="240" w:lineRule="auto"/>
              <w:ind w:firstLine="0"/>
              <w:jc w:val="center"/>
              <w:rPr>
                <w:b w:val="0"/>
                <w:color w:val="000000"/>
                <w:sz w:val="24"/>
                <w:szCs w:val="24"/>
              </w:rPr>
            </w:pPr>
            <w:r w:rsidRPr="004B489A">
              <w:rPr>
                <w:b w:val="0"/>
                <w:color w:val="000000"/>
                <w:sz w:val="24"/>
                <w:szCs w:val="24"/>
              </w:rPr>
              <w:t>49660,86</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-28968,83</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20692,02</w:t>
            </w:r>
          </w:p>
        </w:tc>
      </w:tr>
      <w:tr w:rsidR="004F5003" w:rsidRPr="00117857" w:rsidTr="0046690B">
        <w:trPr>
          <w:trHeight w:val="20"/>
        </w:trPr>
        <w:tc>
          <w:tcPr>
            <w:tcW w:w="66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Квітень</w:t>
            </w:r>
          </w:p>
        </w:tc>
        <w:tc>
          <w:tcPr>
            <w:tcW w:w="49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240</w:t>
            </w:r>
          </w:p>
        </w:tc>
        <w:tc>
          <w:tcPr>
            <w:tcW w:w="78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7827,33</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53870,43</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57925,20</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-33789,70</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24135,50</w:t>
            </w:r>
          </w:p>
        </w:tc>
      </w:tr>
      <w:tr w:rsidR="004F5003" w:rsidRPr="00117857" w:rsidTr="0046690B">
        <w:trPr>
          <w:trHeight w:val="20"/>
        </w:trPr>
        <w:tc>
          <w:tcPr>
            <w:tcW w:w="668"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122" w:firstLine="0"/>
              <w:jc w:val="center"/>
              <w:rPr>
                <w:b w:val="0"/>
                <w:sz w:val="24"/>
                <w:szCs w:val="24"/>
              </w:rPr>
            </w:pPr>
            <w:r w:rsidRPr="00117857">
              <w:rPr>
                <w:b w:val="0"/>
                <w:sz w:val="24"/>
                <w:szCs w:val="24"/>
              </w:rPr>
              <w:t>Жовтень</w:t>
            </w:r>
          </w:p>
        </w:tc>
        <w:tc>
          <w:tcPr>
            <w:tcW w:w="499" w:type="pct"/>
            <w:tcBorders>
              <w:top w:val="single" w:sz="4" w:space="0" w:color="000000"/>
              <w:left w:val="single" w:sz="4" w:space="0" w:color="000000"/>
              <w:bottom w:val="single" w:sz="4" w:space="0" w:color="000000"/>
              <w:right w:val="single" w:sz="4" w:space="0" w:color="000000"/>
            </w:tcBorders>
            <w:vAlign w:val="center"/>
          </w:tcPr>
          <w:p w:rsidR="004F5003" w:rsidRPr="00117857" w:rsidRDefault="004F5003" w:rsidP="0046690B">
            <w:pPr>
              <w:spacing w:line="276" w:lineRule="auto"/>
              <w:ind w:right="46" w:firstLine="0"/>
              <w:jc w:val="center"/>
              <w:rPr>
                <w:rFonts w:eastAsia="Calibri"/>
                <w:b w:val="0"/>
                <w:color w:val="000000"/>
                <w:sz w:val="24"/>
                <w:szCs w:val="24"/>
              </w:rPr>
            </w:pPr>
            <w:r w:rsidRPr="00117857">
              <w:rPr>
                <w:b w:val="0"/>
                <w:color w:val="000000"/>
                <w:sz w:val="24"/>
                <w:szCs w:val="24"/>
              </w:rPr>
              <w:t>384</w:t>
            </w:r>
          </w:p>
        </w:tc>
        <w:tc>
          <w:tcPr>
            <w:tcW w:w="789"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6493,29</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44689,11</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48052,81</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-28030,81</w:t>
            </w:r>
          </w:p>
        </w:tc>
        <w:tc>
          <w:tcPr>
            <w:tcW w:w="761" w:type="pct"/>
            <w:tcBorders>
              <w:top w:val="single" w:sz="4" w:space="0" w:color="000000"/>
              <w:left w:val="single" w:sz="4" w:space="0" w:color="000000"/>
              <w:bottom w:val="single" w:sz="4" w:space="0" w:color="000000"/>
              <w:right w:val="single" w:sz="4" w:space="0" w:color="000000"/>
            </w:tcBorders>
            <w:vAlign w:val="center"/>
          </w:tcPr>
          <w:p w:rsidR="004F5003" w:rsidRPr="004B489A" w:rsidRDefault="004F5003" w:rsidP="0046690B">
            <w:pPr>
              <w:ind w:firstLine="0"/>
              <w:jc w:val="center"/>
              <w:rPr>
                <w:b w:val="0"/>
                <w:color w:val="000000"/>
                <w:sz w:val="24"/>
                <w:szCs w:val="24"/>
              </w:rPr>
            </w:pPr>
            <w:r w:rsidRPr="004B489A">
              <w:rPr>
                <w:b w:val="0"/>
                <w:color w:val="000000"/>
                <w:sz w:val="24"/>
                <w:szCs w:val="24"/>
              </w:rPr>
              <w:t>20022,00</w:t>
            </w:r>
          </w:p>
        </w:tc>
      </w:tr>
      <w:tr w:rsidR="004F5003" w:rsidRPr="00117857" w:rsidTr="0046690B">
        <w:trPr>
          <w:trHeight w:val="20"/>
        </w:trPr>
        <w:tc>
          <w:tcPr>
            <w:tcW w:w="668" w:type="pct"/>
            <w:tcBorders>
              <w:top w:val="single" w:sz="4" w:space="0" w:color="000000"/>
              <w:left w:val="single" w:sz="4" w:space="0" w:color="000000"/>
              <w:bottom w:val="single" w:sz="4" w:space="0" w:color="000000"/>
              <w:right w:val="nil"/>
            </w:tcBorders>
            <w:vAlign w:val="center"/>
          </w:tcPr>
          <w:p w:rsidR="004F5003" w:rsidRPr="00117857" w:rsidRDefault="004F5003" w:rsidP="0046690B">
            <w:pPr>
              <w:spacing w:line="276" w:lineRule="auto"/>
              <w:ind w:firstLine="0"/>
              <w:jc w:val="center"/>
              <w:rPr>
                <w:rFonts w:eastAsia="Calibri"/>
                <w:b w:val="0"/>
                <w:color w:val="000000"/>
                <w:sz w:val="24"/>
                <w:szCs w:val="24"/>
              </w:rPr>
            </w:pPr>
            <w:r w:rsidRPr="00424540">
              <w:rPr>
                <w:b w:val="0"/>
                <w:color w:val="000000"/>
                <w:sz w:val="24"/>
                <w:szCs w:val="24"/>
              </w:rPr>
              <w:t>Σ, кВт·год</w:t>
            </w:r>
          </w:p>
        </w:tc>
        <w:tc>
          <w:tcPr>
            <w:tcW w:w="3571" w:type="pct"/>
            <w:gridSpan w:val="5"/>
            <w:tcBorders>
              <w:top w:val="single" w:sz="4" w:space="0" w:color="000000"/>
              <w:left w:val="nil"/>
              <w:bottom w:val="single" w:sz="4" w:space="0" w:color="000000"/>
              <w:right w:val="single" w:sz="4" w:space="0" w:color="000000"/>
            </w:tcBorders>
            <w:vAlign w:val="center"/>
          </w:tcPr>
          <w:p w:rsidR="004F5003" w:rsidRPr="006E53A3" w:rsidRDefault="004F5003" w:rsidP="0046690B">
            <w:pPr>
              <w:spacing w:line="276" w:lineRule="auto"/>
              <w:ind w:right="46" w:firstLine="0"/>
              <w:jc w:val="center"/>
              <w:rPr>
                <w:b w:val="0"/>
                <w:color w:val="000000"/>
                <w:sz w:val="24"/>
                <w:szCs w:val="24"/>
              </w:rPr>
            </w:pPr>
          </w:p>
        </w:tc>
        <w:tc>
          <w:tcPr>
            <w:tcW w:w="761" w:type="pct"/>
            <w:tcBorders>
              <w:top w:val="single" w:sz="4" w:space="0" w:color="000000"/>
              <w:left w:val="nil"/>
              <w:bottom w:val="single" w:sz="4" w:space="0" w:color="000000"/>
              <w:right w:val="single" w:sz="4" w:space="0" w:color="000000"/>
            </w:tcBorders>
          </w:tcPr>
          <w:p w:rsidR="004F5003" w:rsidRPr="004B489A" w:rsidRDefault="004F5003" w:rsidP="0046690B">
            <w:pPr>
              <w:spacing w:line="276" w:lineRule="auto"/>
              <w:ind w:firstLine="0"/>
              <w:jc w:val="center"/>
              <w:rPr>
                <w:rFonts w:ascii="Cambria" w:hAnsi="Cambria" w:cs="Calibri"/>
                <w:b w:val="0"/>
                <w:bCs/>
                <w:color w:val="000000"/>
                <w:sz w:val="22"/>
                <w:szCs w:val="22"/>
                <w:lang w:val="ru-RU"/>
              </w:rPr>
            </w:pPr>
            <w:r w:rsidRPr="004B489A">
              <w:rPr>
                <w:b w:val="0"/>
                <w:color w:val="000000"/>
                <w:sz w:val="24"/>
                <w:szCs w:val="24"/>
              </w:rPr>
              <w:t>64849,53</w:t>
            </w:r>
          </w:p>
        </w:tc>
      </w:tr>
      <w:tr w:rsidR="004F5003" w:rsidRPr="00117857" w:rsidTr="0046690B">
        <w:trPr>
          <w:trHeight w:val="20"/>
        </w:trPr>
        <w:tc>
          <w:tcPr>
            <w:tcW w:w="4239" w:type="pct"/>
            <w:gridSpan w:val="6"/>
            <w:tcBorders>
              <w:top w:val="single" w:sz="4" w:space="0" w:color="000000"/>
              <w:left w:val="single" w:sz="4" w:space="0" w:color="000000"/>
              <w:bottom w:val="single" w:sz="4" w:space="0" w:color="000000"/>
              <w:right w:val="single" w:sz="4" w:space="0" w:color="000000"/>
            </w:tcBorders>
            <w:vAlign w:val="center"/>
          </w:tcPr>
          <w:p w:rsidR="004F5003" w:rsidRPr="006E53A3" w:rsidRDefault="004F5003" w:rsidP="0046690B">
            <w:pPr>
              <w:spacing w:line="276" w:lineRule="auto"/>
              <w:ind w:right="46" w:firstLine="0"/>
              <w:rPr>
                <w:b w:val="0"/>
                <w:color w:val="000000"/>
                <w:sz w:val="24"/>
                <w:szCs w:val="24"/>
              </w:rPr>
            </w:pPr>
            <w:r w:rsidRPr="00957C97">
              <w:rPr>
                <w:rFonts w:eastAsiaTheme="minorHAnsi"/>
                <w:b w:val="0"/>
                <w:i/>
                <w:iCs/>
                <w:sz w:val="24"/>
                <w:szCs w:val="24"/>
                <w:lang w:val="en-US" w:eastAsia="en-US"/>
              </w:rPr>
              <w:t>EP</w:t>
            </w:r>
            <w:r w:rsidRPr="00957C97">
              <w:rPr>
                <w:rFonts w:eastAsiaTheme="minorHAnsi"/>
                <w:b w:val="0"/>
                <w:i/>
                <w:iCs/>
                <w:sz w:val="24"/>
                <w:szCs w:val="24"/>
                <w:vertAlign w:val="subscript"/>
                <w:lang w:val="en-US" w:eastAsia="en-US"/>
              </w:rPr>
              <w:t>C</w:t>
            </w:r>
            <w:r w:rsidRPr="00957C97">
              <w:rPr>
                <w:rFonts w:eastAsiaTheme="minorHAnsi"/>
                <w:b w:val="0"/>
                <w:i/>
                <w:iCs/>
                <w:sz w:val="24"/>
                <w:szCs w:val="24"/>
                <w:vertAlign w:val="subscript"/>
                <w:lang w:val="ru-RU" w:eastAsia="en-US"/>
              </w:rPr>
              <w:t>,</w:t>
            </w:r>
            <w:r w:rsidRPr="00957C97">
              <w:rPr>
                <w:rFonts w:eastAsiaTheme="minorHAnsi"/>
                <w:b w:val="0"/>
                <w:i/>
                <w:iCs/>
                <w:sz w:val="24"/>
                <w:szCs w:val="24"/>
                <w:vertAlign w:val="subscript"/>
                <w:lang w:val="en-US" w:eastAsia="en-US"/>
              </w:rPr>
              <w:t>use</w:t>
            </w:r>
            <w:r w:rsidRPr="00957C97">
              <w:rPr>
                <w:b w:val="0"/>
                <w:color w:val="000000"/>
                <w:sz w:val="24"/>
                <w:szCs w:val="24"/>
              </w:rPr>
              <w:t>,</w:t>
            </w:r>
            <w:r w:rsidRPr="00CE0D4E">
              <w:rPr>
                <w:b w:val="0"/>
                <w:color w:val="000000"/>
                <w:sz w:val="24"/>
                <w:szCs w:val="24"/>
              </w:rPr>
              <w:t xml:space="preserve"> кВт·год</w:t>
            </w:r>
            <w:r>
              <w:rPr>
                <w:b w:val="0"/>
                <w:color w:val="000000"/>
                <w:sz w:val="24"/>
                <w:szCs w:val="24"/>
              </w:rPr>
              <w:t>/м</w:t>
            </w:r>
            <w:r w:rsidRPr="004E0B9D">
              <w:rPr>
                <w:b w:val="0"/>
                <w:color w:val="000000"/>
                <w:sz w:val="24"/>
                <w:szCs w:val="24"/>
                <w:vertAlign w:val="superscript"/>
              </w:rPr>
              <w:t>3</w:t>
            </w:r>
          </w:p>
        </w:tc>
        <w:tc>
          <w:tcPr>
            <w:tcW w:w="761" w:type="pct"/>
            <w:tcBorders>
              <w:top w:val="single" w:sz="4" w:space="0" w:color="000000"/>
              <w:left w:val="nil"/>
              <w:bottom w:val="single" w:sz="4" w:space="0" w:color="000000"/>
              <w:right w:val="single" w:sz="4" w:space="0" w:color="000000"/>
            </w:tcBorders>
          </w:tcPr>
          <w:p w:rsidR="004F5003" w:rsidRPr="00CE0D4E" w:rsidRDefault="004F5003" w:rsidP="0046690B">
            <w:pPr>
              <w:spacing w:line="276" w:lineRule="auto"/>
              <w:ind w:firstLine="0"/>
              <w:jc w:val="center"/>
              <w:rPr>
                <w:b w:val="0"/>
                <w:color w:val="000000"/>
                <w:sz w:val="24"/>
                <w:szCs w:val="24"/>
              </w:rPr>
            </w:pPr>
            <w:r>
              <w:rPr>
                <w:b w:val="0"/>
                <w:color w:val="000000"/>
                <w:sz w:val="24"/>
                <w:szCs w:val="24"/>
              </w:rPr>
              <w:t>3,05</w:t>
            </w:r>
          </w:p>
        </w:tc>
      </w:tr>
    </w:tbl>
    <w:p w:rsidR="00A16DE9" w:rsidRDefault="00A16DE9" w:rsidP="00A16DE9">
      <w:pPr>
        <w:spacing w:after="160" w:line="259" w:lineRule="auto"/>
        <w:ind w:firstLine="0"/>
        <w:rPr>
          <w:b w:val="0"/>
          <w:color w:val="000000"/>
          <w:szCs w:val="22"/>
        </w:rPr>
      </w:pPr>
    </w:p>
    <w:p w:rsidR="004F5003" w:rsidRPr="007C3BF3" w:rsidRDefault="004F5003" w:rsidP="00A16DE9">
      <w:pPr>
        <w:spacing w:after="160" w:line="259" w:lineRule="auto"/>
        <w:rPr>
          <w:b w:val="0"/>
          <w:color w:val="000000"/>
          <w:szCs w:val="22"/>
        </w:rPr>
      </w:pPr>
      <w:r>
        <w:rPr>
          <w:b w:val="0"/>
          <w:color w:val="000000"/>
          <w:szCs w:val="22"/>
        </w:rPr>
        <w:t>Таблиця 3.34</w:t>
      </w:r>
      <w:r w:rsidRPr="00541CF3">
        <w:rPr>
          <w:b w:val="0"/>
          <w:color w:val="000000"/>
          <w:szCs w:val="22"/>
        </w:rPr>
        <w:t xml:space="preserve"> </w:t>
      </w:r>
      <w:r w:rsidRPr="00541CF3">
        <w:rPr>
          <w:rFonts w:eastAsia="Calibri"/>
          <w:b w:val="0"/>
          <w:lang w:eastAsia="en-US"/>
        </w:rPr>
        <w:t xml:space="preserve">– </w:t>
      </w:r>
      <w:r w:rsidRPr="00541CF3">
        <w:rPr>
          <w:b w:val="0"/>
          <w:color w:val="000000"/>
          <w:szCs w:val="22"/>
        </w:rPr>
        <w:t>Споживання теплової енергії на потреби ГВП</w:t>
      </w:r>
    </w:p>
    <w:tbl>
      <w:tblPr>
        <w:tblW w:w="5000" w:type="pct"/>
        <w:jc w:val="center"/>
        <w:tblLayout w:type="fixed"/>
        <w:tblLook w:val="04A0" w:firstRow="1" w:lastRow="0" w:firstColumn="1" w:lastColumn="0" w:noHBand="0" w:noVBand="1"/>
      </w:tblPr>
      <w:tblGrid>
        <w:gridCol w:w="1242"/>
        <w:gridCol w:w="993"/>
        <w:gridCol w:w="1559"/>
        <w:gridCol w:w="995"/>
        <w:gridCol w:w="1415"/>
        <w:gridCol w:w="1133"/>
        <w:gridCol w:w="1275"/>
        <w:gridCol w:w="1236"/>
        <w:gridCol w:w="6"/>
      </w:tblGrid>
      <w:tr w:rsidR="004F5003" w:rsidRPr="00D67C26" w:rsidTr="0046690B">
        <w:trPr>
          <w:trHeight w:val="20"/>
          <w:jc w:val="center"/>
        </w:trPr>
        <w:tc>
          <w:tcPr>
            <w:tcW w:w="11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Підсистема розподілення</w:t>
            </w:r>
          </w:p>
        </w:tc>
        <w:tc>
          <w:tcPr>
            <w:tcW w:w="2589" w:type="pct"/>
            <w:gridSpan w:val="4"/>
            <w:tcBorders>
              <w:top w:val="single" w:sz="4" w:space="0" w:color="auto"/>
              <w:left w:val="nil"/>
              <w:bottom w:val="single" w:sz="4" w:space="0" w:color="auto"/>
              <w:right w:val="single" w:sz="4" w:space="0" w:color="000000"/>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Циркуляційний контур</w:t>
            </w:r>
          </w:p>
        </w:tc>
        <w:tc>
          <w:tcPr>
            <w:tcW w:w="1277" w:type="pct"/>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Енергоспоживання</w:t>
            </w:r>
          </w:p>
        </w:tc>
      </w:tr>
      <w:tr w:rsidR="004F5003" w:rsidRPr="00D67C26" w:rsidTr="0046690B">
        <w:trPr>
          <w:gridAfter w:val="1"/>
          <w:wAfter w:w="3" w:type="pct"/>
          <w:trHeight w:val="20"/>
          <w:jc w:val="center"/>
        </w:trPr>
        <w:tc>
          <w:tcPr>
            <w:tcW w:w="630" w:type="pct"/>
            <w:tcBorders>
              <w:top w:val="single" w:sz="4" w:space="0" w:color="auto"/>
              <w:left w:val="single" w:sz="4" w:space="0" w:color="auto"/>
              <w:bottom w:val="single" w:sz="4" w:space="0" w:color="auto"/>
              <w:right w:val="single" w:sz="4" w:space="0" w:color="auto"/>
            </w:tcBorders>
            <w:shd w:val="clear" w:color="auto" w:fill="auto"/>
            <w:noWrap/>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1</w:t>
            </w:r>
          </w:p>
        </w:tc>
        <w:tc>
          <w:tcPr>
            <w:tcW w:w="504" w:type="pct"/>
            <w:tcBorders>
              <w:top w:val="single" w:sz="4" w:space="0" w:color="auto"/>
              <w:left w:val="single" w:sz="4" w:space="0" w:color="auto"/>
              <w:bottom w:val="single" w:sz="4" w:space="0" w:color="auto"/>
              <w:right w:val="single" w:sz="4" w:space="0" w:color="000000"/>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2</w:t>
            </w:r>
          </w:p>
        </w:tc>
        <w:tc>
          <w:tcPr>
            <w:tcW w:w="791" w:type="pct"/>
            <w:tcBorders>
              <w:top w:val="single" w:sz="4" w:space="0" w:color="auto"/>
              <w:left w:val="nil"/>
              <w:bottom w:val="single" w:sz="4" w:space="0" w:color="auto"/>
              <w:right w:val="single" w:sz="4" w:space="0" w:color="auto"/>
            </w:tcBorders>
            <w:shd w:val="clear" w:color="auto" w:fill="auto"/>
            <w:noWrap/>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3</w:t>
            </w:r>
          </w:p>
        </w:tc>
        <w:tc>
          <w:tcPr>
            <w:tcW w:w="505"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4</w:t>
            </w:r>
          </w:p>
        </w:tc>
        <w:tc>
          <w:tcPr>
            <w:tcW w:w="718"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5</w:t>
            </w:r>
          </w:p>
        </w:tc>
        <w:tc>
          <w:tcPr>
            <w:tcW w:w="575" w:type="pct"/>
            <w:tcBorders>
              <w:top w:val="single" w:sz="4" w:space="0" w:color="auto"/>
              <w:left w:val="single" w:sz="4" w:space="0" w:color="auto"/>
              <w:bottom w:val="single" w:sz="4" w:space="0" w:color="auto"/>
              <w:right w:val="single" w:sz="4" w:space="0" w:color="000000"/>
            </w:tcBorders>
            <w:shd w:val="clear" w:color="auto" w:fill="auto"/>
            <w:vAlign w:val="center"/>
          </w:tcPr>
          <w:p w:rsidR="004F5003" w:rsidRPr="00D67C26" w:rsidRDefault="004F5003" w:rsidP="0046690B">
            <w:pPr>
              <w:spacing w:line="276" w:lineRule="auto"/>
              <w:ind w:left="-113" w:right="-120" w:firstLine="0"/>
              <w:jc w:val="center"/>
              <w:rPr>
                <w:b w:val="0"/>
                <w:bCs/>
                <w:color w:val="000000"/>
                <w:sz w:val="24"/>
                <w:szCs w:val="24"/>
              </w:rPr>
            </w:pPr>
            <w:r w:rsidRPr="00D67C26">
              <w:rPr>
                <w:b w:val="0"/>
                <w:bCs/>
                <w:color w:val="000000"/>
                <w:sz w:val="24"/>
                <w:szCs w:val="24"/>
              </w:rPr>
              <w:t>6</w:t>
            </w:r>
          </w:p>
        </w:tc>
        <w:tc>
          <w:tcPr>
            <w:tcW w:w="647"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7</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D67C26">
              <w:rPr>
                <w:b w:val="0"/>
                <w:bCs/>
                <w:color w:val="000000"/>
                <w:sz w:val="24"/>
                <w:szCs w:val="24"/>
              </w:rPr>
              <w:t>8</w:t>
            </w: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Ψ</w:t>
            </w:r>
            <w:r w:rsidRPr="00D67C26">
              <w:rPr>
                <w:b w:val="0"/>
                <w:i/>
                <w:color w:val="000000"/>
                <w:sz w:val="24"/>
                <w:szCs w:val="24"/>
                <w:vertAlign w:val="subscript"/>
              </w:rPr>
              <w:t>W,j</w:t>
            </w:r>
            <w:r w:rsidRPr="00D67C26">
              <w:rPr>
                <w:b w:val="0"/>
                <w:color w:val="000000"/>
                <w:sz w:val="24"/>
                <w:szCs w:val="24"/>
              </w:rPr>
              <w:t>, Вт/(м·К)</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Pr>
                <w:b w:val="0"/>
                <w:color w:val="000000"/>
                <w:sz w:val="24"/>
                <w:szCs w:val="24"/>
              </w:rPr>
              <w:t>0,3</w:t>
            </w:r>
          </w:p>
        </w:tc>
        <w:tc>
          <w:tcPr>
            <w:tcW w:w="791"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Ψ</w:t>
            </w:r>
            <w:r w:rsidRPr="00D67C26">
              <w:rPr>
                <w:b w:val="0"/>
                <w:i/>
                <w:color w:val="000000"/>
                <w:sz w:val="24"/>
                <w:szCs w:val="24"/>
                <w:vertAlign w:val="subscript"/>
              </w:rPr>
              <w:t>W,j</w:t>
            </w:r>
            <w:r w:rsidRPr="00D67C26">
              <w:rPr>
                <w:b w:val="0"/>
                <w:color w:val="000000"/>
                <w:sz w:val="24"/>
                <w:szCs w:val="24"/>
              </w:rPr>
              <w:t>, Вт/(м·К)</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0,</w:t>
            </w:r>
            <w:r>
              <w:rPr>
                <w:b w:val="0"/>
                <w:color w:val="000000"/>
                <w:sz w:val="24"/>
                <w:szCs w:val="24"/>
              </w:rPr>
              <w:t>2</w:t>
            </w:r>
          </w:p>
        </w:tc>
        <w:tc>
          <w:tcPr>
            <w:tcW w:w="718"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V</w:t>
            </w:r>
            <w:r w:rsidRPr="00D67C26">
              <w:rPr>
                <w:b w:val="0"/>
                <w:i/>
                <w:color w:val="000000"/>
                <w:sz w:val="24"/>
                <w:szCs w:val="24"/>
                <w:vertAlign w:val="subscript"/>
              </w:rPr>
              <w:t>W,dis,j</w:t>
            </w:r>
            <w:r w:rsidRPr="00D67C26">
              <w:rPr>
                <w:b w:val="0"/>
                <w:color w:val="000000"/>
                <w:sz w:val="24"/>
                <w:szCs w:val="24"/>
              </w:rPr>
              <w:t>,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left="-113" w:right="-120" w:firstLine="0"/>
              <w:jc w:val="center"/>
              <w:rPr>
                <w:b w:val="0"/>
                <w:color w:val="000000"/>
                <w:sz w:val="24"/>
                <w:szCs w:val="24"/>
              </w:rPr>
            </w:pPr>
            <w:r>
              <w:rPr>
                <w:b w:val="0"/>
                <w:color w:val="000000"/>
                <w:sz w:val="24"/>
                <w:szCs w:val="24"/>
              </w:rPr>
              <w:t>7,9</w:t>
            </w:r>
          </w:p>
        </w:tc>
        <w:tc>
          <w:tcPr>
            <w:tcW w:w="1274" w:type="pct"/>
            <w:gridSpan w:val="2"/>
            <w:vMerge w:val="restart"/>
            <w:tcBorders>
              <w:top w:val="single" w:sz="4" w:space="0" w:color="auto"/>
              <w:left w:val="nil"/>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L</w:t>
            </w:r>
            <w:r w:rsidRPr="00D67C26">
              <w:rPr>
                <w:b w:val="0"/>
                <w:i/>
                <w:color w:val="000000"/>
                <w:sz w:val="24"/>
                <w:szCs w:val="24"/>
                <w:vertAlign w:val="subscript"/>
              </w:rPr>
              <w:t>W,j</w:t>
            </w:r>
            <w:r w:rsidRPr="00D67C26">
              <w:rPr>
                <w:b w:val="0"/>
                <w:color w:val="000000"/>
                <w:sz w:val="24"/>
                <w:szCs w:val="24"/>
              </w:rPr>
              <w:t>, м</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130</w:t>
            </w:r>
          </w:p>
        </w:tc>
        <w:tc>
          <w:tcPr>
            <w:tcW w:w="791"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L</w:t>
            </w:r>
            <w:r w:rsidRPr="00D67C26">
              <w:rPr>
                <w:b w:val="0"/>
                <w:i/>
                <w:color w:val="000000"/>
                <w:sz w:val="24"/>
                <w:szCs w:val="24"/>
                <w:vertAlign w:val="subscript"/>
              </w:rPr>
              <w:t>W</w:t>
            </w:r>
            <w:r w:rsidRPr="00D67C26">
              <w:rPr>
                <w:b w:val="0"/>
                <w:color w:val="000000"/>
                <w:sz w:val="24"/>
                <w:szCs w:val="24"/>
                <w:vertAlign w:val="subscript"/>
              </w:rPr>
              <w:t>,j</w:t>
            </w:r>
            <w:r w:rsidRPr="00D67C26">
              <w:rPr>
                <w:b w:val="0"/>
                <w:color w:val="000000"/>
                <w:sz w:val="24"/>
                <w:szCs w:val="24"/>
              </w:rPr>
              <w:t>, м</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160</w:t>
            </w:r>
          </w:p>
        </w:tc>
        <w:tc>
          <w:tcPr>
            <w:tcW w:w="718"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i/>
                <w:color w:val="000000"/>
                <w:sz w:val="24"/>
                <w:szCs w:val="24"/>
              </w:rPr>
            </w:pPr>
            <w:r w:rsidRPr="00D67C26">
              <w:rPr>
                <w:b w:val="0"/>
                <w:i/>
                <w:color w:val="000000"/>
                <w:sz w:val="24"/>
                <w:szCs w:val="24"/>
              </w:rPr>
              <w:t>n</w:t>
            </w:r>
            <w:r w:rsidRPr="00D67C26">
              <w:rPr>
                <w:b w:val="0"/>
                <w:i/>
                <w:color w:val="000000"/>
                <w:sz w:val="24"/>
                <w:szCs w:val="24"/>
                <w:vertAlign w:val="subscript"/>
              </w:rPr>
              <w:t>norm</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left="-113" w:right="-120" w:firstLine="0"/>
              <w:jc w:val="center"/>
              <w:rPr>
                <w:b w:val="0"/>
                <w:color w:val="000000"/>
                <w:sz w:val="24"/>
                <w:szCs w:val="24"/>
              </w:rPr>
            </w:pPr>
            <w:r w:rsidRPr="00D67C26">
              <w:rPr>
                <w:b w:val="0"/>
                <w:color w:val="000000"/>
                <w:sz w:val="24"/>
                <w:szCs w:val="24"/>
              </w:rPr>
              <w:t>2</w:t>
            </w:r>
          </w:p>
        </w:tc>
        <w:tc>
          <w:tcPr>
            <w:tcW w:w="1274" w:type="pct"/>
            <w:gridSpan w:val="2"/>
            <w:vMerge/>
            <w:tcBorders>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W,dis,avg,j</w:t>
            </w:r>
            <w:r w:rsidRPr="00D67C26">
              <w:rPr>
                <w:b w:val="0"/>
                <w:color w:val="000000"/>
                <w:sz w:val="24"/>
                <w:szCs w:val="24"/>
              </w:rPr>
              <w:t>, °C</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55</w:t>
            </w:r>
          </w:p>
        </w:tc>
        <w:tc>
          <w:tcPr>
            <w:tcW w:w="791"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W,dis,avg,j</w:t>
            </w:r>
            <w:r w:rsidRPr="00D67C26">
              <w:rPr>
                <w:b w:val="0"/>
                <w:color w:val="000000"/>
                <w:sz w:val="24"/>
                <w:szCs w:val="24"/>
              </w:rPr>
              <w:t>, °C</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55</w:t>
            </w:r>
          </w:p>
        </w:tc>
        <w:tc>
          <w:tcPr>
            <w:tcW w:w="718"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W,dis,ls,col,off</w:t>
            </w:r>
            <w:r w:rsidRPr="00D67C26">
              <w:rPr>
                <w:b w:val="0"/>
                <w:color w:val="000000"/>
                <w:sz w:val="24"/>
                <w:szCs w:val="24"/>
              </w:rPr>
              <w:t>,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left="-113" w:right="-120" w:firstLine="0"/>
              <w:jc w:val="center"/>
              <w:rPr>
                <w:b w:val="0"/>
                <w:color w:val="000000"/>
                <w:sz w:val="24"/>
                <w:szCs w:val="24"/>
              </w:rPr>
            </w:pPr>
            <w:r>
              <w:rPr>
                <w:b w:val="0"/>
                <w:color w:val="000000"/>
                <w:sz w:val="24"/>
                <w:szCs w:val="24"/>
              </w:rPr>
              <w:t>776,4</w:t>
            </w:r>
          </w:p>
        </w:tc>
        <w:tc>
          <w:tcPr>
            <w:tcW w:w="647" w:type="pct"/>
            <w:tcBorders>
              <w:top w:val="nil"/>
              <w:left w:val="nil"/>
              <w:bottom w:val="single" w:sz="4" w:space="0" w:color="auto"/>
              <w:right w:val="single" w:sz="4" w:space="0" w:color="auto"/>
            </w:tcBorders>
            <w:shd w:val="clear" w:color="auto" w:fill="auto"/>
            <w:noWrap/>
            <w:vAlign w:val="center"/>
            <w:hideMark/>
          </w:tcPr>
          <w:p w:rsidR="004F5003" w:rsidRPr="00957C97" w:rsidRDefault="004F5003" w:rsidP="0046690B">
            <w:pPr>
              <w:spacing w:line="276" w:lineRule="auto"/>
              <w:ind w:firstLine="0"/>
              <w:jc w:val="center"/>
              <w:rPr>
                <w:b w:val="0"/>
                <w:i/>
                <w:color w:val="000000"/>
                <w:sz w:val="24"/>
                <w:szCs w:val="24"/>
              </w:rPr>
            </w:pPr>
            <w:r w:rsidRPr="00957C97">
              <w:rPr>
                <w:b w:val="0"/>
                <w:i/>
                <w:color w:val="000000"/>
                <w:sz w:val="24"/>
                <w:szCs w:val="24"/>
              </w:rPr>
              <w:t>ɳ</w:t>
            </w:r>
            <w:r w:rsidRPr="00957C97">
              <w:rPr>
                <w:b w:val="0"/>
                <w:i/>
                <w:color w:val="000000"/>
                <w:sz w:val="24"/>
                <w:szCs w:val="24"/>
                <w:vertAlign w:val="subscript"/>
              </w:rPr>
              <w:t>gen</w:t>
            </w:r>
          </w:p>
        </w:tc>
        <w:tc>
          <w:tcPr>
            <w:tcW w:w="627"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0,96</w:t>
            </w: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amb,j</w:t>
            </w:r>
            <w:r w:rsidRPr="00D67C26">
              <w:rPr>
                <w:b w:val="0"/>
                <w:color w:val="000000"/>
                <w:sz w:val="24"/>
                <w:szCs w:val="24"/>
              </w:rPr>
              <w:t>, °C</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12</w:t>
            </w:r>
          </w:p>
        </w:tc>
        <w:tc>
          <w:tcPr>
            <w:tcW w:w="791" w:type="pct"/>
            <w:tcBorders>
              <w:top w:val="nil"/>
              <w:left w:val="nil"/>
              <w:bottom w:val="single" w:sz="4" w:space="0" w:color="auto"/>
              <w:right w:val="single" w:sz="4" w:space="0" w:color="auto"/>
            </w:tcBorders>
            <w:shd w:val="clear" w:color="auto" w:fill="auto"/>
            <w:noWrap/>
            <w:vAlign w:val="center"/>
            <w:hideMark/>
          </w:tcPr>
          <w:p w:rsidR="004F5003" w:rsidRDefault="004F5003" w:rsidP="0046690B">
            <w:pPr>
              <w:spacing w:line="276" w:lineRule="auto"/>
              <w:ind w:firstLine="0"/>
              <w:jc w:val="center"/>
              <w:rPr>
                <w:b w:val="0"/>
                <w:color w:val="000000"/>
                <w:sz w:val="24"/>
                <w:szCs w:val="24"/>
              </w:rPr>
            </w:pPr>
            <w:r w:rsidRPr="00D67C26">
              <w:rPr>
                <w:rFonts w:ascii="Cambria Math" w:hAnsi="Cambria Math" w:cs="Cambria Math"/>
                <w:b w:val="0"/>
                <w:color w:val="000000"/>
                <w:sz w:val="24"/>
                <w:szCs w:val="24"/>
              </w:rPr>
              <w:t>𝛳</w:t>
            </w:r>
            <w:r w:rsidRPr="00D67C26">
              <w:rPr>
                <w:b w:val="0"/>
                <w:color w:val="000000"/>
                <w:sz w:val="24"/>
                <w:szCs w:val="24"/>
                <w:vertAlign w:val="subscript"/>
              </w:rPr>
              <w:t>amb,j</w:t>
            </w:r>
            <w:r w:rsidRPr="00D67C26">
              <w:rPr>
                <w:b w:val="0"/>
                <w:color w:val="000000"/>
                <w:sz w:val="24"/>
                <w:szCs w:val="24"/>
              </w:rPr>
              <w:t xml:space="preserve">, </w:t>
            </w:r>
          </w:p>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°C</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12</w:t>
            </w:r>
          </w:p>
        </w:tc>
        <w:tc>
          <w:tcPr>
            <w:tcW w:w="718"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w:t>
            </w:r>
            <w:r w:rsidRPr="00D67C26">
              <w:rPr>
                <w:b w:val="0"/>
                <w:i/>
                <w:color w:val="000000"/>
                <w:sz w:val="24"/>
                <w:szCs w:val="24"/>
              </w:rPr>
              <w:t>,</w:t>
            </w:r>
            <w:r w:rsidRPr="00D67C26">
              <w:rPr>
                <w:b w:val="0"/>
                <w:color w:val="000000"/>
                <w:sz w:val="24"/>
                <w:szCs w:val="24"/>
              </w:rPr>
              <w:t xml:space="preserve">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683B77" w:rsidRDefault="004F5003" w:rsidP="0046690B">
            <w:pPr>
              <w:spacing w:line="240" w:lineRule="auto"/>
              <w:ind w:left="-113" w:right="-120" w:firstLine="0"/>
              <w:jc w:val="center"/>
              <w:rPr>
                <w:rFonts w:ascii="Cambria" w:hAnsi="Cambria" w:cs="Calibri"/>
                <w:b w:val="0"/>
                <w:bCs/>
                <w:color w:val="000000"/>
                <w:sz w:val="22"/>
                <w:szCs w:val="22"/>
                <w:lang w:val="ru-RU"/>
              </w:rPr>
            </w:pPr>
            <w:r>
              <w:rPr>
                <w:rFonts w:ascii="Cambria" w:hAnsi="Cambria" w:cs="Calibri"/>
                <w:b w:val="0"/>
                <w:bCs/>
                <w:color w:val="000000"/>
                <w:sz w:val="22"/>
                <w:szCs w:val="22"/>
              </w:rPr>
              <w:t>4532,9</w:t>
            </w:r>
          </w:p>
        </w:tc>
        <w:tc>
          <w:tcPr>
            <w:tcW w:w="647"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r w:rsidRPr="00957C97">
              <w:rPr>
                <w:b w:val="0"/>
                <w:bCs/>
                <w:i/>
                <w:color w:val="000000"/>
                <w:sz w:val="24"/>
                <w:szCs w:val="24"/>
              </w:rPr>
              <w:t>Q</w:t>
            </w:r>
            <w:r w:rsidRPr="00957C97">
              <w:rPr>
                <w:b w:val="0"/>
                <w:bCs/>
                <w:i/>
                <w:color w:val="000000"/>
                <w:sz w:val="24"/>
                <w:szCs w:val="24"/>
                <w:vertAlign w:val="subscript"/>
              </w:rPr>
              <w:t>DHW,use</w:t>
            </w:r>
            <w:r w:rsidRPr="00D67C26">
              <w:rPr>
                <w:b w:val="0"/>
                <w:bCs/>
                <w:color w:val="000000"/>
                <w:sz w:val="24"/>
                <w:szCs w:val="24"/>
              </w:rPr>
              <w:t>, кВт·год</w:t>
            </w:r>
          </w:p>
        </w:tc>
        <w:tc>
          <w:tcPr>
            <w:tcW w:w="627" w:type="pct"/>
            <w:tcBorders>
              <w:top w:val="nil"/>
              <w:left w:val="nil"/>
              <w:bottom w:val="single" w:sz="4" w:space="0" w:color="auto"/>
              <w:right w:val="single" w:sz="4" w:space="0" w:color="auto"/>
            </w:tcBorders>
            <w:shd w:val="clear" w:color="auto" w:fill="auto"/>
            <w:noWrap/>
            <w:vAlign w:val="center"/>
            <w:hideMark/>
          </w:tcPr>
          <w:p w:rsidR="004F5003" w:rsidRPr="00683B77" w:rsidRDefault="004F5003" w:rsidP="0046690B">
            <w:pPr>
              <w:spacing w:line="276" w:lineRule="auto"/>
              <w:ind w:firstLine="0"/>
              <w:jc w:val="center"/>
              <w:rPr>
                <w:b w:val="0"/>
                <w:color w:val="000000"/>
                <w:sz w:val="24"/>
                <w:szCs w:val="24"/>
              </w:rPr>
            </w:pPr>
            <w:r>
              <w:rPr>
                <w:b w:val="0"/>
                <w:color w:val="000000"/>
                <w:sz w:val="24"/>
                <w:szCs w:val="24"/>
              </w:rPr>
              <w:t>228390,0</w:t>
            </w: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lang w:val="en-US"/>
              </w:rPr>
              <w:t>t</w:t>
            </w:r>
            <w:r w:rsidRPr="00D67C26">
              <w:rPr>
                <w:b w:val="0"/>
                <w:i/>
                <w:color w:val="000000"/>
                <w:sz w:val="24"/>
                <w:szCs w:val="24"/>
                <w:vertAlign w:val="subscript"/>
                <w:lang w:val="en-US"/>
              </w:rPr>
              <w:t>w</w:t>
            </w:r>
            <w:r w:rsidRPr="00D67C26">
              <w:rPr>
                <w:b w:val="0"/>
                <w:i/>
                <w:color w:val="000000"/>
                <w:sz w:val="24"/>
                <w:szCs w:val="24"/>
              </w:rPr>
              <w:t>,</w:t>
            </w:r>
            <w:r w:rsidRPr="00D67C26">
              <w:rPr>
                <w:b w:val="0"/>
                <w:color w:val="000000"/>
                <w:sz w:val="24"/>
                <w:szCs w:val="24"/>
              </w:rPr>
              <w:t xml:space="preserve"> год/рік</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2730</w:t>
            </w:r>
          </w:p>
        </w:tc>
        <w:tc>
          <w:tcPr>
            <w:tcW w:w="791"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t</w:t>
            </w:r>
            <w:r w:rsidRPr="00D67C26">
              <w:rPr>
                <w:b w:val="0"/>
                <w:i/>
                <w:color w:val="000000"/>
                <w:sz w:val="24"/>
                <w:szCs w:val="24"/>
                <w:vertAlign w:val="subscript"/>
                <w:lang w:val="en-US"/>
              </w:rPr>
              <w:t>w</w:t>
            </w:r>
            <w:r w:rsidRPr="00D67C26">
              <w:rPr>
                <w:b w:val="0"/>
                <w:i/>
                <w:color w:val="000000"/>
                <w:sz w:val="24"/>
                <w:szCs w:val="24"/>
                <w:vertAlign w:val="subscript"/>
              </w:rPr>
              <w:t>,on,j</w:t>
            </w:r>
            <w:r w:rsidRPr="00D67C26">
              <w:rPr>
                <w:b w:val="0"/>
                <w:i/>
                <w:color w:val="000000"/>
                <w:sz w:val="24"/>
                <w:szCs w:val="24"/>
              </w:rPr>
              <w:t>,</w:t>
            </w:r>
            <w:r w:rsidRPr="00D67C26">
              <w:rPr>
                <w:b w:val="0"/>
                <w:color w:val="000000"/>
                <w:sz w:val="24"/>
                <w:szCs w:val="24"/>
              </w:rPr>
              <w:t xml:space="preserve"> год/рік</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color w:val="000000"/>
                <w:sz w:val="24"/>
                <w:szCs w:val="24"/>
              </w:rPr>
            </w:pPr>
            <w:r w:rsidRPr="00D67C26">
              <w:rPr>
                <w:b w:val="0"/>
                <w:color w:val="000000"/>
                <w:sz w:val="24"/>
                <w:szCs w:val="24"/>
              </w:rPr>
              <w:t>2730</w:t>
            </w:r>
          </w:p>
        </w:tc>
        <w:tc>
          <w:tcPr>
            <w:tcW w:w="718"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i/>
                <w:color w:val="000000"/>
                <w:sz w:val="24"/>
                <w:szCs w:val="24"/>
              </w:rPr>
            </w:pPr>
            <w:r w:rsidRPr="00D67C26">
              <w:rPr>
                <w:b w:val="0"/>
                <w:i/>
                <w:color w:val="000000"/>
                <w:sz w:val="24"/>
                <w:szCs w:val="24"/>
              </w:rPr>
              <w:t>ɳ</w:t>
            </w:r>
            <w:r w:rsidRPr="00D67C26">
              <w:rPr>
                <w:b w:val="0"/>
                <w:i/>
                <w:color w:val="000000"/>
                <w:sz w:val="24"/>
                <w:szCs w:val="24"/>
                <w:vertAlign w:val="subscript"/>
              </w:rPr>
              <w:t>eq</w:t>
            </w:r>
            <w:r w:rsidRPr="00D67C26">
              <w:rPr>
                <w:b w:val="0"/>
                <w:i/>
                <w:color w:val="000000"/>
                <w:sz w:val="24"/>
                <w:szCs w:val="24"/>
              </w:rPr>
              <w:t>,</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left="-113" w:right="-120" w:firstLine="0"/>
              <w:jc w:val="center"/>
              <w:rPr>
                <w:b w:val="0"/>
                <w:color w:val="000000"/>
                <w:sz w:val="24"/>
                <w:szCs w:val="24"/>
              </w:rPr>
            </w:pPr>
            <w:r w:rsidRPr="00D67C26">
              <w:rPr>
                <w:b w:val="0"/>
                <w:color w:val="000000"/>
                <w:sz w:val="24"/>
                <w:szCs w:val="24"/>
              </w:rPr>
              <w:t>10</w:t>
            </w:r>
          </w:p>
        </w:tc>
        <w:tc>
          <w:tcPr>
            <w:tcW w:w="647" w:type="pct"/>
            <w:vMerge w:val="restart"/>
            <w:tcBorders>
              <w:top w:val="nil"/>
              <w:left w:val="nil"/>
              <w:right w:val="single" w:sz="4" w:space="0" w:color="auto"/>
            </w:tcBorders>
            <w:shd w:val="clear" w:color="auto" w:fill="auto"/>
            <w:vAlign w:val="center"/>
          </w:tcPr>
          <w:p w:rsidR="004F5003" w:rsidRPr="00D67C26" w:rsidRDefault="004F5003" w:rsidP="0046690B">
            <w:pPr>
              <w:spacing w:line="276" w:lineRule="auto"/>
              <w:ind w:firstLine="0"/>
              <w:jc w:val="center"/>
              <w:rPr>
                <w:b w:val="0"/>
                <w:bCs/>
                <w:color w:val="000000"/>
                <w:sz w:val="24"/>
                <w:szCs w:val="24"/>
              </w:rPr>
            </w:pPr>
            <w:r w:rsidRPr="00957C97">
              <w:rPr>
                <w:rFonts w:eastAsiaTheme="minorHAnsi"/>
                <w:b w:val="0"/>
                <w:i/>
                <w:iCs/>
                <w:sz w:val="24"/>
                <w:szCs w:val="24"/>
                <w:lang w:val="en-US" w:eastAsia="en-US"/>
              </w:rPr>
              <w:t>EP</w:t>
            </w:r>
            <w:r w:rsidRPr="00957C97">
              <w:rPr>
                <w:rFonts w:eastAsiaTheme="minorHAnsi"/>
                <w:b w:val="0"/>
                <w:i/>
                <w:iCs/>
                <w:sz w:val="24"/>
                <w:szCs w:val="24"/>
                <w:vertAlign w:val="subscript"/>
                <w:lang w:val="en-US" w:eastAsia="en-US"/>
              </w:rPr>
              <w:t>DHW</w:t>
            </w:r>
            <w:r w:rsidRPr="00957C97">
              <w:rPr>
                <w:rFonts w:eastAsiaTheme="minorHAnsi"/>
                <w:b w:val="0"/>
                <w:i/>
                <w:iCs/>
                <w:sz w:val="24"/>
                <w:szCs w:val="24"/>
                <w:vertAlign w:val="subscript"/>
                <w:lang w:val="ru-RU" w:eastAsia="en-US"/>
              </w:rPr>
              <w:t>,</w:t>
            </w:r>
            <w:r>
              <w:rPr>
                <w:rFonts w:eastAsiaTheme="minorHAnsi"/>
                <w:b w:val="0"/>
                <w:i/>
                <w:iCs/>
                <w:sz w:val="24"/>
                <w:szCs w:val="24"/>
                <w:vertAlign w:val="subscript"/>
                <w:lang w:val="en-US" w:eastAsia="en-US"/>
              </w:rPr>
              <w:t>us</w:t>
            </w:r>
            <w:r w:rsidRPr="00683B77">
              <w:rPr>
                <w:rFonts w:eastAsiaTheme="minorHAnsi"/>
                <w:b w:val="0"/>
                <w:i/>
                <w:iCs/>
                <w:sz w:val="24"/>
                <w:szCs w:val="24"/>
                <w:vertAlign w:val="subscript"/>
                <w:lang w:val="ru-RU" w:eastAsia="en-US"/>
              </w:rPr>
              <w:t>е</w:t>
            </w:r>
            <w:r>
              <w:rPr>
                <w:b w:val="0"/>
                <w:bCs/>
                <w:color w:val="000000"/>
                <w:sz w:val="24"/>
                <w:szCs w:val="24"/>
              </w:rPr>
              <w:t xml:space="preserve">, </w:t>
            </w:r>
            <w:r w:rsidRPr="00683B77">
              <w:rPr>
                <w:b w:val="0"/>
                <w:bCs/>
                <w:color w:val="000000"/>
                <w:sz w:val="22"/>
                <w:szCs w:val="22"/>
              </w:rPr>
              <w:t>кВт·год/м³</w:t>
            </w:r>
          </w:p>
        </w:tc>
        <w:tc>
          <w:tcPr>
            <w:tcW w:w="627" w:type="pct"/>
            <w:vMerge w:val="restart"/>
            <w:tcBorders>
              <w:top w:val="nil"/>
              <w:left w:val="nil"/>
              <w:right w:val="single" w:sz="4" w:space="0" w:color="auto"/>
            </w:tcBorders>
            <w:shd w:val="clear" w:color="auto" w:fill="auto"/>
            <w:noWrap/>
            <w:vAlign w:val="center"/>
          </w:tcPr>
          <w:p w:rsidR="004F5003" w:rsidRPr="00D67C26" w:rsidRDefault="004F5003" w:rsidP="0046690B">
            <w:pPr>
              <w:spacing w:line="276" w:lineRule="auto"/>
              <w:ind w:firstLine="0"/>
              <w:jc w:val="center"/>
              <w:rPr>
                <w:b w:val="0"/>
                <w:color w:val="000000"/>
                <w:sz w:val="24"/>
                <w:szCs w:val="24"/>
              </w:rPr>
            </w:pPr>
            <w:r>
              <w:rPr>
                <w:b w:val="0"/>
                <w:color w:val="000000"/>
                <w:sz w:val="24"/>
                <w:szCs w:val="24"/>
              </w:rPr>
              <w:t>10,76</w:t>
            </w:r>
          </w:p>
        </w:tc>
      </w:tr>
      <w:tr w:rsidR="004F5003" w:rsidRPr="00D67C26" w:rsidTr="0046690B">
        <w:trPr>
          <w:gridAfter w:val="1"/>
          <w:wAfter w:w="3" w:type="pct"/>
          <w:trHeight w:val="20"/>
          <w:jc w:val="center"/>
        </w:trPr>
        <w:tc>
          <w:tcPr>
            <w:tcW w:w="630" w:type="pct"/>
            <w:tcBorders>
              <w:top w:val="nil"/>
              <w:left w:val="single" w:sz="4" w:space="0" w:color="auto"/>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w:t>
            </w:r>
            <w:r w:rsidRPr="00D67C26">
              <w:rPr>
                <w:b w:val="0"/>
                <w:i/>
                <w:color w:val="000000"/>
                <w:sz w:val="24"/>
                <w:szCs w:val="24"/>
              </w:rPr>
              <w:t>,</w:t>
            </w:r>
            <w:r w:rsidRPr="00D67C26">
              <w:rPr>
                <w:b w:val="0"/>
                <w:color w:val="000000"/>
                <w:sz w:val="24"/>
                <w:szCs w:val="24"/>
              </w:rPr>
              <w:t xml:space="preserve"> кВт·год</w:t>
            </w:r>
          </w:p>
        </w:tc>
        <w:tc>
          <w:tcPr>
            <w:tcW w:w="504" w:type="pct"/>
            <w:tcBorders>
              <w:top w:val="nil"/>
              <w:left w:val="nil"/>
              <w:bottom w:val="single" w:sz="4" w:space="0" w:color="auto"/>
              <w:right w:val="single" w:sz="4" w:space="0" w:color="auto"/>
            </w:tcBorders>
            <w:shd w:val="clear" w:color="auto" w:fill="auto"/>
            <w:noWrap/>
            <w:vAlign w:val="center"/>
            <w:hideMark/>
          </w:tcPr>
          <w:p w:rsidR="004F5003" w:rsidRPr="004B489A" w:rsidRDefault="004F5003" w:rsidP="0046690B">
            <w:pPr>
              <w:spacing w:line="276" w:lineRule="auto"/>
              <w:ind w:firstLine="0"/>
              <w:jc w:val="center"/>
              <w:rPr>
                <w:b w:val="0"/>
                <w:color w:val="000000"/>
                <w:sz w:val="24"/>
                <w:szCs w:val="24"/>
              </w:rPr>
            </w:pPr>
            <w:r>
              <w:rPr>
                <w:b w:val="0"/>
                <w:color w:val="000000"/>
                <w:sz w:val="24"/>
                <w:szCs w:val="24"/>
              </w:rPr>
              <w:t>4578,2</w:t>
            </w:r>
          </w:p>
        </w:tc>
        <w:tc>
          <w:tcPr>
            <w:tcW w:w="791"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W,dis,ls,col,on</w:t>
            </w:r>
            <w:r w:rsidRPr="00D67C26">
              <w:rPr>
                <w:b w:val="0"/>
                <w:color w:val="000000"/>
                <w:sz w:val="24"/>
                <w:szCs w:val="24"/>
              </w:rPr>
              <w:t>, кВт·год</w:t>
            </w:r>
          </w:p>
        </w:tc>
        <w:tc>
          <w:tcPr>
            <w:tcW w:w="505" w:type="pct"/>
            <w:tcBorders>
              <w:top w:val="nil"/>
              <w:left w:val="nil"/>
              <w:bottom w:val="single" w:sz="4" w:space="0" w:color="auto"/>
              <w:right w:val="single" w:sz="4" w:space="0" w:color="auto"/>
            </w:tcBorders>
            <w:shd w:val="clear" w:color="auto" w:fill="auto"/>
            <w:noWrap/>
            <w:vAlign w:val="center"/>
            <w:hideMark/>
          </w:tcPr>
          <w:p w:rsidR="004F5003" w:rsidRPr="004B489A" w:rsidRDefault="004F5003" w:rsidP="0046690B">
            <w:pPr>
              <w:spacing w:line="240" w:lineRule="auto"/>
              <w:ind w:firstLine="0"/>
              <w:jc w:val="center"/>
              <w:rPr>
                <w:b w:val="0"/>
                <w:color w:val="000000"/>
                <w:sz w:val="24"/>
                <w:szCs w:val="24"/>
              </w:rPr>
            </w:pPr>
            <w:r>
              <w:rPr>
                <w:b w:val="0"/>
                <w:color w:val="000000"/>
                <w:sz w:val="24"/>
                <w:szCs w:val="24"/>
              </w:rPr>
              <w:t>3756,5</w:t>
            </w:r>
          </w:p>
        </w:tc>
        <w:tc>
          <w:tcPr>
            <w:tcW w:w="718" w:type="pct"/>
            <w:tcBorders>
              <w:top w:val="nil"/>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color w:val="000000"/>
                <w:sz w:val="24"/>
                <w:szCs w:val="24"/>
              </w:rPr>
            </w:pPr>
            <w:r w:rsidRPr="00D67C26">
              <w:rPr>
                <w:b w:val="0"/>
                <w:i/>
                <w:color w:val="000000"/>
                <w:sz w:val="24"/>
                <w:szCs w:val="24"/>
              </w:rPr>
              <w:t>Q</w:t>
            </w:r>
            <w:r w:rsidRPr="00D67C26">
              <w:rPr>
                <w:b w:val="0"/>
                <w:i/>
                <w:color w:val="000000"/>
                <w:sz w:val="24"/>
                <w:szCs w:val="24"/>
                <w:vertAlign w:val="subscript"/>
              </w:rPr>
              <w:t>em,l</w:t>
            </w:r>
            <w:r w:rsidRPr="00D67C26">
              <w:rPr>
                <w:b w:val="0"/>
                <w:i/>
                <w:color w:val="000000"/>
                <w:sz w:val="24"/>
                <w:szCs w:val="24"/>
              </w:rPr>
              <w:t>,</w:t>
            </w:r>
            <w:r w:rsidRPr="00D67C26">
              <w:rPr>
                <w:b w:val="0"/>
                <w:color w:val="000000"/>
                <w:sz w:val="24"/>
                <w:szCs w:val="24"/>
              </w:rPr>
              <w:t xml:space="preserve"> кВт·год</w:t>
            </w:r>
          </w:p>
        </w:tc>
        <w:tc>
          <w:tcPr>
            <w:tcW w:w="575" w:type="pct"/>
            <w:tcBorders>
              <w:top w:val="nil"/>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left="-113" w:right="-120" w:firstLine="0"/>
              <w:jc w:val="center"/>
              <w:rPr>
                <w:b w:val="0"/>
                <w:color w:val="000000"/>
                <w:sz w:val="24"/>
                <w:szCs w:val="24"/>
              </w:rPr>
            </w:pPr>
            <w:r>
              <w:rPr>
                <w:b w:val="0"/>
                <w:color w:val="000000"/>
                <w:sz w:val="24"/>
                <w:szCs w:val="24"/>
              </w:rPr>
              <w:t>19103,9</w:t>
            </w:r>
          </w:p>
        </w:tc>
        <w:tc>
          <w:tcPr>
            <w:tcW w:w="647" w:type="pct"/>
            <w:vMerge/>
            <w:tcBorders>
              <w:left w:val="nil"/>
              <w:bottom w:val="single" w:sz="4" w:space="0" w:color="auto"/>
              <w:right w:val="single" w:sz="4" w:space="0" w:color="auto"/>
            </w:tcBorders>
            <w:shd w:val="clear" w:color="auto" w:fill="auto"/>
            <w:vAlign w:val="center"/>
            <w:hideMark/>
          </w:tcPr>
          <w:p w:rsidR="004F5003" w:rsidRPr="00D67C26" w:rsidRDefault="004F5003" w:rsidP="0046690B">
            <w:pPr>
              <w:spacing w:line="276" w:lineRule="auto"/>
              <w:ind w:firstLine="0"/>
              <w:jc w:val="center"/>
              <w:rPr>
                <w:b w:val="0"/>
                <w:bCs/>
                <w:color w:val="000000"/>
                <w:sz w:val="24"/>
                <w:szCs w:val="24"/>
              </w:rPr>
            </w:pPr>
          </w:p>
        </w:tc>
        <w:tc>
          <w:tcPr>
            <w:tcW w:w="627" w:type="pct"/>
            <w:vMerge/>
            <w:tcBorders>
              <w:left w:val="nil"/>
              <w:bottom w:val="single" w:sz="4" w:space="0" w:color="auto"/>
              <w:right w:val="single" w:sz="4" w:space="0" w:color="auto"/>
            </w:tcBorders>
            <w:shd w:val="clear" w:color="auto" w:fill="auto"/>
            <w:noWrap/>
            <w:vAlign w:val="center"/>
            <w:hideMark/>
          </w:tcPr>
          <w:p w:rsidR="004F5003" w:rsidRPr="00D67C26" w:rsidRDefault="004F5003" w:rsidP="0046690B">
            <w:pPr>
              <w:spacing w:line="276" w:lineRule="auto"/>
              <w:ind w:firstLine="0"/>
              <w:jc w:val="center"/>
              <w:rPr>
                <w:b w:val="0"/>
                <w:bCs/>
                <w:color w:val="000000"/>
                <w:sz w:val="24"/>
                <w:szCs w:val="24"/>
              </w:rPr>
            </w:pPr>
          </w:p>
        </w:tc>
      </w:tr>
    </w:tbl>
    <w:p w:rsidR="00A16DE9" w:rsidRDefault="00A16DE9" w:rsidP="004F5003">
      <w:pPr>
        <w:jc w:val="both"/>
        <w:rPr>
          <w:b w:val="0"/>
          <w:lang w:eastAsia="en-US"/>
        </w:rPr>
      </w:pPr>
      <w:r>
        <w:rPr>
          <w:b w:val="0"/>
          <w:lang w:eastAsia="en-US"/>
        </w:rPr>
        <w:br w:type="page"/>
      </w:r>
    </w:p>
    <w:p w:rsidR="004F5003" w:rsidRDefault="004F5003" w:rsidP="004F5003">
      <w:pPr>
        <w:jc w:val="both"/>
        <w:rPr>
          <w:b w:val="0"/>
        </w:rPr>
      </w:pPr>
      <w:r w:rsidRPr="007A12DC">
        <w:rPr>
          <w:b w:val="0"/>
          <w:lang w:eastAsia="en-US"/>
        </w:rPr>
        <w:lastRenderedPageBreak/>
        <w:t>Річний обсяг енергоспоживання при освітленні (</w:t>
      </w:r>
      <w:r w:rsidRPr="007A12DC">
        <w:rPr>
          <w:b w:val="0"/>
          <w:i/>
          <w:lang w:eastAsia="en-US"/>
        </w:rPr>
        <w:t>W</w:t>
      </w:r>
      <w:r w:rsidRPr="007A12DC">
        <w:rPr>
          <w:b w:val="0"/>
          <w:i/>
          <w:vertAlign w:val="subscript"/>
          <w:lang w:val="en-US" w:eastAsia="en-US"/>
        </w:rPr>
        <w:t>use</w:t>
      </w:r>
      <w:r w:rsidRPr="007A12DC">
        <w:rPr>
          <w:b w:val="0"/>
          <w:lang w:eastAsia="en-US"/>
        </w:rPr>
        <w:t>), кВт</w:t>
      </w:r>
      <w:r>
        <w:rPr>
          <w:b w:val="0"/>
          <w:lang w:eastAsia="en-US"/>
        </w:rPr>
        <w:t>·</w:t>
      </w:r>
      <w:r w:rsidRPr="007A12DC">
        <w:rPr>
          <w:b w:val="0"/>
          <w:lang w:eastAsia="en-US"/>
        </w:rPr>
        <w:t xml:space="preserve">год, </w:t>
      </w:r>
      <w:r>
        <w:rPr>
          <w:b w:val="0"/>
          <w:lang w:val="ru-RU" w:eastAsia="en-US"/>
        </w:rPr>
        <w:t xml:space="preserve">залишився незмінним. </w:t>
      </w:r>
    </w:p>
    <w:p w:rsidR="004F5003" w:rsidRDefault="004F5003" w:rsidP="004F5003">
      <w:pPr>
        <w:ind w:firstLine="0"/>
        <w:jc w:val="center"/>
        <w:rPr>
          <w:b w:val="0"/>
          <w:lang w:eastAsia="en-US"/>
        </w:rPr>
      </w:pPr>
      <w:r w:rsidRPr="007A12DC">
        <w:rPr>
          <w:rFonts w:eastAsiaTheme="minorHAnsi"/>
          <w:b w:val="0"/>
          <w:i/>
          <w:iCs/>
          <w:lang w:val="ru-RU" w:eastAsia="en-US"/>
        </w:rPr>
        <w:t>W</w:t>
      </w:r>
      <w:r w:rsidRPr="00DA36C8">
        <w:rPr>
          <w:rFonts w:eastAsiaTheme="minorHAnsi"/>
          <w:b w:val="0"/>
          <w:i/>
          <w:iCs/>
          <w:vertAlign w:val="subscript"/>
          <w:lang w:val="ru-RU" w:eastAsia="en-US"/>
        </w:rPr>
        <w:t>use</w:t>
      </w:r>
      <w:r>
        <w:rPr>
          <w:rFonts w:eastAsiaTheme="minorHAnsi"/>
          <w:b w:val="0"/>
          <w:i/>
          <w:iCs/>
          <w:lang w:val="ru-RU" w:eastAsia="en-US"/>
        </w:rPr>
        <w:t xml:space="preserve"> =</w:t>
      </w:r>
      <w:r w:rsidRPr="00957C97">
        <w:rPr>
          <w:rFonts w:eastAsiaTheme="minorHAnsi"/>
          <w:b w:val="0"/>
          <w:i/>
          <w:lang w:val="ru-RU" w:eastAsia="en-US"/>
        </w:rPr>
        <w:t xml:space="preserve"> </w:t>
      </w:r>
      <w:r w:rsidRPr="00720442">
        <w:rPr>
          <w:rFonts w:eastAsiaTheme="minorHAnsi"/>
          <w:b w:val="0"/>
          <w:i/>
          <w:lang w:val="en-US" w:eastAsia="en-US"/>
        </w:rPr>
        <w:t>W</w:t>
      </w:r>
      <w:r w:rsidRPr="00720442">
        <w:rPr>
          <w:rFonts w:eastAsiaTheme="minorHAnsi"/>
          <w:b w:val="0"/>
          <w:i/>
          <w:vertAlign w:val="subscript"/>
          <w:lang w:val="en-US" w:eastAsia="en-US"/>
        </w:rPr>
        <w:t>L</w:t>
      </w:r>
      <w:r>
        <w:rPr>
          <w:rFonts w:eastAsiaTheme="minorHAnsi"/>
          <w:b w:val="0"/>
          <w:i/>
          <w:lang w:eastAsia="en-US"/>
        </w:rPr>
        <w:t xml:space="preserve"> = </w:t>
      </w:r>
      <w:r w:rsidRPr="00957C97">
        <w:rPr>
          <w:b w:val="0"/>
          <w:color w:val="000000"/>
          <w:szCs w:val="22"/>
          <w:lang w:val="ru-RU"/>
        </w:rPr>
        <w:t>45509,5</w:t>
      </w:r>
      <w:r>
        <w:rPr>
          <w:b w:val="0"/>
          <w:color w:val="000000"/>
          <w:szCs w:val="22"/>
          <w:lang w:val="ru-RU"/>
        </w:rPr>
        <w:t xml:space="preserve"> </w:t>
      </w:r>
      <w:r w:rsidRPr="007A12DC">
        <w:rPr>
          <w:b w:val="0"/>
          <w:lang w:eastAsia="en-US"/>
        </w:rPr>
        <w:t>кВт</w:t>
      </w:r>
      <w:r>
        <w:rPr>
          <w:b w:val="0"/>
          <w:lang w:eastAsia="en-US"/>
        </w:rPr>
        <w:t>·</w:t>
      </w:r>
      <w:r w:rsidRPr="007A12DC">
        <w:rPr>
          <w:b w:val="0"/>
          <w:lang w:eastAsia="en-US"/>
        </w:rPr>
        <w:t>год</w:t>
      </w:r>
      <w:r>
        <w:rPr>
          <w:b w:val="0"/>
          <w:lang w:eastAsia="en-US"/>
        </w:rPr>
        <w:t>.</w:t>
      </w:r>
    </w:p>
    <w:p w:rsidR="004F5003" w:rsidRDefault="004F5003" w:rsidP="004F5003">
      <w:pPr>
        <w:jc w:val="both"/>
        <w:rPr>
          <w:b w:val="0"/>
          <w:color w:val="000000"/>
          <w:szCs w:val="22"/>
        </w:rPr>
      </w:pPr>
      <w:r>
        <w:rPr>
          <w:b w:val="0"/>
          <w:color w:val="000000"/>
          <w:szCs w:val="22"/>
        </w:rPr>
        <w:t>Визначимо клас енергетичної ефективності будівлі школи за рівнем загального (</w:t>
      </w:r>
      <w:r w:rsidRPr="00957C97">
        <w:rPr>
          <w:rFonts w:eastAsiaTheme="minorHAnsi"/>
          <w:b w:val="0"/>
          <w:i/>
          <w:iCs/>
          <w:lang w:val="en-US" w:eastAsia="en-US"/>
        </w:rPr>
        <w:t>E</w:t>
      </w:r>
      <w:r w:rsidRPr="00957C97">
        <w:rPr>
          <w:rFonts w:eastAsiaTheme="minorHAnsi"/>
          <w:b w:val="0"/>
          <w:i/>
          <w:iCs/>
          <w:vertAlign w:val="subscript"/>
          <w:lang w:val="en-US" w:eastAsia="en-US"/>
        </w:rPr>
        <w:t>P</w:t>
      </w:r>
      <w:r>
        <w:rPr>
          <w:b w:val="0"/>
          <w:color w:val="000000"/>
          <w:szCs w:val="22"/>
        </w:rPr>
        <w:t xml:space="preserve">) питомого енергоспоживання систем опалення, охолодження та ГВП, </w:t>
      </w:r>
      <w:r>
        <w:rPr>
          <w:b w:val="0"/>
          <w:bCs/>
          <w:color w:val="000000"/>
          <w:szCs w:val="24"/>
        </w:rPr>
        <w:t>кВт·год/м³. Так,</w:t>
      </w:r>
      <w:r>
        <w:rPr>
          <w:b w:val="0"/>
          <w:color w:val="000000"/>
          <w:szCs w:val="22"/>
        </w:rPr>
        <w:t xml:space="preserve"> відповідно до (3.36) (</w:t>
      </w:r>
      <w:r w:rsidRPr="00957C97">
        <w:rPr>
          <w:rFonts w:eastAsiaTheme="minorHAnsi"/>
          <w:b w:val="0"/>
          <w:i/>
          <w:iCs/>
          <w:lang w:val="en-US" w:eastAsia="en-US"/>
        </w:rPr>
        <w:t>E</w:t>
      </w:r>
      <w:r w:rsidRPr="00957C97">
        <w:rPr>
          <w:rFonts w:eastAsiaTheme="minorHAnsi"/>
          <w:b w:val="0"/>
          <w:i/>
          <w:iCs/>
          <w:vertAlign w:val="subscript"/>
          <w:lang w:val="en-US" w:eastAsia="en-US"/>
        </w:rPr>
        <w:t>P</w:t>
      </w:r>
      <w:r>
        <w:rPr>
          <w:b w:val="0"/>
          <w:color w:val="000000"/>
          <w:szCs w:val="22"/>
        </w:rPr>
        <w:t>) становитиме:</w:t>
      </w:r>
    </w:p>
    <w:p w:rsidR="004F5003" w:rsidRDefault="004F5003" w:rsidP="004F5003">
      <w:pPr>
        <w:ind w:firstLine="0"/>
        <w:jc w:val="center"/>
        <w:rPr>
          <w:b w:val="0"/>
          <w:bCs/>
          <w:color w:val="000000"/>
          <w:szCs w:val="24"/>
        </w:rPr>
      </w:pPr>
      <w:r w:rsidRPr="00957C97">
        <w:rPr>
          <w:rFonts w:eastAsiaTheme="minorHAnsi"/>
          <w:b w:val="0"/>
          <w:i/>
          <w:iCs/>
          <w:lang w:val="en-US" w:eastAsia="en-US"/>
        </w:rPr>
        <w:t>E</w:t>
      </w:r>
      <w:r w:rsidRPr="00957C97">
        <w:rPr>
          <w:rFonts w:eastAsiaTheme="minorHAnsi"/>
          <w:b w:val="0"/>
          <w:i/>
          <w:iCs/>
          <w:vertAlign w:val="subscript"/>
          <w:lang w:val="en-US" w:eastAsia="en-US"/>
        </w:rPr>
        <w:t>P</w:t>
      </w:r>
      <w:r w:rsidRPr="00942924">
        <w:rPr>
          <w:rFonts w:eastAsiaTheme="minorHAnsi"/>
          <w:b w:val="0"/>
          <w:i/>
          <w:iCs/>
          <w:lang w:eastAsia="en-US"/>
        </w:rPr>
        <w:t xml:space="preserve"> = </w:t>
      </w:r>
      <w:r>
        <w:rPr>
          <w:rFonts w:eastAsiaTheme="minorHAnsi"/>
          <w:b w:val="0"/>
          <w:iCs/>
          <w:lang w:eastAsia="en-US"/>
        </w:rPr>
        <w:t>15,20</w:t>
      </w:r>
      <w:r w:rsidRPr="00942924">
        <w:rPr>
          <w:rFonts w:eastAsiaTheme="minorHAnsi"/>
          <w:b w:val="0"/>
          <w:iCs/>
          <w:vertAlign w:val="subscript"/>
          <w:lang w:eastAsia="en-US"/>
        </w:rPr>
        <w:t xml:space="preserve"> </w:t>
      </w:r>
      <w:r w:rsidRPr="00942924">
        <w:rPr>
          <w:rFonts w:eastAsiaTheme="minorHAnsi"/>
          <w:b w:val="0"/>
          <w:iCs/>
          <w:lang w:eastAsia="en-US"/>
        </w:rPr>
        <w:t xml:space="preserve">+ </w:t>
      </w:r>
      <w:r>
        <w:rPr>
          <w:rFonts w:eastAsiaTheme="minorHAnsi"/>
          <w:b w:val="0"/>
          <w:iCs/>
          <w:lang w:eastAsia="en-US"/>
        </w:rPr>
        <w:t>3,05</w:t>
      </w:r>
      <w:r w:rsidRPr="00942924">
        <w:rPr>
          <w:rFonts w:eastAsiaTheme="minorHAnsi"/>
          <w:b w:val="0"/>
          <w:iCs/>
          <w:vertAlign w:val="subscript"/>
          <w:lang w:eastAsia="en-US"/>
        </w:rPr>
        <w:t xml:space="preserve"> </w:t>
      </w:r>
      <w:r w:rsidRPr="00942924">
        <w:rPr>
          <w:rFonts w:eastAsiaTheme="minorHAnsi"/>
          <w:b w:val="0"/>
          <w:iCs/>
          <w:lang w:eastAsia="en-US"/>
        </w:rPr>
        <w:t xml:space="preserve">+ </w:t>
      </w:r>
      <w:r>
        <w:rPr>
          <w:rFonts w:eastAsiaTheme="minorHAnsi"/>
          <w:b w:val="0"/>
          <w:iCs/>
          <w:lang w:eastAsia="en-US"/>
        </w:rPr>
        <w:t>2,14</w:t>
      </w:r>
      <w:r w:rsidRPr="00957C97">
        <w:rPr>
          <w:rFonts w:eastAsiaTheme="minorHAnsi"/>
          <w:b w:val="0"/>
          <w:iCs/>
          <w:lang w:eastAsia="en-US"/>
        </w:rPr>
        <w:t xml:space="preserve"> =</w:t>
      </w:r>
      <w:r>
        <w:rPr>
          <w:rFonts w:eastAsiaTheme="minorHAnsi"/>
          <w:b w:val="0"/>
          <w:iCs/>
          <w:lang w:eastAsia="en-US"/>
        </w:rPr>
        <w:t xml:space="preserve"> 29,01 </w:t>
      </w:r>
      <w:r w:rsidRPr="001306CD">
        <w:rPr>
          <w:b w:val="0"/>
          <w:bCs/>
          <w:color w:val="000000"/>
          <w:szCs w:val="24"/>
        </w:rPr>
        <w:t>кВт·год/м³</w:t>
      </w:r>
      <w:r>
        <w:rPr>
          <w:b w:val="0"/>
          <w:bCs/>
          <w:color w:val="000000"/>
          <w:szCs w:val="24"/>
        </w:rPr>
        <w:t>.</w:t>
      </w:r>
    </w:p>
    <w:p w:rsidR="004F5003" w:rsidRDefault="004F5003" w:rsidP="004F5003">
      <w:pPr>
        <w:jc w:val="both"/>
        <w:rPr>
          <w:b w:val="0"/>
          <w:spacing w:val="-6"/>
        </w:rPr>
      </w:pPr>
      <w:r>
        <w:rPr>
          <w:b w:val="0"/>
          <w:spacing w:val="-6"/>
        </w:rPr>
        <w:t>За класифікацією</w:t>
      </w:r>
      <w:r w:rsidRPr="007C3BF3">
        <w:rPr>
          <w:b w:val="0"/>
          <w:spacing w:val="-6"/>
        </w:rPr>
        <w:t xml:space="preserve"> енергетично</w:t>
      </w:r>
      <w:r>
        <w:rPr>
          <w:b w:val="0"/>
          <w:spacing w:val="-6"/>
        </w:rPr>
        <w:t>ї</w:t>
      </w:r>
      <w:r w:rsidRPr="007C3BF3">
        <w:rPr>
          <w:b w:val="0"/>
          <w:spacing w:val="-6"/>
        </w:rPr>
        <w:t xml:space="preserve"> ефективн</w:t>
      </w:r>
      <w:r>
        <w:rPr>
          <w:b w:val="0"/>
          <w:spacing w:val="-6"/>
        </w:rPr>
        <w:t>о</w:t>
      </w:r>
      <w:r w:rsidRPr="007C3BF3">
        <w:rPr>
          <w:b w:val="0"/>
          <w:spacing w:val="-6"/>
        </w:rPr>
        <w:t>ст</w:t>
      </w:r>
      <w:r>
        <w:rPr>
          <w:b w:val="0"/>
          <w:spacing w:val="-6"/>
        </w:rPr>
        <w:t xml:space="preserve">і будівель згідно </w:t>
      </w:r>
      <w:r w:rsidRPr="00A35603">
        <w:rPr>
          <w:b w:val="0"/>
          <w:spacing w:val="-6"/>
        </w:rPr>
        <w:t>[</w:t>
      </w:r>
      <w:r w:rsidRPr="00D75556">
        <w:rPr>
          <w:b w:val="0"/>
          <w:spacing w:val="-6"/>
        </w:rPr>
        <w:t>23</w:t>
      </w:r>
      <w:r w:rsidRPr="00A35603">
        <w:rPr>
          <w:b w:val="0"/>
          <w:spacing w:val="-6"/>
        </w:rPr>
        <w:t>]</w:t>
      </w:r>
      <w:r>
        <w:rPr>
          <w:b w:val="0"/>
          <w:spacing w:val="-6"/>
        </w:rPr>
        <w:t>, клас енергоефективності даної будівлі приймається, як</w:t>
      </w:r>
      <w:r w:rsidRPr="007C3BF3">
        <w:rPr>
          <w:b w:val="0"/>
          <w:spacing w:val="-6"/>
        </w:rPr>
        <w:t xml:space="preserve"> </w:t>
      </w:r>
      <w:r w:rsidRPr="00A35603">
        <w:rPr>
          <w:rFonts w:eastAsia="Calibri"/>
          <w:b w:val="0"/>
          <w:lang w:eastAsia="en-US"/>
        </w:rPr>
        <w:t>“</w:t>
      </w:r>
      <w:r>
        <w:rPr>
          <w:b w:val="0"/>
          <w:spacing w:val="-6"/>
          <w:lang w:val="en-US"/>
        </w:rPr>
        <w:t>B</w:t>
      </w:r>
      <w:r w:rsidRPr="00A35603">
        <w:rPr>
          <w:rFonts w:eastAsia="Calibri"/>
          <w:b w:val="0"/>
          <w:lang w:eastAsia="en-US"/>
        </w:rPr>
        <w:t>”</w:t>
      </w:r>
      <w:r w:rsidRPr="007C3BF3">
        <w:rPr>
          <w:b w:val="0"/>
          <w:spacing w:val="-6"/>
        </w:rPr>
        <w:t xml:space="preserve">, так як </w:t>
      </w:r>
      <w:r w:rsidRPr="001306CD">
        <w:rPr>
          <w:b w:val="0"/>
          <w:spacing w:val="-6"/>
        </w:rPr>
        <w:t xml:space="preserve">показник питомого </w:t>
      </w:r>
      <w:r>
        <w:rPr>
          <w:b w:val="0"/>
          <w:spacing w:val="-6"/>
        </w:rPr>
        <w:t>енергоспоживання</w:t>
      </w:r>
      <w:r w:rsidRPr="007C3BF3">
        <w:rPr>
          <w:b w:val="0"/>
          <w:spacing w:val="-6"/>
        </w:rPr>
        <w:t xml:space="preserve"> потрапляє в інтервал від </w:t>
      </w:r>
      <w:r w:rsidRPr="00942924">
        <w:rPr>
          <w:b w:val="0"/>
          <w:spacing w:val="-6"/>
        </w:rPr>
        <w:t>30</w:t>
      </w:r>
      <w:r w:rsidRPr="007C3BF3">
        <w:rPr>
          <w:b w:val="0"/>
          <w:spacing w:val="-6"/>
        </w:rPr>
        <w:t xml:space="preserve"> </w:t>
      </w:r>
      <w:r w:rsidRPr="001306CD">
        <w:rPr>
          <w:b w:val="0"/>
          <w:bCs/>
          <w:color w:val="000000"/>
          <w:szCs w:val="24"/>
        </w:rPr>
        <w:t>кВт·год/м³</w:t>
      </w:r>
      <w:r>
        <w:rPr>
          <w:b w:val="0"/>
          <w:bCs/>
          <w:color w:val="000000"/>
          <w:szCs w:val="24"/>
        </w:rPr>
        <w:t xml:space="preserve"> </w:t>
      </w:r>
      <w:r>
        <w:rPr>
          <w:b w:val="0"/>
          <w:spacing w:val="-6"/>
        </w:rPr>
        <w:t>та менше</w:t>
      </w:r>
      <w:r w:rsidRPr="007C3BF3">
        <w:rPr>
          <w:b w:val="0"/>
          <w:spacing w:val="-6"/>
        </w:rPr>
        <w:t>.</w:t>
      </w:r>
    </w:p>
    <w:p w:rsidR="004F5003" w:rsidRDefault="004F5003" w:rsidP="00A16DE9">
      <w:pPr>
        <w:spacing w:line="0" w:lineRule="atLeast"/>
        <w:ind w:left="520" w:firstLine="0"/>
        <w:rPr>
          <w:b w:val="0"/>
          <w:szCs w:val="22"/>
          <w:lang w:eastAsia="en-US"/>
        </w:rPr>
      </w:pPr>
    </w:p>
    <w:p w:rsidR="004F5003" w:rsidRPr="00A16DE9" w:rsidRDefault="00A16DE9" w:rsidP="00A16DE9">
      <w:pPr>
        <w:pStyle w:val="1"/>
        <w:spacing w:before="0" w:beforeAutospacing="0" w:after="0" w:afterAutospacing="0" w:line="360" w:lineRule="auto"/>
        <w:ind w:firstLine="709"/>
        <w:jc w:val="both"/>
        <w:rPr>
          <w:sz w:val="28"/>
          <w:szCs w:val="28"/>
          <w:lang w:eastAsia="en-US"/>
        </w:rPr>
      </w:pPr>
      <w:bookmarkStart w:id="56" w:name="_Toc40692245"/>
      <w:r>
        <w:rPr>
          <w:sz w:val="28"/>
          <w:szCs w:val="28"/>
          <w:lang w:val="uk-UA" w:eastAsia="en-US"/>
        </w:rPr>
        <w:t>3.3</w:t>
      </w:r>
      <w:r w:rsidR="004F5003" w:rsidRPr="00A16DE9">
        <w:rPr>
          <w:sz w:val="28"/>
          <w:szCs w:val="28"/>
          <w:lang w:eastAsia="en-US"/>
        </w:rPr>
        <w:t xml:space="preserve"> Аналіз розрахунку енергоефективності громадської будівлі за національною методикою</w:t>
      </w:r>
      <w:bookmarkEnd w:id="56"/>
      <w:r w:rsidR="004F5003" w:rsidRPr="00A16DE9">
        <w:rPr>
          <w:sz w:val="28"/>
          <w:szCs w:val="28"/>
          <w:lang w:eastAsia="en-US"/>
        </w:rPr>
        <w:t xml:space="preserve"> </w:t>
      </w:r>
    </w:p>
    <w:p w:rsidR="004F5003" w:rsidRDefault="004F5003" w:rsidP="004F5003">
      <w:pPr>
        <w:tabs>
          <w:tab w:val="left" w:pos="0"/>
        </w:tabs>
        <w:jc w:val="both"/>
        <w:rPr>
          <w:rFonts w:eastAsia="Calibri"/>
          <w:b w:val="0"/>
          <w:color w:val="000000"/>
          <w:szCs w:val="22"/>
        </w:rPr>
      </w:pPr>
    </w:p>
    <w:p w:rsidR="004F5003" w:rsidRDefault="004F5003" w:rsidP="004F5003">
      <w:pPr>
        <w:tabs>
          <w:tab w:val="left" w:pos="0"/>
        </w:tabs>
        <w:jc w:val="both"/>
        <w:rPr>
          <w:rFonts w:eastAsia="Calibri"/>
          <w:b w:val="0"/>
          <w:color w:val="000000"/>
          <w:szCs w:val="22"/>
        </w:rPr>
      </w:pPr>
      <w:r>
        <w:rPr>
          <w:rFonts w:eastAsia="Calibri"/>
          <w:b w:val="0"/>
          <w:color w:val="000000"/>
          <w:szCs w:val="22"/>
        </w:rPr>
        <w:t>Порівняємо розраховані величини енергоспоживання інженерних систем з фактичною величиною споживання тепла будівлею. Значення показників енергоспоживання в розрізі інженерних систем наведено в табл. 3.35. та графічно зображені на рис. 3.1.</w:t>
      </w:r>
    </w:p>
    <w:p w:rsidR="004F5003" w:rsidRDefault="004F5003" w:rsidP="004F5003">
      <w:pPr>
        <w:tabs>
          <w:tab w:val="left" w:pos="0"/>
        </w:tabs>
        <w:jc w:val="both"/>
        <w:rPr>
          <w:rFonts w:eastAsia="Calibri"/>
          <w:b w:val="0"/>
          <w:color w:val="000000"/>
          <w:szCs w:val="22"/>
        </w:rPr>
      </w:pPr>
    </w:p>
    <w:p w:rsidR="004F5003" w:rsidRPr="007C3BF3" w:rsidRDefault="004F5003" w:rsidP="004F5003">
      <w:pPr>
        <w:ind w:firstLine="567"/>
        <w:jc w:val="both"/>
        <w:rPr>
          <w:b w:val="0"/>
          <w:color w:val="000000"/>
          <w:szCs w:val="22"/>
        </w:rPr>
      </w:pPr>
      <w:r w:rsidRPr="00541CF3">
        <w:rPr>
          <w:b w:val="0"/>
          <w:color w:val="000000"/>
          <w:szCs w:val="22"/>
        </w:rPr>
        <w:t>Таблиця 3.3</w:t>
      </w:r>
      <w:r>
        <w:rPr>
          <w:b w:val="0"/>
          <w:color w:val="000000"/>
          <w:szCs w:val="22"/>
        </w:rPr>
        <w:t>5</w:t>
      </w:r>
      <w:r w:rsidRPr="00541CF3">
        <w:rPr>
          <w:b w:val="0"/>
          <w:color w:val="000000"/>
          <w:szCs w:val="22"/>
        </w:rPr>
        <w:t xml:space="preserve"> </w:t>
      </w:r>
      <w:r w:rsidRPr="00541CF3">
        <w:rPr>
          <w:rFonts w:eastAsia="Calibri"/>
          <w:b w:val="0"/>
          <w:lang w:eastAsia="en-US"/>
        </w:rPr>
        <w:t xml:space="preserve">– </w:t>
      </w:r>
      <w:r>
        <w:rPr>
          <w:rFonts w:eastAsia="Calibri"/>
          <w:b w:val="0"/>
          <w:lang w:eastAsia="en-US"/>
        </w:rPr>
        <w:t xml:space="preserve">Порівняння значень </w:t>
      </w:r>
      <w:r>
        <w:rPr>
          <w:b w:val="0"/>
          <w:color w:val="000000"/>
          <w:szCs w:val="22"/>
        </w:rPr>
        <w:t>с</w:t>
      </w:r>
      <w:r w:rsidRPr="00541CF3">
        <w:rPr>
          <w:b w:val="0"/>
          <w:color w:val="000000"/>
          <w:szCs w:val="22"/>
        </w:rPr>
        <w:t xml:space="preserve">поживання теплової енергії </w:t>
      </w:r>
    </w:p>
    <w:tbl>
      <w:tblPr>
        <w:tblW w:w="5000" w:type="pct"/>
        <w:tblLook w:val="04A0" w:firstRow="1" w:lastRow="0" w:firstColumn="1" w:lastColumn="0" w:noHBand="0" w:noVBand="1"/>
      </w:tblPr>
      <w:tblGrid>
        <w:gridCol w:w="2503"/>
        <w:gridCol w:w="1717"/>
        <w:gridCol w:w="2692"/>
        <w:gridCol w:w="2942"/>
      </w:tblGrid>
      <w:tr w:rsidR="004F5003" w:rsidRPr="00825DAF" w:rsidTr="0046690B">
        <w:trPr>
          <w:trHeight w:val="1269"/>
        </w:trPr>
        <w:tc>
          <w:tcPr>
            <w:tcW w:w="1270" w:type="pct"/>
            <w:tcBorders>
              <w:top w:val="single" w:sz="4" w:space="0" w:color="auto"/>
              <w:left w:val="single" w:sz="4" w:space="0" w:color="auto"/>
              <w:right w:val="single" w:sz="4" w:space="0" w:color="auto"/>
            </w:tcBorders>
            <w:shd w:val="clear" w:color="auto" w:fill="auto"/>
            <w:vAlign w:val="center"/>
            <w:hideMark/>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Рівень енергоспо</w:t>
            </w:r>
            <w:r w:rsidRPr="00825DAF">
              <w:rPr>
                <w:b w:val="0"/>
                <w:color w:val="000000"/>
                <w:sz w:val="24"/>
                <w:szCs w:val="24"/>
                <w:lang w:val="ru-RU"/>
              </w:rPr>
              <w:t>живання</w:t>
            </w:r>
          </w:p>
        </w:tc>
        <w:tc>
          <w:tcPr>
            <w:tcW w:w="871" w:type="pct"/>
            <w:tcBorders>
              <w:top w:val="single" w:sz="4" w:space="0" w:color="auto"/>
              <w:left w:val="nil"/>
              <w:bottom w:val="single" w:sz="4" w:space="0" w:color="auto"/>
              <w:right w:val="single" w:sz="4" w:space="0" w:color="auto"/>
            </w:tcBorders>
            <w:shd w:val="clear" w:color="auto" w:fill="auto"/>
            <w:noWrap/>
            <w:vAlign w:val="center"/>
            <w:hideMark/>
          </w:tcPr>
          <w:p w:rsidR="004F5003" w:rsidRDefault="004F5003" w:rsidP="0046690B">
            <w:pPr>
              <w:spacing w:line="276" w:lineRule="auto"/>
              <w:ind w:firstLine="0"/>
              <w:jc w:val="center"/>
              <w:rPr>
                <w:b w:val="0"/>
                <w:color w:val="000000"/>
                <w:sz w:val="24"/>
                <w:szCs w:val="24"/>
                <w:lang w:val="ru-RU"/>
              </w:rPr>
            </w:pPr>
            <w:r>
              <w:rPr>
                <w:b w:val="0"/>
                <w:color w:val="000000"/>
                <w:sz w:val="24"/>
                <w:szCs w:val="24"/>
                <w:lang w:val="ru-RU"/>
              </w:rPr>
              <w:t>Фактичний</w:t>
            </w:r>
          </w:p>
          <w:p w:rsidR="004F5003" w:rsidRDefault="004F5003" w:rsidP="0046690B">
            <w:pPr>
              <w:spacing w:line="276" w:lineRule="auto"/>
              <w:ind w:firstLine="0"/>
              <w:jc w:val="center"/>
              <w:rPr>
                <w:b w:val="0"/>
                <w:color w:val="000000"/>
                <w:sz w:val="24"/>
                <w:szCs w:val="24"/>
                <w:lang w:val="ru-RU"/>
              </w:rPr>
            </w:pPr>
            <w:r w:rsidRPr="00F66D4F">
              <w:rPr>
                <w:b w:val="0"/>
                <w:color w:val="000000"/>
                <w:sz w:val="24"/>
                <w:szCs w:val="24"/>
                <w:lang w:val="ru-RU"/>
              </w:rPr>
              <w:t>(</w:t>
            </w:r>
            <w:r>
              <w:rPr>
                <w:b w:val="0"/>
                <w:color w:val="000000"/>
                <w:sz w:val="24"/>
                <w:szCs w:val="24"/>
                <w:lang w:val="en-US"/>
              </w:rPr>
              <w:t>actual</w:t>
            </w:r>
            <w:r w:rsidRPr="00F66D4F">
              <w:rPr>
                <w:b w:val="0"/>
                <w:color w:val="000000"/>
                <w:sz w:val="24"/>
                <w:szCs w:val="24"/>
                <w:lang w:val="ru-RU"/>
              </w:rPr>
              <w:t>)</w:t>
            </w:r>
            <w:r>
              <w:rPr>
                <w:b w:val="0"/>
                <w:color w:val="000000"/>
                <w:sz w:val="24"/>
                <w:szCs w:val="24"/>
                <w:lang w:val="ru-RU"/>
              </w:rPr>
              <w:t>,</w:t>
            </w:r>
          </w:p>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тис.</w:t>
            </w:r>
            <w:r w:rsidRPr="00825DAF">
              <w:rPr>
                <w:b w:val="0"/>
                <w:color w:val="000000"/>
                <w:sz w:val="24"/>
                <w:szCs w:val="24"/>
                <w:lang w:val="ru-RU"/>
              </w:rPr>
              <w:t xml:space="preserve"> кВт</w:t>
            </w:r>
            <w:r>
              <w:rPr>
                <w:b w:val="0"/>
                <w:color w:val="000000"/>
                <w:sz w:val="24"/>
                <w:szCs w:val="24"/>
                <w:lang w:val="ru-RU"/>
              </w:rPr>
              <w:t>·</w:t>
            </w:r>
            <w:r w:rsidRPr="00825DAF">
              <w:rPr>
                <w:b w:val="0"/>
                <w:color w:val="000000"/>
                <w:sz w:val="24"/>
                <w:szCs w:val="24"/>
                <w:lang w:val="ru-RU"/>
              </w:rPr>
              <w:t>год</w:t>
            </w:r>
          </w:p>
        </w:tc>
        <w:tc>
          <w:tcPr>
            <w:tcW w:w="1366" w:type="pct"/>
            <w:tcBorders>
              <w:top w:val="single" w:sz="4" w:space="0" w:color="auto"/>
              <w:left w:val="nil"/>
              <w:bottom w:val="single" w:sz="4" w:space="0" w:color="auto"/>
              <w:right w:val="single" w:sz="4" w:space="0" w:color="auto"/>
            </w:tcBorders>
            <w:shd w:val="clear" w:color="auto" w:fill="auto"/>
            <w:noWrap/>
            <w:vAlign w:val="center"/>
            <w:hideMark/>
          </w:tcPr>
          <w:p w:rsidR="004F5003" w:rsidRDefault="004F5003" w:rsidP="0046690B">
            <w:pPr>
              <w:spacing w:line="276" w:lineRule="auto"/>
              <w:ind w:firstLine="0"/>
              <w:jc w:val="center"/>
              <w:rPr>
                <w:b w:val="0"/>
                <w:color w:val="000000"/>
                <w:sz w:val="24"/>
                <w:szCs w:val="24"/>
                <w:lang w:val="ru-RU"/>
              </w:rPr>
            </w:pPr>
            <w:r>
              <w:rPr>
                <w:b w:val="0"/>
                <w:color w:val="000000"/>
                <w:sz w:val="24"/>
                <w:szCs w:val="24"/>
                <w:lang w:val="ru-RU"/>
              </w:rPr>
              <w:t>Розрахунковий базовий</w:t>
            </w:r>
          </w:p>
          <w:p w:rsidR="004F5003" w:rsidRDefault="004F5003" w:rsidP="0046690B">
            <w:pPr>
              <w:spacing w:line="276" w:lineRule="auto"/>
              <w:ind w:firstLine="0"/>
              <w:jc w:val="center"/>
              <w:rPr>
                <w:b w:val="0"/>
                <w:color w:val="000000"/>
                <w:sz w:val="24"/>
                <w:szCs w:val="24"/>
              </w:rPr>
            </w:pPr>
            <w:r>
              <w:rPr>
                <w:b w:val="0"/>
                <w:color w:val="000000"/>
                <w:sz w:val="24"/>
                <w:szCs w:val="24"/>
              </w:rPr>
              <w:t>(</w:t>
            </w:r>
            <w:r>
              <w:rPr>
                <w:b w:val="0"/>
                <w:color w:val="000000"/>
                <w:sz w:val="24"/>
                <w:szCs w:val="24"/>
                <w:lang w:val="en-US"/>
              </w:rPr>
              <w:t>baseline</w:t>
            </w:r>
            <w:r>
              <w:rPr>
                <w:b w:val="0"/>
                <w:color w:val="000000"/>
                <w:sz w:val="24"/>
                <w:szCs w:val="24"/>
              </w:rPr>
              <w:t>)</w:t>
            </w:r>
            <w:r w:rsidRPr="00216B00">
              <w:rPr>
                <w:b w:val="0"/>
                <w:color w:val="000000"/>
                <w:sz w:val="24"/>
                <w:szCs w:val="24"/>
                <w:lang w:val="ru-RU"/>
              </w:rPr>
              <w:t>,</w:t>
            </w:r>
          </w:p>
          <w:p w:rsidR="004F5003" w:rsidRPr="00216B00" w:rsidRDefault="004F5003" w:rsidP="0046690B">
            <w:pPr>
              <w:spacing w:line="276" w:lineRule="auto"/>
              <w:ind w:firstLine="0"/>
              <w:jc w:val="center"/>
              <w:rPr>
                <w:b w:val="0"/>
                <w:color w:val="000000"/>
                <w:sz w:val="24"/>
                <w:szCs w:val="24"/>
              </w:rPr>
            </w:pPr>
            <w:r>
              <w:rPr>
                <w:b w:val="0"/>
                <w:color w:val="000000"/>
                <w:sz w:val="24"/>
                <w:szCs w:val="24"/>
                <w:lang w:val="ru-RU"/>
              </w:rPr>
              <w:t>тис.</w:t>
            </w:r>
            <w:r w:rsidRPr="00825DAF">
              <w:rPr>
                <w:b w:val="0"/>
                <w:color w:val="000000"/>
                <w:sz w:val="24"/>
                <w:szCs w:val="24"/>
                <w:lang w:val="ru-RU"/>
              </w:rPr>
              <w:t xml:space="preserve"> кВт</w:t>
            </w:r>
            <w:r>
              <w:rPr>
                <w:b w:val="0"/>
                <w:color w:val="000000"/>
                <w:sz w:val="24"/>
                <w:szCs w:val="24"/>
                <w:lang w:val="ru-RU"/>
              </w:rPr>
              <w:t>·</w:t>
            </w:r>
            <w:r w:rsidRPr="00825DAF">
              <w:rPr>
                <w:b w:val="0"/>
                <w:color w:val="000000"/>
                <w:sz w:val="24"/>
                <w:szCs w:val="24"/>
                <w:lang w:val="ru-RU"/>
              </w:rPr>
              <w:t>год</w:t>
            </w:r>
          </w:p>
        </w:tc>
        <w:tc>
          <w:tcPr>
            <w:tcW w:w="1493" w:type="pct"/>
            <w:tcBorders>
              <w:top w:val="single" w:sz="4" w:space="0" w:color="auto"/>
              <w:left w:val="nil"/>
              <w:bottom w:val="single" w:sz="4" w:space="0" w:color="auto"/>
              <w:right w:val="single" w:sz="4" w:space="0" w:color="auto"/>
            </w:tcBorders>
            <w:vAlign w:val="center"/>
          </w:tcPr>
          <w:p w:rsidR="004F5003" w:rsidRDefault="004F5003" w:rsidP="0046690B">
            <w:pPr>
              <w:spacing w:line="276" w:lineRule="auto"/>
              <w:ind w:left="-93" w:right="-135" w:firstLine="0"/>
              <w:jc w:val="center"/>
              <w:rPr>
                <w:b w:val="0"/>
                <w:color w:val="000000"/>
                <w:sz w:val="24"/>
                <w:szCs w:val="24"/>
                <w:lang w:val="ru-RU"/>
              </w:rPr>
            </w:pPr>
            <w:r>
              <w:rPr>
                <w:b w:val="0"/>
                <w:color w:val="000000"/>
                <w:sz w:val="24"/>
                <w:szCs w:val="24"/>
                <w:lang w:val="ru-RU"/>
              </w:rPr>
              <w:t>Розрахунковий запропонований</w:t>
            </w:r>
          </w:p>
          <w:p w:rsidR="004F5003" w:rsidRDefault="004F5003" w:rsidP="0046690B">
            <w:pPr>
              <w:spacing w:line="276" w:lineRule="auto"/>
              <w:ind w:firstLine="0"/>
              <w:jc w:val="center"/>
              <w:rPr>
                <w:b w:val="0"/>
                <w:color w:val="000000"/>
                <w:sz w:val="24"/>
                <w:szCs w:val="24"/>
              </w:rPr>
            </w:pPr>
            <w:r>
              <w:rPr>
                <w:b w:val="0"/>
                <w:color w:val="000000"/>
                <w:sz w:val="24"/>
                <w:szCs w:val="24"/>
              </w:rPr>
              <w:t>(</w:t>
            </w:r>
            <w:r>
              <w:rPr>
                <w:b w:val="0"/>
                <w:color w:val="000000"/>
                <w:sz w:val="24"/>
                <w:szCs w:val="24"/>
                <w:lang w:val="en-US"/>
              </w:rPr>
              <w:t>proposed</w:t>
            </w:r>
            <w:r>
              <w:rPr>
                <w:b w:val="0"/>
                <w:color w:val="000000"/>
                <w:sz w:val="24"/>
                <w:szCs w:val="24"/>
              </w:rPr>
              <w:t>),</w:t>
            </w:r>
          </w:p>
          <w:p w:rsidR="004F5003" w:rsidRPr="00216B00" w:rsidRDefault="004F5003" w:rsidP="0046690B">
            <w:pPr>
              <w:spacing w:line="276" w:lineRule="auto"/>
              <w:ind w:firstLine="0"/>
              <w:jc w:val="center"/>
              <w:rPr>
                <w:b w:val="0"/>
                <w:color w:val="000000"/>
                <w:sz w:val="24"/>
                <w:szCs w:val="24"/>
              </w:rPr>
            </w:pPr>
            <w:r>
              <w:rPr>
                <w:b w:val="0"/>
                <w:color w:val="000000"/>
                <w:sz w:val="24"/>
                <w:szCs w:val="24"/>
                <w:lang w:val="ru-RU"/>
              </w:rPr>
              <w:t>тис.</w:t>
            </w:r>
            <w:r w:rsidRPr="00825DAF">
              <w:rPr>
                <w:b w:val="0"/>
                <w:color w:val="000000"/>
                <w:sz w:val="24"/>
                <w:szCs w:val="24"/>
                <w:lang w:val="ru-RU"/>
              </w:rPr>
              <w:t xml:space="preserve"> кВт</w:t>
            </w:r>
            <w:r>
              <w:rPr>
                <w:b w:val="0"/>
                <w:color w:val="000000"/>
                <w:sz w:val="24"/>
                <w:szCs w:val="24"/>
                <w:lang w:val="ru-RU"/>
              </w:rPr>
              <w:t>·</w:t>
            </w:r>
            <w:r w:rsidRPr="00825DAF">
              <w:rPr>
                <w:b w:val="0"/>
                <w:color w:val="000000"/>
                <w:sz w:val="24"/>
                <w:szCs w:val="24"/>
                <w:lang w:val="ru-RU"/>
              </w:rPr>
              <w:t>год</w:t>
            </w:r>
          </w:p>
        </w:tc>
      </w:tr>
      <w:tr w:rsidR="004F5003" w:rsidRPr="00825DAF" w:rsidTr="0046690B">
        <w:trPr>
          <w:trHeight w:val="20"/>
        </w:trPr>
        <w:tc>
          <w:tcPr>
            <w:tcW w:w="1270" w:type="pct"/>
            <w:tcBorders>
              <w:top w:val="single" w:sz="4" w:space="0" w:color="auto"/>
              <w:left w:val="single" w:sz="4" w:space="0" w:color="auto"/>
              <w:bottom w:val="single" w:sz="4" w:space="0" w:color="auto"/>
              <w:right w:val="single" w:sz="4" w:space="0" w:color="auto"/>
            </w:tcBorders>
            <w:shd w:val="clear" w:color="auto" w:fill="auto"/>
            <w:vAlign w:val="center"/>
          </w:tcPr>
          <w:p w:rsidR="004F5003" w:rsidRDefault="004F5003" w:rsidP="0046690B">
            <w:pPr>
              <w:spacing w:line="276" w:lineRule="auto"/>
              <w:ind w:firstLine="0"/>
              <w:jc w:val="center"/>
              <w:rPr>
                <w:b w:val="0"/>
                <w:color w:val="000000"/>
                <w:sz w:val="24"/>
                <w:szCs w:val="24"/>
              </w:rPr>
            </w:pPr>
            <w:r>
              <w:rPr>
                <w:b w:val="0"/>
                <w:color w:val="000000"/>
                <w:sz w:val="24"/>
                <w:szCs w:val="24"/>
              </w:rPr>
              <w:t>1</w:t>
            </w:r>
          </w:p>
        </w:tc>
        <w:tc>
          <w:tcPr>
            <w:tcW w:w="871" w:type="pct"/>
            <w:tcBorders>
              <w:top w:val="single" w:sz="4" w:space="0" w:color="auto"/>
              <w:left w:val="nil"/>
              <w:bottom w:val="single" w:sz="4" w:space="0" w:color="auto"/>
              <w:right w:val="single" w:sz="4" w:space="0" w:color="auto"/>
            </w:tcBorders>
            <w:shd w:val="clear" w:color="auto" w:fill="auto"/>
            <w:vAlign w:val="center"/>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2</w:t>
            </w:r>
          </w:p>
        </w:tc>
        <w:tc>
          <w:tcPr>
            <w:tcW w:w="1366" w:type="pct"/>
            <w:tcBorders>
              <w:top w:val="single" w:sz="4" w:space="0" w:color="auto"/>
              <w:left w:val="nil"/>
              <w:bottom w:val="single" w:sz="4" w:space="0" w:color="auto"/>
              <w:right w:val="single" w:sz="4" w:space="0" w:color="auto"/>
            </w:tcBorders>
            <w:shd w:val="clear" w:color="auto" w:fill="auto"/>
            <w:vAlign w:val="center"/>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3</w:t>
            </w:r>
          </w:p>
        </w:tc>
        <w:tc>
          <w:tcPr>
            <w:tcW w:w="1493" w:type="pct"/>
            <w:tcBorders>
              <w:top w:val="single" w:sz="4" w:space="0" w:color="auto"/>
              <w:left w:val="nil"/>
              <w:bottom w:val="single" w:sz="4" w:space="0" w:color="auto"/>
              <w:right w:val="single" w:sz="4" w:space="0" w:color="auto"/>
            </w:tcBorders>
          </w:tcPr>
          <w:p w:rsidR="004F5003" w:rsidRDefault="004F5003" w:rsidP="0046690B">
            <w:pPr>
              <w:spacing w:line="276" w:lineRule="auto"/>
              <w:ind w:firstLine="0"/>
              <w:jc w:val="center"/>
              <w:rPr>
                <w:b w:val="0"/>
                <w:color w:val="000000"/>
                <w:sz w:val="24"/>
                <w:szCs w:val="24"/>
                <w:lang w:val="ru-RU"/>
              </w:rPr>
            </w:pPr>
            <w:r>
              <w:rPr>
                <w:b w:val="0"/>
                <w:color w:val="000000"/>
                <w:sz w:val="24"/>
                <w:szCs w:val="24"/>
                <w:lang w:val="ru-RU"/>
              </w:rPr>
              <w:t>4</w:t>
            </w:r>
          </w:p>
        </w:tc>
      </w:tr>
      <w:tr w:rsidR="004F5003" w:rsidRPr="00825DAF" w:rsidTr="0046690B">
        <w:trPr>
          <w:trHeight w:val="20"/>
        </w:trPr>
        <w:tc>
          <w:tcPr>
            <w:tcW w:w="1270"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right"/>
              <w:rPr>
                <w:b w:val="0"/>
                <w:bCs/>
                <w:sz w:val="24"/>
                <w:szCs w:val="24"/>
                <w:lang w:val="ru-RU"/>
              </w:rPr>
            </w:pPr>
            <w:r>
              <w:rPr>
                <w:b w:val="0"/>
                <w:bCs/>
                <w:sz w:val="24"/>
                <w:szCs w:val="24"/>
                <w:lang w:val="ru-RU"/>
              </w:rPr>
              <w:t>Система о</w:t>
            </w:r>
            <w:r w:rsidRPr="00825DAF">
              <w:rPr>
                <w:b w:val="0"/>
                <w:bCs/>
                <w:sz w:val="24"/>
                <w:szCs w:val="24"/>
                <w:lang w:val="ru-RU"/>
              </w:rPr>
              <w:t>палення</w:t>
            </w:r>
          </w:p>
        </w:tc>
        <w:tc>
          <w:tcPr>
            <w:tcW w:w="871"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635,07</w:t>
            </w:r>
          </w:p>
        </w:tc>
        <w:tc>
          <w:tcPr>
            <w:tcW w:w="1366"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1020,37</w:t>
            </w:r>
          </w:p>
        </w:tc>
        <w:tc>
          <w:tcPr>
            <w:tcW w:w="1493" w:type="pct"/>
            <w:tcBorders>
              <w:top w:val="nil"/>
              <w:left w:val="nil"/>
              <w:bottom w:val="single" w:sz="4" w:space="0" w:color="auto"/>
              <w:right w:val="single" w:sz="4" w:space="0" w:color="auto"/>
            </w:tcBorders>
          </w:tcPr>
          <w:p w:rsidR="004F5003" w:rsidRPr="00825DAF" w:rsidRDefault="004F5003" w:rsidP="0046690B">
            <w:pPr>
              <w:spacing w:line="240" w:lineRule="auto"/>
              <w:ind w:firstLine="0"/>
              <w:jc w:val="center"/>
              <w:rPr>
                <w:b w:val="0"/>
                <w:color w:val="000000"/>
                <w:sz w:val="24"/>
                <w:szCs w:val="24"/>
                <w:lang w:val="ru-RU"/>
              </w:rPr>
            </w:pPr>
            <w:r w:rsidRPr="00216B00">
              <w:rPr>
                <w:b w:val="0"/>
                <w:color w:val="000000"/>
                <w:sz w:val="24"/>
                <w:szCs w:val="24"/>
                <w:lang w:val="ru-RU"/>
              </w:rPr>
              <w:t>322,80</w:t>
            </w:r>
          </w:p>
        </w:tc>
      </w:tr>
      <w:tr w:rsidR="004F5003" w:rsidRPr="00825DAF" w:rsidTr="0046690B">
        <w:trPr>
          <w:trHeight w:val="20"/>
        </w:trPr>
        <w:tc>
          <w:tcPr>
            <w:tcW w:w="1270"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right"/>
              <w:rPr>
                <w:b w:val="0"/>
                <w:bCs/>
                <w:sz w:val="24"/>
                <w:szCs w:val="24"/>
                <w:lang w:val="ru-RU"/>
              </w:rPr>
            </w:pPr>
            <w:r>
              <w:rPr>
                <w:b w:val="0"/>
                <w:bCs/>
                <w:sz w:val="24"/>
                <w:szCs w:val="24"/>
                <w:lang w:val="ru-RU"/>
              </w:rPr>
              <w:t>Система ГВП</w:t>
            </w:r>
          </w:p>
        </w:tc>
        <w:tc>
          <w:tcPr>
            <w:tcW w:w="871" w:type="pct"/>
            <w:tcBorders>
              <w:top w:val="single" w:sz="4" w:space="0" w:color="auto"/>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16,97</w:t>
            </w:r>
          </w:p>
        </w:tc>
        <w:tc>
          <w:tcPr>
            <w:tcW w:w="1366"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243,43</w:t>
            </w:r>
          </w:p>
        </w:tc>
        <w:tc>
          <w:tcPr>
            <w:tcW w:w="1493" w:type="pct"/>
            <w:tcBorders>
              <w:top w:val="nil"/>
              <w:left w:val="nil"/>
              <w:bottom w:val="single" w:sz="4" w:space="0" w:color="auto"/>
              <w:right w:val="single" w:sz="4" w:space="0" w:color="auto"/>
            </w:tcBorders>
            <w:vAlign w:val="center"/>
          </w:tcPr>
          <w:p w:rsidR="004F5003" w:rsidRPr="00216B00" w:rsidRDefault="004F5003" w:rsidP="0046690B">
            <w:pPr>
              <w:spacing w:line="240" w:lineRule="auto"/>
              <w:ind w:firstLine="0"/>
              <w:jc w:val="center"/>
              <w:rPr>
                <w:b w:val="0"/>
                <w:color w:val="000000"/>
                <w:sz w:val="24"/>
                <w:szCs w:val="24"/>
                <w:lang w:val="ru-RU"/>
              </w:rPr>
            </w:pPr>
            <w:r w:rsidRPr="00216B00">
              <w:rPr>
                <w:b w:val="0"/>
                <w:color w:val="000000"/>
                <w:sz w:val="24"/>
                <w:szCs w:val="24"/>
                <w:lang w:val="ru-RU"/>
              </w:rPr>
              <w:t>228,39</w:t>
            </w:r>
          </w:p>
        </w:tc>
      </w:tr>
      <w:tr w:rsidR="004F5003" w:rsidRPr="00825DAF" w:rsidTr="0046690B">
        <w:trPr>
          <w:trHeight w:val="20"/>
        </w:trPr>
        <w:tc>
          <w:tcPr>
            <w:tcW w:w="1270"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right"/>
              <w:rPr>
                <w:b w:val="0"/>
                <w:bCs/>
                <w:sz w:val="24"/>
                <w:szCs w:val="24"/>
                <w:lang w:val="ru-RU"/>
              </w:rPr>
            </w:pPr>
            <w:r>
              <w:rPr>
                <w:b w:val="0"/>
                <w:bCs/>
                <w:sz w:val="24"/>
                <w:szCs w:val="24"/>
                <w:lang w:val="ru-RU"/>
              </w:rPr>
              <w:t>Система о</w:t>
            </w:r>
            <w:r w:rsidRPr="00825DAF">
              <w:rPr>
                <w:b w:val="0"/>
                <w:bCs/>
                <w:sz w:val="24"/>
                <w:szCs w:val="24"/>
                <w:lang w:val="ru-RU"/>
              </w:rPr>
              <w:t>холодження</w:t>
            </w:r>
          </w:p>
        </w:tc>
        <w:tc>
          <w:tcPr>
            <w:tcW w:w="871" w:type="pct"/>
            <w:tcBorders>
              <w:top w:val="single" w:sz="4" w:space="0" w:color="auto"/>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w:t>
            </w:r>
          </w:p>
        </w:tc>
        <w:tc>
          <w:tcPr>
            <w:tcW w:w="1366"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37,24</w:t>
            </w:r>
          </w:p>
        </w:tc>
        <w:tc>
          <w:tcPr>
            <w:tcW w:w="1493" w:type="pct"/>
            <w:tcBorders>
              <w:top w:val="nil"/>
              <w:left w:val="nil"/>
              <w:bottom w:val="single" w:sz="4" w:space="0" w:color="auto"/>
              <w:right w:val="single" w:sz="4" w:space="0" w:color="auto"/>
            </w:tcBorders>
            <w:vAlign w:val="center"/>
          </w:tcPr>
          <w:p w:rsidR="004F5003" w:rsidRPr="00216B00" w:rsidRDefault="004F5003" w:rsidP="0046690B">
            <w:pPr>
              <w:ind w:firstLine="0"/>
              <w:jc w:val="center"/>
              <w:rPr>
                <w:b w:val="0"/>
                <w:color w:val="000000"/>
                <w:sz w:val="24"/>
                <w:szCs w:val="24"/>
                <w:lang w:val="ru-RU"/>
              </w:rPr>
            </w:pPr>
            <w:r w:rsidRPr="00216B00">
              <w:rPr>
                <w:b w:val="0"/>
                <w:color w:val="000000"/>
                <w:sz w:val="24"/>
                <w:szCs w:val="24"/>
                <w:lang w:val="ru-RU"/>
              </w:rPr>
              <w:t>64,85</w:t>
            </w:r>
          </w:p>
        </w:tc>
      </w:tr>
      <w:tr w:rsidR="004F5003" w:rsidRPr="00825DAF" w:rsidTr="0046690B">
        <w:trPr>
          <w:trHeight w:val="20"/>
        </w:trPr>
        <w:tc>
          <w:tcPr>
            <w:tcW w:w="1270"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right"/>
              <w:rPr>
                <w:b w:val="0"/>
                <w:bCs/>
                <w:sz w:val="24"/>
                <w:szCs w:val="24"/>
                <w:lang w:val="ru-RU"/>
              </w:rPr>
            </w:pPr>
            <w:r>
              <w:rPr>
                <w:b w:val="0"/>
                <w:bCs/>
                <w:sz w:val="24"/>
                <w:szCs w:val="24"/>
                <w:lang w:val="ru-RU"/>
              </w:rPr>
              <w:t>Система о</w:t>
            </w:r>
            <w:r w:rsidRPr="00825DAF">
              <w:rPr>
                <w:b w:val="0"/>
                <w:bCs/>
                <w:sz w:val="24"/>
                <w:szCs w:val="24"/>
                <w:lang w:val="ru-RU"/>
              </w:rPr>
              <w:t>світлення</w:t>
            </w:r>
          </w:p>
        </w:tc>
        <w:tc>
          <w:tcPr>
            <w:tcW w:w="871"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Pr>
                <w:b w:val="0"/>
                <w:color w:val="000000"/>
                <w:sz w:val="24"/>
                <w:szCs w:val="24"/>
                <w:lang w:val="ru-RU"/>
              </w:rPr>
              <w:t>-</w:t>
            </w:r>
          </w:p>
        </w:tc>
        <w:tc>
          <w:tcPr>
            <w:tcW w:w="1366"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45,51</w:t>
            </w:r>
          </w:p>
        </w:tc>
        <w:tc>
          <w:tcPr>
            <w:tcW w:w="1493" w:type="pct"/>
            <w:tcBorders>
              <w:top w:val="nil"/>
              <w:left w:val="nil"/>
              <w:bottom w:val="single" w:sz="4" w:space="0" w:color="auto"/>
              <w:right w:val="single" w:sz="4" w:space="0" w:color="auto"/>
            </w:tcBorders>
            <w:vAlign w:val="center"/>
          </w:tcPr>
          <w:p w:rsidR="004F5003" w:rsidRPr="00216B00" w:rsidRDefault="004F5003" w:rsidP="0046690B">
            <w:pPr>
              <w:ind w:firstLine="0"/>
              <w:jc w:val="center"/>
              <w:rPr>
                <w:b w:val="0"/>
                <w:color w:val="000000"/>
                <w:sz w:val="24"/>
                <w:szCs w:val="24"/>
                <w:lang w:val="ru-RU"/>
              </w:rPr>
            </w:pPr>
            <w:r w:rsidRPr="00216B00">
              <w:rPr>
                <w:b w:val="0"/>
                <w:color w:val="000000"/>
                <w:sz w:val="24"/>
                <w:szCs w:val="24"/>
                <w:lang w:val="ru-RU"/>
              </w:rPr>
              <w:t>45,51</w:t>
            </w:r>
          </w:p>
        </w:tc>
      </w:tr>
      <w:tr w:rsidR="004F5003" w:rsidRPr="00825DAF" w:rsidTr="0046690B">
        <w:trPr>
          <w:trHeight w:val="70"/>
        </w:trPr>
        <w:tc>
          <w:tcPr>
            <w:tcW w:w="1270" w:type="pct"/>
            <w:tcBorders>
              <w:top w:val="nil"/>
              <w:left w:val="single" w:sz="4" w:space="0" w:color="auto"/>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bCs/>
                <w:color w:val="000000"/>
                <w:sz w:val="24"/>
                <w:szCs w:val="24"/>
                <w:lang w:val="ru-RU"/>
              </w:rPr>
            </w:pPr>
            <w:r w:rsidRPr="00825DAF">
              <w:rPr>
                <w:b w:val="0"/>
                <w:bCs/>
                <w:color w:val="000000"/>
                <w:sz w:val="24"/>
                <w:szCs w:val="24"/>
                <w:lang w:val="ru-RU"/>
              </w:rPr>
              <w:t>Σ</w:t>
            </w:r>
          </w:p>
        </w:tc>
        <w:tc>
          <w:tcPr>
            <w:tcW w:w="871"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bCs/>
                <w:color w:val="000000"/>
                <w:sz w:val="24"/>
                <w:szCs w:val="24"/>
                <w:lang w:val="ru-RU"/>
              </w:rPr>
            </w:pPr>
            <w:r w:rsidRPr="00825DAF">
              <w:rPr>
                <w:b w:val="0"/>
                <w:bCs/>
                <w:color w:val="000000"/>
                <w:sz w:val="24"/>
                <w:szCs w:val="24"/>
                <w:lang w:val="ru-RU"/>
              </w:rPr>
              <w:t>652,05</w:t>
            </w:r>
          </w:p>
        </w:tc>
        <w:tc>
          <w:tcPr>
            <w:tcW w:w="1366" w:type="pct"/>
            <w:tcBorders>
              <w:top w:val="nil"/>
              <w:left w:val="nil"/>
              <w:bottom w:val="single" w:sz="4" w:space="0" w:color="auto"/>
              <w:right w:val="single" w:sz="4" w:space="0" w:color="auto"/>
            </w:tcBorders>
            <w:shd w:val="clear" w:color="auto" w:fill="auto"/>
            <w:noWrap/>
            <w:vAlign w:val="center"/>
            <w:hideMark/>
          </w:tcPr>
          <w:p w:rsidR="004F5003" w:rsidRPr="00825DAF" w:rsidRDefault="004F5003" w:rsidP="0046690B">
            <w:pPr>
              <w:spacing w:line="276" w:lineRule="auto"/>
              <w:ind w:firstLine="0"/>
              <w:jc w:val="center"/>
              <w:rPr>
                <w:b w:val="0"/>
                <w:color w:val="000000"/>
                <w:sz w:val="24"/>
                <w:szCs w:val="24"/>
                <w:lang w:val="ru-RU"/>
              </w:rPr>
            </w:pPr>
            <w:r w:rsidRPr="00825DAF">
              <w:rPr>
                <w:b w:val="0"/>
                <w:color w:val="000000"/>
                <w:sz w:val="24"/>
                <w:szCs w:val="24"/>
                <w:lang w:val="ru-RU"/>
              </w:rPr>
              <w:t>1346,56</w:t>
            </w:r>
          </w:p>
        </w:tc>
        <w:tc>
          <w:tcPr>
            <w:tcW w:w="1493" w:type="pct"/>
            <w:tcBorders>
              <w:top w:val="nil"/>
              <w:left w:val="nil"/>
              <w:bottom w:val="single" w:sz="4" w:space="0" w:color="auto"/>
              <w:right w:val="single" w:sz="4" w:space="0" w:color="auto"/>
            </w:tcBorders>
            <w:vAlign w:val="center"/>
          </w:tcPr>
          <w:p w:rsidR="004F5003" w:rsidRPr="00216B00" w:rsidRDefault="004F5003" w:rsidP="0046690B">
            <w:pPr>
              <w:ind w:firstLine="0"/>
              <w:jc w:val="center"/>
              <w:rPr>
                <w:b w:val="0"/>
                <w:color w:val="000000"/>
                <w:sz w:val="24"/>
                <w:szCs w:val="24"/>
                <w:lang w:val="ru-RU"/>
              </w:rPr>
            </w:pPr>
            <w:r w:rsidRPr="00216B00">
              <w:rPr>
                <w:b w:val="0"/>
                <w:color w:val="000000"/>
                <w:sz w:val="24"/>
                <w:szCs w:val="24"/>
                <w:lang w:val="ru-RU"/>
              </w:rPr>
              <w:t>661,55</w:t>
            </w:r>
          </w:p>
        </w:tc>
      </w:tr>
    </w:tbl>
    <w:p w:rsidR="00A16DE9" w:rsidRDefault="00A16DE9" w:rsidP="004F5003">
      <w:pPr>
        <w:ind w:firstLine="0"/>
        <w:jc w:val="both"/>
        <w:rPr>
          <w:rFonts w:eastAsia="Calibri"/>
          <w:b w:val="0"/>
          <w:color w:val="000000"/>
          <w:szCs w:val="22"/>
        </w:rPr>
      </w:pPr>
      <w:r>
        <w:rPr>
          <w:rFonts w:eastAsia="Calibri"/>
          <w:b w:val="0"/>
          <w:color w:val="000000"/>
          <w:szCs w:val="22"/>
        </w:rPr>
        <w:br w:type="page"/>
      </w:r>
    </w:p>
    <w:p w:rsidR="004F5003" w:rsidRDefault="004F5003" w:rsidP="004F5003">
      <w:pPr>
        <w:ind w:firstLine="0"/>
        <w:jc w:val="both"/>
        <w:rPr>
          <w:rFonts w:eastAsia="Calibri"/>
          <w:b w:val="0"/>
          <w:color w:val="000000"/>
          <w:szCs w:val="22"/>
        </w:rPr>
      </w:pPr>
      <w:r>
        <w:rPr>
          <w:noProof/>
          <w:lang w:val="ru-RU"/>
        </w:rPr>
        <w:lastRenderedPageBreak/>
        <w:drawing>
          <wp:inline distT="0" distB="0" distL="0" distR="0" wp14:anchorId="41C07437" wp14:editId="0F373527">
            <wp:extent cx="6120130" cy="288163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4F5003" w:rsidRDefault="004F5003" w:rsidP="004F5003">
      <w:pPr>
        <w:spacing w:after="200"/>
        <w:ind w:firstLine="0"/>
        <w:contextualSpacing/>
        <w:jc w:val="center"/>
        <w:rPr>
          <w:b w:val="0"/>
          <w:noProof/>
          <w:lang w:eastAsia="uk-UA"/>
        </w:rPr>
      </w:pPr>
      <w:r w:rsidRPr="007C3BF3">
        <w:rPr>
          <w:b w:val="0"/>
          <w:noProof/>
          <w:lang w:eastAsia="uk-UA"/>
        </w:rPr>
        <w:t xml:space="preserve">Рисунок </w:t>
      </w:r>
      <w:r>
        <w:rPr>
          <w:b w:val="0"/>
          <w:noProof/>
          <w:lang w:val="ru-RU" w:eastAsia="uk-UA"/>
        </w:rPr>
        <w:t>3</w:t>
      </w:r>
      <w:r w:rsidRPr="007C3BF3">
        <w:rPr>
          <w:b w:val="0"/>
          <w:noProof/>
          <w:lang w:eastAsia="uk-UA"/>
        </w:rPr>
        <w:t>.</w:t>
      </w:r>
      <w:r>
        <w:rPr>
          <w:b w:val="0"/>
          <w:noProof/>
          <w:lang w:val="ru-RU" w:eastAsia="uk-UA"/>
        </w:rPr>
        <w:t>1</w:t>
      </w:r>
      <w:r w:rsidRPr="007C3BF3">
        <w:rPr>
          <w:b w:val="0"/>
          <w:noProof/>
          <w:lang w:eastAsia="uk-UA"/>
        </w:rPr>
        <w:t xml:space="preserve"> – </w:t>
      </w:r>
      <w:r>
        <w:rPr>
          <w:b w:val="0"/>
          <w:noProof/>
          <w:lang w:val="ru-RU" w:eastAsia="uk-UA"/>
        </w:rPr>
        <w:t>Споживання енерг</w:t>
      </w:r>
      <w:r>
        <w:rPr>
          <w:b w:val="0"/>
          <w:noProof/>
          <w:lang w:eastAsia="uk-UA"/>
        </w:rPr>
        <w:t>ії системами</w:t>
      </w:r>
    </w:p>
    <w:p w:rsidR="004F5003" w:rsidRDefault="004F5003" w:rsidP="004F5003">
      <w:pPr>
        <w:spacing w:after="200"/>
        <w:ind w:firstLine="0"/>
        <w:contextualSpacing/>
        <w:jc w:val="both"/>
        <w:rPr>
          <w:b w:val="0"/>
          <w:noProof/>
          <w:lang w:eastAsia="uk-UA"/>
        </w:rPr>
      </w:pPr>
    </w:p>
    <w:p w:rsidR="004F5003" w:rsidRPr="00A16DE9" w:rsidRDefault="004F5003" w:rsidP="00A16DE9">
      <w:pPr>
        <w:spacing w:after="200" w:line="336" w:lineRule="auto"/>
        <w:contextualSpacing/>
        <w:jc w:val="both"/>
        <w:rPr>
          <w:b w:val="0"/>
          <w:noProof/>
          <w:lang w:eastAsia="uk-UA"/>
        </w:rPr>
      </w:pPr>
      <w:r w:rsidRPr="00A16DE9">
        <w:rPr>
          <w:b w:val="0"/>
          <w:noProof/>
          <w:lang w:eastAsia="uk-UA"/>
        </w:rPr>
        <w:t>Як видно з рисунку, значення між фактичним рівнем енергоспоживання системи опалення та базовим відрізняються на 37,8%. Це пояснюється наступними факторами:</w:t>
      </w:r>
    </w:p>
    <w:p w:rsidR="004F5003" w:rsidRPr="00A16DE9" w:rsidRDefault="004F5003" w:rsidP="00A16DE9">
      <w:pPr>
        <w:spacing w:after="200" w:line="336" w:lineRule="auto"/>
        <w:contextualSpacing/>
        <w:jc w:val="both"/>
        <w:rPr>
          <w:b w:val="0"/>
          <w:noProof/>
          <w:lang w:eastAsia="uk-UA"/>
        </w:rPr>
      </w:pPr>
      <w:r w:rsidRPr="00A16DE9">
        <w:rPr>
          <w:rFonts w:eastAsia="Calibri"/>
          <w:b w:val="0"/>
          <w:lang w:eastAsia="en-US"/>
        </w:rPr>
        <w:t>–</w:t>
      </w:r>
      <w:r w:rsidRPr="00A16DE9">
        <w:rPr>
          <w:b w:val="0"/>
          <w:noProof/>
          <w:lang w:eastAsia="uk-UA"/>
        </w:rPr>
        <w:t xml:space="preserve"> невідповідність фактичної температури зовнішнього повітря протягом опалювального періоду її розрахунковим значенням;</w:t>
      </w:r>
    </w:p>
    <w:p w:rsidR="004F5003" w:rsidRPr="00A16DE9" w:rsidRDefault="004F5003" w:rsidP="00A16DE9">
      <w:pPr>
        <w:spacing w:after="200" w:line="336" w:lineRule="auto"/>
        <w:contextualSpacing/>
        <w:jc w:val="both"/>
        <w:rPr>
          <w:b w:val="0"/>
          <w:noProof/>
          <w:lang w:eastAsia="uk-UA"/>
        </w:rPr>
      </w:pPr>
      <w:r w:rsidRPr="00A16DE9">
        <w:rPr>
          <w:rFonts w:eastAsia="Calibri"/>
          <w:b w:val="0"/>
          <w:lang w:eastAsia="en-US"/>
        </w:rPr>
        <w:t>–</w:t>
      </w:r>
      <w:r w:rsidRPr="00A16DE9">
        <w:rPr>
          <w:b w:val="0"/>
          <w:noProof/>
          <w:lang w:eastAsia="uk-UA"/>
        </w:rPr>
        <w:t xml:space="preserve"> невідповідність тривалості роботи системи опалення її розрахунковому значенню;</w:t>
      </w:r>
    </w:p>
    <w:p w:rsidR="004F5003" w:rsidRPr="00A16DE9" w:rsidRDefault="004F5003" w:rsidP="00A16DE9">
      <w:pPr>
        <w:spacing w:after="200" w:line="336" w:lineRule="auto"/>
        <w:contextualSpacing/>
        <w:jc w:val="both"/>
        <w:rPr>
          <w:b w:val="0"/>
          <w:noProof/>
          <w:lang w:eastAsia="uk-UA"/>
        </w:rPr>
      </w:pPr>
      <w:r w:rsidRPr="00A16DE9">
        <w:rPr>
          <w:rFonts w:eastAsia="Calibri"/>
          <w:b w:val="0"/>
          <w:lang w:eastAsia="en-US"/>
        </w:rPr>
        <w:t>–</w:t>
      </w:r>
      <w:r w:rsidRPr="00A16DE9">
        <w:rPr>
          <w:b w:val="0"/>
          <w:noProof/>
          <w:lang w:eastAsia="uk-UA"/>
        </w:rPr>
        <w:t xml:space="preserve"> недотримання нормативних значень параметрів мікроклімату у будівлі (повітрообмін, внутрішня температура).</w:t>
      </w:r>
    </w:p>
    <w:p w:rsidR="004F5003" w:rsidRPr="00A16DE9" w:rsidRDefault="004F5003" w:rsidP="00A16DE9">
      <w:pPr>
        <w:spacing w:after="200" w:line="336" w:lineRule="auto"/>
        <w:contextualSpacing/>
        <w:jc w:val="both"/>
        <w:rPr>
          <w:b w:val="0"/>
          <w:noProof/>
          <w:lang w:eastAsia="uk-UA"/>
        </w:rPr>
      </w:pPr>
      <w:r w:rsidRPr="00A16DE9">
        <w:rPr>
          <w:b w:val="0"/>
          <w:noProof/>
          <w:lang w:eastAsia="uk-UA"/>
        </w:rPr>
        <w:t>Розрахунковий показник споживання ГВП значно відрізняється від фактичного, тому що розрахункові параметри щодо використання гарячої води, л/(людину</w:t>
      </w:r>
      <w:r w:rsidRPr="00A16DE9">
        <w:rPr>
          <w:rFonts w:ascii="Calibri" w:hAnsi="Calibri" w:cs="Calibri"/>
          <w:b w:val="0"/>
          <w:noProof/>
          <w:lang w:eastAsia="uk-UA"/>
        </w:rPr>
        <w:t>·</w:t>
      </w:r>
      <w:r w:rsidRPr="00A16DE9">
        <w:rPr>
          <w:b w:val="0"/>
          <w:noProof/>
          <w:lang w:eastAsia="uk-UA"/>
        </w:rPr>
        <w:t>день), значно перевищуюють рівень фактичного використання води.</w:t>
      </w:r>
    </w:p>
    <w:p w:rsidR="004F5003" w:rsidRPr="00A16DE9" w:rsidRDefault="004F5003" w:rsidP="00A16DE9">
      <w:pPr>
        <w:spacing w:after="200" w:line="336" w:lineRule="auto"/>
        <w:contextualSpacing/>
        <w:jc w:val="both"/>
        <w:rPr>
          <w:b w:val="0"/>
          <w:noProof/>
          <w:lang w:eastAsia="uk-UA"/>
        </w:rPr>
      </w:pPr>
      <w:r w:rsidRPr="00A16DE9">
        <w:rPr>
          <w:b w:val="0"/>
          <w:noProof/>
          <w:lang w:eastAsia="uk-UA"/>
        </w:rPr>
        <w:t>Фактичний обсяг споживання інших енергосистем будинку не зазначається через відсутність засобів обліку для відповідних систем.</w:t>
      </w:r>
    </w:p>
    <w:p w:rsidR="00A16DE9" w:rsidRDefault="004F5003" w:rsidP="00A16DE9">
      <w:pPr>
        <w:tabs>
          <w:tab w:val="left" w:pos="0"/>
        </w:tabs>
        <w:spacing w:line="336" w:lineRule="auto"/>
        <w:jc w:val="both"/>
        <w:rPr>
          <w:rFonts w:eastAsia="Calibri"/>
          <w:b w:val="0"/>
          <w:color w:val="000000"/>
          <w:szCs w:val="22"/>
        </w:rPr>
      </w:pPr>
      <w:r w:rsidRPr="00A16DE9">
        <w:rPr>
          <w:rFonts w:eastAsia="Calibri"/>
          <w:b w:val="0"/>
          <w:color w:val="000000"/>
          <w:szCs w:val="22"/>
        </w:rPr>
        <w:t>При комплексному впровадженні заходів з енергозбереження можна зменшити загальне споживання енергії на 50,9% від значень базового рівня, забезпечуючи при цьому нормативний та комфортний мікроклімат всередині будівлі школи. При комплексній термомодернізації будівлі досягається значне зниження викидів парникових газів, що суттєво зменшує негативний вплив існуючої будівлі  на навколишнє середовище.</w:t>
      </w:r>
      <w:r>
        <w:rPr>
          <w:rFonts w:eastAsia="Calibri"/>
          <w:b w:val="0"/>
          <w:color w:val="000000"/>
          <w:szCs w:val="22"/>
        </w:rPr>
        <w:t xml:space="preserve"> </w:t>
      </w:r>
      <w:r w:rsidR="00A16DE9">
        <w:rPr>
          <w:rFonts w:eastAsia="Calibri"/>
          <w:b w:val="0"/>
          <w:color w:val="000000"/>
          <w:szCs w:val="22"/>
        </w:rPr>
        <w:br w:type="page"/>
      </w:r>
    </w:p>
    <w:p w:rsidR="004F5003" w:rsidRPr="00422989" w:rsidRDefault="004F5003" w:rsidP="00A16DE9">
      <w:pPr>
        <w:pStyle w:val="1"/>
        <w:spacing w:before="0" w:beforeAutospacing="0" w:after="0" w:afterAutospacing="0" w:line="360" w:lineRule="auto"/>
        <w:ind w:firstLine="709"/>
        <w:jc w:val="both"/>
        <w:rPr>
          <w:rFonts w:eastAsia="Calibri"/>
          <w:sz w:val="28"/>
          <w:szCs w:val="28"/>
          <w:lang w:val="uk-UA"/>
        </w:rPr>
      </w:pPr>
      <w:bookmarkStart w:id="57" w:name="_Toc40692246"/>
      <w:r w:rsidRPr="00422989">
        <w:rPr>
          <w:rFonts w:eastAsia="Calibri"/>
          <w:sz w:val="28"/>
          <w:szCs w:val="28"/>
          <w:lang w:val="uk-UA"/>
        </w:rPr>
        <w:lastRenderedPageBreak/>
        <w:t>Висновки до розділу</w:t>
      </w:r>
      <w:bookmarkEnd w:id="57"/>
    </w:p>
    <w:p w:rsidR="004F5003" w:rsidRDefault="004F5003" w:rsidP="004F5003">
      <w:pPr>
        <w:tabs>
          <w:tab w:val="left" w:pos="0"/>
        </w:tabs>
        <w:jc w:val="both"/>
        <w:rPr>
          <w:rFonts w:eastAsia="Calibri"/>
          <w:b w:val="0"/>
          <w:color w:val="000000"/>
          <w:szCs w:val="22"/>
          <w:highlight w:val="red"/>
        </w:rPr>
      </w:pPr>
    </w:p>
    <w:p w:rsidR="004F5003" w:rsidRDefault="004F5003" w:rsidP="004F5003">
      <w:pPr>
        <w:jc w:val="both"/>
        <w:rPr>
          <w:rFonts w:eastAsia="Calibri"/>
          <w:b w:val="0"/>
          <w:szCs w:val="22"/>
          <w:lang w:eastAsia="en-US"/>
        </w:rPr>
      </w:pPr>
      <w:r>
        <w:rPr>
          <w:rFonts w:eastAsia="Calibri"/>
          <w:b w:val="0"/>
          <w:color w:val="000000"/>
          <w:szCs w:val="22"/>
        </w:rPr>
        <w:t>Розраховуючи показники</w:t>
      </w:r>
      <w:r w:rsidRPr="007C3BF3">
        <w:rPr>
          <w:rFonts w:eastAsia="Calibri"/>
          <w:szCs w:val="22"/>
          <w:lang w:eastAsia="en-US"/>
        </w:rPr>
        <w:t xml:space="preserve"> </w:t>
      </w:r>
      <w:r>
        <w:rPr>
          <w:rFonts w:eastAsia="Calibri"/>
          <w:b w:val="0"/>
          <w:szCs w:val="22"/>
          <w:lang w:eastAsia="en-US"/>
        </w:rPr>
        <w:t>енергоефективності</w:t>
      </w:r>
      <w:r w:rsidRPr="003009A7">
        <w:rPr>
          <w:rFonts w:eastAsia="Calibri"/>
          <w:b w:val="0"/>
          <w:szCs w:val="22"/>
          <w:lang w:eastAsia="en-US"/>
        </w:rPr>
        <w:t xml:space="preserve"> </w:t>
      </w:r>
      <w:r>
        <w:rPr>
          <w:rFonts w:eastAsia="Calibri"/>
          <w:b w:val="0"/>
          <w:szCs w:val="22"/>
          <w:lang w:eastAsia="en-US"/>
        </w:rPr>
        <w:t xml:space="preserve">громадської </w:t>
      </w:r>
      <w:r w:rsidRPr="003009A7">
        <w:rPr>
          <w:rFonts w:eastAsia="Calibri"/>
          <w:b w:val="0"/>
          <w:szCs w:val="22"/>
          <w:lang w:eastAsia="en-US"/>
        </w:rPr>
        <w:t>будівл</w:t>
      </w:r>
      <w:r>
        <w:rPr>
          <w:rFonts w:eastAsia="Calibri"/>
          <w:b w:val="0"/>
          <w:szCs w:val="22"/>
          <w:lang w:eastAsia="en-US"/>
        </w:rPr>
        <w:t>і відповідно до національної нормативної бази можна на якісному рівні визначити показники енергопотреби для ключових інженерних систем по забезпеченню комфортних умов мікроклімату у приміщені будівлі, та, що є досить важливою перевагою чинної національної методики, рівень енергоспоживання цих систем, тобто величину втрат енергії у підсистемах генерації, розподілення та тепловіддачі. Перелік ключових коефіцієнтів технічних характеристик найпоширеніших в Україні варіантів реалізації енергетичних систем є досить детальним та вичерпним, що дозволяє швидко проводити розрахунки для переважної більшості будівель, незалежно від їх призначення. Недоліком національної методики є застарілі кліматичні дані, які використовуються у розрахунках та складність аналізу показників енергоспоживання на малих проміжках часу.</w:t>
      </w:r>
    </w:p>
    <w:p w:rsidR="004F5003" w:rsidRPr="007C3BF3" w:rsidRDefault="004F5003" w:rsidP="004F5003">
      <w:pPr>
        <w:tabs>
          <w:tab w:val="left" w:pos="3915"/>
        </w:tabs>
        <w:ind w:firstLine="0"/>
      </w:pPr>
    </w:p>
    <w:p w:rsidR="00E271D9" w:rsidRDefault="00E271D9">
      <w:pPr>
        <w:spacing w:after="200" w:line="276" w:lineRule="auto"/>
        <w:ind w:firstLine="0"/>
        <w:rPr>
          <w:b w:val="0"/>
        </w:rPr>
      </w:pPr>
    </w:p>
    <w:p w:rsidR="00E271D9" w:rsidRDefault="00E271D9">
      <w:pPr>
        <w:spacing w:after="200" w:line="276" w:lineRule="auto"/>
        <w:ind w:firstLine="0"/>
        <w:rPr>
          <w:b w:val="0"/>
        </w:rPr>
        <w:sectPr w:rsidR="00E271D9" w:rsidSect="004C1F50">
          <w:pgSz w:w="11906" w:h="16838"/>
          <w:pgMar w:top="1134" w:right="567" w:bottom="1021" w:left="1701" w:header="567" w:footer="0" w:gutter="0"/>
          <w:cols w:space="708"/>
          <w:docGrid w:linePitch="382"/>
        </w:sectPr>
      </w:pPr>
    </w:p>
    <w:p w:rsidR="003E1853" w:rsidRPr="003E1853" w:rsidRDefault="003E1853" w:rsidP="003E1853">
      <w:pPr>
        <w:pStyle w:val="1"/>
        <w:spacing w:before="0" w:beforeAutospacing="0" w:after="0" w:afterAutospacing="0" w:line="360" w:lineRule="auto"/>
        <w:jc w:val="center"/>
        <w:rPr>
          <w:rFonts w:eastAsia="Calibri"/>
          <w:sz w:val="28"/>
          <w:szCs w:val="28"/>
          <w:lang w:eastAsia="en-US"/>
        </w:rPr>
      </w:pPr>
      <w:bookmarkStart w:id="58" w:name="_Toc40692247"/>
      <w:r>
        <w:rPr>
          <w:rFonts w:eastAsia="Calibri"/>
          <w:sz w:val="28"/>
          <w:szCs w:val="28"/>
          <w:lang w:val="uk-UA" w:eastAsia="en-US"/>
        </w:rPr>
        <w:lastRenderedPageBreak/>
        <w:t xml:space="preserve">4 </w:t>
      </w:r>
      <w:r w:rsidRPr="003E1853">
        <w:rPr>
          <w:rFonts w:eastAsia="Calibri"/>
          <w:sz w:val="28"/>
          <w:szCs w:val="28"/>
          <w:lang w:eastAsia="en-US"/>
        </w:rPr>
        <w:t>ЕНЕРГЕТИЧНЕ МОДЕЛЮВАННЯ В ПРОГРАМНОМУ СЕРЕДОВИЩІ DESIGNBUILDER</w:t>
      </w:r>
      <w:bookmarkEnd w:id="58"/>
    </w:p>
    <w:p w:rsidR="003E1853" w:rsidRPr="003E1853" w:rsidRDefault="003E1853" w:rsidP="003E1853">
      <w:pPr>
        <w:spacing w:line="276" w:lineRule="auto"/>
        <w:jc w:val="center"/>
        <w:rPr>
          <w:rFonts w:eastAsia="Calibri"/>
          <w:color w:val="000000"/>
          <w:lang w:val="ru-RU" w:eastAsia="en-US"/>
        </w:rPr>
      </w:pPr>
    </w:p>
    <w:p w:rsidR="003E1853" w:rsidRDefault="003E1853" w:rsidP="003E1853">
      <w:pPr>
        <w:spacing w:after="200" w:line="336" w:lineRule="auto"/>
        <w:contextualSpacing/>
        <w:jc w:val="both"/>
        <w:rPr>
          <w:rFonts w:eastAsia="Calibri"/>
          <w:b w:val="0"/>
          <w:lang w:eastAsia="en-US"/>
        </w:rPr>
      </w:pPr>
      <w:r w:rsidRPr="003A4D58">
        <w:rPr>
          <w:rFonts w:eastAsia="Calibri"/>
          <w:b w:val="0"/>
          <w:lang w:eastAsia="en-US"/>
        </w:rPr>
        <w:t xml:space="preserve">DesignBuilder </w:t>
      </w:r>
      <w:r w:rsidRPr="007C3BF3">
        <w:rPr>
          <w:rFonts w:eastAsia="Calibri"/>
          <w:b w:val="0"/>
          <w:lang w:eastAsia="en-US"/>
        </w:rPr>
        <w:sym w:font="Symbol" w:char="F02D"/>
      </w:r>
      <w:r w:rsidRPr="003A4D58">
        <w:rPr>
          <w:rFonts w:eastAsia="Calibri"/>
          <w:b w:val="0"/>
          <w:lang w:eastAsia="en-US"/>
        </w:rPr>
        <w:t xml:space="preserve"> програмний інструмент на основі EnergyPlus, який використовується для вимірювання та контролю енергії, вуглецю, освітлення та комфорту. DesignBuilder порівнює альтернативні конструкції будівель, використовуючи швидкий та економічний спосіб, заснований на функціях та методі порівняння результатів різних аналізів.</w:t>
      </w:r>
      <w:r>
        <w:rPr>
          <w:rFonts w:eastAsia="Calibri"/>
          <w:b w:val="0"/>
          <w:lang w:eastAsia="en-US"/>
        </w:rPr>
        <w:t xml:space="preserve"> </w:t>
      </w:r>
      <w:r>
        <w:rPr>
          <w:rFonts w:eastAsia="Calibri"/>
          <w:b w:val="0"/>
          <w:lang w:val="en-US" w:eastAsia="en-US"/>
        </w:rPr>
        <w:t>D</w:t>
      </w:r>
      <w:r w:rsidRPr="003A4D58">
        <w:rPr>
          <w:rFonts w:eastAsia="Calibri"/>
          <w:b w:val="0"/>
          <w:lang w:eastAsia="en-US"/>
        </w:rPr>
        <w:t>esignBuilder поєднує швидке тривимірне моделювання будівель з динамічним моделюванням енергії</w:t>
      </w:r>
      <w:r>
        <w:rPr>
          <w:rFonts w:eastAsia="Calibri"/>
          <w:b w:val="0"/>
          <w:lang w:eastAsia="en-US"/>
        </w:rPr>
        <w:t>, з</w:t>
      </w:r>
      <w:r w:rsidRPr="003A4D58">
        <w:rPr>
          <w:rFonts w:eastAsia="Calibri"/>
          <w:b w:val="0"/>
          <w:lang w:eastAsia="en-US"/>
        </w:rPr>
        <w:t xml:space="preserve">авдяки цій функції він розглядається як </w:t>
      </w:r>
      <w:r>
        <w:rPr>
          <w:rFonts w:eastAsia="Calibri"/>
          <w:b w:val="0"/>
          <w:lang w:eastAsia="en-US"/>
        </w:rPr>
        <w:t>якісний</w:t>
      </w:r>
      <w:r w:rsidRPr="003A4D58">
        <w:rPr>
          <w:rFonts w:eastAsia="Calibri"/>
          <w:b w:val="0"/>
          <w:lang w:eastAsia="en-US"/>
        </w:rPr>
        <w:t xml:space="preserve"> програмний інструмент для створення та </w:t>
      </w:r>
      <w:r>
        <w:rPr>
          <w:rFonts w:eastAsia="Calibri"/>
          <w:b w:val="0"/>
          <w:lang w:eastAsia="en-US"/>
        </w:rPr>
        <w:t xml:space="preserve">енергетичної </w:t>
      </w:r>
      <w:r w:rsidRPr="003A4D58">
        <w:rPr>
          <w:rFonts w:eastAsia="Calibri"/>
          <w:b w:val="0"/>
          <w:lang w:eastAsia="en-US"/>
        </w:rPr>
        <w:t xml:space="preserve">оцінки будівельних конструкцій. </w:t>
      </w:r>
    </w:p>
    <w:p w:rsidR="003E1853" w:rsidRDefault="003E1853" w:rsidP="003E1853">
      <w:pPr>
        <w:spacing w:after="200" w:line="336" w:lineRule="auto"/>
        <w:contextualSpacing/>
        <w:jc w:val="both"/>
        <w:rPr>
          <w:rFonts w:eastAsia="Calibri"/>
          <w:b w:val="0"/>
          <w:lang w:eastAsia="en-US"/>
        </w:rPr>
      </w:pPr>
      <w:r w:rsidRPr="007C3BF3">
        <w:rPr>
          <w:rFonts w:eastAsia="Calibri"/>
          <w:b w:val="0"/>
          <w:lang w:eastAsia="en-US"/>
        </w:rPr>
        <w:t xml:space="preserve">У програмному середовищі DesignBuilder було створено </w:t>
      </w:r>
      <w:r>
        <w:rPr>
          <w:rFonts w:eastAsia="Calibri"/>
          <w:b w:val="0"/>
          <w:lang w:eastAsia="en-US"/>
        </w:rPr>
        <w:t>фактичну (</w:t>
      </w:r>
      <w:r>
        <w:rPr>
          <w:rFonts w:eastAsia="Calibri"/>
          <w:b w:val="0"/>
          <w:lang w:val="en-US" w:eastAsia="en-US"/>
        </w:rPr>
        <w:t>actual</w:t>
      </w:r>
      <w:r>
        <w:rPr>
          <w:rFonts w:eastAsia="Calibri"/>
          <w:b w:val="0"/>
          <w:lang w:eastAsia="en-US"/>
        </w:rPr>
        <w:t>)</w:t>
      </w:r>
      <w:r w:rsidRPr="008F613A">
        <w:rPr>
          <w:rFonts w:eastAsia="Calibri"/>
          <w:b w:val="0"/>
          <w:lang w:eastAsia="en-US"/>
        </w:rPr>
        <w:t xml:space="preserve"> </w:t>
      </w:r>
      <w:r w:rsidRPr="007C3BF3">
        <w:rPr>
          <w:rFonts w:eastAsia="Calibri"/>
          <w:b w:val="0"/>
          <w:lang w:eastAsia="en-US"/>
        </w:rPr>
        <w:t xml:space="preserve">модель </w:t>
      </w:r>
      <w:r>
        <w:rPr>
          <w:rFonts w:eastAsia="Calibri"/>
          <w:b w:val="0"/>
          <w:lang w:eastAsia="en-US"/>
        </w:rPr>
        <w:t>будівлі школи</w:t>
      </w:r>
      <w:r w:rsidRPr="007C3BF3">
        <w:rPr>
          <w:rFonts w:eastAsia="Calibri"/>
          <w:b w:val="0"/>
          <w:lang w:eastAsia="en-US"/>
        </w:rPr>
        <w:t xml:space="preserve"> (рис. 4.1) з </w:t>
      </w:r>
      <w:r>
        <w:rPr>
          <w:rFonts w:eastAsia="Calibri"/>
          <w:b w:val="0"/>
          <w:lang w:eastAsia="en-US"/>
        </w:rPr>
        <w:t>реальними</w:t>
      </w:r>
      <w:r w:rsidRPr="007C3BF3">
        <w:rPr>
          <w:rFonts w:eastAsia="Calibri"/>
          <w:b w:val="0"/>
          <w:lang w:eastAsia="en-US"/>
        </w:rPr>
        <w:t xml:space="preserve"> характеристиками </w:t>
      </w:r>
      <w:r>
        <w:rPr>
          <w:rFonts w:eastAsia="Calibri"/>
          <w:b w:val="0"/>
          <w:lang w:eastAsia="en-US"/>
        </w:rPr>
        <w:t>її</w:t>
      </w:r>
      <w:r w:rsidRPr="007C3BF3">
        <w:rPr>
          <w:rFonts w:eastAsia="Calibri"/>
          <w:b w:val="0"/>
          <w:lang w:eastAsia="en-US"/>
        </w:rPr>
        <w:t xml:space="preserve"> інженерних систем, огороджувальних конструкцій та умов експлуатації</w:t>
      </w:r>
      <w:r>
        <w:rPr>
          <w:rFonts w:eastAsia="Calibri"/>
          <w:b w:val="0"/>
          <w:lang w:eastAsia="en-US"/>
        </w:rPr>
        <w:t xml:space="preserve"> </w:t>
      </w:r>
      <w:r w:rsidRPr="007C3BF3">
        <w:rPr>
          <w:rFonts w:eastAsia="Calibri"/>
          <w:b w:val="0"/>
          <w:lang w:eastAsia="en-US"/>
        </w:rPr>
        <w:t>(недотр</w:t>
      </w:r>
      <w:r>
        <w:rPr>
          <w:rFonts w:eastAsia="Calibri"/>
          <w:b w:val="0"/>
          <w:lang w:eastAsia="en-US"/>
        </w:rPr>
        <w:t>имання нормативних температур,</w:t>
      </w:r>
      <w:r w:rsidRPr="007C3BF3">
        <w:rPr>
          <w:rFonts w:eastAsia="Calibri"/>
          <w:b w:val="0"/>
          <w:lang w:eastAsia="en-US"/>
        </w:rPr>
        <w:t xml:space="preserve"> відсутня механічна венти</w:t>
      </w:r>
      <w:r>
        <w:rPr>
          <w:rFonts w:eastAsia="Calibri"/>
          <w:b w:val="0"/>
          <w:lang w:eastAsia="en-US"/>
        </w:rPr>
        <w:t>ляція)</w:t>
      </w:r>
      <w:r w:rsidRPr="000F5E67">
        <w:rPr>
          <w:rFonts w:eastAsia="Calibri"/>
          <w:b w:val="0"/>
          <w:lang w:eastAsia="en-US"/>
        </w:rPr>
        <w:t xml:space="preserve">. </w:t>
      </w:r>
      <w:r>
        <w:rPr>
          <w:rFonts w:eastAsia="Calibri"/>
          <w:b w:val="0"/>
          <w:lang w:eastAsia="en-US"/>
        </w:rPr>
        <w:t>Джерелом кліматичної інформації слугував міжнародний кліматичний файл</w:t>
      </w:r>
      <w:r w:rsidRPr="007C3BF3">
        <w:rPr>
          <w:rFonts w:eastAsia="Calibri"/>
          <w:b w:val="0"/>
          <w:lang w:eastAsia="en-US"/>
        </w:rPr>
        <w:t xml:space="preserve"> погоди IWEC </w:t>
      </w:r>
      <w:r>
        <w:rPr>
          <w:rFonts w:eastAsia="Calibri"/>
          <w:b w:val="0"/>
          <w:lang w:eastAsia="en-US"/>
        </w:rPr>
        <w:t xml:space="preserve">з годинним </w:t>
      </w:r>
      <w:r w:rsidRPr="007C3BF3">
        <w:rPr>
          <w:rFonts w:eastAsia="Calibri"/>
          <w:b w:val="0"/>
          <w:lang w:eastAsia="en-US"/>
        </w:rPr>
        <w:t>кро</w:t>
      </w:r>
      <w:r>
        <w:rPr>
          <w:rFonts w:eastAsia="Calibri"/>
          <w:b w:val="0"/>
          <w:lang w:eastAsia="en-US"/>
        </w:rPr>
        <w:t>ком дискретизації даних для м. Київ.</w:t>
      </w:r>
    </w:p>
    <w:p w:rsidR="003E1853" w:rsidRPr="007C3BF3" w:rsidRDefault="003E1853" w:rsidP="003E1853">
      <w:pPr>
        <w:spacing w:after="200"/>
        <w:ind w:right="-1"/>
        <w:contextualSpacing/>
        <w:jc w:val="both"/>
        <w:rPr>
          <w:rFonts w:eastAsia="Calibri"/>
          <w:b w:val="0"/>
          <w:lang w:eastAsia="en-US"/>
        </w:rPr>
      </w:pPr>
    </w:p>
    <w:p w:rsidR="003E1853" w:rsidRPr="007C3BF3" w:rsidRDefault="003E1853" w:rsidP="003E1853">
      <w:pPr>
        <w:ind w:firstLine="0"/>
        <w:contextualSpacing/>
        <w:jc w:val="center"/>
        <w:rPr>
          <w:rFonts w:eastAsia="Calibri"/>
          <w:b w:val="0"/>
          <w:lang w:eastAsia="en-US"/>
        </w:rPr>
      </w:pPr>
      <w:r>
        <w:rPr>
          <w:noProof/>
          <w:lang w:val="ru-RU"/>
        </w:rPr>
        <w:pict>
          <v:rect id="_x0000_s1136" style="position:absolute;left:0;text-align:left;margin-left:4.1pt;margin-top:.8pt;width:489.75pt;height:178.2pt;z-index:251668480" filled="f" strokecolor="#d8d8d8 [2732]"/>
        </w:pict>
      </w:r>
      <w:r>
        <w:rPr>
          <w:noProof/>
          <w:lang w:val="ru-RU"/>
        </w:rPr>
        <w:drawing>
          <wp:inline distT="0" distB="0" distL="0" distR="0" wp14:anchorId="53FEE478" wp14:editId="748FBE7C">
            <wp:extent cx="2352675" cy="2177907"/>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2379724" cy="2202947"/>
                    </a:xfrm>
                    <a:prstGeom prst="rect">
                      <a:avLst/>
                    </a:prstGeom>
                  </pic:spPr>
                </pic:pic>
              </a:graphicData>
            </a:graphic>
          </wp:inline>
        </w:drawing>
      </w:r>
      <w:r>
        <w:rPr>
          <w:noProof/>
          <w:lang w:val="ru-RU"/>
        </w:rPr>
        <w:drawing>
          <wp:inline distT="0" distB="0" distL="0" distR="0" wp14:anchorId="498B94A8" wp14:editId="0AD2C362">
            <wp:extent cx="3152775" cy="2156293"/>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178410" cy="2173826"/>
                    </a:xfrm>
                    <a:prstGeom prst="rect">
                      <a:avLst/>
                    </a:prstGeom>
                  </pic:spPr>
                </pic:pic>
              </a:graphicData>
            </a:graphic>
          </wp:inline>
        </w:drawing>
      </w:r>
    </w:p>
    <w:p w:rsidR="003E1853" w:rsidRPr="007C3BF3" w:rsidRDefault="003E1853" w:rsidP="002F5F3D">
      <w:pPr>
        <w:ind w:right="-1" w:firstLine="0"/>
        <w:contextualSpacing/>
        <w:jc w:val="center"/>
        <w:rPr>
          <w:rFonts w:eastAsia="Calibri"/>
          <w:b w:val="0"/>
          <w:lang w:eastAsia="en-US"/>
        </w:rPr>
      </w:pPr>
      <w:r w:rsidRPr="007C3BF3">
        <w:rPr>
          <w:rFonts w:eastAsia="Calibri"/>
          <w:b w:val="0"/>
          <w:lang w:eastAsia="en-US"/>
        </w:rPr>
        <w:t xml:space="preserve">Рисунок 4.1 </w:t>
      </w:r>
      <w:r w:rsidRPr="007C3BF3">
        <w:rPr>
          <w:rFonts w:eastAsia="Calibri"/>
          <w:b w:val="0"/>
          <w:lang w:eastAsia="en-US"/>
        </w:rPr>
        <w:sym w:font="Symbol" w:char="F02D"/>
      </w:r>
      <w:r w:rsidRPr="007C3BF3">
        <w:rPr>
          <w:rFonts w:eastAsia="Calibri"/>
          <w:b w:val="0"/>
          <w:lang w:eastAsia="en-US"/>
        </w:rPr>
        <w:t xml:space="preserve"> Модель навчального закладу у DesignBuilder</w:t>
      </w:r>
    </w:p>
    <w:p w:rsidR="003E1853" w:rsidRDefault="003E1853" w:rsidP="003E1853">
      <w:pPr>
        <w:contextualSpacing/>
        <w:jc w:val="both"/>
        <w:rPr>
          <w:rFonts w:eastAsia="Calibri"/>
          <w:b w:val="0"/>
          <w:lang w:eastAsia="en-US"/>
        </w:rPr>
      </w:pPr>
    </w:p>
    <w:p w:rsidR="003E1853" w:rsidRDefault="003E1853" w:rsidP="003E1853">
      <w:pPr>
        <w:spacing w:line="336" w:lineRule="auto"/>
        <w:contextualSpacing/>
        <w:jc w:val="both"/>
        <w:rPr>
          <w:rFonts w:eastAsia="Calibri"/>
          <w:b w:val="0"/>
          <w:lang w:eastAsia="en-US"/>
        </w:rPr>
      </w:pPr>
      <w:r w:rsidRPr="000966CF">
        <w:rPr>
          <w:rFonts w:eastAsia="Calibri"/>
          <w:b w:val="0"/>
          <w:lang w:eastAsia="en-US"/>
        </w:rPr>
        <w:t>Розроблену модель було модифіковано під базовий (</w:t>
      </w:r>
      <w:r w:rsidRPr="000966CF">
        <w:rPr>
          <w:rFonts w:eastAsia="Calibri"/>
          <w:b w:val="0"/>
          <w:lang w:val="en-US" w:eastAsia="en-US"/>
        </w:rPr>
        <w:t>baseline</w:t>
      </w:r>
      <w:r w:rsidRPr="000966CF">
        <w:rPr>
          <w:rFonts w:eastAsia="Calibri"/>
          <w:b w:val="0"/>
          <w:lang w:eastAsia="en-US"/>
        </w:rPr>
        <w:t>), запропонований (</w:t>
      </w:r>
      <w:r w:rsidRPr="000966CF">
        <w:rPr>
          <w:rFonts w:eastAsia="Calibri"/>
          <w:b w:val="0"/>
          <w:lang w:val="en-US" w:eastAsia="en-US"/>
        </w:rPr>
        <w:t>proposed</w:t>
      </w:r>
      <w:r w:rsidRPr="000966CF">
        <w:rPr>
          <w:rFonts w:eastAsia="Calibri"/>
          <w:b w:val="0"/>
          <w:lang w:eastAsia="en-US"/>
        </w:rPr>
        <w:t>), запропонований з покращенням (</w:t>
      </w:r>
      <w:r w:rsidRPr="000966CF">
        <w:rPr>
          <w:rFonts w:eastAsia="Calibri"/>
          <w:b w:val="0"/>
          <w:lang w:val="en-US" w:eastAsia="en-US"/>
        </w:rPr>
        <w:t>enhanced</w:t>
      </w:r>
      <w:r w:rsidRPr="000966CF">
        <w:rPr>
          <w:rFonts w:eastAsia="Calibri"/>
          <w:b w:val="0"/>
          <w:lang w:eastAsia="en-US"/>
        </w:rPr>
        <w:t xml:space="preserve"> </w:t>
      </w:r>
      <w:r w:rsidRPr="000966CF">
        <w:rPr>
          <w:rFonts w:eastAsia="Calibri"/>
          <w:b w:val="0"/>
          <w:lang w:val="en-US" w:eastAsia="en-US"/>
        </w:rPr>
        <w:t>proposed</w:t>
      </w:r>
      <w:r w:rsidRPr="000966CF">
        <w:rPr>
          <w:rFonts w:eastAsia="Calibri"/>
          <w:b w:val="0"/>
          <w:lang w:eastAsia="en-US"/>
        </w:rPr>
        <w:t>) та базовий відповідно до вимог стандарту ASHRAE 90.1 (</w:t>
      </w:r>
      <w:r w:rsidRPr="000966CF">
        <w:rPr>
          <w:rFonts w:eastAsia="Calibri"/>
          <w:b w:val="0"/>
          <w:lang w:val="en-US" w:eastAsia="en-US"/>
        </w:rPr>
        <w:t>baseline</w:t>
      </w:r>
      <w:r w:rsidRPr="000966CF">
        <w:rPr>
          <w:rFonts w:eastAsia="Calibri"/>
          <w:b w:val="0"/>
          <w:lang w:eastAsia="en-US"/>
        </w:rPr>
        <w:t xml:space="preserve"> </w:t>
      </w:r>
      <w:r w:rsidRPr="000966CF">
        <w:rPr>
          <w:rFonts w:eastAsia="Calibri"/>
          <w:b w:val="0"/>
          <w:lang w:val="en-US" w:eastAsia="en-US"/>
        </w:rPr>
        <w:t>ASHRAE</w:t>
      </w:r>
      <w:r w:rsidRPr="000966CF">
        <w:rPr>
          <w:rFonts w:eastAsia="Calibri"/>
          <w:b w:val="0"/>
          <w:lang w:eastAsia="en-US"/>
        </w:rPr>
        <w:t xml:space="preserve">) рівні енергоспоживання будівлі. </w:t>
      </w:r>
      <w:r>
        <w:rPr>
          <w:rFonts w:eastAsia="Calibri"/>
          <w:b w:val="0"/>
          <w:lang w:eastAsia="en-US"/>
        </w:rPr>
        <w:br w:type="page"/>
      </w:r>
    </w:p>
    <w:p w:rsidR="003E1853" w:rsidRPr="007C3BF3" w:rsidRDefault="003E1853" w:rsidP="00F746CD">
      <w:pPr>
        <w:keepNext/>
        <w:keepLines/>
        <w:numPr>
          <w:ilvl w:val="0"/>
          <w:numId w:val="16"/>
        </w:numPr>
        <w:spacing w:before="200" w:after="200" w:line="276" w:lineRule="auto"/>
        <w:ind w:left="0" w:firstLine="709"/>
        <w:outlineLvl w:val="1"/>
        <w:rPr>
          <w:rFonts w:ascii="Calibri Light" w:hAnsi="Calibri Light"/>
          <w:bCs/>
          <w:vanish/>
          <w:color w:val="5B9BD5"/>
          <w:sz w:val="26"/>
          <w:szCs w:val="26"/>
          <w:lang w:eastAsia="en-US"/>
        </w:rPr>
      </w:pPr>
      <w:bookmarkStart w:id="59" w:name="_Toc34770698"/>
      <w:bookmarkStart w:id="60" w:name="_Toc40687914"/>
      <w:bookmarkStart w:id="61" w:name="_Toc40687986"/>
      <w:bookmarkStart w:id="62" w:name="_Toc40688060"/>
      <w:bookmarkStart w:id="63" w:name="_Toc40688133"/>
      <w:bookmarkStart w:id="64" w:name="_Toc40688223"/>
      <w:bookmarkStart w:id="65" w:name="_Toc40692248"/>
      <w:bookmarkEnd w:id="59"/>
      <w:bookmarkEnd w:id="60"/>
      <w:bookmarkEnd w:id="61"/>
      <w:bookmarkEnd w:id="62"/>
      <w:bookmarkEnd w:id="63"/>
      <w:bookmarkEnd w:id="64"/>
      <w:bookmarkEnd w:id="65"/>
    </w:p>
    <w:p w:rsidR="003E1853" w:rsidRPr="007C3BF3" w:rsidRDefault="003E1853" w:rsidP="00F746CD">
      <w:pPr>
        <w:keepNext/>
        <w:keepLines/>
        <w:numPr>
          <w:ilvl w:val="0"/>
          <w:numId w:val="16"/>
        </w:numPr>
        <w:spacing w:before="200" w:after="200" w:line="276" w:lineRule="auto"/>
        <w:ind w:left="0" w:firstLine="709"/>
        <w:outlineLvl w:val="1"/>
        <w:rPr>
          <w:rFonts w:ascii="Calibri Light" w:hAnsi="Calibri Light"/>
          <w:bCs/>
          <w:vanish/>
          <w:color w:val="5B9BD5"/>
          <w:sz w:val="26"/>
          <w:szCs w:val="26"/>
          <w:lang w:eastAsia="en-US"/>
        </w:rPr>
      </w:pPr>
      <w:bookmarkStart w:id="66" w:name="_Toc34770699"/>
      <w:bookmarkStart w:id="67" w:name="_Toc40687915"/>
      <w:bookmarkStart w:id="68" w:name="_Toc40687987"/>
      <w:bookmarkStart w:id="69" w:name="_Toc40688061"/>
      <w:bookmarkStart w:id="70" w:name="_Toc40688134"/>
      <w:bookmarkStart w:id="71" w:name="_Toc40688224"/>
      <w:bookmarkStart w:id="72" w:name="_Toc40692249"/>
      <w:bookmarkEnd w:id="66"/>
      <w:bookmarkEnd w:id="67"/>
      <w:bookmarkEnd w:id="68"/>
      <w:bookmarkEnd w:id="69"/>
      <w:bookmarkEnd w:id="70"/>
      <w:bookmarkEnd w:id="71"/>
      <w:bookmarkEnd w:id="72"/>
    </w:p>
    <w:p w:rsidR="003E1853" w:rsidRPr="007C3BF3" w:rsidRDefault="003E1853" w:rsidP="00F746CD">
      <w:pPr>
        <w:keepNext/>
        <w:keepLines/>
        <w:numPr>
          <w:ilvl w:val="0"/>
          <w:numId w:val="16"/>
        </w:numPr>
        <w:spacing w:before="200" w:after="200" w:line="276" w:lineRule="auto"/>
        <w:ind w:left="0" w:firstLine="709"/>
        <w:outlineLvl w:val="1"/>
        <w:rPr>
          <w:rFonts w:ascii="Calibri Light" w:hAnsi="Calibri Light"/>
          <w:bCs/>
          <w:vanish/>
          <w:color w:val="5B9BD5"/>
          <w:sz w:val="26"/>
          <w:szCs w:val="26"/>
          <w:lang w:eastAsia="en-US"/>
        </w:rPr>
      </w:pPr>
      <w:bookmarkStart w:id="73" w:name="_Toc34770700"/>
      <w:bookmarkStart w:id="74" w:name="_Toc40687916"/>
      <w:bookmarkStart w:id="75" w:name="_Toc40687988"/>
      <w:bookmarkStart w:id="76" w:name="_Toc40688062"/>
      <w:bookmarkStart w:id="77" w:name="_Toc40688135"/>
      <w:bookmarkStart w:id="78" w:name="_Toc40688225"/>
      <w:bookmarkStart w:id="79" w:name="_Toc40692250"/>
      <w:bookmarkEnd w:id="73"/>
      <w:bookmarkEnd w:id="74"/>
      <w:bookmarkEnd w:id="75"/>
      <w:bookmarkEnd w:id="76"/>
      <w:bookmarkEnd w:id="77"/>
      <w:bookmarkEnd w:id="78"/>
      <w:bookmarkEnd w:id="79"/>
    </w:p>
    <w:p w:rsidR="003E1853" w:rsidRPr="007C3BF3" w:rsidRDefault="003E1853" w:rsidP="00F746CD">
      <w:pPr>
        <w:keepNext/>
        <w:keepLines/>
        <w:numPr>
          <w:ilvl w:val="0"/>
          <w:numId w:val="16"/>
        </w:numPr>
        <w:spacing w:before="200" w:after="200" w:line="276" w:lineRule="auto"/>
        <w:ind w:left="0" w:firstLine="709"/>
        <w:outlineLvl w:val="1"/>
        <w:rPr>
          <w:rFonts w:ascii="Calibri Light" w:hAnsi="Calibri Light"/>
          <w:bCs/>
          <w:vanish/>
          <w:color w:val="5B9BD5"/>
          <w:sz w:val="26"/>
          <w:szCs w:val="26"/>
          <w:lang w:eastAsia="en-US"/>
        </w:rPr>
      </w:pPr>
      <w:bookmarkStart w:id="80" w:name="_Toc34770701"/>
      <w:bookmarkStart w:id="81" w:name="_Toc40687917"/>
      <w:bookmarkStart w:id="82" w:name="_Toc40687989"/>
      <w:bookmarkStart w:id="83" w:name="_Toc40688063"/>
      <w:bookmarkStart w:id="84" w:name="_Toc40688136"/>
      <w:bookmarkStart w:id="85" w:name="_Toc40688226"/>
      <w:bookmarkStart w:id="86" w:name="_Toc40692251"/>
      <w:bookmarkEnd w:id="80"/>
      <w:bookmarkEnd w:id="81"/>
      <w:bookmarkEnd w:id="82"/>
      <w:bookmarkEnd w:id="83"/>
      <w:bookmarkEnd w:id="84"/>
      <w:bookmarkEnd w:id="85"/>
      <w:bookmarkEnd w:id="86"/>
    </w:p>
    <w:p w:rsidR="003E1853" w:rsidRPr="00EC789C" w:rsidRDefault="003E1853" w:rsidP="00F746CD">
      <w:pPr>
        <w:pStyle w:val="ac"/>
        <w:numPr>
          <w:ilvl w:val="0"/>
          <w:numId w:val="39"/>
        </w:numPr>
        <w:rPr>
          <w:vanish/>
          <w:lang w:eastAsia="en-US"/>
        </w:rPr>
      </w:pPr>
      <w:bookmarkStart w:id="87" w:name="_Toc34770702"/>
    </w:p>
    <w:p w:rsidR="003E1853" w:rsidRPr="00EC789C" w:rsidRDefault="003E1853" w:rsidP="00F746CD">
      <w:pPr>
        <w:pStyle w:val="ac"/>
        <w:numPr>
          <w:ilvl w:val="0"/>
          <w:numId w:val="39"/>
        </w:numPr>
        <w:rPr>
          <w:vanish/>
          <w:lang w:eastAsia="en-US"/>
        </w:rPr>
      </w:pPr>
    </w:p>
    <w:p w:rsidR="003E1853" w:rsidRPr="00EC789C" w:rsidRDefault="003E1853" w:rsidP="00F746CD">
      <w:pPr>
        <w:pStyle w:val="ac"/>
        <w:numPr>
          <w:ilvl w:val="0"/>
          <w:numId w:val="39"/>
        </w:numPr>
        <w:rPr>
          <w:vanish/>
          <w:lang w:eastAsia="en-US"/>
        </w:rPr>
      </w:pPr>
    </w:p>
    <w:p w:rsidR="003E1853" w:rsidRPr="00EC789C" w:rsidRDefault="003E1853" w:rsidP="00F746CD">
      <w:pPr>
        <w:pStyle w:val="ac"/>
        <w:numPr>
          <w:ilvl w:val="0"/>
          <w:numId w:val="39"/>
        </w:numPr>
        <w:rPr>
          <w:vanish/>
          <w:lang w:eastAsia="en-US"/>
        </w:rPr>
      </w:pPr>
    </w:p>
    <w:p w:rsidR="003E1853" w:rsidRPr="00422989" w:rsidRDefault="00422989" w:rsidP="00422989">
      <w:pPr>
        <w:pStyle w:val="1"/>
        <w:spacing w:before="0" w:beforeAutospacing="0" w:after="0" w:afterAutospacing="0" w:line="360" w:lineRule="auto"/>
        <w:ind w:firstLine="709"/>
        <w:jc w:val="both"/>
        <w:rPr>
          <w:sz w:val="28"/>
          <w:szCs w:val="28"/>
        </w:rPr>
      </w:pPr>
      <w:bookmarkStart w:id="88" w:name="_Toc40692252"/>
      <w:r>
        <w:rPr>
          <w:sz w:val="28"/>
          <w:szCs w:val="28"/>
          <w:lang w:val="uk-UA"/>
        </w:rPr>
        <w:t xml:space="preserve">4.1 </w:t>
      </w:r>
      <w:r w:rsidR="003E1853" w:rsidRPr="00422989">
        <w:rPr>
          <w:sz w:val="28"/>
          <w:szCs w:val="28"/>
        </w:rPr>
        <w:t>Модель фактичного (actual) енерговикористання</w:t>
      </w:r>
      <w:bookmarkEnd w:id="87"/>
      <w:bookmarkEnd w:id="88"/>
      <w:r w:rsidR="003E1853" w:rsidRPr="00422989">
        <w:rPr>
          <w:sz w:val="28"/>
          <w:szCs w:val="28"/>
        </w:rPr>
        <w:t xml:space="preserve"> </w:t>
      </w:r>
    </w:p>
    <w:p w:rsidR="003E1853" w:rsidRPr="007C3BF3" w:rsidRDefault="003E1853" w:rsidP="003E1853">
      <w:pPr>
        <w:rPr>
          <w:lang w:eastAsia="en-US"/>
        </w:rPr>
      </w:pPr>
    </w:p>
    <w:p w:rsidR="003E1853" w:rsidRDefault="003E1853" w:rsidP="003E1853">
      <w:pPr>
        <w:ind w:right="-1"/>
        <w:contextualSpacing/>
        <w:jc w:val="both"/>
        <w:rPr>
          <w:rFonts w:eastAsia="Calibri"/>
          <w:b w:val="0"/>
          <w:lang w:eastAsia="en-US"/>
        </w:rPr>
      </w:pPr>
      <w:r>
        <w:rPr>
          <w:rFonts w:eastAsia="Calibri"/>
          <w:b w:val="0"/>
          <w:lang w:eastAsia="en-US"/>
        </w:rPr>
        <w:t>Відповідно до даних розділу 2 було побудовано тривимірну модель будівлі школи та задано всі фактичні характеристики її теплофізичних властивостей. Будівлю було розділено на окремі зони (рис. 4.2), теплофізичні параметри всередині яких суттєво не відрізняються.</w:t>
      </w:r>
    </w:p>
    <w:p w:rsidR="003E1853" w:rsidRDefault="003E1853" w:rsidP="003E1853">
      <w:pPr>
        <w:spacing w:after="200"/>
        <w:ind w:right="-1"/>
        <w:contextualSpacing/>
        <w:jc w:val="both"/>
        <w:rPr>
          <w:rFonts w:eastAsia="Calibri"/>
          <w:b w:val="0"/>
          <w:lang w:eastAsia="en-US"/>
        </w:rPr>
      </w:pPr>
    </w:p>
    <w:p w:rsidR="003E1853" w:rsidRDefault="003E1853" w:rsidP="003E1853">
      <w:pPr>
        <w:spacing w:after="200"/>
        <w:ind w:right="-1" w:firstLine="0"/>
        <w:contextualSpacing/>
        <w:jc w:val="both"/>
        <w:rPr>
          <w:rFonts w:eastAsia="Calibri"/>
          <w:b w:val="0"/>
          <w:lang w:eastAsia="en-US"/>
        </w:rPr>
      </w:pPr>
      <w:r>
        <w:rPr>
          <w:noProof/>
          <w:lang w:val="ru-RU"/>
        </w:rPr>
        <w:pict>
          <v:rect id="_x0000_s1137" style="position:absolute;left:0;text-align:left;margin-left:3.35pt;margin-top:-6.6pt;width:489.75pt;height:208.5pt;z-index:251669504" filled="f" strokecolor="#d8d8d8 [2732]"/>
        </w:pict>
      </w:r>
      <w:r>
        <w:rPr>
          <w:noProof/>
          <w:lang w:val="ru-RU"/>
        </w:rPr>
        <w:drawing>
          <wp:inline distT="0" distB="0" distL="0" distR="0" wp14:anchorId="529E2B9E" wp14:editId="18FC1BE6">
            <wp:extent cx="2971800" cy="250106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srcRect t="755" b="-1"/>
                    <a:stretch/>
                  </pic:blipFill>
                  <pic:spPr bwMode="auto">
                    <a:xfrm>
                      <a:off x="0" y="0"/>
                      <a:ext cx="2995936" cy="2521379"/>
                    </a:xfrm>
                    <a:prstGeom prst="rect">
                      <a:avLst/>
                    </a:prstGeom>
                    <a:ln>
                      <a:noFill/>
                    </a:ln>
                    <a:extLst>
                      <a:ext uri="{53640926-AAD7-44D8-BBD7-CCE9431645EC}">
                        <a14:shadowObscured xmlns:a14="http://schemas.microsoft.com/office/drawing/2010/main"/>
                      </a:ext>
                    </a:extLst>
                  </pic:spPr>
                </pic:pic>
              </a:graphicData>
            </a:graphic>
          </wp:inline>
        </w:drawing>
      </w:r>
      <w:r>
        <w:rPr>
          <w:noProof/>
          <w:lang w:val="ru-RU"/>
        </w:rPr>
        <w:drawing>
          <wp:inline distT="0" distB="0" distL="0" distR="0" wp14:anchorId="1AC715AE" wp14:editId="629786DB">
            <wp:extent cx="3114675" cy="2455803"/>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137612" cy="2473888"/>
                    </a:xfrm>
                    <a:prstGeom prst="rect">
                      <a:avLst/>
                    </a:prstGeom>
                  </pic:spPr>
                </pic:pic>
              </a:graphicData>
            </a:graphic>
          </wp:inline>
        </w:drawing>
      </w:r>
    </w:p>
    <w:p w:rsidR="003E1853" w:rsidRDefault="003E1853" w:rsidP="003E1853">
      <w:pPr>
        <w:ind w:right="-1" w:firstLine="0"/>
        <w:contextualSpacing/>
        <w:jc w:val="center"/>
        <w:rPr>
          <w:rFonts w:eastAsia="Calibri"/>
          <w:b w:val="0"/>
          <w:lang w:eastAsia="en-US"/>
        </w:rPr>
      </w:pPr>
      <w:r w:rsidRPr="007C3BF3">
        <w:rPr>
          <w:rFonts w:eastAsia="Calibri"/>
          <w:b w:val="0"/>
          <w:lang w:eastAsia="en-US"/>
        </w:rPr>
        <w:t xml:space="preserve">Рисунок 4.2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Зонування будівлі школи</w:t>
      </w:r>
    </w:p>
    <w:p w:rsidR="003E1853" w:rsidRDefault="003E1853" w:rsidP="003E1853">
      <w:pPr>
        <w:ind w:right="-1" w:firstLine="0"/>
        <w:contextualSpacing/>
        <w:jc w:val="both"/>
        <w:rPr>
          <w:rFonts w:eastAsia="Calibri"/>
          <w:b w:val="0"/>
          <w:lang w:eastAsia="en-US"/>
        </w:rPr>
      </w:pPr>
    </w:p>
    <w:p w:rsidR="003E1853" w:rsidRDefault="003E1853" w:rsidP="003E1853">
      <w:pPr>
        <w:spacing w:after="200"/>
        <w:ind w:right="-1"/>
        <w:contextualSpacing/>
        <w:jc w:val="both"/>
        <w:rPr>
          <w:rFonts w:eastAsia="Calibri"/>
          <w:b w:val="0"/>
          <w:lang w:eastAsia="en-US"/>
        </w:rPr>
      </w:pPr>
      <w:r>
        <w:rPr>
          <w:rFonts w:eastAsia="Calibri"/>
          <w:b w:val="0"/>
          <w:lang w:eastAsia="en-US"/>
        </w:rPr>
        <w:t xml:space="preserve">У підрозділах програми </w:t>
      </w:r>
      <w:r>
        <w:rPr>
          <w:rFonts w:eastAsia="Calibri"/>
          <w:b w:val="0"/>
          <w:lang w:val="en-US" w:eastAsia="en-US"/>
        </w:rPr>
        <w:t>Acivity</w:t>
      </w:r>
      <w:r>
        <w:rPr>
          <w:rFonts w:eastAsia="Calibri"/>
          <w:b w:val="0"/>
          <w:lang w:eastAsia="en-US"/>
        </w:rPr>
        <w:t xml:space="preserve"> для будівлі було задано різні параметри, що описують режим функціонування школи, основні параметри мікроклімату тощо. Загальний перелік характеристик діяльності школи наведено в табл. 4.1.</w:t>
      </w:r>
    </w:p>
    <w:p w:rsidR="003E1853" w:rsidRDefault="003E1853" w:rsidP="003E1853">
      <w:pPr>
        <w:spacing w:after="200"/>
        <w:ind w:right="-1" w:firstLine="0"/>
        <w:contextualSpacing/>
        <w:jc w:val="both"/>
        <w:rPr>
          <w:rFonts w:eastAsia="Calibri"/>
          <w:b w:val="0"/>
          <w:lang w:eastAsia="en-US"/>
        </w:rPr>
      </w:pPr>
    </w:p>
    <w:p w:rsidR="003E1853" w:rsidRPr="007C3BF3" w:rsidRDefault="003E1853" w:rsidP="003E1853">
      <w:pPr>
        <w:jc w:val="both"/>
        <w:rPr>
          <w:b w:val="0"/>
          <w:color w:val="000000"/>
          <w:szCs w:val="22"/>
        </w:rPr>
      </w:pPr>
      <w:r w:rsidRPr="00541CF3">
        <w:rPr>
          <w:b w:val="0"/>
          <w:color w:val="000000"/>
          <w:szCs w:val="22"/>
        </w:rPr>
        <w:t>Та</w:t>
      </w:r>
      <w:r>
        <w:rPr>
          <w:b w:val="0"/>
          <w:color w:val="000000"/>
          <w:szCs w:val="22"/>
        </w:rPr>
        <w:t>блиця 4.1</w:t>
      </w:r>
      <w:r w:rsidRPr="00541CF3">
        <w:rPr>
          <w:b w:val="0"/>
          <w:color w:val="000000"/>
          <w:szCs w:val="22"/>
        </w:rPr>
        <w:t xml:space="preserve"> </w:t>
      </w:r>
      <w:r w:rsidRPr="00541CF3">
        <w:rPr>
          <w:rFonts w:eastAsia="Calibri"/>
          <w:b w:val="0"/>
          <w:lang w:eastAsia="en-US"/>
        </w:rPr>
        <w:t xml:space="preserve">– </w:t>
      </w:r>
      <w:r>
        <w:rPr>
          <w:rFonts w:eastAsia="Calibri"/>
          <w:b w:val="0"/>
          <w:lang w:eastAsia="en-US"/>
        </w:rPr>
        <w:t>Фактичні характеристики функціонування школи</w:t>
      </w:r>
      <w:r w:rsidRPr="00541CF3">
        <w:rPr>
          <w:b w:val="0"/>
          <w:color w:val="000000"/>
          <w:szCs w:val="22"/>
        </w:rPr>
        <w:t xml:space="preserve"> </w:t>
      </w:r>
    </w:p>
    <w:tbl>
      <w:tblPr>
        <w:tblW w:w="5000" w:type="pct"/>
        <w:tblLook w:val="04A0" w:firstRow="1" w:lastRow="0" w:firstColumn="1" w:lastColumn="0" w:noHBand="0" w:noVBand="1"/>
      </w:tblPr>
      <w:tblGrid>
        <w:gridCol w:w="6046"/>
        <w:gridCol w:w="3808"/>
      </w:tblGrid>
      <w:tr w:rsidR="003E1853" w:rsidRPr="00825DAF" w:rsidTr="002F5F3D">
        <w:trPr>
          <w:trHeight w:val="20"/>
        </w:trPr>
        <w:tc>
          <w:tcPr>
            <w:tcW w:w="2982" w:type="pct"/>
            <w:tcBorders>
              <w:top w:val="single" w:sz="4" w:space="0" w:color="auto"/>
              <w:left w:val="single" w:sz="4" w:space="0" w:color="auto"/>
              <w:right w:val="single" w:sz="4" w:space="0" w:color="auto"/>
            </w:tcBorders>
            <w:shd w:val="clear" w:color="auto" w:fill="auto"/>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Показник</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Значення</w:t>
            </w:r>
          </w:p>
        </w:tc>
      </w:tr>
      <w:tr w:rsidR="003E1853" w:rsidRPr="00825DAF" w:rsidTr="002F5F3D">
        <w:trPr>
          <w:trHeight w:val="20"/>
        </w:trPr>
        <w:tc>
          <w:tcPr>
            <w:tcW w:w="2982" w:type="pct"/>
            <w:tcBorders>
              <w:top w:val="single" w:sz="4" w:space="0" w:color="auto"/>
              <w:left w:val="single" w:sz="4" w:space="0" w:color="auto"/>
              <w:bottom w:val="single" w:sz="4" w:space="0" w:color="auto"/>
              <w:right w:val="single" w:sz="4" w:space="0" w:color="auto"/>
            </w:tcBorders>
            <w:shd w:val="clear" w:color="auto" w:fill="auto"/>
            <w:vAlign w:val="center"/>
          </w:tcPr>
          <w:p w:rsidR="003E1853" w:rsidRDefault="003E1853" w:rsidP="002F5F3D">
            <w:pPr>
              <w:spacing w:line="276" w:lineRule="auto"/>
              <w:ind w:firstLine="0"/>
              <w:rPr>
                <w:b w:val="0"/>
                <w:color w:val="000000"/>
                <w:sz w:val="24"/>
                <w:szCs w:val="24"/>
              </w:rPr>
            </w:pPr>
            <w:r>
              <w:rPr>
                <w:b w:val="0"/>
                <w:color w:val="000000"/>
                <w:sz w:val="24"/>
                <w:szCs w:val="24"/>
              </w:rPr>
              <w:t>1</w:t>
            </w:r>
          </w:p>
        </w:tc>
        <w:tc>
          <w:tcPr>
            <w:tcW w:w="2018" w:type="pct"/>
            <w:tcBorders>
              <w:top w:val="single" w:sz="4" w:space="0" w:color="auto"/>
              <w:left w:val="nil"/>
              <w:bottom w:val="single" w:sz="4" w:space="0" w:color="auto"/>
              <w:right w:val="single" w:sz="4" w:space="0" w:color="auto"/>
            </w:tcBorders>
            <w:shd w:val="clear" w:color="auto" w:fill="auto"/>
            <w:vAlign w:val="center"/>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2</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Щільність заповнення людьми, людей/м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0,08</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Приведена метаболічна активність (легка офісна робота)</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0,9</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Ізоляція одягу взимку/влітку</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1/0,5</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Фактичне споживання гарячої води, л/(м</w:t>
            </w:r>
            <w:r w:rsidRPr="007C5E5B">
              <w:rPr>
                <w:b w:val="0"/>
                <w:bCs/>
                <w:sz w:val="24"/>
                <w:szCs w:val="24"/>
                <w:vertAlign w:val="superscript"/>
                <w:lang w:val="ru-RU"/>
              </w:rPr>
              <w:t>2</w:t>
            </w:r>
            <w:r>
              <w:rPr>
                <w:rFonts w:ascii="Calibri" w:hAnsi="Calibri"/>
                <w:b w:val="0"/>
                <w:bCs/>
                <w:sz w:val="24"/>
                <w:szCs w:val="24"/>
                <w:lang w:val="ru-RU"/>
              </w:rPr>
              <w:t>·</w:t>
            </w:r>
            <w:r>
              <w:rPr>
                <w:b w:val="0"/>
                <w:bCs/>
                <w:sz w:val="24"/>
                <w:szCs w:val="24"/>
                <w:lang w:val="ru-RU"/>
              </w:rPr>
              <w:t>день)</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0,234</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Фактична середня температура у будівлі, °С</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17</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електрообладнання,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1,24</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системи освітлення,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3,6</w:t>
            </w:r>
          </w:p>
        </w:tc>
      </w:tr>
    </w:tbl>
    <w:p w:rsidR="004E39F8" w:rsidRDefault="004E39F8" w:rsidP="003E1853">
      <w:pPr>
        <w:ind w:right="-1"/>
        <w:contextualSpacing/>
        <w:jc w:val="both"/>
        <w:rPr>
          <w:rFonts w:eastAsia="Calibri"/>
          <w:b w:val="0"/>
          <w:lang w:eastAsia="en-US"/>
        </w:rPr>
      </w:pPr>
    </w:p>
    <w:p w:rsidR="003E1853" w:rsidRDefault="003E1853" w:rsidP="003E1853">
      <w:pPr>
        <w:ind w:right="-1"/>
        <w:contextualSpacing/>
        <w:jc w:val="both"/>
        <w:rPr>
          <w:rFonts w:eastAsia="Calibri"/>
          <w:b w:val="0"/>
          <w:lang w:eastAsia="en-US"/>
        </w:rPr>
      </w:pPr>
      <w:r>
        <w:rPr>
          <w:rFonts w:eastAsia="Calibri"/>
          <w:b w:val="0"/>
          <w:lang w:eastAsia="en-US"/>
        </w:rPr>
        <w:lastRenderedPageBreak/>
        <w:t xml:space="preserve">У підрозділах програми </w:t>
      </w:r>
      <w:r>
        <w:rPr>
          <w:rFonts w:eastAsia="Calibri"/>
          <w:b w:val="0"/>
          <w:lang w:val="en-US" w:eastAsia="en-US"/>
        </w:rPr>
        <w:t>Construction</w:t>
      </w:r>
      <w:r>
        <w:rPr>
          <w:rFonts w:eastAsia="Calibri"/>
          <w:b w:val="0"/>
          <w:lang w:eastAsia="en-US"/>
        </w:rPr>
        <w:t xml:space="preserve"> та </w:t>
      </w:r>
      <w:r>
        <w:rPr>
          <w:rFonts w:eastAsia="Calibri"/>
          <w:b w:val="0"/>
          <w:lang w:val="en-US" w:eastAsia="en-US"/>
        </w:rPr>
        <w:t>Openings</w:t>
      </w:r>
      <w:r>
        <w:rPr>
          <w:rFonts w:eastAsia="Calibri"/>
          <w:b w:val="0"/>
          <w:lang w:eastAsia="en-US"/>
        </w:rPr>
        <w:t xml:space="preserve"> були задані теплофізичні властивості ОК будівлі, що наведені в таблиці 3.1 розділу 3 даної дисертації. </w:t>
      </w:r>
    </w:p>
    <w:p w:rsidR="003E1853" w:rsidRDefault="003E1853" w:rsidP="003E1853">
      <w:pPr>
        <w:ind w:right="-1"/>
        <w:contextualSpacing/>
        <w:jc w:val="both"/>
        <w:rPr>
          <w:rFonts w:eastAsia="Calibri"/>
          <w:b w:val="0"/>
          <w:lang w:eastAsia="en-US"/>
        </w:rPr>
      </w:pPr>
      <w:r>
        <w:rPr>
          <w:rFonts w:eastAsia="Calibri"/>
          <w:b w:val="0"/>
          <w:lang w:eastAsia="en-US"/>
        </w:rPr>
        <w:t xml:space="preserve">У підрозділі програми </w:t>
      </w:r>
      <w:r>
        <w:rPr>
          <w:rFonts w:eastAsia="Calibri"/>
          <w:b w:val="0"/>
          <w:lang w:val="en-US" w:eastAsia="en-US"/>
        </w:rPr>
        <w:t>HVAC</w:t>
      </w:r>
      <w:r w:rsidRPr="007406B8">
        <w:rPr>
          <w:rFonts w:eastAsia="Calibri"/>
          <w:b w:val="0"/>
          <w:lang w:eastAsia="en-US"/>
        </w:rPr>
        <w:t xml:space="preserve"> </w:t>
      </w:r>
      <w:r>
        <w:rPr>
          <w:rFonts w:eastAsia="Calibri"/>
          <w:b w:val="0"/>
          <w:lang w:val="en-US" w:eastAsia="en-US"/>
        </w:rPr>
        <w:t>System</w:t>
      </w:r>
      <w:r w:rsidRPr="007406B8">
        <w:rPr>
          <w:rFonts w:eastAsia="Calibri"/>
          <w:b w:val="0"/>
          <w:lang w:eastAsia="en-US"/>
        </w:rPr>
        <w:t xml:space="preserve"> </w:t>
      </w:r>
      <w:r>
        <w:rPr>
          <w:rFonts w:eastAsia="Calibri"/>
          <w:b w:val="0"/>
          <w:lang w:eastAsia="en-US"/>
        </w:rPr>
        <w:t xml:space="preserve">було прийнято конфігурацію системи опалення (рис. 4.3) з </w:t>
      </w:r>
      <w:r w:rsidRPr="007406B8">
        <w:rPr>
          <w:rFonts w:eastAsia="Calibri"/>
          <w:b w:val="0"/>
          <w:lang w:eastAsia="en-US"/>
        </w:rPr>
        <w:t>параметрами теплонос</w:t>
      </w:r>
      <w:r>
        <w:rPr>
          <w:rFonts w:eastAsia="Calibri"/>
          <w:b w:val="0"/>
          <w:lang w:eastAsia="en-US"/>
        </w:rPr>
        <w:t xml:space="preserve">ія теплопостачальної організації </w:t>
      </w:r>
      <w:r w:rsidRPr="007406B8">
        <w:rPr>
          <w:rFonts w:eastAsia="Calibri"/>
          <w:b w:val="0"/>
          <w:lang w:eastAsia="en-US"/>
        </w:rPr>
        <w:t>[</w:t>
      </w:r>
      <w:r>
        <w:rPr>
          <w:rFonts w:eastAsia="Calibri"/>
          <w:b w:val="0"/>
          <w:lang w:eastAsia="en-US"/>
        </w:rPr>
        <w:t>26</w:t>
      </w:r>
      <w:r w:rsidRPr="007406B8">
        <w:rPr>
          <w:rFonts w:eastAsia="Calibri"/>
          <w:b w:val="0"/>
          <w:lang w:eastAsia="en-US"/>
        </w:rPr>
        <w:t>]</w:t>
      </w:r>
      <w:r>
        <w:rPr>
          <w:rFonts w:eastAsia="Calibri"/>
          <w:b w:val="0"/>
          <w:lang w:eastAsia="en-US"/>
        </w:rPr>
        <w:t>, та автоматичним регулюванням системи опалення відповідно з використанням термостаті у зонах будівлі.</w:t>
      </w:r>
      <w:r w:rsidRPr="007406B8">
        <w:rPr>
          <w:rFonts w:eastAsia="Calibri"/>
          <w:b w:val="0"/>
          <w:lang w:eastAsia="en-US"/>
        </w:rPr>
        <w:t xml:space="preserve"> </w:t>
      </w:r>
      <w:r>
        <w:rPr>
          <w:rFonts w:eastAsia="Calibri"/>
          <w:b w:val="0"/>
          <w:lang w:eastAsia="en-US"/>
        </w:rPr>
        <w:t>Також налаштовано систему ГВП (рис. 4.4) відповідно до фактичного стану.</w:t>
      </w:r>
    </w:p>
    <w:p w:rsidR="003E1853" w:rsidRPr="007406B8" w:rsidRDefault="003E1853" w:rsidP="003E1853">
      <w:pPr>
        <w:ind w:right="-1"/>
        <w:contextualSpacing/>
        <w:jc w:val="both"/>
        <w:rPr>
          <w:rFonts w:eastAsia="Calibri"/>
          <w:b w:val="0"/>
          <w:lang w:eastAsia="en-US"/>
        </w:rPr>
      </w:pPr>
    </w:p>
    <w:p w:rsidR="003E1853" w:rsidRPr="007C3BF3" w:rsidRDefault="003E1853" w:rsidP="003E1853">
      <w:pPr>
        <w:spacing w:after="200"/>
        <w:ind w:right="-1" w:firstLine="0"/>
        <w:contextualSpacing/>
        <w:jc w:val="center"/>
        <w:rPr>
          <w:rFonts w:eastAsia="Calibri"/>
          <w:b w:val="0"/>
          <w:lang w:eastAsia="en-US"/>
        </w:rPr>
      </w:pPr>
      <w:r w:rsidRPr="005171A3">
        <w:rPr>
          <w:rFonts w:eastAsia="Calibri"/>
          <w:b w:val="0"/>
          <w:noProof/>
          <w:lang w:val="ru-RU"/>
        </w:rPr>
        <w:drawing>
          <wp:inline distT="0" distB="0" distL="0" distR="0" wp14:anchorId="6A1D66CF" wp14:editId="04FDF895">
            <wp:extent cx="3981037" cy="6133825"/>
            <wp:effectExtent l="19050" t="19050" r="635" b="635"/>
            <wp:docPr id="24" name="Рисунок 24" descr="D:\Универ\А_Магістерська\DB\final files\HVAC_actu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D:\Универ\А_Магістерська\DB\final files\HVAC_actual.JPG"/>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999709" cy="6162594"/>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3</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Система опалення фактичної моделі</w:t>
      </w:r>
      <w:r>
        <w:rPr>
          <w:rFonts w:eastAsia="Calibri"/>
          <w:b w:val="0"/>
          <w:lang w:eastAsia="en-US"/>
        </w:rPr>
        <w:br w:type="page"/>
      </w:r>
    </w:p>
    <w:p w:rsidR="003E1853" w:rsidRDefault="003E1853" w:rsidP="003E1853">
      <w:pPr>
        <w:spacing w:after="200"/>
        <w:ind w:right="-1" w:firstLine="0"/>
        <w:contextualSpacing/>
        <w:jc w:val="center"/>
        <w:rPr>
          <w:rFonts w:eastAsia="Calibri"/>
          <w:b w:val="0"/>
          <w:lang w:eastAsia="en-US"/>
        </w:rPr>
      </w:pPr>
      <w:r>
        <w:rPr>
          <w:noProof/>
          <w:lang w:val="ru-RU"/>
        </w:rPr>
        <w:lastRenderedPageBreak/>
        <w:drawing>
          <wp:inline distT="0" distB="0" distL="0" distR="0" wp14:anchorId="1E361664" wp14:editId="1C05BEE4">
            <wp:extent cx="4524375" cy="4071207"/>
            <wp:effectExtent l="19050" t="19050" r="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4"/>
                    <a:stretch>
                      <a:fillRect/>
                    </a:stretch>
                  </pic:blipFill>
                  <pic:spPr>
                    <a:xfrm>
                      <a:off x="0" y="0"/>
                      <a:ext cx="4530847" cy="4077030"/>
                    </a:xfrm>
                    <a:prstGeom prst="rect">
                      <a:avLst/>
                    </a:prstGeom>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4</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Система ГВП фактичної моделі</w:t>
      </w:r>
    </w:p>
    <w:p w:rsidR="003E1853" w:rsidRDefault="003E1853" w:rsidP="003E1853">
      <w:pPr>
        <w:ind w:right="-1"/>
        <w:contextualSpacing/>
        <w:rPr>
          <w:rFonts w:eastAsia="Calibri"/>
          <w:b w:val="0"/>
          <w:lang w:eastAsia="en-US"/>
        </w:rPr>
      </w:pPr>
    </w:p>
    <w:p w:rsidR="003E1853" w:rsidRDefault="003E1853" w:rsidP="003E1853">
      <w:pPr>
        <w:ind w:right="-1"/>
        <w:contextualSpacing/>
        <w:jc w:val="both"/>
        <w:rPr>
          <w:rFonts w:eastAsia="Calibri"/>
          <w:b w:val="0"/>
          <w:lang w:eastAsia="en-US"/>
        </w:rPr>
      </w:pPr>
      <w:r>
        <w:rPr>
          <w:rFonts w:eastAsia="Calibri"/>
          <w:b w:val="0"/>
          <w:lang w:eastAsia="en-US"/>
        </w:rPr>
        <w:t xml:space="preserve">Просимулювавши побудовану модель будівлі були отримані результати помісячних даних щодо енергоспоживання різних інженерних систем будівлі. Результати моделювання наведено в табл. 4.2 та </w:t>
      </w:r>
      <w:r w:rsidR="008B6F1F">
        <w:rPr>
          <w:rFonts w:eastAsia="Calibri"/>
          <w:b w:val="0"/>
          <w:lang w:eastAsia="en-US"/>
        </w:rPr>
        <w:t>зображено</w:t>
      </w:r>
      <w:r>
        <w:rPr>
          <w:rFonts w:eastAsia="Calibri"/>
          <w:b w:val="0"/>
          <w:lang w:eastAsia="en-US"/>
        </w:rPr>
        <w:t xml:space="preserve"> на </w:t>
      </w:r>
      <w:r w:rsidRPr="00683195">
        <w:rPr>
          <w:rFonts w:eastAsia="Calibri"/>
          <w:b w:val="0"/>
          <w:lang w:eastAsia="en-US"/>
        </w:rPr>
        <w:t>рис</w:t>
      </w:r>
      <w:r>
        <w:rPr>
          <w:rFonts w:eastAsia="Calibri"/>
          <w:b w:val="0"/>
          <w:lang w:eastAsia="en-US"/>
        </w:rPr>
        <w:t xml:space="preserve"> 4.5 </w:t>
      </w:r>
      <w:r w:rsidRPr="007C3BF3">
        <w:rPr>
          <w:rFonts w:eastAsia="Calibri"/>
          <w:b w:val="0"/>
          <w:lang w:eastAsia="en-US"/>
        </w:rPr>
        <w:t>–</w:t>
      </w:r>
      <w:r>
        <w:rPr>
          <w:rFonts w:eastAsia="Calibri"/>
          <w:b w:val="0"/>
          <w:lang w:eastAsia="en-US"/>
        </w:rPr>
        <w:t xml:space="preserve"> 4.6.</w:t>
      </w:r>
    </w:p>
    <w:p w:rsidR="003E1853" w:rsidRPr="007C3BF3" w:rsidRDefault="003E1853" w:rsidP="003E1853">
      <w:pPr>
        <w:ind w:right="-1"/>
        <w:contextualSpacing/>
        <w:rPr>
          <w:rFonts w:eastAsia="Calibri"/>
          <w:b w:val="0"/>
          <w:lang w:eastAsia="en-US"/>
        </w:rPr>
      </w:pPr>
    </w:p>
    <w:p w:rsidR="003E1853" w:rsidRDefault="003E1853" w:rsidP="003E1853">
      <w:pPr>
        <w:jc w:val="both"/>
        <w:rPr>
          <w:b w:val="0"/>
          <w:bCs/>
        </w:rPr>
      </w:pPr>
      <w:r w:rsidRPr="007C3BF3">
        <w:rPr>
          <w:b w:val="0"/>
          <w:szCs w:val="22"/>
        </w:rPr>
        <w:t>Таблиця 4.</w:t>
      </w:r>
      <w:r>
        <w:rPr>
          <w:b w:val="0"/>
          <w:szCs w:val="22"/>
        </w:rPr>
        <w:t>2</w:t>
      </w:r>
      <w:r w:rsidRPr="007C3BF3">
        <w:rPr>
          <w:b w:val="0"/>
          <w:szCs w:val="22"/>
        </w:rPr>
        <w:t xml:space="preserve"> </w:t>
      </w:r>
      <w:r w:rsidRPr="007C3BF3">
        <w:rPr>
          <w:rFonts w:eastAsia="Calibri"/>
          <w:b w:val="0"/>
          <w:lang w:eastAsia="en-US"/>
        </w:rPr>
        <w:t xml:space="preserve">– </w:t>
      </w:r>
      <w:r w:rsidRPr="007C3BF3">
        <w:rPr>
          <w:b w:val="0"/>
          <w:szCs w:val="22"/>
        </w:rPr>
        <w:t xml:space="preserve">Кінцеве споживання енергії </w:t>
      </w:r>
      <w:r w:rsidRPr="007C3BF3">
        <w:rPr>
          <w:b w:val="0"/>
          <w:bCs/>
        </w:rPr>
        <w:t xml:space="preserve">(End Uses) </w:t>
      </w:r>
      <w:r>
        <w:rPr>
          <w:b w:val="0"/>
          <w:bCs/>
        </w:rPr>
        <w:t>фактичної</w:t>
      </w:r>
      <w:r w:rsidRPr="007C3BF3">
        <w:rPr>
          <w:b w:val="0"/>
          <w:bCs/>
        </w:rPr>
        <w:t xml:space="preserve">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3228"/>
        <w:gridCol w:w="1926"/>
        <w:gridCol w:w="3484"/>
        <w:gridCol w:w="1120"/>
      </w:tblGrid>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 xml:space="preserve">Тип </w:t>
            </w:r>
            <w:r w:rsidR="008165F8">
              <w:rPr>
                <w:b w:val="0"/>
                <w:sz w:val="24"/>
                <w:szCs w:val="18"/>
              </w:rPr>
              <w:t>системи</w:t>
            </w:r>
          </w:p>
        </w:tc>
        <w:tc>
          <w:tcPr>
            <w:tcW w:w="987" w:type="pct"/>
            <w:vAlign w:val="center"/>
            <w:hideMark/>
          </w:tcPr>
          <w:p w:rsidR="003E1853" w:rsidRDefault="003E1853" w:rsidP="002F5F3D">
            <w:pPr>
              <w:spacing w:line="276" w:lineRule="auto"/>
              <w:ind w:firstLine="0"/>
              <w:jc w:val="center"/>
              <w:rPr>
                <w:b w:val="0"/>
                <w:sz w:val="24"/>
                <w:szCs w:val="18"/>
              </w:rPr>
            </w:pPr>
            <w:r>
              <w:rPr>
                <w:b w:val="0"/>
                <w:sz w:val="24"/>
                <w:szCs w:val="18"/>
              </w:rPr>
              <w:t>Електроенергія,</w:t>
            </w:r>
          </w:p>
          <w:p w:rsidR="003E1853" w:rsidRPr="00336BD6" w:rsidRDefault="003E1853" w:rsidP="002F5F3D">
            <w:pPr>
              <w:spacing w:line="276" w:lineRule="auto"/>
              <w:ind w:firstLine="0"/>
              <w:jc w:val="center"/>
              <w:rPr>
                <w:b w:val="0"/>
                <w:sz w:val="24"/>
                <w:szCs w:val="18"/>
              </w:rPr>
            </w:pPr>
            <w:r>
              <w:rPr>
                <w:b w:val="0"/>
                <w:sz w:val="24"/>
                <w:szCs w:val="18"/>
              </w:rPr>
              <w:t>кВт</w:t>
            </w:r>
            <w:r>
              <w:rPr>
                <w:rFonts w:ascii="Calibri" w:hAnsi="Calibri"/>
                <w:b w:val="0"/>
                <w:sz w:val="24"/>
                <w:szCs w:val="18"/>
              </w:rPr>
              <w:t>·</w:t>
            </w:r>
            <w:r>
              <w:rPr>
                <w:b w:val="0"/>
                <w:sz w:val="24"/>
                <w:szCs w:val="18"/>
              </w:rPr>
              <w:t>год</w:t>
            </w:r>
          </w:p>
        </w:tc>
        <w:tc>
          <w:tcPr>
            <w:tcW w:w="1785"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Централізоване теплопостачання,</w:t>
            </w:r>
            <w:r w:rsidRPr="00336BD6">
              <w:rPr>
                <w:b w:val="0"/>
                <w:sz w:val="24"/>
                <w:szCs w:val="18"/>
              </w:rPr>
              <w:t xml:space="preserve"> </w:t>
            </w:r>
            <w:r>
              <w:rPr>
                <w:b w:val="0"/>
                <w:sz w:val="24"/>
                <w:szCs w:val="18"/>
              </w:rPr>
              <w:t>кВт</w:t>
            </w:r>
            <w:r>
              <w:rPr>
                <w:rFonts w:ascii="Calibri" w:hAnsi="Calibri"/>
                <w:b w:val="0"/>
                <w:sz w:val="24"/>
                <w:szCs w:val="18"/>
              </w:rPr>
              <w:t>·</w:t>
            </w:r>
            <w:r>
              <w:rPr>
                <w:b w:val="0"/>
                <w:sz w:val="24"/>
                <w:szCs w:val="18"/>
              </w:rPr>
              <w:t>год</w:t>
            </w:r>
          </w:p>
        </w:tc>
        <w:tc>
          <w:tcPr>
            <w:tcW w:w="574" w:type="pct"/>
            <w:vAlign w:val="center"/>
            <w:hideMark/>
          </w:tcPr>
          <w:p w:rsidR="003E1853" w:rsidRDefault="003E1853" w:rsidP="002F5F3D">
            <w:pPr>
              <w:spacing w:line="276" w:lineRule="auto"/>
              <w:ind w:firstLine="0"/>
              <w:jc w:val="center"/>
              <w:rPr>
                <w:b w:val="0"/>
                <w:sz w:val="24"/>
                <w:szCs w:val="18"/>
              </w:rPr>
            </w:pPr>
            <w:r>
              <w:rPr>
                <w:b w:val="0"/>
                <w:sz w:val="24"/>
                <w:szCs w:val="18"/>
              </w:rPr>
              <w:t>Вода,</w:t>
            </w:r>
          </w:p>
          <w:p w:rsidR="003E1853" w:rsidRPr="00336BD6" w:rsidRDefault="003E1853" w:rsidP="002F5F3D">
            <w:pPr>
              <w:spacing w:line="276" w:lineRule="auto"/>
              <w:ind w:firstLine="0"/>
              <w:jc w:val="center"/>
              <w:rPr>
                <w:b w:val="0"/>
                <w:sz w:val="24"/>
                <w:szCs w:val="18"/>
              </w:rPr>
            </w:pPr>
            <w:r>
              <w:rPr>
                <w:b w:val="0"/>
                <w:sz w:val="24"/>
                <w:szCs w:val="18"/>
              </w:rPr>
              <w:t>м</w:t>
            </w:r>
            <w:r w:rsidRPr="00336BD6">
              <w:rPr>
                <w:b w:val="0"/>
                <w:sz w:val="24"/>
                <w:szCs w:val="18"/>
                <w:vertAlign w:val="superscript"/>
              </w:rPr>
              <w:t>3</w:t>
            </w:r>
          </w:p>
        </w:tc>
      </w:tr>
      <w:tr w:rsidR="003E1853" w:rsidRPr="007C3BF3" w:rsidTr="002F5F3D">
        <w:trPr>
          <w:trHeight w:val="113"/>
        </w:trPr>
        <w:tc>
          <w:tcPr>
            <w:tcW w:w="1654" w:type="pct"/>
            <w:vAlign w:val="center"/>
          </w:tcPr>
          <w:p w:rsidR="003E1853" w:rsidRDefault="003E1853" w:rsidP="002F5F3D">
            <w:pPr>
              <w:spacing w:line="276" w:lineRule="auto"/>
              <w:ind w:firstLine="0"/>
              <w:jc w:val="center"/>
              <w:rPr>
                <w:b w:val="0"/>
                <w:sz w:val="24"/>
                <w:szCs w:val="18"/>
              </w:rPr>
            </w:pPr>
            <w:r>
              <w:rPr>
                <w:b w:val="0"/>
                <w:sz w:val="24"/>
                <w:szCs w:val="18"/>
              </w:rPr>
              <w:t>1</w:t>
            </w:r>
          </w:p>
        </w:tc>
        <w:tc>
          <w:tcPr>
            <w:tcW w:w="987" w:type="pct"/>
            <w:vAlign w:val="center"/>
          </w:tcPr>
          <w:p w:rsidR="003E1853" w:rsidRDefault="003E1853" w:rsidP="002F5F3D">
            <w:pPr>
              <w:spacing w:line="276" w:lineRule="auto"/>
              <w:ind w:firstLine="0"/>
              <w:jc w:val="center"/>
              <w:rPr>
                <w:b w:val="0"/>
                <w:sz w:val="24"/>
                <w:szCs w:val="18"/>
              </w:rPr>
            </w:pPr>
            <w:r>
              <w:rPr>
                <w:b w:val="0"/>
                <w:sz w:val="24"/>
                <w:szCs w:val="18"/>
              </w:rPr>
              <w:t>2</w:t>
            </w:r>
          </w:p>
        </w:tc>
        <w:tc>
          <w:tcPr>
            <w:tcW w:w="1785" w:type="pct"/>
            <w:vAlign w:val="center"/>
          </w:tcPr>
          <w:p w:rsidR="003E1853" w:rsidRDefault="003E1853" w:rsidP="002F5F3D">
            <w:pPr>
              <w:spacing w:line="276" w:lineRule="auto"/>
              <w:ind w:firstLine="0"/>
              <w:jc w:val="center"/>
              <w:rPr>
                <w:b w:val="0"/>
                <w:sz w:val="24"/>
                <w:szCs w:val="18"/>
              </w:rPr>
            </w:pPr>
            <w:r>
              <w:rPr>
                <w:b w:val="0"/>
                <w:sz w:val="24"/>
                <w:szCs w:val="18"/>
              </w:rPr>
              <w:t>3</w:t>
            </w:r>
          </w:p>
        </w:tc>
        <w:tc>
          <w:tcPr>
            <w:tcW w:w="574" w:type="pct"/>
            <w:vAlign w:val="center"/>
          </w:tcPr>
          <w:p w:rsidR="003E1853" w:rsidRDefault="003E1853" w:rsidP="002F5F3D">
            <w:pPr>
              <w:spacing w:line="276" w:lineRule="auto"/>
              <w:ind w:firstLine="0"/>
              <w:jc w:val="center"/>
              <w:rPr>
                <w:b w:val="0"/>
                <w:sz w:val="24"/>
                <w:szCs w:val="18"/>
              </w:rPr>
            </w:pPr>
            <w:r>
              <w:rPr>
                <w:b w:val="0"/>
                <w:sz w:val="24"/>
                <w:szCs w:val="18"/>
              </w:rPr>
              <w:t>4</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Опалення</w:t>
            </w:r>
          </w:p>
        </w:tc>
        <w:tc>
          <w:tcPr>
            <w:tcW w:w="987"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178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641360,45</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Охолодження</w:t>
            </w:r>
          </w:p>
        </w:tc>
        <w:tc>
          <w:tcPr>
            <w:tcW w:w="987"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178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освітлення</w:t>
            </w:r>
          </w:p>
        </w:tc>
        <w:tc>
          <w:tcPr>
            <w:tcW w:w="987"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47397,00</w:t>
            </w:r>
          </w:p>
        </w:tc>
        <w:tc>
          <w:tcPr>
            <w:tcW w:w="178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обладнання</w:t>
            </w:r>
          </w:p>
        </w:tc>
        <w:tc>
          <w:tcPr>
            <w:tcW w:w="987"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25949,12</w:t>
            </w:r>
          </w:p>
        </w:tc>
        <w:tc>
          <w:tcPr>
            <w:tcW w:w="178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Насоси</w:t>
            </w:r>
          </w:p>
        </w:tc>
        <w:tc>
          <w:tcPr>
            <w:tcW w:w="987" w:type="pct"/>
            <w:vAlign w:val="center"/>
            <w:hideMark/>
          </w:tcPr>
          <w:p w:rsidR="003E1853" w:rsidRPr="00393345" w:rsidRDefault="003E1853" w:rsidP="002F5F3D">
            <w:pPr>
              <w:spacing w:line="276" w:lineRule="auto"/>
              <w:ind w:firstLine="0"/>
              <w:jc w:val="center"/>
              <w:rPr>
                <w:b w:val="0"/>
                <w:sz w:val="24"/>
                <w:szCs w:val="24"/>
                <w:lang w:val="en-US"/>
              </w:rPr>
            </w:pPr>
            <w:r w:rsidRPr="00393345">
              <w:rPr>
                <w:b w:val="0"/>
                <w:sz w:val="24"/>
                <w:szCs w:val="24"/>
                <w:lang w:val="en-US"/>
              </w:rPr>
              <w:t>318,2</w:t>
            </w:r>
          </w:p>
        </w:tc>
        <w:tc>
          <w:tcPr>
            <w:tcW w:w="178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113"/>
        </w:trPr>
        <w:tc>
          <w:tcPr>
            <w:tcW w:w="1654" w:type="pct"/>
            <w:vAlign w:val="center"/>
          </w:tcPr>
          <w:p w:rsidR="003E1853" w:rsidRPr="00336BD6" w:rsidRDefault="003E1853" w:rsidP="002F5F3D">
            <w:pPr>
              <w:spacing w:line="276" w:lineRule="auto"/>
              <w:ind w:firstLine="0"/>
              <w:jc w:val="right"/>
              <w:rPr>
                <w:b w:val="0"/>
                <w:sz w:val="24"/>
                <w:szCs w:val="18"/>
                <w:lang w:val="en-US"/>
              </w:rPr>
            </w:pPr>
            <w:r>
              <w:rPr>
                <w:b w:val="0"/>
                <w:sz w:val="24"/>
                <w:szCs w:val="18"/>
                <w:lang w:val="en-US"/>
              </w:rPr>
              <w:t>ГВП</w:t>
            </w:r>
          </w:p>
        </w:tc>
        <w:tc>
          <w:tcPr>
            <w:tcW w:w="987" w:type="pct"/>
            <w:vAlign w:val="center"/>
          </w:tcPr>
          <w:p w:rsidR="003E1853" w:rsidRPr="00393345" w:rsidRDefault="003E1853" w:rsidP="002F5F3D">
            <w:pPr>
              <w:spacing w:line="276" w:lineRule="auto"/>
              <w:ind w:firstLine="0"/>
              <w:jc w:val="center"/>
              <w:rPr>
                <w:b w:val="0"/>
                <w:sz w:val="24"/>
                <w:szCs w:val="24"/>
              </w:rPr>
            </w:pPr>
            <w:r>
              <w:rPr>
                <w:b w:val="0"/>
                <w:sz w:val="24"/>
                <w:szCs w:val="24"/>
              </w:rPr>
              <w:t>0,00</w:t>
            </w:r>
          </w:p>
        </w:tc>
        <w:tc>
          <w:tcPr>
            <w:tcW w:w="1785" w:type="pct"/>
            <w:vAlign w:val="center"/>
          </w:tcPr>
          <w:p w:rsidR="003E1853" w:rsidRPr="00393345" w:rsidRDefault="003E1853" w:rsidP="002F5F3D">
            <w:pPr>
              <w:spacing w:line="276" w:lineRule="auto"/>
              <w:ind w:firstLine="0"/>
              <w:jc w:val="center"/>
              <w:rPr>
                <w:b w:val="0"/>
                <w:sz w:val="24"/>
                <w:szCs w:val="24"/>
                <w:lang w:val="ru-RU"/>
              </w:rPr>
            </w:pPr>
            <w:r w:rsidRPr="00393345">
              <w:rPr>
                <w:b w:val="0"/>
                <w:sz w:val="24"/>
                <w:szCs w:val="24"/>
              </w:rPr>
              <w:t>16953,25</w:t>
            </w:r>
          </w:p>
        </w:tc>
        <w:tc>
          <w:tcPr>
            <w:tcW w:w="574" w:type="pct"/>
            <w:vAlign w:val="center"/>
          </w:tcPr>
          <w:p w:rsidR="003E1853" w:rsidRPr="00393345" w:rsidRDefault="003E1853" w:rsidP="002F5F3D">
            <w:pPr>
              <w:spacing w:line="276" w:lineRule="auto"/>
              <w:ind w:firstLine="0"/>
              <w:jc w:val="center"/>
              <w:rPr>
                <w:b w:val="0"/>
                <w:sz w:val="24"/>
                <w:szCs w:val="24"/>
              </w:rPr>
            </w:pPr>
            <w:r w:rsidRPr="00393345">
              <w:rPr>
                <w:b w:val="0"/>
                <w:sz w:val="24"/>
                <w:szCs w:val="24"/>
              </w:rPr>
              <w:t>314,79</w:t>
            </w:r>
          </w:p>
        </w:tc>
      </w:tr>
      <w:tr w:rsidR="003E1853" w:rsidRPr="007C3BF3" w:rsidTr="002F5F3D">
        <w:trPr>
          <w:trHeight w:val="113"/>
        </w:trPr>
        <w:tc>
          <w:tcPr>
            <w:tcW w:w="1654"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Всього</w:t>
            </w:r>
          </w:p>
        </w:tc>
        <w:tc>
          <w:tcPr>
            <w:tcW w:w="987"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73664,31</w:t>
            </w:r>
          </w:p>
        </w:tc>
        <w:tc>
          <w:tcPr>
            <w:tcW w:w="1785" w:type="pct"/>
            <w:vAlign w:val="center"/>
            <w:hideMark/>
          </w:tcPr>
          <w:p w:rsidR="003E1853" w:rsidRPr="00393345" w:rsidRDefault="003E1853" w:rsidP="002F5F3D">
            <w:pPr>
              <w:spacing w:line="276" w:lineRule="auto"/>
              <w:ind w:firstLine="0"/>
              <w:jc w:val="center"/>
              <w:rPr>
                <w:b w:val="0"/>
                <w:sz w:val="24"/>
                <w:szCs w:val="24"/>
                <w:lang w:val="ru-RU"/>
              </w:rPr>
            </w:pPr>
            <w:r w:rsidRPr="00393345">
              <w:rPr>
                <w:b w:val="0"/>
                <w:sz w:val="24"/>
                <w:szCs w:val="24"/>
              </w:rPr>
              <w:t>658313,70</w:t>
            </w:r>
          </w:p>
        </w:tc>
        <w:tc>
          <w:tcPr>
            <w:tcW w:w="57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314,79</w:t>
            </w:r>
          </w:p>
        </w:tc>
      </w:tr>
    </w:tbl>
    <w:p w:rsidR="003E1853" w:rsidRDefault="003E1853" w:rsidP="003E1853">
      <w:pPr>
        <w:spacing w:after="200"/>
        <w:ind w:right="-1" w:firstLine="0"/>
        <w:contextualSpacing/>
        <w:jc w:val="center"/>
        <w:rPr>
          <w:rFonts w:eastAsia="Calibri"/>
          <w:b w:val="0"/>
          <w:lang w:eastAsia="en-US"/>
        </w:rPr>
      </w:pPr>
      <w:r w:rsidRPr="00AA2E5D">
        <w:rPr>
          <w:rFonts w:eastAsia="Calibri"/>
          <w:b w:val="0"/>
          <w:noProof/>
          <w:lang w:val="ru-RU"/>
        </w:rPr>
        <w:lastRenderedPageBreak/>
        <w:drawing>
          <wp:inline distT="0" distB="0" distL="0" distR="0" wp14:anchorId="2378EC06" wp14:editId="710368AF">
            <wp:extent cx="5372100" cy="3901843"/>
            <wp:effectExtent l="19050" t="19050" r="0" b="3810"/>
            <wp:docPr id="25" name="Рисунок 25" descr="D:\Универ\А_Магістерська\DB\final files\pictures actual\fue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D:\Универ\А_Магістерська\DB\final files\pictures actual\fuels.png"/>
                    <pic:cNvPicPr>
                      <a:picLocks noChangeAspect="1" noChangeArrowheads="1"/>
                    </pic:cNvPicPr>
                  </pic:nvPicPr>
                  <pic:blipFill rotWithShape="1">
                    <a:blip r:embed="rId145">
                      <a:extLst>
                        <a:ext uri="{28A0092B-C50C-407E-A947-70E740481C1C}">
                          <a14:useLocalDpi xmlns:a14="http://schemas.microsoft.com/office/drawing/2010/main" val="0"/>
                        </a:ext>
                      </a:extLst>
                    </a:blip>
                    <a:srcRect t="5051"/>
                    <a:stretch/>
                  </pic:blipFill>
                  <pic:spPr bwMode="auto">
                    <a:xfrm>
                      <a:off x="0" y="0"/>
                      <a:ext cx="5384717" cy="3911007"/>
                    </a:xfrm>
                    <a:prstGeom prst="rect">
                      <a:avLst/>
                    </a:prstGeom>
                    <a:noFill/>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5</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Споживання енергії будівлею за інженерними системами</w:t>
      </w:r>
    </w:p>
    <w:p w:rsidR="003E1853" w:rsidRDefault="003E1853" w:rsidP="003E1853">
      <w:pPr>
        <w:spacing w:after="200"/>
        <w:ind w:right="-1"/>
        <w:contextualSpacing/>
        <w:jc w:val="both"/>
        <w:rPr>
          <w:rFonts w:eastAsia="Calibri"/>
          <w:b w:val="0"/>
          <w:lang w:eastAsia="en-US"/>
        </w:rPr>
      </w:pPr>
    </w:p>
    <w:p w:rsidR="003E1853" w:rsidRDefault="003E1853" w:rsidP="003E1853">
      <w:pPr>
        <w:spacing w:after="200"/>
        <w:ind w:right="-1" w:firstLine="0"/>
        <w:contextualSpacing/>
        <w:jc w:val="center"/>
        <w:rPr>
          <w:rFonts w:eastAsia="Calibri"/>
          <w:b w:val="0"/>
          <w:lang w:eastAsia="en-US"/>
        </w:rPr>
      </w:pPr>
      <w:r w:rsidRPr="00AA2E5D">
        <w:rPr>
          <w:rFonts w:eastAsia="Calibri"/>
          <w:b w:val="0"/>
          <w:noProof/>
          <w:lang w:val="ru-RU"/>
        </w:rPr>
        <w:drawing>
          <wp:inline distT="0" distB="0" distL="0" distR="0" wp14:anchorId="2AD3FEDB" wp14:editId="21E4E603">
            <wp:extent cx="5372100" cy="4100727"/>
            <wp:effectExtent l="19050" t="19050" r="0" b="0"/>
            <wp:docPr id="27" name="Рисунок 27" descr="D:\Универ\А_Магістерська\DB\final files\pictures actual\comfort temper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descr="D:\Универ\А_Магістерська\DB\final files\pictures actual\comfort temperature.png"/>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5389059" cy="4113673"/>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6</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Показники мікроклімату у будівлі</w:t>
      </w:r>
      <w:r>
        <w:rPr>
          <w:rFonts w:eastAsia="Calibri"/>
          <w:b w:val="0"/>
          <w:lang w:eastAsia="en-US"/>
        </w:rPr>
        <w:br w:type="page"/>
      </w:r>
    </w:p>
    <w:p w:rsidR="003E1853" w:rsidRDefault="003E1853" w:rsidP="003E1853">
      <w:pPr>
        <w:spacing w:after="200"/>
        <w:ind w:right="-1"/>
        <w:contextualSpacing/>
        <w:jc w:val="both"/>
        <w:rPr>
          <w:rFonts w:eastAsia="Calibri"/>
          <w:b w:val="0"/>
          <w:lang w:eastAsia="en-US"/>
        </w:rPr>
      </w:pPr>
      <w:r>
        <w:rPr>
          <w:rFonts w:eastAsia="Calibri"/>
          <w:b w:val="0"/>
          <w:lang w:eastAsia="en-US"/>
        </w:rPr>
        <w:lastRenderedPageBreak/>
        <w:t>Як видно з результатів розрахунків, у будівлі не дотримуються нормативні значення мікроклімату у приміщеннях. При порівнянні отриманих результатів з фактичними (розділ 2) визначено, що розбіжність у величині теплоспоживання становить 1%, а у величини споживання електроенергії 2,7%. Вважаємо, що фактична модель з достатньою точністю презентує реальну будівлю та може бути використана як основа для створення моделей з іншими параметрами комфорту.</w:t>
      </w:r>
    </w:p>
    <w:p w:rsidR="003E1853" w:rsidRPr="007C3BF3" w:rsidRDefault="003E1853" w:rsidP="003E1853">
      <w:pPr>
        <w:spacing w:after="200"/>
        <w:ind w:right="-1"/>
        <w:contextualSpacing/>
        <w:jc w:val="both"/>
        <w:rPr>
          <w:rFonts w:eastAsia="Calibri"/>
          <w:b w:val="0"/>
          <w:lang w:eastAsia="en-US"/>
        </w:rPr>
      </w:pPr>
    </w:p>
    <w:p w:rsidR="003E1853" w:rsidRPr="007C3BF3" w:rsidRDefault="003E1853" w:rsidP="00F746CD">
      <w:pPr>
        <w:keepNext/>
        <w:keepLines/>
        <w:numPr>
          <w:ilvl w:val="0"/>
          <w:numId w:val="17"/>
        </w:numPr>
        <w:spacing w:after="240" w:line="276" w:lineRule="auto"/>
        <w:ind w:left="0" w:firstLine="709"/>
        <w:outlineLvl w:val="1"/>
        <w:rPr>
          <w:bCs/>
          <w:vanish/>
          <w:szCs w:val="26"/>
          <w:lang w:eastAsia="en-US"/>
        </w:rPr>
      </w:pPr>
      <w:bookmarkStart w:id="89" w:name="_Toc34770703"/>
      <w:bookmarkStart w:id="90" w:name="_Toc40687919"/>
      <w:bookmarkStart w:id="91" w:name="_Toc40687991"/>
      <w:bookmarkStart w:id="92" w:name="_Toc40688065"/>
      <w:bookmarkStart w:id="93" w:name="_Toc40688138"/>
      <w:bookmarkStart w:id="94" w:name="_Toc40688228"/>
      <w:bookmarkStart w:id="95" w:name="_Toc40692253"/>
      <w:bookmarkEnd w:id="89"/>
      <w:bookmarkEnd w:id="90"/>
      <w:bookmarkEnd w:id="91"/>
      <w:bookmarkEnd w:id="92"/>
      <w:bookmarkEnd w:id="93"/>
      <w:bookmarkEnd w:id="94"/>
      <w:bookmarkEnd w:id="95"/>
    </w:p>
    <w:p w:rsidR="003E1853" w:rsidRPr="007C3BF3" w:rsidRDefault="003E1853" w:rsidP="00F746CD">
      <w:pPr>
        <w:keepNext/>
        <w:keepLines/>
        <w:numPr>
          <w:ilvl w:val="0"/>
          <w:numId w:val="17"/>
        </w:numPr>
        <w:spacing w:after="240" w:line="276" w:lineRule="auto"/>
        <w:ind w:left="0" w:firstLine="709"/>
        <w:outlineLvl w:val="1"/>
        <w:rPr>
          <w:bCs/>
          <w:vanish/>
          <w:szCs w:val="26"/>
          <w:lang w:eastAsia="en-US"/>
        </w:rPr>
      </w:pPr>
      <w:bookmarkStart w:id="96" w:name="_Toc34770704"/>
      <w:bookmarkStart w:id="97" w:name="_Toc40687920"/>
      <w:bookmarkStart w:id="98" w:name="_Toc40687992"/>
      <w:bookmarkStart w:id="99" w:name="_Toc40688066"/>
      <w:bookmarkStart w:id="100" w:name="_Toc40688139"/>
      <w:bookmarkStart w:id="101" w:name="_Toc40688229"/>
      <w:bookmarkStart w:id="102" w:name="_Toc40692254"/>
      <w:bookmarkEnd w:id="96"/>
      <w:bookmarkEnd w:id="97"/>
      <w:bookmarkEnd w:id="98"/>
      <w:bookmarkEnd w:id="99"/>
      <w:bookmarkEnd w:id="100"/>
      <w:bookmarkEnd w:id="101"/>
      <w:bookmarkEnd w:id="102"/>
    </w:p>
    <w:p w:rsidR="003E1853" w:rsidRPr="007C3BF3" w:rsidRDefault="003E1853" w:rsidP="00F746CD">
      <w:pPr>
        <w:keepNext/>
        <w:keepLines/>
        <w:numPr>
          <w:ilvl w:val="0"/>
          <w:numId w:val="17"/>
        </w:numPr>
        <w:spacing w:after="240" w:line="276" w:lineRule="auto"/>
        <w:ind w:left="0" w:firstLine="709"/>
        <w:outlineLvl w:val="1"/>
        <w:rPr>
          <w:bCs/>
          <w:vanish/>
          <w:szCs w:val="26"/>
          <w:lang w:eastAsia="en-US"/>
        </w:rPr>
      </w:pPr>
      <w:bookmarkStart w:id="103" w:name="_Toc34770705"/>
      <w:bookmarkStart w:id="104" w:name="_Toc40687921"/>
      <w:bookmarkStart w:id="105" w:name="_Toc40687993"/>
      <w:bookmarkStart w:id="106" w:name="_Toc40688067"/>
      <w:bookmarkStart w:id="107" w:name="_Toc40688140"/>
      <w:bookmarkStart w:id="108" w:name="_Toc40688230"/>
      <w:bookmarkStart w:id="109" w:name="_Toc40692255"/>
      <w:bookmarkEnd w:id="103"/>
      <w:bookmarkEnd w:id="104"/>
      <w:bookmarkEnd w:id="105"/>
      <w:bookmarkEnd w:id="106"/>
      <w:bookmarkEnd w:id="107"/>
      <w:bookmarkEnd w:id="108"/>
      <w:bookmarkEnd w:id="109"/>
    </w:p>
    <w:p w:rsidR="003E1853" w:rsidRPr="007C3BF3" w:rsidRDefault="003E1853" w:rsidP="00F746CD">
      <w:pPr>
        <w:keepNext/>
        <w:keepLines/>
        <w:numPr>
          <w:ilvl w:val="0"/>
          <w:numId w:val="17"/>
        </w:numPr>
        <w:spacing w:after="240" w:line="276" w:lineRule="auto"/>
        <w:ind w:left="0" w:firstLine="709"/>
        <w:outlineLvl w:val="1"/>
        <w:rPr>
          <w:bCs/>
          <w:vanish/>
          <w:szCs w:val="26"/>
          <w:lang w:eastAsia="en-US"/>
        </w:rPr>
      </w:pPr>
      <w:bookmarkStart w:id="110" w:name="_Toc34770706"/>
      <w:bookmarkStart w:id="111" w:name="_Toc40687922"/>
      <w:bookmarkStart w:id="112" w:name="_Toc40687994"/>
      <w:bookmarkStart w:id="113" w:name="_Toc40688068"/>
      <w:bookmarkStart w:id="114" w:name="_Toc40688141"/>
      <w:bookmarkStart w:id="115" w:name="_Toc40688231"/>
      <w:bookmarkStart w:id="116" w:name="_Toc40692256"/>
      <w:bookmarkEnd w:id="110"/>
      <w:bookmarkEnd w:id="111"/>
      <w:bookmarkEnd w:id="112"/>
      <w:bookmarkEnd w:id="113"/>
      <w:bookmarkEnd w:id="114"/>
      <w:bookmarkEnd w:id="115"/>
      <w:bookmarkEnd w:id="116"/>
    </w:p>
    <w:p w:rsidR="003E1853" w:rsidRPr="007C3BF3" w:rsidRDefault="003E1853" w:rsidP="00F746CD">
      <w:pPr>
        <w:keepNext/>
        <w:keepLines/>
        <w:numPr>
          <w:ilvl w:val="1"/>
          <w:numId w:val="17"/>
        </w:numPr>
        <w:spacing w:after="240" w:line="276" w:lineRule="auto"/>
        <w:ind w:left="0" w:firstLine="709"/>
        <w:outlineLvl w:val="1"/>
        <w:rPr>
          <w:bCs/>
          <w:vanish/>
          <w:szCs w:val="26"/>
          <w:lang w:eastAsia="en-US"/>
        </w:rPr>
      </w:pPr>
      <w:bookmarkStart w:id="117" w:name="_Toc34770707"/>
      <w:bookmarkStart w:id="118" w:name="_Toc40687923"/>
      <w:bookmarkStart w:id="119" w:name="_Toc40687995"/>
      <w:bookmarkStart w:id="120" w:name="_Toc40688069"/>
      <w:bookmarkStart w:id="121" w:name="_Toc40688142"/>
      <w:bookmarkStart w:id="122" w:name="_Toc40688232"/>
      <w:bookmarkStart w:id="123" w:name="_Toc40692257"/>
      <w:bookmarkEnd w:id="117"/>
      <w:bookmarkEnd w:id="118"/>
      <w:bookmarkEnd w:id="119"/>
      <w:bookmarkEnd w:id="120"/>
      <w:bookmarkEnd w:id="121"/>
      <w:bookmarkEnd w:id="122"/>
      <w:bookmarkEnd w:id="123"/>
    </w:p>
    <w:p w:rsidR="003E1853" w:rsidRPr="00F1514C" w:rsidRDefault="003E1853" w:rsidP="00F746CD">
      <w:pPr>
        <w:pStyle w:val="ac"/>
        <w:numPr>
          <w:ilvl w:val="0"/>
          <w:numId w:val="40"/>
        </w:numPr>
        <w:rPr>
          <w:vanish/>
          <w:lang w:eastAsia="en-US"/>
        </w:rPr>
      </w:pPr>
      <w:bookmarkStart w:id="124" w:name="_Toc34770708"/>
    </w:p>
    <w:p w:rsidR="003E1853" w:rsidRPr="00F1514C" w:rsidRDefault="003E1853" w:rsidP="00F746CD">
      <w:pPr>
        <w:pStyle w:val="ac"/>
        <w:numPr>
          <w:ilvl w:val="0"/>
          <w:numId w:val="40"/>
        </w:numPr>
        <w:rPr>
          <w:vanish/>
          <w:lang w:eastAsia="en-US"/>
        </w:rPr>
      </w:pPr>
    </w:p>
    <w:p w:rsidR="003E1853" w:rsidRPr="00F1514C" w:rsidRDefault="003E1853" w:rsidP="00F746CD">
      <w:pPr>
        <w:pStyle w:val="ac"/>
        <w:numPr>
          <w:ilvl w:val="0"/>
          <w:numId w:val="40"/>
        </w:numPr>
        <w:rPr>
          <w:vanish/>
          <w:lang w:eastAsia="en-US"/>
        </w:rPr>
      </w:pPr>
    </w:p>
    <w:p w:rsidR="003E1853" w:rsidRPr="00F1514C" w:rsidRDefault="003E1853" w:rsidP="00F746CD">
      <w:pPr>
        <w:pStyle w:val="ac"/>
        <w:numPr>
          <w:ilvl w:val="1"/>
          <w:numId w:val="40"/>
        </w:numPr>
        <w:rPr>
          <w:vanish/>
          <w:lang w:eastAsia="en-US"/>
        </w:rPr>
      </w:pPr>
    </w:p>
    <w:p w:rsidR="003E1853" w:rsidRPr="0055392E" w:rsidRDefault="0055392E" w:rsidP="0055392E">
      <w:pPr>
        <w:pStyle w:val="1"/>
        <w:spacing w:before="0" w:beforeAutospacing="0" w:after="0" w:afterAutospacing="0" w:line="360" w:lineRule="auto"/>
        <w:ind w:firstLine="709"/>
        <w:jc w:val="both"/>
        <w:rPr>
          <w:sz w:val="28"/>
          <w:szCs w:val="28"/>
          <w:lang w:eastAsia="en-US"/>
        </w:rPr>
      </w:pPr>
      <w:bookmarkStart w:id="125" w:name="_Toc40692258"/>
      <w:r>
        <w:rPr>
          <w:sz w:val="28"/>
          <w:szCs w:val="28"/>
          <w:lang w:val="uk-UA" w:eastAsia="en-US"/>
        </w:rPr>
        <w:t xml:space="preserve">4.2 </w:t>
      </w:r>
      <w:r w:rsidR="003E1853" w:rsidRPr="0055392E">
        <w:rPr>
          <w:sz w:val="28"/>
          <w:szCs w:val="28"/>
          <w:lang w:eastAsia="en-US"/>
        </w:rPr>
        <w:t>Модель базового (</w:t>
      </w:r>
      <w:r w:rsidR="003E1853" w:rsidRPr="0055392E">
        <w:rPr>
          <w:sz w:val="28"/>
          <w:szCs w:val="28"/>
          <w:lang w:val="en-US" w:eastAsia="en-US"/>
        </w:rPr>
        <w:t>baseline</w:t>
      </w:r>
      <w:r w:rsidR="003E1853" w:rsidRPr="0055392E">
        <w:rPr>
          <w:sz w:val="28"/>
          <w:szCs w:val="28"/>
          <w:lang w:eastAsia="en-US"/>
        </w:rPr>
        <w:t>)</w:t>
      </w:r>
      <w:r w:rsidR="003E1853" w:rsidRPr="00422989">
        <w:rPr>
          <w:sz w:val="28"/>
          <w:szCs w:val="28"/>
          <w:lang w:eastAsia="en-US"/>
        </w:rPr>
        <w:t xml:space="preserve"> </w:t>
      </w:r>
      <w:r w:rsidR="003E1853" w:rsidRPr="0055392E">
        <w:rPr>
          <w:sz w:val="28"/>
          <w:szCs w:val="28"/>
          <w:lang w:eastAsia="en-US"/>
        </w:rPr>
        <w:t>енерговикористання</w:t>
      </w:r>
      <w:bookmarkEnd w:id="124"/>
      <w:bookmarkEnd w:id="125"/>
      <w:r w:rsidR="003E1853" w:rsidRPr="0055392E">
        <w:rPr>
          <w:sz w:val="28"/>
          <w:szCs w:val="28"/>
          <w:lang w:eastAsia="en-US"/>
        </w:rPr>
        <w:t xml:space="preserve"> </w:t>
      </w:r>
    </w:p>
    <w:p w:rsidR="003E1853" w:rsidRPr="00F1514C" w:rsidRDefault="003E1853" w:rsidP="003E1853">
      <w:pPr>
        <w:rPr>
          <w:b w:val="0"/>
          <w:lang w:eastAsia="en-US"/>
        </w:rPr>
      </w:pPr>
    </w:p>
    <w:p w:rsidR="003E1853" w:rsidRDefault="003E1853" w:rsidP="003E1853">
      <w:pPr>
        <w:ind w:right="-1"/>
        <w:contextualSpacing/>
        <w:jc w:val="both"/>
        <w:rPr>
          <w:rFonts w:eastAsia="Calibri"/>
          <w:b w:val="0"/>
          <w:lang w:eastAsia="en-US"/>
        </w:rPr>
      </w:pPr>
      <w:r>
        <w:rPr>
          <w:rFonts w:eastAsia="Calibri"/>
          <w:b w:val="0"/>
          <w:lang w:eastAsia="en-US"/>
        </w:rPr>
        <w:t>Енергоефективність будівлі коректно можна оцінити лише при приведенні фактичних параметрів мікроклімату приміщень до їх нормативних вимог. Тому, була створена енергетична модель будівлі школи з базовим (</w:t>
      </w:r>
      <w:r>
        <w:rPr>
          <w:rFonts w:eastAsia="Calibri"/>
          <w:b w:val="0"/>
          <w:lang w:val="en-US" w:eastAsia="en-US"/>
        </w:rPr>
        <w:t>baseline</w:t>
      </w:r>
      <w:r>
        <w:rPr>
          <w:rFonts w:eastAsia="Calibri"/>
          <w:b w:val="0"/>
          <w:lang w:eastAsia="en-US"/>
        </w:rPr>
        <w:t>) рівнем використання енергії. При її створенні фактична модель була модифікована з додаванням механічної системи вентиляції, системи охолодження та показниками внутрішньої температури і витрати гарячої води відповідно чинному нормативному рівню.</w:t>
      </w:r>
      <w:r w:rsidRPr="007C3BF3">
        <w:rPr>
          <w:rFonts w:eastAsia="Calibri"/>
          <w:b w:val="0"/>
          <w:lang w:eastAsia="en-US"/>
        </w:rPr>
        <w:t xml:space="preserve"> </w:t>
      </w:r>
      <w:r>
        <w:rPr>
          <w:rFonts w:eastAsia="Calibri"/>
          <w:b w:val="0"/>
          <w:lang w:eastAsia="en-US"/>
        </w:rPr>
        <w:t>Також задано температуру повітря у приміщеннях будівлі в неробочий період. Загальний перелік характеристик діяльності у базовому випадку наведено в табл. 4.3.</w:t>
      </w:r>
    </w:p>
    <w:p w:rsidR="003E1853" w:rsidRDefault="003E1853" w:rsidP="003E1853">
      <w:pPr>
        <w:ind w:right="-1"/>
        <w:contextualSpacing/>
        <w:jc w:val="both"/>
        <w:rPr>
          <w:rFonts w:eastAsia="Calibri"/>
          <w:b w:val="0"/>
          <w:lang w:eastAsia="en-US"/>
        </w:rPr>
      </w:pPr>
    </w:p>
    <w:p w:rsidR="003E1853" w:rsidRPr="007C3BF3" w:rsidRDefault="003E1853" w:rsidP="003E1853">
      <w:pPr>
        <w:jc w:val="both"/>
        <w:rPr>
          <w:b w:val="0"/>
          <w:color w:val="000000"/>
          <w:szCs w:val="22"/>
        </w:rPr>
      </w:pPr>
      <w:r w:rsidRPr="00541CF3">
        <w:rPr>
          <w:b w:val="0"/>
          <w:color w:val="000000"/>
          <w:szCs w:val="22"/>
        </w:rPr>
        <w:t>Та</w:t>
      </w:r>
      <w:r>
        <w:rPr>
          <w:b w:val="0"/>
          <w:color w:val="000000"/>
          <w:szCs w:val="22"/>
        </w:rPr>
        <w:t xml:space="preserve">блиця 4.3 </w:t>
      </w:r>
      <w:r w:rsidRPr="00541CF3">
        <w:rPr>
          <w:rFonts w:eastAsia="Calibri"/>
          <w:b w:val="0"/>
          <w:lang w:eastAsia="en-US"/>
        </w:rPr>
        <w:t xml:space="preserve">– </w:t>
      </w:r>
      <w:r>
        <w:rPr>
          <w:rFonts w:eastAsia="Calibri"/>
          <w:b w:val="0"/>
          <w:lang w:eastAsia="en-US"/>
        </w:rPr>
        <w:t>Базові характеристики функціонування школи</w:t>
      </w:r>
      <w:r w:rsidRPr="00541CF3">
        <w:rPr>
          <w:b w:val="0"/>
          <w:color w:val="000000"/>
          <w:szCs w:val="22"/>
        </w:rPr>
        <w:t xml:space="preserve"> </w:t>
      </w:r>
    </w:p>
    <w:tbl>
      <w:tblPr>
        <w:tblW w:w="5000" w:type="pct"/>
        <w:tblLook w:val="04A0" w:firstRow="1" w:lastRow="0" w:firstColumn="1" w:lastColumn="0" w:noHBand="0" w:noVBand="1"/>
      </w:tblPr>
      <w:tblGrid>
        <w:gridCol w:w="6046"/>
        <w:gridCol w:w="3808"/>
      </w:tblGrid>
      <w:tr w:rsidR="003E1853" w:rsidRPr="00825DAF" w:rsidTr="002F5F3D">
        <w:trPr>
          <w:trHeight w:val="20"/>
        </w:trPr>
        <w:tc>
          <w:tcPr>
            <w:tcW w:w="2982" w:type="pct"/>
            <w:tcBorders>
              <w:top w:val="single" w:sz="4" w:space="0" w:color="auto"/>
              <w:left w:val="single" w:sz="4" w:space="0" w:color="auto"/>
              <w:right w:val="single" w:sz="4" w:space="0" w:color="auto"/>
            </w:tcBorders>
            <w:shd w:val="clear" w:color="auto" w:fill="auto"/>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Показник</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Значення</w:t>
            </w:r>
          </w:p>
        </w:tc>
      </w:tr>
      <w:tr w:rsidR="003E1853" w:rsidRPr="00825DAF" w:rsidTr="002F5F3D">
        <w:trPr>
          <w:trHeight w:val="20"/>
        </w:trPr>
        <w:tc>
          <w:tcPr>
            <w:tcW w:w="2982" w:type="pct"/>
            <w:tcBorders>
              <w:top w:val="single" w:sz="4" w:space="0" w:color="auto"/>
              <w:left w:val="single" w:sz="4" w:space="0" w:color="auto"/>
              <w:bottom w:val="single" w:sz="4" w:space="0" w:color="auto"/>
              <w:right w:val="single" w:sz="4" w:space="0" w:color="auto"/>
            </w:tcBorders>
            <w:shd w:val="clear" w:color="auto" w:fill="auto"/>
            <w:vAlign w:val="center"/>
          </w:tcPr>
          <w:p w:rsidR="003E1853" w:rsidRDefault="003E1853" w:rsidP="002F5F3D">
            <w:pPr>
              <w:spacing w:line="276" w:lineRule="auto"/>
              <w:ind w:firstLine="0"/>
              <w:jc w:val="center"/>
              <w:rPr>
                <w:b w:val="0"/>
                <w:color w:val="000000"/>
                <w:sz w:val="24"/>
                <w:szCs w:val="24"/>
              </w:rPr>
            </w:pPr>
            <w:r>
              <w:rPr>
                <w:b w:val="0"/>
                <w:color w:val="000000"/>
                <w:sz w:val="24"/>
                <w:szCs w:val="24"/>
              </w:rPr>
              <w:t>1</w:t>
            </w:r>
          </w:p>
        </w:tc>
        <w:tc>
          <w:tcPr>
            <w:tcW w:w="2018" w:type="pct"/>
            <w:tcBorders>
              <w:top w:val="single" w:sz="4" w:space="0" w:color="auto"/>
              <w:left w:val="nil"/>
              <w:bottom w:val="single" w:sz="4" w:space="0" w:color="auto"/>
              <w:right w:val="single" w:sz="4" w:space="0" w:color="auto"/>
            </w:tcBorders>
            <w:shd w:val="clear" w:color="auto" w:fill="auto"/>
            <w:vAlign w:val="center"/>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2</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Щільність заповнення людьми, людей/м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0,08</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Приведена метаболічна активність (легка офісна робота)</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0,9</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Ізоляція одягу взимку/влітку</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1/0,5</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Нормативне споживання гарячої води, л/(м</w:t>
            </w:r>
            <w:r w:rsidRPr="007C5E5B">
              <w:rPr>
                <w:b w:val="0"/>
                <w:bCs/>
                <w:sz w:val="24"/>
                <w:szCs w:val="24"/>
                <w:vertAlign w:val="superscript"/>
                <w:lang w:val="ru-RU"/>
              </w:rPr>
              <w:t>2</w:t>
            </w:r>
            <w:r>
              <w:rPr>
                <w:rFonts w:ascii="Calibri" w:hAnsi="Calibri"/>
                <w:b w:val="0"/>
                <w:bCs/>
                <w:sz w:val="24"/>
                <w:szCs w:val="24"/>
                <w:lang w:val="ru-RU"/>
              </w:rPr>
              <w:t>·</w:t>
            </w:r>
            <w:r>
              <w:rPr>
                <w:b w:val="0"/>
                <w:bCs/>
                <w:sz w:val="24"/>
                <w:szCs w:val="24"/>
                <w:lang w:val="ru-RU"/>
              </w:rPr>
              <w:t>день)</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2,72</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 xml:space="preserve">Нормативна витрата повітря </w:t>
            </w:r>
            <w:r>
              <w:rPr>
                <w:b w:val="0"/>
                <w:bCs/>
                <w:sz w:val="24"/>
                <w:szCs w:val="24"/>
                <w:lang w:val="en-US"/>
              </w:rPr>
              <w:t>[</w:t>
            </w:r>
            <w:r>
              <w:rPr>
                <w:b w:val="0"/>
                <w:bCs/>
                <w:sz w:val="24"/>
                <w:szCs w:val="24"/>
                <w:lang w:val="ru-RU"/>
              </w:rPr>
              <w:t>27</w:t>
            </w:r>
            <w:r>
              <w:rPr>
                <w:b w:val="0"/>
                <w:bCs/>
                <w:sz w:val="24"/>
                <w:szCs w:val="24"/>
                <w:lang w:val="en-US"/>
              </w:rPr>
              <w:t>]</w:t>
            </w:r>
            <w:r>
              <w:rPr>
                <w:b w:val="0"/>
                <w:bCs/>
                <w:sz w:val="24"/>
                <w:szCs w:val="24"/>
                <w:lang w:val="ru-RU"/>
              </w:rPr>
              <w:t xml:space="preserve">: </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людину)</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7</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Pr="00683195" w:rsidRDefault="003E1853" w:rsidP="002F5F3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м</w:t>
            </w:r>
            <w:r w:rsidRPr="00683195">
              <w:rPr>
                <w:b w:val="0"/>
                <w:bCs/>
                <w:sz w:val="24"/>
                <w:szCs w:val="24"/>
                <w:vertAlign w:val="superscript"/>
                <w:lang w:val="ru-RU"/>
              </w:rPr>
              <w:t>2</w:t>
            </w:r>
            <w:r>
              <w:rPr>
                <w:b w:val="0"/>
                <w:bCs/>
                <w:sz w:val="24"/>
                <w:szCs w:val="24"/>
                <w:lang w:val="ru-RU"/>
              </w:rPr>
              <w:t>)</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0,7</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Базова температура у будівлі у період роботи, °С</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20</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Базова температура у будівлі у неробочий час, °С</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18</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електрообладнання,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1,24</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системи освітлення,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3,6</w:t>
            </w:r>
          </w:p>
        </w:tc>
      </w:tr>
    </w:tbl>
    <w:p w:rsidR="003E1853" w:rsidRDefault="003E1853" w:rsidP="003E1853">
      <w:pPr>
        <w:spacing w:after="200"/>
        <w:ind w:right="-1"/>
        <w:contextualSpacing/>
        <w:jc w:val="both"/>
        <w:rPr>
          <w:rFonts w:eastAsia="Calibri"/>
          <w:b w:val="0"/>
          <w:lang w:eastAsia="en-US"/>
        </w:rPr>
      </w:pPr>
    </w:p>
    <w:p w:rsidR="003E1853" w:rsidRDefault="003E1853" w:rsidP="0055392E">
      <w:pPr>
        <w:ind w:right="-1"/>
        <w:contextualSpacing/>
        <w:jc w:val="both"/>
        <w:rPr>
          <w:rFonts w:eastAsia="Calibri"/>
          <w:b w:val="0"/>
          <w:lang w:eastAsia="en-US"/>
        </w:rPr>
      </w:pPr>
      <w:r>
        <w:rPr>
          <w:rFonts w:eastAsia="Calibri"/>
          <w:b w:val="0"/>
          <w:lang w:eastAsia="en-US"/>
        </w:rPr>
        <w:t xml:space="preserve">У підрозділах програми </w:t>
      </w:r>
      <w:r>
        <w:rPr>
          <w:rFonts w:eastAsia="Calibri"/>
          <w:b w:val="0"/>
          <w:lang w:val="en-US" w:eastAsia="en-US"/>
        </w:rPr>
        <w:t>Construction</w:t>
      </w:r>
      <w:r>
        <w:rPr>
          <w:rFonts w:eastAsia="Calibri"/>
          <w:b w:val="0"/>
          <w:lang w:eastAsia="en-US"/>
        </w:rPr>
        <w:t xml:space="preserve"> та </w:t>
      </w:r>
      <w:r>
        <w:rPr>
          <w:rFonts w:eastAsia="Calibri"/>
          <w:b w:val="0"/>
          <w:lang w:val="en-US" w:eastAsia="en-US"/>
        </w:rPr>
        <w:t>Openings</w:t>
      </w:r>
      <w:r>
        <w:rPr>
          <w:rFonts w:eastAsia="Calibri"/>
          <w:b w:val="0"/>
          <w:lang w:eastAsia="en-US"/>
        </w:rPr>
        <w:t xml:space="preserve"> в порівнянні з фактичною (</w:t>
      </w:r>
      <w:r>
        <w:rPr>
          <w:rFonts w:eastAsia="Calibri"/>
          <w:b w:val="0"/>
          <w:lang w:val="en-US" w:eastAsia="en-US"/>
        </w:rPr>
        <w:t>actual</w:t>
      </w:r>
      <w:r>
        <w:rPr>
          <w:rFonts w:eastAsia="Calibri"/>
          <w:b w:val="0"/>
          <w:lang w:eastAsia="en-US"/>
        </w:rPr>
        <w:t>)</w:t>
      </w:r>
      <w:r w:rsidRPr="00114B25">
        <w:rPr>
          <w:rFonts w:eastAsia="Calibri"/>
          <w:b w:val="0"/>
          <w:lang w:eastAsia="en-US"/>
        </w:rPr>
        <w:t xml:space="preserve"> </w:t>
      </w:r>
      <w:r>
        <w:rPr>
          <w:rFonts w:eastAsia="Calibri"/>
          <w:b w:val="0"/>
          <w:lang w:eastAsia="en-US"/>
        </w:rPr>
        <w:t xml:space="preserve">моделлю зміни не вносились. </w:t>
      </w:r>
    </w:p>
    <w:p w:rsidR="003E1853" w:rsidRDefault="003E1853" w:rsidP="003E1853">
      <w:pPr>
        <w:ind w:right="-1"/>
        <w:contextualSpacing/>
        <w:jc w:val="both"/>
        <w:rPr>
          <w:rFonts w:eastAsia="Calibri"/>
          <w:b w:val="0"/>
          <w:lang w:eastAsia="en-US"/>
        </w:rPr>
      </w:pPr>
      <w:r>
        <w:rPr>
          <w:rFonts w:eastAsia="Calibri"/>
          <w:b w:val="0"/>
          <w:lang w:eastAsia="en-US"/>
        </w:rPr>
        <w:t xml:space="preserve">У підрозділі програми </w:t>
      </w:r>
      <w:r>
        <w:rPr>
          <w:rFonts w:eastAsia="Calibri"/>
          <w:b w:val="0"/>
          <w:lang w:val="en-US" w:eastAsia="en-US"/>
        </w:rPr>
        <w:t>HVAC</w:t>
      </w:r>
      <w:r w:rsidRPr="007406B8">
        <w:rPr>
          <w:rFonts w:eastAsia="Calibri"/>
          <w:b w:val="0"/>
          <w:lang w:eastAsia="en-US"/>
        </w:rPr>
        <w:t xml:space="preserve"> </w:t>
      </w:r>
      <w:r>
        <w:rPr>
          <w:rFonts w:eastAsia="Calibri"/>
          <w:b w:val="0"/>
          <w:lang w:val="en-US" w:eastAsia="en-US"/>
        </w:rPr>
        <w:t>System</w:t>
      </w:r>
      <w:r w:rsidRPr="007406B8">
        <w:rPr>
          <w:rFonts w:eastAsia="Calibri"/>
          <w:b w:val="0"/>
          <w:lang w:eastAsia="en-US"/>
        </w:rPr>
        <w:t xml:space="preserve"> </w:t>
      </w:r>
      <w:r>
        <w:rPr>
          <w:rFonts w:eastAsia="Calibri"/>
          <w:b w:val="0"/>
          <w:lang w:eastAsia="en-US"/>
        </w:rPr>
        <w:t xml:space="preserve">було прийнято конфігурацію системи </w:t>
      </w:r>
      <w:r w:rsidRPr="00FC2D22">
        <w:rPr>
          <w:rFonts w:eastAsia="Calibri"/>
          <w:b w:val="0"/>
          <w:lang w:eastAsia="en-US"/>
        </w:rPr>
        <w:t>ОВК</w:t>
      </w:r>
      <w:r w:rsidRPr="00114B25">
        <w:rPr>
          <w:rFonts w:eastAsia="Calibri"/>
          <w:b w:val="0"/>
          <w:lang w:eastAsia="en-US"/>
        </w:rPr>
        <w:t xml:space="preserve"> </w:t>
      </w:r>
      <w:r>
        <w:rPr>
          <w:rFonts w:eastAsia="Calibri"/>
          <w:b w:val="0"/>
          <w:lang w:eastAsia="en-US"/>
        </w:rPr>
        <w:t xml:space="preserve">(рис. 4.7) </w:t>
      </w:r>
      <w:r w:rsidRPr="00114B25">
        <w:rPr>
          <w:rFonts w:eastAsia="Calibri"/>
          <w:b w:val="0"/>
          <w:lang w:eastAsia="en-US"/>
        </w:rPr>
        <w:t>з цен</w:t>
      </w:r>
      <w:r>
        <w:rPr>
          <w:rFonts w:eastAsia="Calibri"/>
          <w:b w:val="0"/>
          <w:lang w:eastAsia="en-US"/>
        </w:rPr>
        <w:t xml:space="preserve">тралізованим опаленням, механічною системою вентиляції (джерело енергії для підігріву повітря </w:t>
      </w:r>
      <w:r w:rsidRPr="00541CF3">
        <w:rPr>
          <w:rFonts w:eastAsia="Calibri"/>
          <w:b w:val="0"/>
          <w:lang w:eastAsia="en-US"/>
        </w:rPr>
        <w:t>–</w:t>
      </w:r>
      <w:r>
        <w:rPr>
          <w:rFonts w:eastAsia="Calibri"/>
          <w:b w:val="0"/>
          <w:lang w:eastAsia="en-US"/>
        </w:rPr>
        <w:t xml:space="preserve"> централізоване теплопостачання), системою охолодження повітря прямого розширення (</w:t>
      </w:r>
      <w:r>
        <w:rPr>
          <w:rFonts w:eastAsia="Calibri"/>
          <w:b w:val="0"/>
          <w:lang w:val="en-US" w:eastAsia="en-US"/>
        </w:rPr>
        <w:t>DX</w:t>
      </w:r>
      <w:r w:rsidRPr="00DC4AE5">
        <w:rPr>
          <w:rFonts w:eastAsia="Calibri"/>
          <w:b w:val="0"/>
          <w:lang w:eastAsia="en-US"/>
        </w:rPr>
        <w:t xml:space="preserve"> </w:t>
      </w:r>
      <w:r>
        <w:rPr>
          <w:rFonts w:eastAsia="Calibri"/>
          <w:b w:val="0"/>
          <w:lang w:val="en-US" w:eastAsia="en-US"/>
        </w:rPr>
        <w:t>cooling</w:t>
      </w:r>
      <w:r w:rsidRPr="00DC4AE5">
        <w:rPr>
          <w:rFonts w:eastAsia="Calibri"/>
          <w:b w:val="0"/>
          <w:lang w:eastAsia="en-US"/>
        </w:rPr>
        <w:t xml:space="preserve"> </w:t>
      </w:r>
      <w:r>
        <w:rPr>
          <w:rFonts w:eastAsia="Calibri"/>
          <w:b w:val="0"/>
          <w:lang w:val="en-US" w:eastAsia="en-US"/>
        </w:rPr>
        <w:t>coil</w:t>
      </w:r>
      <w:r>
        <w:rPr>
          <w:rFonts w:eastAsia="Calibri"/>
          <w:b w:val="0"/>
          <w:lang w:eastAsia="en-US"/>
        </w:rPr>
        <w:t>).</w:t>
      </w:r>
      <w:r w:rsidRPr="007406B8">
        <w:rPr>
          <w:rFonts w:eastAsia="Calibri"/>
          <w:b w:val="0"/>
          <w:lang w:eastAsia="en-US"/>
        </w:rPr>
        <w:t xml:space="preserve"> </w:t>
      </w:r>
      <w:r>
        <w:rPr>
          <w:rFonts w:eastAsia="Calibri"/>
          <w:b w:val="0"/>
          <w:lang w:eastAsia="en-US"/>
        </w:rPr>
        <w:t>Конфігурація системи ГВП не змінювалась.</w:t>
      </w:r>
    </w:p>
    <w:p w:rsidR="003E1853" w:rsidRPr="007406B8" w:rsidRDefault="003E1853" w:rsidP="003E1853">
      <w:pPr>
        <w:spacing w:after="200"/>
        <w:ind w:right="-1"/>
        <w:contextualSpacing/>
        <w:jc w:val="both"/>
        <w:rPr>
          <w:rFonts w:eastAsia="Calibri"/>
          <w:b w:val="0"/>
          <w:lang w:eastAsia="en-US"/>
        </w:rPr>
      </w:pPr>
    </w:p>
    <w:p w:rsidR="003E1853" w:rsidRDefault="003E1853" w:rsidP="003E1853">
      <w:pPr>
        <w:spacing w:after="200"/>
        <w:ind w:right="-1" w:firstLine="0"/>
        <w:contextualSpacing/>
        <w:jc w:val="center"/>
        <w:rPr>
          <w:rFonts w:eastAsia="Calibri"/>
          <w:b w:val="0"/>
          <w:lang w:eastAsia="en-US"/>
        </w:rPr>
      </w:pPr>
      <w:r w:rsidRPr="00114B25">
        <w:rPr>
          <w:rFonts w:eastAsia="Calibri"/>
          <w:b w:val="0"/>
          <w:noProof/>
          <w:lang w:val="ru-RU"/>
        </w:rPr>
        <w:drawing>
          <wp:inline distT="0" distB="0" distL="0" distR="0" wp14:anchorId="6558BB62" wp14:editId="18198495">
            <wp:extent cx="5629275" cy="4912340"/>
            <wp:effectExtent l="19050" t="19050" r="0" b="3175"/>
            <wp:docPr id="29" name="Рисунок 29" descr="D:\Универ\А_Магістерська\DB\final files\pictures baseline\Baseline_HV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descr="D:\Универ\А_Магістерська\DB\final files\pictures baseline\Baseline_HVAC.JPG"/>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5639307" cy="4921094"/>
                    </a:xfrm>
                    <a:prstGeom prst="rect">
                      <a:avLst/>
                    </a:prstGeom>
                    <a:noFill/>
                    <a:ln>
                      <a:solidFill>
                        <a:schemeClr val="bg1">
                          <a:lumMod val="85000"/>
                        </a:schemeClr>
                      </a:solidFill>
                    </a:ln>
                  </pic:spPr>
                </pic:pic>
              </a:graphicData>
            </a:graphic>
          </wp:inline>
        </w:drawing>
      </w:r>
    </w:p>
    <w:p w:rsidR="003E1853" w:rsidRPr="007C3BF3" w:rsidRDefault="003E1853" w:rsidP="003E1853">
      <w:pPr>
        <w:ind w:right="-1" w:firstLine="0"/>
        <w:contextualSpacing/>
        <w:jc w:val="center"/>
        <w:rPr>
          <w:rFonts w:eastAsia="Calibri"/>
          <w:b w:val="0"/>
          <w:lang w:eastAsia="en-US"/>
        </w:rPr>
      </w:pPr>
      <w:r>
        <w:rPr>
          <w:rFonts w:eastAsia="Calibri"/>
          <w:b w:val="0"/>
          <w:lang w:eastAsia="en-US"/>
        </w:rPr>
        <w:t>Рисунок 4.7</w:t>
      </w:r>
      <w:r w:rsidRPr="007C3BF3">
        <w:rPr>
          <w:rFonts w:eastAsia="Calibri"/>
          <w:b w:val="0"/>
          <w:lang w:eastAsia="en-US"/>
        </w:rPr>
        <w:t xml:space="preserve"> </w:t>
      </w:r>
      <w:r w:rsidRPr="007C3BF3">
        <w:rPr>
          <w:rFonts w:eastAsia="Calibri"/>
          <w:b w:val="0"/>
          <w:lang w:eastAsia="en-US"/>
        </w:rPr>
        <w:sym w:font="Symbol" w:char="F02D"/>
      </w:r>
      <w:r>
        <w:rPr>
          <w:rFonts w:eastAsia="Calibri"/>
          <w:b w:val="0"/>
          <w:lang w:eastAsia="en-US"/>
        </w:rPr>
        <w:t xml:space="preserve"> К</w:t>
      </w:r>
      <w:r w:rsidRPr="007C3BF3">
        <w:rPr>
          <w:rFonts w:eastAsia="Calibri"/>
          <w:b w:val="0"/>
          <w:lang w:eastAsia="en-US"/>
        </w:rPr>
        <w:t xml:space="preserve">онфігурація систем </w:t>
      </w:r>
      <w:r>
        <w:rPr>
          <w:rFonts w:eastAsia="Calibri"/>
          <w:b w:val="0"/>
          <w:lang w:eastAsia="en-US"/>
        </w:rPr>
        <w:t xml:space="preserve">ОВК базової </w:t>
      </w:r>
      <w:r w:rsidRPr="007C3BF3">
        <w:rPr>
          <w:rFonts w:eastAsia="Calibri"/>
          <w:b w:val="0"/>
          <w:lang w:eastAsia="en-US"/>
        </w:rPr>
        <w:t>(</w:t>
      </w:r>
      <w:r>
        <w:rPr>
          <w:rFonts w:eastAsia="Calibri"/>
          <w:b w:val="0"/>
          <w:lang w:val="en-US" w:eastAsia="en-US"/>
        </w:rPr>
        <w:t>baseline</w:t>
      </w:r>
      <w:r w:rsidRPr="007C3BF3">
        <w:rPr>
          <w:rFonts w:eastAsia="Calibri"/>
          <w:b w:val="0"/>
          <w:lang w:eastAsia="en-US"/>
        </w:rPr>
        <w:t>)</w:t>
      </w:r>
      <w:r>
        <w:rPr>
          <w:rFonts w:eastAsia="Calibri"/>
          <w:b w:val="0"/>
          <w:lang w:eastAsia="en-US"/>
        </w:rPr>
        <w:t xml:space="preserve"> </w:t>
      </w:r>
      <w:r w:rsidRPr="007C3BF3">
        <w:rPr>
          <w:rFonts w:eastAsia="Calibri"/>
          <w:b w:val="0"/>
          <w:lang w:eastAsia="en-US"/>
        </w:rPr>
        <w:t xml:space="preserve">будівлі </w:t>
      </w:r>
    </w:p>
    <w:p w:rsidR="003E1853" w:rsidRDefault="003E1853" w:rsidP="003E1853">
      <w:pPr>
        <w:spacing w:after="200"/>
        <w:ind w:right="-1" w:firstLine="0"/>
        <w:contextualSpacing/>
        <w:jc w:val="center"/>
        <w:rPr>
          <w:rFonts w:eastAsia="Calibri"/>
          <w:b w:val="0"/>
          <w:lang w:eastAsia="en-US"/>
        </w:rPr>
      </w:pPr>
    </w:p>
    <w:p w:rsidR="003E1853" w:rsidRDefault="003E1853" w:rsidP="003E1853">
      <w:pPr>
        <w:ind w:right="-1"/>
        <w:contextualSpacing/>
        <w:jc w:val="both"/>
        <w:rPr>
          <w:rFonts w:eastAsia="Calibri"/>
          <w:b w:val="0"/>
          <w:lang w:eastAsia="en-US"/>
        </w:rPr>
      </w:pPr>
      <w:r>
        <w:rPr>
          <w:rFonts w:eastAsia="Calibri"/>
          <w:b w:val="0"/>
          <w:lang w:eastAsia="en-US"/>
        </w:rPr>
        <w:t xml:space="preserve">Просимулювавши побудовану модель будівлі були отримані результати помісячних даних щодо енергоспоживання різних інженерних систем будівлі. Результати моделювання наведено в табл. 4.4 та </w:t>
      </w:r>
      <w:r w:rsidR="008B6F1F">
        <w:rPr>
          <w:rFonts w:eastAsia="Calibri"/>
          <w:b w:val="0"/>
          <w:lang w:eastAsia="en-US"/>
        </w:rPr>
        <w:t>зображено</w:t>
      </w:r>
      <w:r>
        <w:rPr>
          <w:rFonts w:eastAsia="Calibri"/>
          <w:b w:val="0"/>
          <w:lang w:eastAsia="en-US"/>
        </w:rPr>
        <w:t xml:space="preserve"> на </w:t>
      </w:r>
      <w:r w:rsidRPr="00683195">
        <w:rPr>
          <w:rFonts w:eastAsia="Calibri"/>
          <w:b w:val="0"/>
          <w:lang w:eastAsia="en-US"/>
        </w:rPr>
        <w:t>рис</w:t>
      </w:r>
      <w:r>
        <w:rPr>
          <w:rFonts w:eastAsia="Calibri"/>
          <w:b w:val="0"/>
          <w:lang w:eastAsia="en-US"/>
        </w:rPr>
        <w:t xml:space="preserve"> 4.8 </w:t>
      </w:r>
      <w:r w:rsidRPr="007C3BF3">
        <w:rPr>
          <w:rFonts w:eastAsia="Calibri"/>
          <w:b w:val="0"/>
          <w:lang w:eastAsia="en-US"/>
        </w:rPr>
        <w:t>–</w:t>
      </w:r>
      <w:r>
        <w:rPr>
          <w:rFonts w:eastAsia="Calibri"/>
          <w:b w:val="0"/>
          <w:lang w:eastAsia="en-US"/>
        </w:rPr>
        <w:t xml:space="preserve"> 4</w:t>
      </w:r>
      <w:r w:rsidRPr="00BD1469">
        <w:rPr>
          <w:rFonts w:eastAsia="Calibri"/>
          <w:b w:val="0"/>
          <w:lang w:eastAsia="en-US"/>
        </w:rPr>
        <w:t>.10.</w:t>
      </w:r>
      <w:r>
        <w:rPr>
          <w:rFonts w:eastAsia="Calibri"/>
          <w:b w:val="0"/>
          <w:lang w:eastAsia="en-US"/>
        </w:rPr>
        <w:br w:type="page"/>
      </w:r>
    </w:p>
    <w:p w:rsidR="003E1853" w:rsidRDefault="003E1853" w:rsidP="003E1853">
      <w:pPr>
        <w:ind w:right="-1"/>
        <w:contextualSpacing/>
        <w:jc w:val="both"/>
        <w:rPr>
          <w:b w:val="0"/>
          <w:bCs/>
        </w:rPr>
      </w:pPr>
      <w:r w:rsidRPr="007C3BF3">
        <w:rPr>
          <w:b w:val="0"/>
          <w:szCs w:val="22"/>
        </w:rPr>
        <w:lastRenderedPageBreak/>
        <w:t>Таблиця 4.</w:t>
      </w:r>
      <w:r>
        <w:rPr>
          <w:b w:val="0"/>
          <w:szCs w:val="22"/>
        </w:rPr>
        <w:t>4</w:t>
      </w:r>
      <w:r w:rsidRPr="007C3BF3">
        <w:rPr>
          <w:b w:val="0"/>
          <w:szCs w:val="22"/>
        </w:rPr>
        <w:t xml:space="preserve"> </w:t>
      </w:r>
      <w:r w:rsidRPr="007C3BF3">
        <w:rPr>
          <w:rFonts w:eastAsia="Calibri"/>
          <w:b w:val="0"/>
          <w:lang w:eastAsia="en-US"/>
        </w:rPr>
        <w:t xml:space="preserve">– </w:t>
      </w:r>
      <w:r w:rsidRPr="007C3BF3">
        <w:rPr>
          <w:b w:val="0"/>
          <w:szCs w:val="22"/>
        </w:rPr>
        <w:t xml:space="preserve">Кінцеве споживання енергії </w:t>
      </w:r>
      <w:r w:rsidRPr="007C3BF3">
        <w:rPr>
          <w:b w:val="0"/>
          <w:bCs/>
        </w:rPr>
        <w:t xml:space="preserve">(End Uses) </w:t>
      </w:r>
      <w:r>
        <w:rPr>
          <w:b w:val="0"/>
          <w:bCs/>
        </w:rPr>
        <w:t>базової</w:t>
      </w:r>
      <w:r w:rsidRPr="007C3BF3">
        <w:rPr>
          <w:b w:val="0"/>
          <w:bCs/>
        </w:rPr>
        <w:t xml:space="preserve">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812"/>
        <w:gridCol w:w="2342"/>
        <w:gridCol w:w="3482"/>
        <w:gridCol w:w="1122"/>
      </w:tblGrid>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 xml:space="preserve">Тип </w:t>
            </w:r>
            <w:r w:rsidR="008165F8">
              <w:rPr>
                <w:b w:val="0"/>
                <w:sz w:val="24"/>
                <w:szCs w:val="18"/>
              </w:rPr>
              <w:t>системи</w:t>
            </w:r>
          </w:p>
        </w:tc>
        <w:tc>
          <w:tcPr>
            <w:tcW w:w="1200" w:type="pct"/>
            <w:vAlign w:val="center"/>
            <w:hideMark/>
          </w:tcPr>
          <w:p w:rsidR="003E1853" w:rsidRDefault="003E1853" w:rsidP="002F5F3D">
            <w:pPr>
              <w:spacing w:line="276" w:lineRule="auto"/>
              <w:ind w:firstLine="0"/>
              <w:jc w:val="center"/>
              <w:rPr>
                <w:b w:val="0"/>
                <w:sz w:val="24"/>
                <w:szCs w:val="18"/>
              </w:rPr>
            </w:pPr>
            <w:r>
              <w:rPr>
                <w:b w:val="0"/>
                <w:sz w:val="24"/>
                <w:szCs w:val="18"/>
              </w:rPr>
              <w:t>Електроенергія,</w:t>
            </w:r>
          </w:p>
          <w:p w:rsidR="003E1853" w:rsidRPr="00336BD6" w:rsidRDefault="003E1853" w:rsidP="002F5F3D">
            <w:pPr>
              <w:spacing w:line="276" w:lineRule="auto"/>
              <w:ind w:firstLine="0"/>
              <w:jc w:val="center"/>
              <w:rPr>
                <w:b w:val="0"/>
                <w:sz w:val="24"/>
                <w:szCs w:val="18"/>
              </w:rPr>
            </w:pPr>
            <w:r>
              <w:rPr>
                <w:b w:val="0"/>
                <w:sz w:val="24"/>
                <w:szCs w:val="18"/>
              </w:rPr>
              <w:t>кВт</w:t>
            </w:r>
            <w:r>
              <w:rPr>
                <w:rFonts w:ascii="Calibri" w:hAnsi="Calibri"/>
                <w:b w:val="0"/>
                <w:sz w:val="24"/>
                <w:szCs w:val="18"/>
              </w:rPr>
              <w:t>·</w:t>
            </w:r>
            <w:r>
              <w:rPr>
                <w:b w:val="0"/>
                <w:sz w:val="24"/>
                <w:szCs w:val="18"/>
              </w:rPr>
              <w:t>год</w:t>
            </w:r>
          </w:p>
        </w:tc>
        <w:tc>
          <w:tcPr>
            <w:tcW w:w="1784"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Централізоване теплопостачання,</w:t>
            </w:r>
            <w:r w:rsidRPr="00336BD6">
              <w:rPr>
                <w:b w:val="0"/>
                <w:sz w:val="24"/>
                <w:szCs w:val="18"/>
              </w:rPr>
              <w:t xml:space="preserve"> </w:t>
            </w:r>
            <w:r>
              <w:rPr>
                <w:b w:val="0"/>
                <w:sz w:val="24"/>
                <w:szCs w:val="18"/>
              </w:rPr>
              <w:t>кВт</w:t>
            </w:r>
            <w:r>
              <w:rPr>
                <w:rFonts w:ascii="Calibri" w:hAnsi="Calibri"/>
                <w:b w:val="0"/>
                <w:sz w:val="24"/>
                <w:szCs w:val="18"/>
              </w:rPr>
              <w:t>·</w:t>
            </w:r>
            <w:r>
              <w:rPr>
                <w:b w:val="0"/>
                <w:sz w:val="24"/>
                <w:szCs w:val="18"/>
              </w:rPr>
              <w:t>год</w:t>
            </w:r>
          </w:p>
        </w:tc>
        <w:tc>
          <w:tcPr>
            <w:tcW w:w="575" w:type="pct"/>
            <w:vAlign w:val="center"/>
            <w:hideMark/>
          </w:tcPr>
          <w:p w:rsidR="003E1853" w:rsidRDefault="003E1853" w:rsidP="002F5F3D">
            <w:pPr>
              <w:spacing w:line="276" w:lineRule="auto"/>
              <w:ind w:firstLine="0"/>
              <w:jc w:val="center"/>
              <w:rPr>
                <w:b w:val="0"/>
                <w:sz w:val="24"/>
                <w:szCs w:val="18"/>
              </w:rPr>
            </w:pPr>
            <w:r>
              <w:rPr>
                <w:b w:val="0"/>
                <w:sz w:val="24"/>
                <w:szCs w:val="18"/>
              </w:rPr>
              <w:t>Вода,</w:t>
            </w:r>
          </w:p>
          <w:p w:rsidR="003E1853" w:rsidRPr="00336BD6" w:rsidRDefault="003E1853" w:rsidP="002F5F3D">
            <w:pPr>
              <w:spacing w:line="276" w:lineRule="auto"/>
              <w:ind w:firstLine="0"/>
              <w:jc w:val="center"/>
              <w:rPr>
                <w:b w:val="0"/>
                <w:sz w:val="24"/>
                <w:szCs w:val="18"/>
              </w:rPr>
            </w:pPr>
            <w:r>
              <w:rPr>
                <w:b w:val="0"/>
                <w:sz w:val="24"/>
                <w:szCs w:val="18"/>
              </w:rPr>
              <w:t>м</w:t>
            </w:r>
            <w:r w:rsidRPr="00336BD6">
              <w:rPr>
                <w:b w:val="0"/>
                <w:sz w:val="24"/>
                <w:szCs w:val="18"/>
                <w:vertAlign w:val="superscript"/>
              </w:rPr>
              <w:t>3</w:t>
            </w:r>
          </w:p>
        </w:tc>
      </w:tr>
      <w:tr w:rsidR="003E1853" w:rsidRPr="007C3BF3" w:rsidTr="002F5F3D">
        <w:trPr>
          <w:trHeight w:val="20"/>
        </w:trPr>
        <w:tc>
          <w:tcPr>
            <w:tcW w:w="1441" w:type="pct"/>
            <w:vAlign w:val="center"/>
          </w:tcPr>
          <w:p w:rsidR="003E1853" w:rsidRDefault="003E1853" w:rsidP="002F5F3D">
            <w:pPr>
              <w:spacing w:line="276" w:lineRule="auto"/>
              <w:ind w:firstLine="0"/>
              <w:jc w:val="center"/>
              <w:rPr>
                <w:b w:val="0"/>
                <w:sz w:val="24"/>
                <w:szCs w:val="18"/>
              </w:rPr>
            </w:pPr>
            <w:r>
              <w:rPr>
                <w:b w:val="0"/>
                <w:sz w:val="24"/>
                <w:szCs w:val="18"/>
              </w:rPr>
              <w:t>1</w:t>
            </w:r>
          </w:p>
        </w:tc>
        <w:tc>
          <w:tcPr>
            <w:tcW w:w="1200" w:type="pct"/>
            <w:vAlign w:val="center"/>
          </w:tcPr>
          <w:p w:rsidR="003E1853" w:rsidRDefault="003E1853" w:rsidP="002F5F3D">
            <w:pPr>
              <w:spacing w:line="276" w:lineRule="auto"/>
              <w:ind w:firstLine="0"/>
              <w:jc w:val="center"/>
              <w:rPr>
                <w:b w:val="0"/>
                <w:sz w:val="24"/>
                <w:szCs w:val="18"/>
              </w:rPr>
            </w:pPr>
            <w:r>
              <w:rPr>
                <w:b w:val="0"/>
                <w:sz w:val="24"/>
                <w:szCs w:val="18"/>
              </w:rPr>
              <w:t>2</w:t>
            </w:r>
          </w:p>
        </w:tc>
        <w:tc>
          <w:tcPr>
            <w:tcW w:w="1784" w:type="pct"/>
            <w:vAlign w:val="center"/>
          </w:tcPr>
          <w:p w:rsidR="003E1853" w:rsidRDefault="003E1853" w:rsidP="002F5F3D">
            <w:pPr>
              <w:spacing w:line="276" w:lineRule="auto"/>
              <w:ind w:firstLine="0"/>
              <w:jc w:val="center"/>
              <w:rPr>
                <w:b w:val="0"/>
                <w:sz w:val="24"/>
                <w:szCs w:val="18"/>
              </w:rPr>
            </w:pPr>
            <w:r>
              <w:rPr>
                <w:b w:val="0"/>
                <w:sz w:val="24"/>
                <w:szCs w:val="18"/>
              </w:rPr>
              <w:t>3</w:t>
            </w:r>
          </w:p>
        </w:tc>
        <w:tc>
          <w:tcPr>
            <w:tcW w:w="575" w:type="pct"/>
            <w:vAlign w:val="center"/>
          </w:tcPr>
          <w:p w:rsidR="003E1853" w:rsidRDefault="003E1853" w:rsidP="002F5F3D">
            <w:pPr>
              <w:spacing w:line="276" w:lineRule="auto"/>
              <w:ind w:firstLine="0"/>
              <w:jc w:val="center"/>
              <w:rPr>
                <w:b w:val="0"/>
                <w:sz w:val="24"/>
                <w:szCs w:val="18"/>
              </w:rPr>
            </w:pPr>
            <w:r>
              <w:rPr>
                <w:b w:val="0"/>
                <w:sz w:val="24"/>
                <w:szCs w:val="18"/>
              </w:rPr>
              <w:t>4</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Опалення</w:t>
            </w:r>
          </w:p>
        </w:tc>
        <w:tc>
          <w:tcPr>
            <w:tcW w:w="1200"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1784" w:type="pct"/>
            <w:vAlign w:val="center"/>
            <w:hideMark/>
          </w:tcPr>
          <w:p w:rsidR="003E1853" w:rsidRPr="00393345" w:rsidRDefault="003E1853" w:rsidP="002F5F3D">
            <w:pPr>
              <w:spacing w:line="276" w:lineRule="auto"/>
              <w:ind w:firstLine="0"/>
              <w:jc w:val="center"/>
              <w:rPr>
                <w:b w:val="0"/>
                <w:sz w:val="24"/>
                <w:szCs w:val="24"/>
              </w:rPr>
            </w:pPr>
            <w:r>
              <w:rPr>
                <w:b w:val="0"/>
                <w:sz w:val="24"/>
                <w:szCs w:val="24"/>
              </w:rPr>
              <w:t>806742,44</w:t>
            </w:r>
          </w:p>
        </w:tc>
        <w:tc>
          <w:tcPr>
            <w:tcW w:w="57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Охолодження</w:t>
            </w:r>
          </w:p>
        </w:tc>
        <w:tc>
          <w:tcPr>
            <w:tcW w:w="1200" w:type="pct"/>
            <w:vAlign w:val="center"/>
            <w:hideMark/>
          </w:tcPr>
          <w:p w:rsidR="003E1853" w:rsidRPr="00393345" w:rsidRDefault="003E1853" w:rsidP="002F5F3D">
            <w:pPr>
              <w:spacing w:line="276" w:lineRule="auto"/>
              <w:ind w:firstLine="0"/>
              <w:jc w:val="center"/>
              <w:rPr>
                <w:b w:val="0"/>
                <w:sz w:val="24"/>
                <w:szCs w:val="24"/>
              </w:rPr>
            </w:pPr>
            <w:r>
              <w:rPr>
                <w:b w:val="0"/>
                <w:sz w:val="24"/>
                <w:szCs w:val="24"/>
              </w:rPr>
              <w:t>6402,26</w:t>
            </w:r>
          </w:p>
        </w:tc>
        <w:tc>
          <w:tcPr>
            <w:tcW w:w="178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освітлення</w:t>
            </w:r>
          </w:p>
        </w:tc>
        <w:tc>
          <w:tcPr>
            <w:tcW w:w="1200"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47397,00</w:t>
            </w:r>
          </w:p>
        </w:tc>
        <w:tc>
          <w:tcPr>
            <w:tcW w:w="178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обладнання</w:t>
            </w:r>
          </w:p>
        </w:tc>
        <w:tc>
          <w:tcPr>
            <w:tcW w:w="1200" w:type="pct"/>
            <w:vAlign w:val="center"/>
            <w:hideMark/>
          </w:tcPr>
          <w:p w:rsidR="003E1853" w:rsidRPr="00393345" w:rsidRDefault="003E1853" w:rsidP="002F5F3D">
            <w:pPr>
              <w:spacing w:line="276" w:lineRule="auto"/>
              <w:ind w:firstLine="0"/>
              <w:jc w:val="center"/>
              <w:rPr>
                <w:b w:val="0"/>
                <w:sz w:val="24"/>
                <w:szCs w:val="24"/>
              </w:rPr>
            </w:pPr>
            <w:r>
              <w:rPr>
                <w:b w:val="0"/>
                <w:sz w:val="24"/>
                <w:szCs w:val="24"/>
              </w:rPr>
              <w:t>25991,04</w:t>
            </w:r>
          </w:p>
        </w:tc>
        <w:tc>
          <w:tcPr>
            <w:tcW w:w="178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20"/>
        </w:trPr>
        <w:tc>
          <w:tcPr>
            <w:tcW w:w="1441" w:type="pct"/>
            <w:vAlign w:val="center"/>
          </w:tcPr>
          <w:p w:rsidR="003E1853" w:rsidRDefault="003E1853" w:rsidP="002F5F3D">
            <w:pPr>
              <w:spacing w:line="276" w:lineRule="auto"/>
              <w:ind w:firstLine="0"/>
              <w:jc w:val="right"/>
              <w:rPr>
                <w:b w:val="0"/>
                <w:sz w:val="24"/>
                <w:szCs w:val="18"/>
              </w:rPr>
            </w:pPr>
            <w:r>
              <w:rPr>
                <w:b w:val="0"/>
                <w:sz w:val="24"/>
                <w:szCs w:val="18"/>
              </w:rPr>
              <w:t>Вентилятори</w:t>
            </w:r>
          </w:p>
        </w:tc>
        <w:tc>
          <w:tcPr>
            <w:tcW w:w="1200" w:type="pct"/>
            <w:vAlign w:val="center"/>
          </w:tcPr>
          <w:p w:rsidR="003E1853" w:rsidRDefault="003E1853" w:rsidP="002F5F3D">
            <w:pPr>
              <w:spacing w:line="276" w:lineRule="auto"/>
              <w:ind w:firstLine="0"/>
              <w:jc w:val="center"/>
              <w:rPr>
                <w:b w:val="0"/>
                <w:sz w:val="24"/>
                <w:szCs w:val="24"/>
              </w:rPr>
            </w:pPr>
            <w:r>
              <w:rPr>
                <w:b w:val="0"/>
                <w:sz w:val="24"/>
                <w:szCs w:val="24"/>
              </w:rPr>
              <w:t>79545,29</w:t>
            </w:r>
          </w:p>
        </w:tc>
        <w:tc>
          <w:tcPr>
            <w:tcW w:w="1784" w:type="pct"/>
            <w:vAlign w:val="center"/>
          </w:tcPr>
          <w:p w:rsidR="003E1853" w:rsidRPr="00393345" w:rsidRDefault="003E1853" w:rsidP="002F5F3D">
            <w:pPr>
              <w:spacing w:line="276" w:lineRule="auto"/>
              <w:ind w:firstLine="0"/>
              <w:jc w:val="center"/>
              <w:rPr>
                <w:b w:val="0"/>
                <w:sz w:val="24"/>
                <w:szCs w:val="24"/>
              </w:rPr>
            </w:pPr>
            <w:r>
              <w:rPr>
                <w:b w:val="0"/>
                <w:sz w:val="24"/>
                <w:szCs w:val="24"/>
              </w:rPr>
              <w:t>0,00</w:t>
            </w:r>
          </w:p>
        </w:tc>
        <w:tc>
          <w:tcPr>
            <w:tcW w:w="575" w:type="pct"/>
            <w:vAlign w:val="center"/>
          </w:tcPr>
          <w:p w:rsidR="003E1853" w:rsidRPr="00393345" w:rsidRDefault="003E1853" w:rsidP="002F5F3D">
            <w:pPr>
              <w:spacing w:line="276" w:lineRule="auto"/>
              <w:ind w:firstLine="0"/>
              <w:jc w:val="center"/>
              <w:rPr>
                <w:b w:val="0"/>
                <w:sz w:val="24"/>
                <w:szCs w:val="24"/>
              </w:rPr>
            </w:pPr>
            <w:r>
              <w:rPr>
                <w:b w:val="0"/>
                <w:sz w:val="24"/>
                <w:szCs w:val="24"/>
              </w:rPr>
              <w:t>0,00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Насоси</w:t>
            </w:r>
          </w:p>
        </w:tc>
        <w:tc>
          <w:tcPr>
            <w:tcW w:w="1200" w:type="pct"/>
            <w:vAlign w:val="center"/>
            <w:hideMark/>
          </w:tcPr>
          <w:p w:rsidR="003E1853" w:rsidRPr="00507E9F" w:rsidRDefault="003E1853" w:rsidP="002F5F3D">
            <w:pPr>
              <w:spacing w:line="276" w:lineRule="auto"/>
              <w:ind w:firstLine="0"/>
              <w:jc w:val="center"/>
              <w:rPr>
                <w:b w:val="0"/>
                <w:sz w:val="24"/>
                <w:szCs w:val="24"/>
              </w:rPr>
            </w:pPr>
            <w:r>
              <w:rPr>
                <w:b w:val="0"/>
                <w:sz w:val="24"/>
                <w:szCs w:val="24"/>
              </w:rPr>
              <w:t>3162,19</w:t>
            </w:r>
          </w:p>
        </w:tc>
        <w:tc>
          <w:tcPr>
            <w:tcW w:w="1784"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c>
          <w:tcPr>
            <w:tcW w:w="575" w:type="pct"/>
            <w:vAlign w:val="center"/>
            <w:hideMark/>
          </w:tcPr>
          <w:p w:rsidR="003E1853" w:rsidRPr="00393345" w:rsidRDefault="003E1853" w:rsidP="002F5F3D">
            <w:pPr>
              <w:spacing w:line="276" w:lineRule="auto"/>
              <w:ind w:firstLine="0"/>
              <w:jc w:val="center"/>
              <w:rPr>
                <w:b w:val="0"/>
                <w:sz w:val="24"/>
                <w:szCs w:val="24"/>
              </w:rPr>
            </w:pPr>
            <w:r w:rsidRPr="00393345">
              <w:rPr>
                <w:b w:val="0"/>
                <w:sz w:val="24"/>
                <w:szCs w:val="24"/>
              </w:rPr>
              <w:t>0,00</w:t>
            </w:r>
          </w:p>
        </w:tc>
      </w:tr>
      <w:tr w:rsidR="003E1853" w:rsidRPr="007C3BF3" w:rsidTr="002F5F3D">
        <w:trPr>
          <w:trHeight w:val="20"/>
        </w:trPr>
        <w:tc>
          <w:tcPr>
            <w:tcW w:w="1441" w:type="pct"/>
            <w:vAlign w:val="center"/>
          </w:tcPr>
          <w:p w:rsidR="003E1853" w:rsidRPr="00336BD6" w:rsidRDefault="003E1853" w:rsidP="002F5F3D">
            <w:pPr>
              <w:spacing w:line="276" w:lineRule="auto"/>
              <w:ind w:firstLine="0"/>
              <w:jc w:val="right"/>
              <w:rPr>
                <w:b w:val="0"/>
                <w:sz w:val="24"/>
                <w:szCs w:val="18"/>
                <w:lang w:val="en-US"/>
              </w:rPr>
            </w:pPr>
            <w:r>
              <w:rPr>
                <w:b w:val="0"/>
                <w:sz w:val="24"/>
                <w:szCs w:val="18"/>
                <w:lang w:val="en-US"/>
              </w:rPr>
              <w:t>ГВП</w:t>
            </w:r>
          </w:p>
        </w:tc>
        <w:tc>
          <w:tcPr>
            <w:tcW w:w="1200" w:type="pct"/>
            <w:vAlign w:val="center"/>
          </w:tcPr>
          <w:p w:rsidR="003E1853" w:rsidRPr="00393345" w:rsidRDefault="003E1853" w:rsidP="002F5F3D">
            <w:pPr>
              <w:spacing w:line="276" w:lineRule="auto"/>
              <w:ind w:firstLine="0"/>
              <w:jc w:val="center"/>
              <w:rPr>
                <w:b w:val="0"/>
                <w:sz w:val="24"/>
                <w:szCs w:val="24"/>
              </w:rPr>
            </w:pPr>
            <w:r>
              <w:rPr>
                <w:b w:val="0"/>
                <w:sz w:val="24"/>
                <w:szCs w:val="24"/>
              </w:rPr>
              <w:t>0,00</w:t>
            </w:r>
          </w:p>
        </w:tc>
        <w:tc>
          <w:tcPr>
            <w:tcW w:w="1784" w:type="pct"/>
            <w:vAlign w:val="center"/>
          </w:tcPr>
          <w:p w:rsidR="003E1853" w:rsidRPr="00393345" w:rsidRDefault="003E1853" w:rsidP="002F5F3D">
            <w:pPr>
              <w:spacing w:line="276" w:lineRule="auto"/>
              <w:ind w:firstLine="0"/>
              <w:jc w:val="center"/>
              <w:rPr>
                <w:b w:val="0"/>
                <w:sz w:val="24"/>
                <w:szCs w:val="24"/>
                <w:lang w:val="ru-RU"/>
              </w:rPr>
            </w:pPr>
            <w:r>
              <w:rPr>
                <w:b w:val="0"/>
                <w:sz w:val="24"/>
                <w:szCs w:val="24"/>
              </w:rPr>
              <w:t>184228,39</w:t>
            </w:r>
          </w:p>
        </w:tc>
        <w:tc>
          <w:tcPr>
            <w:tcW w:w="575" w:type="pct"/>
            <w:vAlign w:val="center"/>
          </w:tcPr>
          <w:p w:rsidR="003E1853" w:rsidRPr="00393345" w:rsidRDefault="003E1853" w:rsidP="002F5F3D">
            <w:pPr>
              <w:spacing w:line="276" w:lineRule="auto"/>
              <w:ind w:firstLine="0"/>
              <w:jc w:val="center"/>
              <w:rPr>
                <w:b w:val="0"/>
                <w:sz w:val="24"/>
                <w:szCs w:val="24"/>
              </w:rPr>
            </w:pPr>
            <w:r>
              <w:rPr>
                <w:b w:val="0"/>
                <w:sz w:val="24"/>
                <w:szCs w:val="24"/>
              </w:rPr>
              <w:t>3423,10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Всього</w:t>
            </w:r>
          </w:p>
        </w:tc>
        <w:tc>
          <w:tcPr>
            <w:tcW w:w="1200" w:type="pct"/>
            <w:vAlign w:val="center"/>
            <w:hideMark/>
          </w:tcPr>
          <w:p w:rsidR="003E1853" w:rsidRPr="00393345" w:rsidRDefault="003E1853" w:rsidP="002F5F3D">
            <w:pPr>
              <w:spacing w:line="276" w:lineRule="auto"/>
              <w:ind w:firstLine="0"/>
              <w:jc w:val="center"/>
              <w:rPr>
                <w:b w:val="0"/>
                <w:sz w:val="24"/>
                <w:szCs w:val="24"/>
              </w:rPr>
            </w:pPr>
            <w:r>
              <w:rPr>
                <w:b w:val="0"/>
                <w:sz w:val="24"/>
                <w:szCs w:val="24"/>
              </w:rPr>
              <w:t>588797,78</w:t>
            </w:r>
          </w:p>
        </w:tc>
        <w:tc>
          <w:tcPr>
            <w:tcW w:w="1784" w:type="pct"/>
            <w:vAlign w:val="center"/>
            <w:hideMark/>
          </w:tcPr>
          <w:p w:rsidR="003E1853" w:rsidRPr="00393345" w:rsidRDefault="003E1853" w:rsidP="002F5F3D">
            <w:pPr>
              <w:spacing w:line="276" w:lineRule="auto"/>
              <w:ind w:firstLine="0"/>
              <w:jc w:val="center"/>
              <w:rPr>
                <w:b w:val="0"/>
                <w:sz w:val="24"/>
                <w:szCs w:val="24"/>
                <w:lang w:val="ru-RU"/>
              </w:rPr>
            </w:pPr>
            <w:r>
              <w:rPr>
                <w:b w:val="0"/>
                <w:sz w:val="24"/>
                <w:szCs w:val="24"/>
              </w:rPr>
              <w:t>990970,83</w:t>
            </w:r>
          </w:p>
        </w:tc>
        <w:tc>
          <w:tcPr>
            <w:tcW w:w="575" w:type="pct"/>
            <w:vAlign w:val="center"/>
            <w:hideMark/>
          </w:tcPr>
          <w:p w:rsidR="003E1853" w:rsidRPr="00393345" w:rsidRDefault="003E1853" w:rsidP="002F5F3D">
            <w:pPr>
              <w:spacing w:line="276" w:lineRule="auto"/>
              <w:ind w:firstLine="0"/>
              <w:jc w:val="center"/>
              <w:rPr>
                <w:b w:val="0"/>
                <w:sz w:val="24"/>
                <w:szCs w:val="24"/>
              </w:rPr>
            </w:pPr>
            <w:r>
              <w:rPr>
                <w:b w:val="0"/>
                <w:sz w:val="24"/>
                <w:szCs w:val="24"/>
              </w:rPr>
              <w:t>3423,10</w:t>
            </w:r>
          </w:p>
        </w:tc>
      </w:tr>
    </w:tbl>
    <w:p w:rsidR="003E1853" w:rsidRPr="007C3BF3" w:rsidRDefault="003E1853" w:rsidP="003E1853">
      <w:pPr>
        <w:spacing w:after="200"/>
        <w:ind w:right="-1"/>
        <w:contextualSpacing/>
        <w:jc w:val="both"/>
        <w:rPr>
          <w:rFonts w:eastAsia="Calibri"/>
          <w:b w:val="0"/>
          <w:lang w:eastAsia="en-US"/>
        </w:rPr>
      </w:pPr>
    </w:p>
    <w:p w:rsidR="003E1853" w:rsidRDefault="003E1853" w:rsidP="0055392E">
      <w:pPr>
        <w:ind w:right="-1" w:firstLine="0"/>
        <w:contextualSpacing/>
        <w:jc w:val="center"/>
        <w:rPr>
          <w:rFonts w:eastAsia="Calibri"/>
          <w:b w:val="0"/>
          <w:lang w:eastAsia="en-US"/>
        </w:rPr>
      </w:pPr>
      <w:r w:rsidRPr="00646375">
        <w:rPr>
          <w:rFonts w:eastAsia="Calibri"/>
          <w:b w:val="0"/>
          <w:noProof/>
          <w:lang w:val="ru-RU"/>
        </w:rPr>
        <w:drawing>
          <wp:inline distT="0" distB="0" distL="0" distR="0" wp14:anchorId="260003C6" wp14:editId="699D8CE2">
            <wp:extent cx="6151130" cy="4705350"/>
            <wp:effectExtent l="19050" t="19050" r="2540" b="0"/>
            <wp:docPr id="36" name="Рисунок 36" descr="D:\Универ\А_Магістерська\DB\final files\pictures baseline\fuel y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D:\Универ\А_Магістерська\DB\final files\pictures baseline\fuel year.png"/>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6170255" cy="4719980"/>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8</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Річне споживання енергії будівлею за інженерними системами</w:t>
      </w:r>
      <w:r>
        <w:rPr>
          <w:rFonts w:eastAsia="Calibri"/>
          <w:b w:val="0"/>
          <w:lang w:eastAsia="en-US"/>
        </w:rPr>
        <w:br w:type="page"/>
      </w:r>
    </w:p>
    <w:p w:rsidR="003E1853" w:rsidRDefault="003E1853" w:rsidP="0055392E">
      <w:pPr>
        <w:ind w:right="-1" w:firstLine="0"/>
        <w:contextualSpacing/>
        <w:jc w:val="center"/>
        <w:rPr>
          <w:rFonts w:eastAsia="Calibri"/>
          <w:b w:val="0"/>
          <w:lang w:eastAsia="en-US"/>
        </w:rPr>
      </w:pPr>
      <w:r w:rsidRPr="00FA29ED">
        <w:rPr>
          <w:rFonts w:eastAsia="Calibri"/>
          <w:b w:val="0"/>
          <w:noProof/>
          <w:lang w:val="ru-RU"/>
        </w:rPr>
        <w:lastRenderedPageBreak/>
        <w:drawing>
          <wp:inline distT="0" distB="0" distL="0" distR="0" wp14:anchorId="5C329EA7" wp14:editId="1CFD63BB">
            <wp:extent cx="5327915" cy="3960000"/>
            <wp:effectExtent l="19050" t="19050" r="6350" b="2540"/>
            <wp:docPr id="37" name="Рисунок 37" descr="D:\Универ\А_Магістерська\DB\final files\pictures baseline\comfort dai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descr="D:\Универ\А_Магістерська\DB\final files\pictures baseline\comfort daily.png"/>
                    <pic:cNvPicPr>
                      <a:picLocks noChangeAspect="1" noChangeArrowheads="1"/>
                    </pic:cNvPicPr>
                  </pic:nvPicPr>
                  <pic:blipFill rotWithShape="1">
                    <a:blip r:embed="rId149">
                      <a:extLst>
                        <a:ext uri="{28A0092B-C50C-407E-A947-70E740481C1C}">
                          <a14:useLocalDpi xmlns:a14="http://schemas.microsoft.com/office/drawing/2010/main" val="0"/>
                        </a:ext>
                      </a:extLst>
                    </a:blip>
                    <a:srcRect t="2837"/>
                    <a:stretch/>
                  </pic:blipFill>
                  <pic:spPr bwMode="auto">
                    <a:xfrm>
                      <a:off x="0" y="0"/>
                      <a:ext cx="5327915" cy="3960000"/>
                    </a:xfrm>
                    <a:prstGeom prst="rect">
                      <a:avLst/>
                    </a:prstGeom>
                    <a:noFill/>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3E1853" w:rsidRDefault="003E1853" w:rsidP="0055392E">
      <w:pPr>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9</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Показники мікроклімату у будівлі поденно впродовж року</w:t>
      </w:r>
    </w:p>
    <w:p w:rsidR="0055392E" w:rsidRDefault="0055392E" w:rsidP="0055392E">
      <w:pPr>
        <w:ind w:right="-1" w:firstLine="0"/>
        <w:contextualSpacing/>
        <w:jc w:val="center"/>
        <w:rPr>
          <w:rFonts w:eastAsia="Calibri"/>
          <w:b w:val="0"/>
          <w:lang w:eastAsia="en-US"/>
        </w:rPr>
      </w:pPr>
    </w:p>
    <w:p w:rsidR="003E1853" w:rsidRDefault="003E1853" w:rsidP="0055392E">
      <w:pPr>
        <w:ind w:right="-1" w:firstLine="0"/>
        <w:contextualSpacing/>
        <w:jc w:val="center"/>
        <w:rPr>
          <w:rFonts w:eastAsia="Calibri"/>
          <w:b w:val="0"/>
          <w:lang w:eastAsia="en-US"/>
        </w:rPr>
      </w:pPr>
      <w:r w:rsidRPr="0097638F">
        <w:rPr>
          <w:rFonts w:eastAsia="Calibri"/>
          <w:b w:val="0"/>
          <w:noProof/>
          <w:lang w:val="ru-RU"/>
        </w:rPr>
        <w:drawing>
          <wp:inline distT="0" distB="0" distL="0" distR="0" wp14:anchorId="3FE7C876" wp14:editId="3A02344E">
            <wp:extent cx="5176760" cy="3960000"/>
            <wp:effectExtent l="19050" t="19050" r="5080" b="2540"/>
            <wp:docPr id="38" name="Рисунок 38" descr="D:\Универ\А_Магістерська\DB\final files\pictures baseline\gai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descr="D:\Универ\А_Магістерська\DB\final files\pictures baseline\gains.PNG"/>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5176760" cy="3960000"/>
                    </a:xfrm>
                    <a:prstGeom prst="rect">
                      <a:avLst/>
                    </a:prstGeom>
                    <a:noFill/>
                    <a:ln>
                      <a:solidFill>
                        <a:schemeClr val="bg1">
                          <a:lumMod val="85000"/>
                        </a:schemeClr>
                      </a:solidFill>
                    </a:ln>
                  </pic:spPr>
                </pic:pic>
              </a:graphicData>
            </a:graphic>
          </wp:inline>
        </w:drawing>
      </w:r>
    </w:p>
    <w:p w:rsidR="003E1853" w:rsidRDefault="003E1853" w:rsidP="003E1853">
      <w:pPr>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10</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Енергетичний баланс базової моделі будівлі</w:t>
      </w:r>
      <w:r>
        <w:rPr>
          <w:rFonts w:eastAsia="Calibri"/>
          <w:b w:val="0"/>
          <w:lang w:eastAsia="en-US"/>
        </w:rPr>
        <w:br w:type="page"/>
      </w:r>
    </w:p>
    <w:p w:rsidR="003E1853" w:rsidRPr="00C53245" w:rsidRDefault="003E1853" w:rsidP="00C53245">
      <w:pPr>
        <w:spacing w:line="336" w:lineRule="auto"/>
        <w:contextualSpacing/>
        <w:jc w:val="both"/>
        <w:rPr>
          <w:rFonts w:eastAsia="Calibri"/>
          <w:b w:val="0"/>
          <w:spacing w:val="-4"/>
          <w:lang w:eastAsia="en-US"/>
        </w:rPr>
      </w:pPr>
      <w:r w:rsidRPr="00C53245">
        <w:rPr>
          <w:b w:val="0"/>
          <w:spacing w:val="-4"/>
          <w:szCs w:val="22"/>
        </w:rPr>
        <w:lastRenderedPageBreak/>
        <w:t xml:space="preserve">Як видно з отриманих результатів, загальне споживання енергії базовою моделлю будівлі школи значно зросло у порівнянні з фактичною. Так, базовий рівень споживання теплоти на потреби опалення та ГВП на 52% більше за фактичний. Аналогічна зміна відслідковується і щодо споживання електроенергії, так різниця між базовим та фактичними випадками становить 115%. Саме ці відхилення ілюструють необхідність оцінки енергетичної ефективності будівель саме за базовими розрахунками, у яких характеристики комфорту відповідають нормативним вимогам. </w:t>
      </w:r>
    </w:p>
    <w:p w:rsidR="003E1853" w:rsidRPr="00C53245" w:rsidRDefault="003E1853" w:rsidP="00C53245">
      <w:pPr>
        <w:spacing w:line="336" w:lineRule="auto"/>
        <w:jc w:val="both"/>
        <w:rPr>
          <w:b w:val="0"/>
          <w:spacing w:val="-4"/>
          <w:szCs w:val="22"/>
        </w:rPr>
      </w:pPr>
      <w:r w:rsidRPr="00C53245">
        <w:rPr>
          <w:b w:val="0"/>
          <w:spacing w:val="-4"/>
          <w:szCs w:val="22"/>
        </w:rPr>
        <w:t xml:space="preserve">З графіка температури повітря у приміщенні (рис. 4.9) чітко видно роботу переривчастого режиму опалення, коли у неробочий час  задана температура повітря становить 18°С. </w:t>
      </w:r>
    </w:p>
    <w:p w:rsidR="003E1853" w:rsidRPr="00C53245" w:rsidRDefault="003E1853" w:rsidP="00C53245">
      <w:pPr>
        <w:spacing w:line="336" w:lineRule="auto"/>
        <w:jc w:val="both"/>
        <w:rPr>
          <w:b w:val="0"/>
          <w:spacing w:val="-4"/>
          <w:szCs w:val="22"/>
        </w:rPr>
      </w:pPr>
      <w:r w:rsidRPr="00C53245">
        <w:rPr>
          <w:b w:val="0"/>
          <w:spacing w:val="-4"/>
          <w:szCs w:val="22"/>
        </w:rPr>
        <w:t>У базової моделі будівлі значно зростає споживання електричної енергії, основними споживачами якої становляться приводи вентиляторів системи вентиляції, а не освітлення. Відносно невелике споживання електричної енергії системою охолодження будівлі пояснюється тим, що до зон охолодження віднесено тільки начальні та адміністративні приміщення школи.</w:t>
      </w:r>
    </w:p>
    <w:p w:rsidR="003E1853" w:rsidRPr="00C53245" w:rsidRDefault="003E1853" w:rsidP="00C53245">
      <w:pPr>
        <w:spacing w:line="336" w:lineRule="auto"/>
        <w:jc w:val="both"/>
        <w:rPr>
          <w:b w:val="0"/>
          <w:spacing w:val="-4"/>
          <w:szCs w:val="22"/>
        </w:rPr>
      </w:pPr>
      <w:r w:rsidRPr="00C53245">
        <w:rPr>
          <w:b w:val="0"/>
          <w:spacing w:val="-4"/>
          <w:szCs w:val="22"/>
        </w:rPr>
        <w:t xml:space="preserve">Очевидним є те, що досліджувана будівля потребує підвищення рівня енергетичної ефективності для зменшення енергоспоживання та забезпечення комфортних умов мікроклімату у її приміщеннях. </w:t>
      </w:r>
    </w:p>
    <w:p w:rsidR="003E1853" w:rsidRDefault="003E1853" w:rsidP="003E1853">
      <w:pPr>
        <w:jc w:val="both"/>
        <w:rPr>
          <w:b w:val="0"/>
          <w:szCs w:val="22"/>
        </w:rPr>
      </w:pPr>
    </w:p>
    <w:p w:rsidR="003E1853" w:rsidRPr="0055392E" w:rsidRDefault="0055392E" w:rsidP="0055392E">
      <w:pPr>
        <w:pStyle w:val="1"/>
        <w:spacing w:before="0" w:beforeAutospacing="0" w:after="0" w:afterAutospacing="0" w:line="360" w:lineRule="auto"/>
        <w:ind w:firstLine="709"/>
        <w:jc w:val="both"/>
        <w:rPr>
          <w:sz w:val="28"/>
          <w:szCs w:val="28"/>
          <w:lang w:val="uk-UA" w:eastAsia="en-US"/>
        </w:rPr>
      </w:pPr>
      <w:bookmarkStart w:id="126" w:name="_Toc40692259"/>
      <w:r>
        <w:rPr>
          <w:sz w:val="28"/>
          <w:szCs w:val="28"/>
          <w:lang w:val="uk-UA" w:eastAsia="en-US"/>
        </w:rPr>
        <w:t xml:space="preserve">4.3 </w:t>
      </w:r>
      <w:r w:rsidR="003E1853" w:rsidRPr="0055392E">
        <w:rPr>
          <w:sz w:val="28"/>
          <w:szCs w:val="28"/>
          <w:lang w:val="uk-UA" w:eastAsia="en-US"/>
        </w:rPr>
        <w:t>Модель запропонованого (</w:t>
      </w:r>
      <w:r w:rsidR="003E1853" w:rsidRPr="0055392E">
        <w:rPr>
          <w:sz w:val="28"/>
          <w:szCs w:val="28"/>
          <w:lang w:val="en-US" w:eastAsia="en-US"/>
        </w:rPr>
        <w:t>proposed</w:t>
      </w:r>
      <w:r w:rsidR="003E1853" w:rsidRPr="0055392E">
        <w:rPr>
          <w:sz w:val="28"/>
          <w:szCs w:val="28"/>
          <w:lang w:val="uk-UA" w:eastAsia="en-US"/>
        </w:rPr>
        <w:t>) енерговикористання</w:t>
      </w:r>
      <w:bookmarkEnd w:id="126"/>
      <w:r w:rsidR="003E1853" w:rsidRPr="0055392E">
        <w:rPr>
          <w:sz w:val="28"/>
          <w:szCs w:val="28"/>
          <w:lang w:val="uk-UA" w:eastAsia="en-US"/>
        </w:rPr>
        <w:t xml:space="preserve"> </w:t>
      </w:r>
    </w:p>
    <w:p w:rsidR="003E1853" w:rsidRPr="00F1514C" w:rsidRDefault="003E1853" w:rsidP="003E1853">
      <w:pPr>
        <w:rPr>
          <w:b w:val="0"/>
          <w:lang w:eastAsia="en-US"/>
        </w:rPr>
      </w:pPr>
    </w:p>
    <w:p w:rsidR="0055392E" w:rsidRPr="00C53245" w:rsidRDefault="003E1853" w:rsidP="0055392E">
      <w:pPr>
        <w:spacing w:line="336" w:lineRule="auto"/>
        <w:contextualSpacing/>
        <w:jc w:val="both"/>
        <w:rPr>
          <w:rFonts w:eastAsia="Calibri"/>
          <w:b w:val="0"/>
          <w:spacing w:val="-8"/>
          <w:lang w:eastAsia="en-US"/>
        </w:rPr>
      </w:pPr>
      <w:r w:rsidRPr="00C53245">
        <w:rPr>
          <w:rFonts w:eastAsia="Calibri"/>
          <w:b w:val="0"/>
          <w:spacing w:val="-8"/>
          <w:lang w:eastAsia="en-US"/>
        </w:rPr>
        <w:t>З метою визначення можливого підвищення рівня енергетичної ефективності будівлі школи було створено запропоновану (</w:t>
      </w:r>
      <w:r w:rsidRPr="00C53245">
        <w:rPr>
          <w:rFonts w:eastAsia="Calibri"/>
          <w:b w:val="0"/>
          <w:spacing w:val="-8"/>
          <w:lang w:val="en-US" w:eastAsia="en-US"/>
        </w:rPr>
        <w:t>proposed</w:t>
      </w:r>
      <w:r w:rsidRPr="00C53245">
        <w:rPr>
          <w:rFonts w:eastAsia="Calibri"/>
          <w:b w:val="0"/>
          <w:spacing w:val="-8"/>
          <w:lang w:eastAsia="en-US"/>
        </w:rPr>
        <w:t xml:space="preserve">) модель енерговикористання. Покращення рівня енергоефективності громадської будівлі </w:t>
      </w:r>
      <w:r w:rsidR="00C53245" w:rsidRPr="00C53245">
        <w:rPr>
          <w:rFonts w:eastAsia="Calibri"/>
          <w:b w:val="0"/>
          <w:spacing w:val="-8"/>
          <w:lang w:eastAsia="en-US"/>
        </w:rPr>
        <w:t>досягалось</w:t>
      </w:r>
      <w:r w:rsidRPr="00C53245">
        <w:rPr>
          <w:rFonts w:eastAsia="Calibri"/>
          <w:b w:val="0"/>
          <w:spacing w:val="-8"/>
          <w:lang w:eastAsia="en-US"/>
        </w:rPr>
        <w:t xml:space="preserve"> за рахунок те</w:t>
      </w:r>
      <w:r w:rsidR="0055392E" w:rsidRPr="00C53245">
        <w:rPr>
          <w:rFonts w:eastAsia="Calibri"/>
          <w:b w:val="0"/>
          <w:spacing w:val="-8"/>
          <w:lang w:eastAsia="en-US"/>
        </w:rPr>
        <w:t>плоізоляції ОК</w:t>
      </w:r>
      <w:r w:rsidRPr="00C53245">
        <w:rPr>
          <w:rFonts w:eastAsia="Calibri"/>
          <w:b w:val="0"/>
          <w:spacing w:val="-8"/>
          <w:lang w:eastAsia="en-US"/>
        </w:rPr>
        <w:t>, реалізації рекуперації тепла у системі вентиляції. При створенні енергетичної моделі запропонованого рівня енерговикористання базова модель була модифікована з додаванням рекуперації тепла механічної системи вентиляції та зменшенням коефіцієнту теплопередачі ОК. Загальний перелік запропонованих характеристик діяльності школи наведено в табл. 4.5.</w:t>
      </w:r>
      <w:r w:rsidR="00C53245" w:rsidRPr="00C53245">
        <w:rPr>
          <w:rFonts w:eastAsia="Calibri"/>
          <w:b w:val="0"/>
          <w:spacing w:val="-8"/>
          <w:lang w:val="ru-RU" w:eastAsia="en-US"/>
        </w:rPr>
        <w:t xml:space="preserve"> Система ОВК зображена на </w:t>
      </w:r>
      <w:r w:rsidR="00C53245" w:rsidRPr="00C53245">
        <w:rPr>
          <w:rFonts w:eastAsia="Calibri"/>
          <w:b w:val="0"/>
          <w:spacing w:val="-8"/>
          <w:lang w:eastAsia="en-US"/>
        </w:rPr>
        <w:t>рис. 4.11</w:t>
      </w:r>
      <w:r w:rsidR="00C53245" w:rsidRPr="00C53245">
        <w:rPr>
          <w:rFonts w:eastAsia="Calibri"/>
          <w:b w:val="0"/>
          <w:spacing w:val="-8"/>
          <w:lang w:val="ru-RU" w:eastAsia="en-US"/>
        </w:rPr>
        <w:t>.</w:t>
      </w:r>
      <w:r w:rsidR="0055392E" w:rsidRPr="00C53245">
        <w:rPr>
          <w:rFonts w:eastAsia="Calibri"/>
          <w:b w:val="0"/>
          <w:spacing w:val="-8"/>
          <w:lang w:eastAsia="en-US"/>
        </w:rPr>
        <w:br w:type="page"/>
      </w:r>
    </w:p>
    <w:p w:rsidR="003E1853" w:rsidRPr="007C3BF3" w:rsidRDefault="003E1853" w:rsidP="0055392E">
      <w:pPr>
        <w:spacing w:line="336" w:lineRule="auto"/>
        <w:contextualSpacing/>
        <w:jc w:val="both"/>
        <w:rPr>
          <w:b w:val="0"/>
          <w:color w:val="000000"/>
          <w:szCs w:val="22"/>
        </w:rPr>
      </w:pPr>
      <w:r w:rsidRPr="00541CF3">
        <w:rPr>
          <w:b w:val="0"/>
          <w:color w:val="000000"/>
          <w:szCs w:val="22"/>
        </w:rPr>
        <w:lastRenderedPageBreak/>
        <w:t>Та</w:t>
      </w:r>
      <w:r>
        <w:rPr>
          <w:b w:val="0"/>
          <w:color w:val="000000"/>
          <w:szCs w:val="22"/>
        </w:rPr>
        <w:t xml:space="preserve">блиця 4.5 </w:t>
      </w:r>
      <w:r w:rsidRPr="00541CF3">
        <w:rPr>
          <w:rFonts w:eastAsia="Calibri"/>
          <w:b w:val="0"/>
          <w:lang w:eastAsia="en-US"/>
        </w:rPr>
        <w:t xml:space="preserve">– </w:t>
      </w:r>
      <w:r>
        <w:rPr>
          <w:rFonts w:eastAsia="Calibri"/>
          <w:b w:val="0"/>
          <w:lang w:eastAsia="en-US"/>
        </w:rPr>
        <w:t>Запропоновані характеристики функціонування школи</w:t>
      </w:r>
      <w:r w:rsidRPr="00541CF3">
        <w:rPr>
          <w:b w:val="0"/>
          <w:color w:val="000000"/>
          <w:szCs w:val="22"/>
        </w:rPr>
        <w:t xml:space="preserve"> </w:t>
      </w:r>
    </w:p>
    <w:tbl>
      <w:tblPr>
        <w:tblW w:w="5000" w:type="pct"/>
        <w:tblLook w:val="04A0" w:firstRow="1" w:lastRow="0" w:firstColumn="1" w:lastColumn="0" w:noHBand="0" w:noVBand="1"/>
      </w:tblPr>
      <w:tblGrid>
        <w:gridCol w:w="6046"/>
        <w:gridCol w:w="3808"/>
      </w:tblGrid>
      <w:tr w:rsidR="003E1853" w:rsidRPr="00825DAF" w:rsidTr="002F5F3D">
        <w:trPr>
          <w:trHeight w:val="20"/>
        </w:trPr>
        <w:tc>
          <w:tcPr>
            <w:tcW w:w="2982" w:type="pct"/>
            <w:tcBorders>
              <w:top w:val="single" w:sz="4" w:space="0" w:color="auto"/>
              <w:left w:val="single" w:sz="4" w:space="0" w:color="auto"/>
              <w:right w:val="single" w:sz="4" w:space="0" w:color="auto"/>
            </w:tcBorders>
            <w:shd w:val="clear" w:color="auto" w:fill="auto"/>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Показник</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AC3444" w:rsidRDefault="003E1853" w:rsidP="002F5F3D">
            <w:pPr>
              <w:spacing w:line="276" w:lineRule="auto"/>
              <w:ind w:firstLine="0"/>
              <w:jc w:val="center"/>
              <w:rPr>
                <w:b w:val="0"/>
                <w:color w:val="000000"/>
                <w:sz w:val="24"/>
                <w:szCs w:val="24"/>
              </w:rPr>
            </w:pPr>
            <w:r>
              <w:rPr>
                <w:b w:val="0"/>
                <w:color w:val="000000"/>
                <w:sz w:val="24"/>
                <w:szCs w:val="24"/>
              </w:rPr>
              <w:t>Значення</w:t>
            </w:r>
          </w:p>
        </w:tc>
      </w:tr>
      <w:tr w:rsidR="003E1853" w:rsidRPr="00825DAF" w:rsidTr="002F5F3D">
        <w:trPr>
          <w:trHeight w:val="20"/>
        </w:trPr>
        <w:tc>
          <w:tcPr>
            <w:tcW w:w="2982" w:type="pct"/>
            <w:tcBorders>
              <w:top w:val="single" w:sz="4" w:space="0" w:color="auto"/>
              <w:left w:val="single" w:sz="4" w:space="0" w:color="auto"/>
              <w:bottom w:val="single" w:sz="4" w:space="0" w:color="auto"/>
              <w:right w:val="single" w:sz="4" w:space="0" w:color="auto"/>
            </w:tcBorders>
            <w:shd w:val="clear" w:color="auto" w:fill="auto"/>
            <w:vAlign w:val="center"/>
          </w:tcPr>
          <w:p w:rsidR="003E1853" w:rsidRDefault="003E1853" w:rsidP="002F5F3D">
            <w:pPr>
              <w:spacing w:line="276" w:lineRule="auto"/>
              <w:ind w:firstLine="0"/>
              <w:jc w:val="center"/>
              <w:rPr>
                <w:b w:val="0"/>
                <w:color w:val="000000"/>
                <w:sz w:val="24"/>
                <w:szCs w:val="24"/>
              </w:rPr>
            </w:pPr>
            <w:r>
              <w:rPr>
                <w:b w:val="0"/>
                <w:color w:val="000000"/>
                <w:sz w:val="24"/>
                <w:szCs w:val="24"/>
              </w:rPr>
              <w:t>1</w:t>
            </w:r>
          </w:p>
        </w:tc>
        <w:tc>
          <w:tcPr>
            <w:tcW w:w="2018" w:type="pct"/>
            <w:tcBorders>
              <w:top w:val="single" w:sz="4" w:space="0" w:color="auto"/>
              <w:left w:val="nil"/>
              <w:bottom w:val="single" w:sz="4" w:space="0" w:color="auto"/>
              <w:right w:val="single" w:sz="4" w:space="0" w:color="auto"/>
            </w:tcBorders>
            <w:shd w:val="clear" w:color="auto" w:fill="auto"/>
            <w:vAlign w:val="center"/>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2</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Щільність заповнення людьми, людей/м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0,08</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Приведена метаболічна активність (легка офісна робота)</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0,9</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Ізоляція одягу взимку/влітку</w:t>
            </w:r>
          </w:p>
        </w:tc>
        <w:tc>
          <w:tcPr>
            <w:tcW w:w="2018" w:type="pct"/>
            <w:tcBorders>
              <w:top w:val="single" w:sz="4" w:space="0" w:color="auto"/>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1/0,5</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rPr>
                <w:b w:val="0"/>
                <w:bCs/>
                <w:sz w:val="24"/>
                <w:szCs w:val="24"/>
                <w:lang w:val="ru-RU"/>
              </w:rPr>
            </w:pPr>
            <w:r>
              <w:rPr>
                <w:b w:val="0"/>
                <w:bCs/>
                <w:sz w:val="24"/>
                <w:szCs w:val="24"/>
                <w:lang w:val="ru-RU"/>
              </w:rPr>
              <w:t>Нормативне споживання гарячої води, л/(м</w:t>
            </w:r>
            <w:r w:rsidRPr="007C5E5B">
              <w:rPr>
                <w:b w:val="0"/>
                <w:bCs/>
                <w:sz w:val="24"/>
                <w:szCs w:val="24"/>
                <w:vertAlign w:val="superscript"/>
                <w:lang w:val="ru-RU"/>
              </w:rPr>
              <w:t>2</w:t>
            </w:r>
            <w:r>
              <w:rPr>
                <w:rFonts w:ascii="Calibri" w:hAnsi="Calibri"/>
                <w:b w:val="0"/>
                <w:bCs/>
                <w:sz w:val="24"/>
                <w:szCs w:val="24"/>
                <w:lang w:val="ru-RU"/>
              </w:rPr>
              <w:t>·</w:t>
            </w:r>
            <w:r>
              <w:rPr>
                <w:b w:val="0"/>
                <w:bCs/>
                <w:sz w:val="24"/>
                <w:szCs w:val="24"/>
                <w:lang w:val="ru-RU"/>
              </w:rPr>
              <w:t>день)</w:t>
            </w:r>
          </w:p>
        </w:tc>
        <w:tc>
          <w:tcPr>
            <w:tcW w:w="2018" w:type="pct"/>
            <w:tcBorders>
              <w:top w:val="nil"/>
              <w:left w:val="nil"/>
              <w:bottom w:val="single" w:sz="4" w:space="0" w:color="auto"/>
              <w:right w:val="single" w:sz="4" w:space="0" w:color="auto"/>
            </w:tcBorders>
            <w:shd w:val="clear" w:color="auto" w:fill="auto"/>
            <w:noWrap/>
            <w:vAlign w:val="center"/>
            <w:hideMark/>
          </w:tcPr>
          <w:p w:rsidR="003E1853" w:rsidRPr="00825DAF" w:rsidRDefault="003E1853" w:rsidP="002F5F3D">
            <w:pPr>
              <w:spacing w:line="276" w:lineRule="auto"/>
              <w:ind w:firstLine="0"/>
              <w:jc w:val="center"/>
              <w:rPr>
                <w:b w:val="0"/>
                <w:color w:val="000000"/>
                <w:sz w:val="24"/>
                <w:szCs w:val="24"/>
                <w:lang w:val="ru-RU"/>
              </w:rPr>
            </w:pPr>
            <w:r>
              <w:rPr>
                <w:b w:val="0"/>
                <w:color w:val="000000"/>
                <w:sz w:val="24"/>
                <w:szCs w:val="24"/>
                <w:lang w:val="ru-RU"/>
              </w:rPr>
              <w:t>2,72</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 xml:space="preserve">Нормативна витрата повітря </w:t>
            </w:r>
            <w:r>
              <w:rPr>
                <w:b w:val="0"/>
                <w:bCs/>
                <w:sz w:val="24"/>
                <w:szCs w:val="24"/>
                <w:lang w:val="en-US"/>
              </w:rPr>
              <w:t>[</w:t>
            </w:r>
            <w:r>
              <w:rPr>
                <w:b w:val="0"/>
                <w:bCs/>
                <w:sz w:val="24"/>
                <w:szCs w:val="24"/>
                <w:lang w:val="ru-RU"/>
              </w:rPr>
              <w:t>27</w:t>
            </w:r>
            <w:r>
              <w:rPr>
                <w:b w:val="0"/>
                <w:bCs/>
                <w:sz w:val="24"/>
                <w:szCs w:val="24"/>
                <w:lang w:val="en-US"/>
              </w:rPr>
              <w:t>]</w:t>
            </w:r>
            <w:r>
              <w:rPr>
                <w:b w:val="0"/>
                <w:bCs/>
                <w:sz w:val="24"/>
                <w:szCs w:val="24"/>
                <w:lang w:val="ru-RU"/>
              </w:rPr>
              <w:t xml:space="preserve">: </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людину)</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7</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Pr="00683195" w:rsidRDefault="003E1853" w:rsidP="002F5F3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м</w:t>
            </w:r>
            <w:r w:rsidRPr="00683195">
              <w:rPr>
                <w:b w:val="0"/>
                <w:bCs/>
                <w:sz w:val="24"/>
                <w:szCs w:val="24"/>
                <w:vertAlign w:val="superscript"/>
                <w:lang w:val="ru-RU"/>
              </w:rPr>
              <w:t>2</w:t>
            </w:r>
            <w:r>
              <w:rPr>
                <w:b w:val="0"/>
                <w:bCs/>
                <w:sz w:val="24"/>
                <w:szCs w:val="24"/>
                <w:lang w:val="ru-RU"/>
              </w:rPr>
              <w:t>)</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0,7</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Коефіцієнт ефективності рекуператора:</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right"/>
              <w:rPr>
                <w:b w:val="0"/>
                <w:bCs/>
                <w:sz w:val="24"/>
                <w:szCs w:val="24"/>
                <w:lang w:val="ru-RU"/>
              </w:rPr>
            </w:pPr>
            <w:r>
              <w:rPr>
                <w:b w:val="0"/>
                <w:bCs/>
                <w:sz w:val="24"/>
                <w:szCs w:val="24"/>
                <w:lang w:val="ru-RU"/>
              </w:rPr>
              <w:t xml:space="preserve">явної теплоти </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0,5</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right"/>
              <w:rPr>
                <w:b w:val="0"/>
                <w:bCs/>
                <w:sz w:val="24"/>
                <w:szCs w:val="24"/>
                <w:lang w:val="ru-RU"/>
              </w:rPr>
            </w:pPr>
            <w:r>
              <w:rPr>
                <w:b w:val="0"/>
                <w:bCs/>
                <w:sz w:val="24"/>
                <w:szCs w:val="24"/>
                <w:lang w:val="ru-RU"/>
              </w:rPr>
              <w:t xml:space="preserve"> прихованої теплоти </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0</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Базова температура у будівлі у період роботи, °С</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20</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Базова температура у будівлі у неробочий час, °С</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18</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електрообладнання,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1,24</w:t>
            </w:r>
          </w:p>
        </w:tc>
      </w:tr>
      <w:tr w:rsidR="003E1853" w:rsidRPr="00825DAF" w:rsidTr="002F5F3D">
        <w:trPr>
          <w:trHeight w:val="20"/>
        </w:trPr>
        <w:tc>
          <w:tcPr>
            <w:tcW w:w="2982" w:type="pct"/>
            <w:tcBorders>
              <w:top w:val="nil"/>
              <w:left w:val="single" w:sz="4" w:space="0" w:color="auto"/>
              <w:bottom w:val="single" w:sz="4" w:space="0" w:color="auto"/>
              <w:right w:val="single" w:sz="4" w:space="0" w:color="auto"/>
            </w:tcBorders>
            <w:shd w:val="clear" w:color="auto" w:fill="auto"/>
            <w:noWrap/>
            <w:vAlign w:val="center"/>
          </w:tcPr>
          <w:p w:rsidR="003E1853" w:rsidRDefault="003E1853" w:rsidP="002F5F3D">
            <w:pPr>
              <w:spacing w:line="276" w:lineRule="auto"/>
              <w:ind w:firstLine="0"/>
              <w:rPr>
                <w:b w:val="0"/>
                <w:bCs/>
                <w:sz w:val="24"/>
                <w:szCs w:val="24"/>
                <w:lang w:val="ru-RU"/>
              </w:rPr>
            </w:pPr>
            <w:r>
              <w:rPr>
                <w:b w:val="0"/>
                <w:bCs/>
                <w:sz w:val="24"/>
                <w:szCs w:val="24"/>
                <w:lang w:val="ru-RU"/>
              </w:rPr>
              <w:t>Питома потужність системи освітлення, Вт/ м</w:t>
            </w:r>
            <w:r w:rsidRPr="00AC3444">
              <w:rPr>
                <w:b w:val="0"/>
                <w:bCs/>
                <w:sz w:val="24"/>
                <w:szCs w:val="24"/>
                <w:vertAlign w:val="superscript"/>
                <w:lang w:val="ru-RU"/>
              </w:rPr>
              <w:t>2</w:t>
            </w:r>
          </w:p>
        </w:tc>
        <w:tc>
          <w:tcPr>
            <w:tcW w:w="2018" w:type="pct"/>
            <w:tcBorders>
              <w:top w:val="nil"/>
              <w:left w:val="nil"/>
              <w:bottom w:val="single" w:sz="4" w:space="0" w:color="auto"/>
              <w:right w:val="single" w:sz="4" w:space="0" w:color="auto"/>
            </w:tcBorders>
            <w:shd w:val="clear" w:color="auto" w:fill="auto"/>
            <w:noWrap/>
            <w:vAlign w:val="center"/>
          </w:tcPr>
          <w:p w:rsidR="003E1853" w:rsidRDefault="003E1853" w:rsidP="002F5F3D">
            <w:pPr>
              <w:spacing w:line="276" w:lineRule="auto"/>
              <w:ind w:firstLine="0"/>
              <w:jc w:val="center"/>
              <w:rPr>
                <w:b w:val="0"/>
                <w:color w:val="000000"/>
                <w:sz w:val="24"/>
                <w:szCs w:val="24"/>
                <w:lang w:val="ru-RU"/>
              </w:rPr>
            </w:pPr>
            <w:r>
              <w:rPr>
                <w:b w:val="0"/>
                <w:color w:val="000000"/>
                <w:sz w:val="24"/>
                <w:szCs w:val="24"/>
                <w:lang w:val="ru-RU"/>
              </w:rPr>
              <w:t>3,6</w:t>
            </w:r>
          </w:p>
        </w:tc>
      </w:tr>
    </w:tbl>
    <w:p w:rsidR="003E1853" w:rsidRDefault="003E1853" w:rsidP="003E1853">
      <w:pPr>
        <w:ind w:right="-1"/>
        <w:contextualSpacing/>
        <w:jc w:val="both"/>
        <w:rPr>
          <w:rFonts w:eastAsia="Calibri"/>
          <w:b w:val="0"/>
          <w:lang w:eastAsia="en-US"/>
        </w:rPr>
      </w:pPr>
    </w:p>
    <w:p w:rsidR="003E1853" w:rsidRDefault="003E1853" w:rsidP="00C53245">
      <w:pPr>
        <w:spacing w:after="200"/>
        <w:ind w:right="-1" w:firstLine="0"/>
        <w:contextualSpacing/>
        <w:jc w:val="center"/>
        <w:rPr>
          <w:rFonts w:eastAsia="Calibri"/>
          <w:b w:val="0"/>
          <w:lang w:eastAsia="en-US"/>
        </w:rPr>
      </w:pPr>
      <w:r w:rsidRPr="00B94BA3">
        <w:rPr>
          <w:rFonts w:eastAsia="Calibri"/>
          <w:b w:val="0"/>
          <w:noProof/>
          <w:lang w:val="ru-RU"/>
        </w:rPr>
        <w:drawing>
          <wp:inline distT="0" distB="0" distL="0" distR="0" wp14:anchorId="019D5B39" wp14:editId="0CC146BE">
            <wp:extent cx="5341471" cy="4781550"/>
            <wp:effectExtent l="19050" t="19050" r="0" b="0"/>
            <wp:docPr id="43" name="Рисунок 43" descr="D:\Универ\А_Магістерська\DB\final files\Proposed_HVAC_heated_coo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descr="D:\Универ\А_Магістерська\DB\final files\Proposed_HVAC_heated_cooled.JPG"/>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5361649" cy="4799613"/>
                    </a:xfrm>
                    <a:prstGeom prst="rect">
                      <a:avLst/>
                    </a:prstGeom>
                    <a:noFill/>
                    <a:ln>
                      <a:solidFill>
                        <a:schemeClr val="bg1">
                          <a:lumMod val="85000"/>
                        </a:schemeClr>
                      </a:solidFill>
                    </a:ln>
                  </pic:spPr>
                </pic:pic>
              </a:graphicData>
            </a:graphic>
          </wp:inline>
        </w:drawing>
      </w:r>
    </w:p>
    <w:p w:rsidR="003E1853" w:rsidRPr="007C3BF3" w:rsidRDefault="003E1853" w:rsidP="003E1853">
      <w:pPr>
        <w:spacing w:after="200"/>
        <w:ind w:right="-1" w:firstLine="0"/>
        <w:contextualSpacing/>
        <w:jc w:val="center"/>
        <w:rPr>
          <w:rFonts w:eastAsia="Calibri"/>
          <w:b w:val="0"/>
          <w:lang w:eastAsia="en-US"/>
        </w:rPr>
      </w:pPr>
      <w:r>
        <w:rPr>
          <w:rFonts w:eastAsia="Calibri"/>
          <w:b w:val="0"/>
          <w:lang w:eastAsia="en-US"/>
        </w:rPr>
        <w:t>Рисунок 4.11</w:t>
      </w:r>
      <w:r w:rsidRPr="007C3BF3">
        <w:rPr>
          <w:rFonts w:eastAsia="Calibri"/>
          <w:b w:val="0"/>
          <w:lang w:eastAsia="en-US"/>
        </w:rPr>
        <w:t xml:space="preserve"> </w:t>
      </w:r>
      <w:r w:rsidRPr="007C3BF3">
        <w:rPr>
          <w:rFonts w:eastAsia="Calibri"/>
          <w:b w:val="0"/>
          <w:lang w:eastAsia="en-US"/>
        </w:rPr>
        <w:sym w:font="Symbol" w:char="F02D"/>
      </w:r>
      <w:r>
        <w:rPr>
          <w:rFonts w:eastAsia="Calibri"/>
          <w:b w:val="0"/>
          <w:lang w:eastAsia="en-US"/>
        </w:rPr>
        <w:t xml:space="preserve"> К</w:t>
      </w:r>
      <w:r w:rsidRPr="007C3BF3">
        <w:rPr>
          <w:rFonts w:eastAsia="Calibri"/>
          <w:b w:val="0"/>
          <w:lang w:eastAsia="en-US"/>
        </w:rPr>
        <w:t xml:space="preserve">онфігурація систем </w:t>
      </w:r>
      <w:r>
        <w:rPr>
          <w:rFonts w:eastAsia="Calibri"/>
          <w:b w:val="0"/>
          <w:lang w:eastAsia="en-US"/>
        </w:rPr>
        <w:t xml:space="preserve">ОВК запропоновано </w:t>
      </w:r>
      <w:r w:rsidRPr="007C3BF3">
        <w:rPr>
          <w:rFonts w:eastAsia="Calibri"/>
          <w:b w:val="0"/>
          <w:lang w:eastAsia="en-US"/>
        </w:rPr>
        <w:t>(</w:t>
      </w:r>
      <w:r>
        <w:rPr>
          <w:rFonts w:eastAsia="Calibri"/>
          <w:b w:val="0"/>
          <w:lang w:val="en-US" w:eastAsia="en-US"/>
        </w:rPr>
        <w:t>proposed</w:t>
      </w:r>
      <w:r w:rsidRPr="007C3BF3">
        <w:rPr>
          <w:rFonts w:eastAsia="Calibri"/>
          <w:b w:val="0"/>
          <w:lang w:eastAsia="en-US"/>
        </w:rPr>
        <w:t>)</w:t>
      </w:r>
      <w:r>
        <w:rPr>
          <w:rFonts w:eastAsia="Calibri"/>
          <w:b w:val="0"/>
          <w:lang w:eastAsia="en-US"/>
        </w:rPr>
        <w:t xml:space="preserve"> </w:t>
      </w:r>
      <w:r w:rsidRPr="007C3BF3">
        <w:rPr>
          <w:rFonts w:eastAsia="Calibri"/>
          <w:b w:val="0"/>
          <w:lang w:eastAsia="en-US"/>
        </w:rPr>
        <w:t xml:space="preserve">будівлі </w:t>
      </w:r>
    </w:p>
    <w:p w:rsidR="008B46C8" w:rsidRDefault="008B46C8" w:rsidP="008B46C8">
      <w:pPr>
        <w:spacing w:after="200"/>
        <w:ind w:right="-1"/>
        <w:contextualSpacing/>
        <w:jc w:val="both"/>
        <w:rPr>
          <w:rFonts w:eastAsia="Calibri"/>
          <w:b w:val="0"/>
          <w:lang w:eastAsia="en-US"/>
        </w:rPr>
      </w:pPr>
      <w:r>
        <w:rPr>
          <w:rFonts w:eastAsia="Calibri"/>
          <w:b w:val="0"/>
          <w:lang w:eastAsia="en-US"/>
        </w:rPr>
        <w:lastRenderedPageBreak/>
        <w:t xml:space="preserve">У підрозділах програми </w:t>
      </w:r>
      <w:r>
        <w:rPr>
          <w:rFonts w:eastAsia="Calibri"/>
          <w:b w:val="0"/>
          <w:lang w:val="en-US" w:eastAsia="en-US"/>
        </w:rPr>
        <w:t>Construction</w:t>
      </w:r>
      <w:r>
        <w:rPr>
          <w:rFonts w:eastAsia="Calibri"/>
          <w:b w:val="0"/>
          <w:lang w:eastAsia="en-US"/>
        </w:rPr>
        <w:t xml:space="preserve"> та </w:t>
      </w:r>
      <w:r>
        <w:rPr>
          <w:rFonts w:eastAsia="Calibri"/>
          <w:b w:val="0"/>
          <w:lang w:val="en-US" w:eastAsia="en-US"/>
        </w:rPr>
        <w:t>Openings</w:t>
      </w:r>
      <w:r>
        <w:rPr>
          <w:rFonts w:eastAsia="Calibri"/>
          <w:b w:val="0"/>
          <w:lang w:eastAsia="en-US"/>
        </w:rPr>
        <w:t xml:space="preserve"> знижено значення коефіцієнту теплопередачі </w:t>
      </w:r>
      <w:r w:rsidRPr="00EE319C">
        <w:rPr>
          <w:rFonts w:eastAsia="Calibri"/>
          <w:b w:val="0"/>
          <w:i/>
          <w:lang w:val="en-US" w:eastAsia="en-US"/>
        </w:rPr>
        <w:t>U</w:t>
      </w:r>
      <w:r w:rsidRPr="00EE319C">
        <w:rPr>
          <w:rFonts w:eastAsia="Calibri"/>
          <w:b w:val="0"/>
          <w:lang w:eastAsia="en-US"/>
        </w:rPr>
        <w:t>-</w:t>
      </w:r>
      <w:r w:rsidRPr="00EE319C">
        <w:rPr>
          <w:rFonts w:eastAsia="Calibri"/>
          <w:b w:val="0"/>
          <w:lang w:val="en-US" w:eastAsia="en-US"/>
        </w:rPr>
        <w:t>value</w:t>
      </w:r>
      <w:r w:rsidRPr="00EE319C">
        <w:rPr>
          <w:rFonts w:eastAsia="Calibri"/>
          <w:b w:val="0"/>
          <w:lang w:eastAsia="en-US"/>
        </w:rPr>
        <w:t xml:space="preserve"> до р</w:t>
      </w:r>
      <w:r>
        <w:rPr>
          <w:rFonts w:eastAsia="Calibri"/>
          <w:b w:val="0"/>
          <w:lang w:eastAsia="en-US"/>
        </w:rPr>
        <w:t xml:space="preserve">івня значень, які наведено в табл. 3.24 розділу 3 цієї дисертації. </w:t>
      </w:r>
    </w:p>
    <w:p w:rsidR="008B46C8" w:rsidRDefault="008B46C8" w:rsidP="008B46C8">
      <w:pPr>
        <w:spacing w:line="336" w:lineRule="auto"/>
        <w:contextualSpacing/>
        <w:jc w:val="both"/>
        <w:rPr>
          <w:rFonts w:eastAsia="Calibri"/>
          <w:b w:val="0"/>
          <w:spacing w:val="-8"/>
          <w:lang w:eastAsia="en-US"/>
        </w:rPr>
      </w:pPr>
      <w:r>
        <w:rPr>
          <w:rFonts w:eastAsia="Calibri"/>
          <w:b w:val="0"/>
          <w:lang w:eastAsia="en-US"/>
        </w:rPr>
        <w:t xml:space="preserve">У підрозділі програми </w:t>
      </w:r>
      <w:r>
        <w:rPr>
          <w:rFonts w:eastAsia="Calibri"/>
          <w:b w:val="0"/>
          <w:lang w:val="en-US" w:eastAsia="en-US"/>
        </w:rPr>
        <w:t>HVAC</w:t>
      </w:r>
      <w:r w:rsidRPr="007406B8">
        <w:rPr>
          <w:rFonts w:eastAsia="Calibri"/>
          <w:b w:val="0"/>
          <w:lang w:eastAsia="en-US"/>
        </w:rPr>
        <w:t xml:space="preserve"> </w:t>
      </w:r>
      <w:r>
        <w:rPr>
          <w:rFonts w:eastAsia="Calibri"/>
          <w:b w:val="0"/>
          <w:lang w:val="en-US" w:eastAsia="en-US"/>
        </w:rPr>
        <w:t>System</w:t>
      </w:r>
      <w:r w:rsidRPr="007406B8">
        <w:rPr>
          <w:rFonts w:eastAsia="Calibri"/>
          <w:b w:val="0"/>
          <w:lang w:eastAsia="en-US"/>
        </w:rPr>
        <w:t xml:space="preserve"> </w:t>
      </w:r>
      <w:r>
        <w:rPr>
          <w:rFonts w:eastAsia="Calibri"/>
          <w:b w:val="0"/>
          <w:lang w:eastAsia="en-US"/>
        </w:rPr>
        <w:t xml:space="preserve">було прийнято конфігурацію системи </w:t>
      </w:r>
      <w:r w:rsidRPr="00310B94">
        <w:rPr>
          <w:rFonts w:eastAsia="Calibri"/>
          <w:b w:val="0"/>
          <w:lang w:eastAsia="en-US"/>
        </w:rPr>
        <w:t>ОВК</w:t>
      </w:r>
      <w:r w:rsidRPr="00114B25">
        <w:rPr>
          <w:rFonts w:eastAsia="Calibri"/>
          <w:b w:val="0"/>
          <w:lang w:eastAsia="en-US"/>
        </w:rPr>
        <w:t xml:space="preserve"> з цен</w:t>
      </w:r>
      <w:r>
        <w:rPr>
          <w:rFonts w:eastAsia="Calibri"/>
          <w:b w:val="0"/>
          <w:lang w:eastAsia="en-US"/>
        </w:rPr>
        <w:t xml:space="preserve">тралізованим опаленням, механічною системою вентиляції (джерело енергії для підігріву повітря </w:t>
      </w:r>
      <w:r w:rsidRPr="00541CF3">
        <w:rPr>
          <w:rFonts w:eastAsia="Calibri"/>
          <w:b w:val="0"/>
          <w:lang w:eastAsia="en-US"/>
        </w:rPr>
        <w:t>–</w:t>
      </w:r>
      <w:r>
        <w:rPr>
          <w:rFonts w:eastAsia="Calibri"/>
          <w:b w:val="0"/>
          <w:lang w:eastAsia="en-US"/>
        </w:rPr>
        <w:t xml:space="preserve"> централізоване теплопостачання) з рекуперацією явної теплоти, системою охолодження повітря прямого розширення (</w:t>
      </w:r>
      <w:r>
        <w:rPr>
          <w:rFonts w:eastAsia="Calibri"/>
          <w:b w:val="0"/>
          <w:lang w:val="en-US" w:eastAsia="en-US"/>
        </w:rPr>
        <w:t>DX</w:t>
      </w:r>
      <w:r w:rsidRPr="00DC4AE5">
        <w:rPr>
          <w:rFonts w:eastAsia="Calibri"/>
          <w:b w:val="0"/>
          <w:lang w:eastAsia="en-US"/>
        </w:rPr>
        <w:t xml:space="preserve"> </w:t>
      </w:r>
      <w:r>
        <w:rPr>
          <w:rFonts w:eastAsia="Calibri"/>
          <w:b w:val="0"/>
          <w:lang w:val="en-US" w:eastAsia="en-US"/>
        </w:rPr>
        <w:t>cooling</w:t>
      </w:r>
      <w:r w:rsidRPr="00DC4AE5">
        <w:rPr>
          <w:rFonts w:eastAsia="Calibri"/>
          <w:b w:val="0"/>
          <w:lang w:eastAsia="en-US"/>
        </w:rPr>
        <w:t xml:space="preserve"> </w:t>
      </w:r>
      <w:r>
        <w:rPr>
          <w:rFonts w:eastAsia="Calibri"/>
          <w:b w:val="0"/>
          <w:lang w:val="en-US" w:eastAsia="en-US"/>
        </w:rPr>
        <w:t>coil</w:t>
      </w:r>
      <w:r>
        <w:rPr>
          <w:rFonts w:eastAsia="Calibri"/>
          <w:b w:val="0"/>
          <w:lang w:eastAsia="en-US"/>
        </w:rPr>
        <w:t>).</w:t>
      </w:r>
      <w:r w:rsidRPr="007406B8">
        <w:rPr>
          <w:rFonts w:eastAsia="Calibri"/>
          <w:b w:val="0"/>
          <w:lang w:eastAsia="en-US"/>
        </w:rPr>
        <w:t xml:space="preserve"> </w:t>
      </w:r>
      <w:r>
        <w:rPr>
          <w:rFonts w:eastAsia="Calibri"/>
          <w:b w:val="0"/>
          <w:lang w:eastAsia="en-US"/>
        </w:rPr>
        <w:t>Конфігурація системи ГВП не змінювалась.</w:t>
      </w:r>
    </w:p>
    <w:p w:rsidR="003E1853" w:rsidRPr="00310B94" w:rsidRDefault="003E1853" w:rsidP="003E1853">
      <w:pPr>
        <w:spacing w:line="336" w:lineRule="auto"/>
        <w:contextualSpacing/>
        <w:jc w:val="both"/>
        <w:rPr>
          <w:rFonts w:eastAsia="Calibri"/>
          <w:b w:val="0"/>
          <w:spacing w:val="-8"/>
          <w:lang w:eastAsia="en-US"/>
        </w:rPr>
      </w:pPr>
      <w:r w:rsidRPr="00310B94">
        <w:rPr>
          <w:rFonts w:eastAsia="Calibri"/>
          <w:b w:val="0"/>
          <w:spacing w:val="-8"/>
          <w:lang w:eastAsia="en-US"/>
        </w:rPr>
        <w:t xml:space="preserve">Просимулювавши модель будівлі були отримані помісячні результати енергоспоживання інженерних систем будівлі. Результати моделювання наведено в табл. 4.6 та </w:t>
      </w:r>
      <w:r w:rsidR="008B6F1F" w:rsidRPr="00310B94">
        <w:rPr>
          <w:rFonts w:eastAsia="Calibri"/>
          <w:b w:val="0"/>
          <w:spacing w:val="-8"/>
          <w:lang w:eastAsia="en-US"/>
        </w:rPr>
        <w:t>зображено</w:t>
      </w:r>
      <w:r w:rsidRPr="00310B94">
        <w:rPr>
          <w:rFonts w:eastAsia="Calibri"/>
          <w:b w:val="0"/>
          <w:spacing w:val="-8"/>
          <w:lang w:eastAsia="en-US"/>
        </w:rPr>
        <w:t xml:space="preserve"> на рис 4.12 – 4.15.</w:t>
      </w:r>
    </w:p>
    <w:p w:rsidR="003E1853" w:rsidRDefault="003E1853" w:rsidP="003E1853">
      <w:pPr>
        <w:contextualSpacing/>
        <w:jc w:val="both"/>
        <w:rPr>
          <w:rFonts w:eastAsia="Calibri"/>
          <w:b w:val="0"/>
          <w:lang w:eastAsia="en-US"/>
        </w:rPr>
      </w:pPr>
    </w:p>
    <w:p w:rsidR="003E1853" w:rsidRDefault="003E1853" w:rsidP="003E1853">
      <w:pPr>
        <w:jc w:val="both"/>
        <w:rPr>
          <w:b w:val="0"/>
          <w:bCs/>
        </w:rPr>
      </w:pPr>
      <w:r w:rsidRPr="007C3BF3">
        <w:rPr>
          <w:b w:val="0"/>
          <w:szCs w:val="22"/>
        </w:rPr>
        <w:t>Таблиця 4.</w:t>
      </w:r>
      <w:r>
        <w:rPr>
          <w:b w:val="0"/>
          <w:szCs w:val="22"/>
        </w:rPr>
        <w:t>6</w:t>
      </w:r>
      <w:r w:rsidRPr="007C3BF3">
        <w:rPr>
          <w:b w:val="0"/>
          <w:szCs w:val="22"/>
        </w:rPr>
        <w:t xml:space="preserve"> </w:t>
      </w:r>
      <w:r w:rsidRPr="007C3BF3">
        <w:rPr>
          <w:rFonts w:eastAsia="Calibri"/>
          <w:b w:val="0"/>
          <w:lang w:eastAsia="en-US"/>
        </w:rPr>
        <w:t>–</w:t>
      </w:r>
      <w:r>
        <w:rPr>
          <w:b w:val="0"/>
          <w:szCs w:val="22"/>
        </w:rPr>
        <w:t xml:space="preserve"> С</w:t>
      </w:r>
      <w:r w:rsidRPr="007C3BF3">
        <w:rPr>
          <w:b w:val="0"/>
          <w:szCs w:val="22"/>
        </w:rPr>
        <w:t xml:space="preserve">поживання енергії </w:t>
      </w:r>
      <w:r w:rsidRPr="007C3BF3">
        <w:rPr>
          <w:b w:val="0"/>
          <w:bCs/>
        </w:rPr>
        <w:t xml:space="preserve">(End Uses) </w:t>
      </w:r>
      <w:r>
        <w:rPr>
          <w:b w:val="0"/>
          <w:bCs/>
        </w:rPr>
        <w:t>запропонованої</w:t>
      </w:r>
      <w:r w:rsidRPr="007C3BF3">
        <w:rPr>
          <w:b w:val="0"/>
          <w:bCs/>
        </w:rPr>
        <w:t xml:space="preserve">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812"/>
        <w:gridCol w:w="2342"/>
        <w:gridCol w:w="3482"/>
        <w:gridCol w:w="1122"/>
      </w:tblGrid>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 xml:space="preserve">Тип </w:t>
            </w:r>
            <w:r w:rsidR="008165F8">
              <w:rPr>
                <w:b w:val="0"/>
                <w:sz w:val="24"/>
                <w:szCs w:val="18"/>
              </w:rPr>
              <w:t>системи</w:t>
            </w:r>
          </w:p>
        </w:tc>
        <w:tc>
          <w:tcPr>
            <w:tcW w:w="1200" w:type="pct"/>
            <w:vAlign w:val="center"/>
            <w:hideMark/>
          </w:tcPr>
          <w:p w:rsidR="003E1853" w:rsidRDefault="003E1853" w:rsidP="002F5F3D">
            <w:pPr>
              <w:spacing w:line="276" w:lineRule="auto"/>
              <w:ind w:firstLine="0"/>
              <w:jc w:val="center"/>
              <w:rPr>
                <w:b w:val="0"/>
                <w:sz w:val="24"/>
                <w:szCs w:val="18"/>
              </w:rPr>
            </w:pPr>
            <w:r>
              <w:rPr>
                <w:b w:val="0"/>
                <w:sz w:val="24"/>
                <w:szCs w:val="18"/>
              </w:rPr>
              <w:t>Електроенергія,</w:t>
            </w:r>
          </w:p>
          <w:p w:rsidR="003E1853" w:rsidRPr="00336BD6" w:rsidRDefault="003E1853" w:rsidP="002F5F3D">
            <w:pPr>
              <w:spacing w:line="276" w:lineRule="auto"/>
              <w:ind w:firstLine="0"/>
              <w:jc w:val="center"/>
              <w:rPr>
                <w:b w:val="0"/>
                <w:sz w:val="24"/>
                <w:szCs w:val="18"/>
              </w:rPr>
            </w:pPr>
            <w:r>
              <w:rPr>
                <w:b w:val="0"/>
                <w:sz w:val="24"/>
                <w:szCs w:val="18"/>
              </w:rPr>
              <w:t>кВт</w:t>
            </w:r>
            <w:r>
              <w:rPr>
                <w:rFonts w:ascii="Calibri" w:hAnsi="Calibri"/>
                <w:b w:val="0"/>
                <w:sz w:val="24"/>
                <w:szCs w:val="18"/>
              </w:rPr>
              <w:t>·</w:t>
            </w:r>
            <w:r>
              <w:rPr>
                <w:b w:val="0"/>
                <w:sz w:val="24"/>
                <w:szCs w:val="18"/>
              </w:rPr>
              <w:t>год</w:t>
            </w:r>
          </w:p>
        </w:tc>
        <w:tc>
          <w:tcPr>
            <w:tcW w:w="1784" w:type="pct"/>
            <w:vAlign w:val="center"/>
            <w:hideMark/>
          </w:tcPr>
          <w:p w:rsidR="003E1853" w:rsidRPr="00336BD6" w:rsidRDefault="003E1853" w:rsidP="002F5F3D">
            <w:pPr>
              <w:spacing w:line="276" w:lineRule="auto"/>
              <w:ind w:firstLine="0"/>
              <w:jc w:val="center"/>
              <w:rPr>
                <w:b w:val="0"/>
                <w:sz w:val="24"/>
                <w:szCs w:val="18"/>
              </w:rPr>
            </w:pPr>
            <w:r>
              <w:rPr>
                <w:b w:val="0"/>
                <w:sz w:val="24"/>
                <w:szCs w:val="18"/>
              </w:rPr>
              <w:t>Централізоване теплопостачання,</w:t>
            </w:r>
            <w:r w:rsidRPr="00336BD6">
              <w:rPr>
                <w:b w:val="0"/>
                <w:sz w:val="24"/>
                <w:szCs w:val="18"/>
              </w:rPr>
              <w:t xml:space="preserve"> </w:t>
            </w:r>
            <w:r>
              <w:rPr>
                <w:b w:val="0"/>
                <w:sz w:val="24"/>
                <w:szCs w:val="18"/>
              </w:rPr>
              <w:t>кВт</w:t>
            </w:r>
            <w:r>
              <w:rPr>
                <w:rFonts w:ascii="Calibri" w:hAnsi="Calibri"/>
                <w:b w:val="0"/>
                <w:sz w:val="24"/>
                <w:szCs w:val="18"/>
              </w:rPr>
              <w:t>·</w:t>
            </w:r>
            <w:r>
              <w:rPr>
                <w:b w:val="0"/>
                <w:sz w:val="24"/>
                <w:szCs w:val="18"/>
              </w:rPr>
              <w:t>год</w:t>
            </w:r>
          </w:p>
        </w:tc>
        <w:tc>
          <w:tcPr>
            <w:tcW w:w="575" w:type="pct"/>
            <w:vAlign w:val="center"/>
            <w:hideMark/>
          </w:tcPr>
          <w:p w:rsidR="003E1853" w:rsidRDefault="003E1853" w:rsidP="002F5F3D">
            <w:pPr>
              <w:spacing w:line="276" w:lineRule="auto"/>
              <w:ind w:firstLine="0"/>
              <w:jc w:val="center"/>
              <w:rPr>
                <w:b w:val="0"/>
                <w:sz w:val="24"/>
                <w:szCs w:val="18"/>
              </w:rPr>
            </w:pPr>
            <w:r>
              <w:rPr>
                <w:b w:val="0"/>
                <w:sz w:val="24"/>
                <w:szCs w:val="18"/>
              </w:rPr>
              <w:t>Вода,</w:t>
            </w:r>
          </w:p>
          <w:p w:rsidR="003E1853" w:rsidRPr="00336BD6" w:rsidRDefault="003E1853" w:rsidP="002F5F3D">
            <w:pPr>
              <w:spacing w:line="276" w:lineRule="auto"/>
              <w:ind w:firstLine="0"/>
              <w:jc w:val="center"/>
              <w:rPr>
                <w:b w:val="0"/>
                <w:sz w:val="24"/>
                <w:szCs w:val="18"/>
              </w:rPr>
            </w:pPr>
            <w:r>
              <w:rPr>
                <w:b w:val="0"/>
                <w:sz w:val="24"/>
                <w:szCs w:val="18"/>
              </w:rPr>
              <w:t>м</w:t>
            </w:r>
            <w:r w:rsidRPr="00336BD6">
              <w:rPr>
                <w:b w:val="0"/>
                <w:sz w:val="24"/>
                <w:szCs w:val="18"/>
                <w:vertAlign w:val="superscript"/>
              </w:rPr>
              <w:t>3</w:t>
            </w:r>
          </w:p>
        </w:tc>
      </w:tr>
      <w:tr w:rsidR="003E1853" w:rsidRPr="007C3BF3" w:rsidTr="002F5F3D">
        <w:trPr>
          <w:trHeight w:val="20"/>
        </w:trPr>
        <w:tc>
          <w:tcPr>
            <w:tcW w:w="1441" w:type="pct"/>
            <w:vAlign w:val="center"/>
          </w:tcPr>
          <w:p w:rsidR="003E1853" w:rsidRDefault="003E1853" w:rsidP="002F5F3D">
            <w:pPr>
              <w:spacing w:line="276" w:lineRule="auto"/>
              <w:ind w:firstLine="0"/>
              <w:jc w:val="center"/>
              <w:rPr>
                <w:b w:val="0"/>
                <w:sz w:val="24"/>
                <w:szCs w:val="18"/>
              </w:rPr>
            </w:pPr>
            <w:r>
              <w:rPr>
                <w:b w:val="0"/>
                <w:sz w:val="24"/>
                <w:szCs w:val="18"/>
              </w:rPr>
              <w:t>1</w:t>
            </w:r>
          </w:p>
        </w:tc>
        <w:tc>
          <w:tcPr>
            <w:tcW w:w="1200" w:type="pct"/>
            <w:vAlign w:val="center"/>
          </w:tcPr>
          <w:p w:rsidR="003E1853" w:rsidRDefault="003E1853" w:rsidP="002F5F3D">
            <w:pPr>
              <w:spacing w:line="276" w:lineRule="auto"/>
              <w:ind w:firstLine="0"/>
              <w:jc w:val="center"/>
              <w:rPr>
                <w:b w:val="0"/>
                <w:sz w:val="24"/>
                <w:szCs w:val="18"/>
              </w:rPr>
            </w:pPr>
            <w:r>
              <w:rPr>
                <w:b w:val="0"/>
                <w:sz w:val="24"/>
                <w:szCs w:val="18"/>
              </w:rPr>
              <w:t>2</w:t>
            </w:r>
          </w:p>
        </w:tc>
        <w:tc>
          <w:tcPr>
            <w:tcW w:w="1784" w:type="pct"/>
            <w:vAlign w:val="center"/>
          </w:tcPr>
          <w:p w:rsidR="003E1853" w:rsidRDefault="003E1853" w:rsidP="002F5F3D">
            <w:pPr>
              <w:spacing w:line="276" w:lineRule="auto"/>
              <w:ind w:firstLine="0"/>
              <w:jc w:val="center"/>
              <w:rPr>
                <w:b w:val="0"/>
                <w:sz w:val="24"/>
                <w:szCs w:val="18"/>
              </w:rPr>
            </w:pPr>
            <w:r>
              <w:rPr>
                <w:b w:val="0"/>
                <w:sz w:val="24"/>
                <w:szCs w:val="18"/>
              </w:rPr>
              <w:t>3</w:t>
            </w:r>
          </w:p>
        </w:tc>
        <w:tc>
          <w:tcPr>
            <w:tcW w:w="575" w:type="pct"/>
            <w:vAlign w:val="center"/>
          </w:tcPr>
          <w:p w:rsidR="003E1853" w:rsidRDefault="003E1853" w:rsidP="002F5F3D">
            <w:pPr>
              <w:spacing w:line="276" w:lineRule="auto"/>
              <w:ind w:firstLine="0"/>
              <w:jc w:val="center"/>
              <w:rPr>
                <w:b w:val="0"/>
                <w:sz w:val="24"/>
                <w:szCs w:val="18"/>
              </w:rPr>
            </w:pPr>
            <w:r>
              <w:rPr>
                <w:b w:val="0"/>
                <w:sz w:val="24"/>
                <w:szCs w:val="18"/>
              </w:rPr>
              <w:t>4</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Опалення</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343202,01</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Охолодження</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9249,65</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освітлення</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47397</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Внутрішнє обладнання</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25991,04</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tcPr>
          <w:p w:rsidR="003E1853" w:rsidRDefault="003E1853" w:rsidP="002F5F3D">
            <w:pPr>
              <w:spacing w:line="276" w:lineRule="auto"/>
              <w:ind w:firstLine="0"/>
              <w:jc w:val="right"/>
              <w:rPr>
                <w:b w:val="0"/>
                <w:sz w:val="24"/>
                <w:szCs w:val="18"/>
              </w:rPr>
            </w:pPr>
            <w:r>
              <w:rPr>
                <w:b w:val="0"/>
                <w:sz w:val="24"/>
                <w:szCs w:val="18"/>
              </w:rPr>
              <w:t>Вентилятори</w:t>
            </w:r>
          </w:p>
        </w:tc>
        <w:tc>
          <w:tcPr>
            <w:tcW w:w="1200"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56782,08</w:t>
            </w:r>
          </w:p>
        </w:tc>
        <w:tc>
          <w:tcPr>
            <w:tcW w:w="1784"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575"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Насоси</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1509,55</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0</w:t>
            </w:r>
          </w:p>
        </w:tc>
      </w:tr>
      <w:tr w:rsidR="003E1853" w:rsidRPr="007C3BF3" w:rsidTr="002F5F3D">
        <w:trPr>
          <w:trHeight w:val="20"/>
        </w:trPr>
        <w:tc>
          <w:tcPr>
            <w:tcW w:w="1441" w:type="pct"/>
            <w:vAlign w:val="center"/>
          </w:tcPr>
          <w:p w:rsidR="003E1853" w:rsidRPr="00336BD6" w:rsidRDefault="003E1853" w:rsidP="002F5F3D">
            <w:pPr>
              <w:spacing w:line="276" w:lineRule="auto"/>
              <w:ind w:firstLine="0"/>
              <w:jc w:val="right"/>
              <w:rPr>
                <w:b w:val="0"/>
                <w:sz w:val="24"/>
                <w:szCs w:val="18"/>
                <w:lang w:val="en-US"/>
              </w:rPr>
            </w:pPr>
            <w:r>
              <w:rPr>
                <w:b w:val="0"/>
                <w:sz w:val="24"/>
                <w:szCs w:val="18"/>
                <w:lang w:val="en-US"/>
              </w:rPr>
              <w:t>ГВП</w:t>
            </w:r>
          </w:p>
        </w:tc>
        <w:tc>
          <w:tcPr>
            <w:tcW w:w="1200"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0</w:t>
            </w:r>
          </w:p>
        </w:tc>
        <w:tc>
          <w:tcPr>
            <w:tcW w:w="1784"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184087,1</w:t>
            </w:r>
          </w:p>
        </w:tc>
        <w:tc>
          <w:tcPr>
            <w:tcW w:w="575" w:type="pct"/>
            <w:vAlign w:val="center"/>
          </w:tcPr>
          <w:p w:rsidR="003E1853" w:rsidRPr="00D32A81" w:rsidRDefault="003E1853" w:rsidP="002F5F3D">
            <w:pPr>
              <w:spacing w:line="276" w:lineRule="auto"/>
              <w:ind w:firstLine="0"/>
              <w:jc w:val="center"/>
              <w:rPr>
                <w:b w:val="0"/>
                <w:sz w:val="24"/>
                <w:szCs w:val="24"/>
              </w:rPr>
            </w:pPr>
            <w:r w:rsidRPr="00D32A81">
              <w:rPr>
                <w:b w:val="0"/>
                <w:sz w:val="24"/>
                <w:szCs w:val="24"/>
              </w:rPr>
              <w:t>3423,1</w:t>
            </w:r>
          </w:p>
        </w:tc>
      </w:tr>
      <w:tr w:rsidR="003E1853" w:rsidRPr="007C3BF3" w:rsidTr="002F5F3D">
        <w:trPr>
          <w:trHeight w:val="20"/>
        </w:trPr>
        <w:tc>
          <w:tcPr>
            <w:tcW w:w="1441" w:type="pct"/>
            <w:vAlign w:val="center"/>
            <w:hideMark/>
          </w:tcPr>
          <w:p w:rsidR="003E1853" w:rsidRPr="00336BD6" w:rsidRDefault="003E1853" w:rsidP="002F5F3D">
            <w:pPr>
              <w:spacing w:line="276" w:lineRule="auto"/>
              <w:ind w:firstLine="0"/>
              <w:jc w:val="right"/>
              <w:rPr>
                <w:b w:val="0"/>
                <w:sz w:val="24"/>
                <w:szCs w:val="18"/>
              </w:rPr>
            </w:pPr>
            <w:r>
              <w:rPr>
                <w:b w:val="0"/>
                <w:sz w:val="24"/>
                <w:szCs w:val="18"/>
              </w:rPr>
              <w:t>Всього</w:t>
            </w:r>
          </w:p>
        </w:tc>
        <w:tc>
          <w:tcPr>
            <w:tcW w:w="1200"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140929,32</w:t>
            </w:r>
          </w:p>
        </w:tc>
        <w:tc>
          <w:tcPr>
            <w:tcW w:w="1784"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527289,11</w:t>
            </w:r>
          </w:p>
        </w:tc>
        <w:tc>
          <w:tcPr>
            <w:tcW w:w="575" w:type="pct"/>
            <w:vAlign w:val="center"/>
            <w:hideMark/>
          </w:tcPr>
          <w:p w:rsidR="003E1853" w:rsidRPr="00D32A81" w:rsidRDefault="003E1853" w:rsidP="002F5F3D">
            <w:pPr>
              <w:spacing w:line="276" w:lineRule="auto"/>
              <w:ind w:firstLine="0"/>
              <w:jc w:val="center"/>
              <w:rPr>
                <w:b w:val="0"/>
                <w:sz w:val="24"/>
                <w:szCs w:val="24"/>
              </w:rPr>
            </w:pPr>
            <w:r w:rsidRPr="00D32A81">
              <w:rPr>
                <w:b w:val="0"/>
                <w:sz w:val="24"/>
                <w:szCs w:val="24"/>
              </w:rPr>
              <w:t>3423,1</w:t>
            </w:r>
          </w:p>
        </w:tc>
      </w:tr>
    </w:tbl>
    <w:p w:rsidR="003E1853" w:rsidRPr="007C3BF3" w:rsidRDefault="003E1853" w:rsidP="003E1853">
      <w:pPr>
        <w:spacing w:after="200"/>
        <w:ind w:right="-1"/>
        <w:contextualSpacing/>
        <w:jc w:val="both"/>
        <w:rPr>
          <w:rFonts w:eastAsia="Calibri"/>
          <w:b w:val="0"/>
          <w:lang w:eastAsia="en-US"/>
        </w:rPr>
      </w:pPr>
    </w:p>
    <w:p w:rsidR="003E1853" w:rsidRDefault="003E1853" w:rsidP="003E1853">
      <w:pPr>
        <w:spacing w:after="200"/>
        <w:ind w:right="-1" w:firstLine="0"/>
        <w:contextualSpacing/>
        <w:jc w:val="center"/>
        <w:rPr>
          <w:rFonts w:eastAsia="Calibri"/>
          <w:b w:val="0"/>
          <w:lang w:eastAsia="en-US"/>
        </w:rPr>
      </w:pPr>
      <w:r w:rsidRPr="0016759A">
        <w:rPr>
          <w:rFonts w:eastAsia="Calibri"/>
          <w:b w:val="0"/>
          <w:noProof/>
          <w:lang w:val="ru-RU"/>
        </w:rPr>
        <w:lastRenderedPageBreak/>
        <w:drawing>
          <wp:inline distT="0" distB="0" distL="0" distR="0" wp14:anchorId="6DC3A0DE" wp14:editId="04FF52AF">
            <wp:extent cx="5270882" cy="4032000"/>
            <wp:effectExtent l="19050" t="19050" r="6350" b="6985"/>
            <wp:docPr id="44" name="Рисунок 44" descr="D:\Универ\А_Магістерська\DB\final files\pictures proposed\fue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descr="D:\Универ\А_Магістерська\DB\final files\pictures proposed\fuel.png"/>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5270882" cy="4032000"/>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12</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Річне споживання енергії будівлею за інженерними системами</w:t>
      </w:r>
    </w:p>
    <w:p w:rsidR="003E1853" w:rsidRDefault="003E1853" w:rsidP="003E1853">
      <w:pPr>
        <w:spacing w:after="200"/>
        <w:ind w:right="-1" w:firstLine="0"/>
        <w:contextualSpacing/>
        <w:jc w:val="center"/>
        <w:rPr>
          <w:rFonts w:eastAsia="Calibri"/>
          <w:b w:val="0"/>
          <w:lang w:eastAsia="en-US"/>
        </w:rPr>
      </w:pPr>
      <w:r w:rsidRPr="0016759A">
        <w:rPr>
          <w:rFonts w:eastAsia="Calibri"/>
          <w:b w:val="0"/>
          <w:noProof/>
          <w:lang w:val="ru-RU"/>
        </w:rPr>
        <w:drawing>
          <wp:inline distT="0" distB="0" distL="0" distR="0" wp14:anchorId="5213C057" wp14:editId="5AC6AF5B">
            <wp:extent cx="5270883" cy="4032000"/>
            <wp:effectExtent l="19050" t="19050" r="6350" b="6985"/>
            <wp:docPr id="45" name="Рисунок 45" descr="D:\Универ\А_Магістерська\DB\final files\pictures proposed\comf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descr="D:\Универ\А_Магістерська\DB\final files\pictures proposed\comfort.png"/>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5270883" cy="4032000"/>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13</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Показники мікроклімату у будівлі впродовж року</w:t>
      </w:r>
    </w:p>
    <w:p w:rsidR="003E1853" w:rsidRDefault="003E1853" w:rsidP="003E1853">
      <w:pPr>
        <w:spacing w:after="200"/>
        <w:ind w:right="-1" w:firstLine="0"/>
        <w:contextualSpacing/>
        <w:jc w:val="center"/>
        <w:rPr>
          <w:rFonts w:eastAsia="Calibri"/>
          <w:b w:val="0"/>
          <w:lang w:eastAsia="en-US"/>
        </w:rPr>
      </w:pPr>
    </w:p>
    <w:p w:rsidR="003E1853" w:rsidRPr="0016759A" w:rsidRDefault="003E1853" w:rsidP="003E1853">
      <w:pPr>
        <w:spacing w:after="200"/>
        <w:ind w:right="-1" w:firstLine="0"/>
        <w:contextualSpacing/>
        <w:jc w:val="center"/>
        <w:rPr>
          <w:rFonts w:eastAsia="Calibri"/>
          <w:b w:val="0"/>
          <w:lang w:eastAsia="en-US"/>
        </w:rPr>
      </w:pPr>
      <w:r w:rsidRPr="0016759A">
        <w:rPr>
          <w:rFonts w:eastAsia="Calibri"/>
          <w:b w:val="0"/>
          <w:noProof/>
          <w:lang w:val="ru-RU"/>
        </w:rPr>
        <w:lastRenderedPageBreak/>
        <w:drawing>
          <wp:inline distT="0" distB="0" distL="0" distR="0" wp14:anchorId="13422987" wp14:editId="6C3FCFFF">
            <wp:extent cx="5282064" cy="4032000"/>
            <wp:effectExtent l="19050" t="19050" r="0" b="6985"/>
            <wp:docPr id="53" name="Рисунок 53" descr="D:\Универ\А_Магістерська\DB\final files\pictures proposed\heat recove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descr="D:\Универ\А_Магістерська\DB\final files\pictures proposed\heat recovery.png"/>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5282064" cy="4032000"/>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14</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Рекуперація теплоти впродовж частини опалювального періоду</w:t>
      </w:r>
    </w:p>
    <w:p w:rsidR="003E1853" w:rsidRDefault="003E1853" w:rsidP="003E1853">
      <w:pPr>
        <w:spacing w:after="200"/>
        <w:ind w:right="-1" w:firstLine="0"/>
        <w:contextualSpacing/>
        <w:jc w:val="center"/>
        <w:rPr>
          <w:rFonts w:eastAsia="Calibri"/>
          <w:b w:val="0"/>
          <w:lang w:eastAsia="en-US"/>
        </w:rPr>
      </w:pPr>
      <w:r w:rsidRPr="009271FD">
        <w:rPr>
          <w:rFonts w:eastAsia="Calibri"/>
          <w:b w:val="0"/>
          <w:noProof/>
          <w:lang w:val="ru-RU"/>
        </w:rPr>
        <w:drawing>
          <wp:inline distT="0" distB="0" distL="0" distR="0" wp14:anchorId="671B4D11" wp14:editId="1D686084">
            <wp:extent cx="5270883" cy="4032000"/>
            <wp:effectExtent l="19050" t="19050" r="6350" b="6985"/>
            <wp:docPr id="54" name="Рисунок 54" descr="D:\Универ\А_Магістерська\DB\final files\pictures proposed\heat recovery ye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descr="D:\Универ\А_Магістерська\DB\final files\pictures proposed\heat recovery year.png"/>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5270883" cy="4032000"/>
                    </a:xfrm>
                    <a:prstGeom prst="rect">
                      <a:avLst/>
                    </a:prstGeom>
                    <a:noFill/>
                    <a:ln>
                      <a:solidFill>
                        <a:schemeClr val="bg1">
                          <a:lumMod val="85000"/>
                        </a:schemeClr>
                      </a:solidFill>
                    </a:ln>
                  </pic:spPr>
                </pic:pic>
              </a:graphicData>
            </a:graphic>
          </wp:inline>
        </w:drawing>
      </w:r>
    </w:p>
    <w:p w:rsidR="003E1853" w:rsidRDefault="003E1853" w:rsidP="003E1853">
      <w:pPr>
        <w:spacing w:after="200"/>
        <w:ind w:right="-1" w:firstLine="0"/>
        <w:contextualSpacing/>
        <w:jc w:val="center"/>
        <w:rPr>
          <w:rFonts w:eastAsia="Calibri"/>
          <w:b w:val="0"/>
          <w:lang w:eastAsia="en-US"/>
        </w:rPr>
      </w:pPr>
      <w:r w:rsidRPr="007C3BF3">
        <w:rPr>
          <w:rFonts w:eastAsia="Calibri"/>
          <w:b w:val="0"/>
          <w:lang w:eastAsia="en-US"/>
        </w:rPr>
        <w:t>Рисунок 4.</w:t>
      </w:r>
      <w:r>
        <w:rPr>
          <w:rFonts w:eastAsia="Calibri"/>
          <w:b w:val="0"/>
          <w:lang w:eastAsia="en-US"/>
        </w:rPr>
        <w:t>15</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Утилізована рекуператором теплота</w:t>
      </w:r>
    </w:p>
    <w:p w:rsidR="003E1853" w:rsidRDefault="003E1853" w:rsidP="003E1853">
      <w:pPr>
        <w:ind w:right="-1" w:firstLine="0"/>
        <w:contextualSpacing/>
        <w:jc w:val="center"/>
        <w:rPr>
          <w:rFonts w:eastAsia="Calibri"/>
          <w:b w:val="0"/>
          <w:lang w:eastAsia="en-US"/>
        </w:rPr>
      </w:pPr>
    </w:p>
    <w:p w:rsidR="003E1853" w:rsidRDefault="003E1853" w:rsidP="003E1853">
      <w:pPr>
        <w:jc w:val="both"/>
        <w:rPr>
          <w:b w:val="0"/>
          <w:szCs w:val="22"/>
        </w:rPr>
      </w:pPr>
      <w:r>
        <w:rPr>
          <w:b w:val="0"/>
          <w:szCs w:val="22"/>
        </w:rPr>
        <w:lastRenderedPageBreak/>
        <w:t xml:space="preserve">Як видно з отриманих результатів, загальне споживання енергії запропонованою моделлю будівлі школи значно знизилось у порівнянні з базовою. Так, запропонований рівень споживання теплоти на потреби опалення та ГВП на </w:t>
      </w:r>
      <w:r w:rsidRPr="00F34127">
        <w:rPr>
          <w:b w:val="0"/>
          <w:szCs w:val="22"/>
        </w:rPr>
        <w:t>46,8%</w:t>
      </w:r>
      <w:r>
        <w:rPr>
          <w:b w:val="0"/>
          <w:szCs w:val="22"/>
        </w:rPr>
        <w:t xml:space="preserve"> менше за базовий. При енергетичному моделюванні запропонованої будівлі було отримано значне зменшення споживання енергоресурсів, що свідчить про зниження викидів парникових газів у навколишнє середовище та зменшення грошових видатків на оплату послуг з енергопостачання. </w:t>
      </w:r>
    </w:p>
    <w:p w:rsidR="003E1853" w:rsidRDefault="003E1853" w:rsidP="003E1853">
      <w:pPr>
        <w:spacing w:line="276" w:lineRule="auto"/>
        <w:jc w:val="both"/>
        <w:rPr>
          <w:b w:val="0"/>
          <w:szCs w:val="22"/>
        </w:rPr>
      </w:pPr>
    </w:p>
    <w:p w:rsidR="003E1853" w:rsidRPr="007C3BF3" w:rsidRDefault="003E1853" w:rsidP="00F746CD">
      <w:pPr>
        <w:keepNext/>
        <w:keepLines/>
        <w:numPr>
          <w:ilvl w:val="0"/>
          <w:numId w:val="18"/>
        </w:numPr>
        <w:spacing w:after="240" w:line="276" w:lineRule="auto"/>
        <w:ind w:left="0" w:firstLine="709"/>
        <w:outlineLvl w:val="1"/>
        <w:rPr>
          <w:bCs/>
          <w:vanish/>
          <w:szCs w:val="26"/>
          <w:lang w:eastAsia="en-US"/>
        </w:rPr>
      </w:pPr>
      <w:bookmarkStart w:id="127" w:name="_Toc34770709"/>
      <w:bookmarkStart w:id="128" w:name="_Toc40687926"/>
      <w:bookmarkStart w:id="129" w:name="_Toc40687998"/>
      <w:bookmarkStart w:id="130" w:name="_Toc40688072"/>
      <w:bookmarkStart w:id="131" w:name="_Toc40688145"/>
      <w:bookmarkStart w:id="132" w:name="_Toc40688235"/>
      <w:bookmarkStart w:id="133" w:name="_Toc40692260"/>
      <w:bookmarkEnd w:id="127"/>
      <w:bookmarkEnd w:id="128"/>
      <w:bookmarkEnd w:id="129"/>
      <w:bookmarkEnd w:id="130"/>
      <w:bookmarkEnd w:id="131"/>
      <w:bookmarkEnd w:id="132"/>
      <w:bookmarkEnd w:id="133"/>
    </w:p>
    <w:p w:rsidR="003E1853" w:rsidRPr="007C3BF3" w:rsidRDefault="003E1853" w:rsidP="00F746CD">
      <w:pPr>
        <w:keepNext/>
        <w:keepLines/>
        <w:numPr>
          <w:ilvl w:val="0"/>
          <w:numId w:val="18"/>
        </w:numPr>
        <w:spacing w:after="240" w:line="276" w:lineRule="auto"/>
        <w:ind w:left="0" w:firstLine="709"/>
        <w:outlineLvl w:val="1"/>
        <w:rPr>
          <w:bCs/>
          <w:vanish/>
          <w:szCs w:val="26"/>
          <w:lang w:eastAsia="en-US"/>
        </w:rPr>
      </w:pPr>
      <w:bookmarkStart w:id="134" w:name="_Toc34770710"/>
      <w:bookmarkStart w:id="135" w:name="_Toc40687927"/>
      <w:bookmarkStart w:id="136" w:name="_Toc40687999"/>
      <w:bookmarkStart w:id="137" w:name="_Toc40688073"/>
      <w:bookmarkStart w:id="138" w:name="_Toc40688146"/>
      <w:bookmarkStart w:id="139" w:name="_Toc40688236"/>
      <w:bookmarkStart w:id="140" w:name="_Toc40692261"/>
      <w:bookmarkEnd w:id="134"/>
      <w:bookmarkEnd w:id="135"/>
      <w:bookmarkEnd w:id="136"/>
      <w:bookmarkEnd w:id="137"/>
      <w:bookmarkEnd w:id="138"/>
      <w:bookmarkEnd w:id="139"/>
      <w:bookmarkEnd w:id="140"/>
    </w:p>
    <w:p w:rsidR="003E1853" w:rsidRPr="007C3BF3" w:rsidRDefault="003E1853" w:rsidP="00F746CD">
      <w:pPr>
        <w:keepNext/>
        <w:keepLines/>
        <w:numPr>
          <w:ilvl w:val="0"/>
          <w:numId w:val="18"/>
        </w:numPr>
        <w:spacing w:after="240" w:line="276" w:lineRule="auto"/>
        <w:ind w:left="0" w:firstLine="709"/>
        <w:outlineLvl w:val="1"/>
        <w:rPr>
          <w:bCs/>
          <w:vanish/>
          <w:szCs w:val="26"/>
          <w:lang w:eastAsia="en-US"/>
        </w:rPr>
      </w:pPr>
      <w:bookmarkStart w:id="141" w:name="_Toc34770711"/>
      <w:bookmarkStart w:id="142" w:name="_Toc40687928"/>
      <w:bookmarkStart w:id="143" w:name="_Toc40688000"/>
      <w:bookmarkStart w:id="144" w:name="_Toc40688074"/>
      <w:bookmarkStart w:id="145" w:name="_Toc40688147"/>
      <w:bookmarkStart w:id="146" w:name="_Toc40688237"/>
      <w:bookmarkStart w:id="147" w:name="_Toc40692262"/>
      <w:bookmarkEnd w:id="141"/>
      <w:bookmarkEnd w:id="142"/>
      <w:bookmarkEnd w:id="143"/>
      <w:bookmarkEnd w:id="144"/>
      <w:bookmarkEnd w:id="145"/>
      <w:bookmarkEnd w:id="146"/>
      <w:bookmarkEnd w:id="147"/>
    </w:p>
    <w:p w:rsidR="003E1853" w:rsidRPr="007C3BF3" w:rsidRDefault="003E1853" w:rsidP="00F746CD">
      <w:pPr>
        <w:keepNext/>
        <w:keepLines/>
        <w:numPr>
          <w:ilvl w:val="0"/>
          <w:numId w:val="18"/>
        </w:numPr>
        <w:spacing w:after="240" w:line="276" w:lineRule="auto"/>
        <w:ind w:left="0" w:firstLine="709"/>
        <w:outlineLvl w:val="1"/>
        <w:rPr>
          <w:bCs/>
          <w:vanish/>
          <w:szCs w:val="26"/>
          <w:lang w:eastAsia="en-US"/>
        </w:rPr>
      </w:pPr>
      <w:bookmarkStart w:id="148" w:name="_Toc34770712"/>
      <w:bookmarkStart w:id="149" w:name="_Toc40687929"/>
      <w:bookmarkStart w:id="150" w:name="_Toc40688001"/>
      <w:bookmarkStart w:id="151" w:name="_Toc40688075"/>
      <w:bookmarkStart w:id="152" w:name="_Toc40688148"/>
      <w:bookmarkStart w:id="153" w:name="_Toc40688238"/>
      <w:bookmarkStart w:id="154" w:name="_Toc40692263"/>
      <w:bookmarkEnd w:id="148"/>
      <w:bookmarkEnd w:id="149"/>
      <w:bookmarkEnd w:id="150"/>
      <w:bookmarkEnd w:id="151"/>
      <w:bookmarkEnd w:id="152"/>
      <w:bookmarkEnd w:id="153"/>
      <w:bookmarkEnd w:id="154"/>
    </w:p>
    <w:p w:rsidR="003E1853" w:rsidRPr="007C3BF3" w:rsidRDefault="003E1853" w:rsidP="00F746CD">
      <w:pPr>
        <w:keepNext/>
        <w:keepLines/>
        <w:numPr>
          <w:ilvl w:val="1"/>
          <w:numId w:val="18"/>
        </w:numPr>
        <w:spacing w:after="240" w:line="276" w:lineRule="auto"/>
        <w:ind w:left="0" w:firstLine="709"/>
        <w:outlineLvl w:val="1"/>
        <w:rPr>
          <w:bCs/>
          <w:vanish/>
          <w:szCs w:val="26"/>
          <w:lang w:eastAsia="en-US"/>
        </w:rPr>
      </w:pPr>
      <w:bookmarkStart w:id="155" w:name="_Toc34770713"/>
      <w:bookmarkStart w:id="156" w:name="_Toc40687930"/>
      <w:bookmarkStart w:id="157" w:name="_Toc40688002"/>
      <w:bookmarkStart w:id="158" w:name="_Toc40688076"/>
      <w:bookmarkStart w:id="159" w:name="_Toc40688149"/>
      <w:bookmarkStart w:id="160" w:name="_Toc40688239"/>
      <w:bookmarkStart w:id="161" w:name="_Toc40692264"/>
      <w:bookmarkEnd w:id="155"/>
      <w:bookmarkEnd w:id="156"/>
      <w:bookmarkEnd w:id="157"/>
      <w:bookmarkEnd w:id="158"/>
      <w:bookmarkEnd w:id="159"/>
      <w:bookmarkEnd w:id="160"/>
      <w:bookmarkEnd w:id="161"/>
    </w:p>
    <w:p w:rsidR="003E1853" w:rsidRPr="007C3BF3" w:rsidRDefault="003E1853" w:rsidP="00F746CD">
      <w:pPr>
        <w:keepNext/>
        <w:keepLines/>
        <w:numPr>
          <w:ilvl w:val="1"/>
          <w:numId w:val="18"/>
        </w:numPr>
        <w:spacing w:after="240" w:line="276" w:lineRule="auto"/>
        <w:ind w:left="0" w:firstLine="709"/>
        <w:outlineLvl w:val="1"/>
        <w:rPr>
          <w:bCs/>
          <w:vanish/>
          <w:szCs w:val="26"/>
          <w:lang w:eastAsia="en-US"/>
        </w:rPr>
      </w:pPr>
      <w:bookmarkStart w:id="162" w:name="_Toc34770714"/>
      <w:bookmarkStart w:id="163" w:name="_Toc40687931"/>
      <w:bookmarkStart w:id="164" w:name="_Toc40688003"/>
      <w:bookmarkStart w:id="165" w:name="_Toc40688077"/>
      <w:bookmarkStart w:id="166" w:name="_Toc40688150"/>
      <w:bookmarkStart w:id="167" w:name="_Toc40688240"/>
      <w:bookmarkStart w:id="168" w:name="_Toc40692265"/>
      <w:bookmarkEnd w:id="162"/>
      <w:bookmarkEnd w:id="163"/>
      <w:bookmarkEnd w:id="164"/>
      <w:bookmarkEnd w:id="165"/>
      <w:bookmarkEnd w:id="166"/>
      <w:bookmarkEnd w:id="167"/>
      <w:bookmarkEnd w:id="168"/>
    </w:p>
    <w:p w:rsidR="003E1853" w:rsidRPr="003F1553" w:rsidRDefault="003F1553" w:rsidP="003F1553">
      <w:pPr>
        <w:pStyle w:val="1"/>
        <w:spacing w:before="0" w:beforeAutospacing="0" w:after="0" w:afterAutospacing="0" w:line="360" w:lineRule="auto"/>
        <w:ind w:firstLine="709"/>
        <w:jc w:val="both"/>
        <w:rPr>
          <w:rFonts w:eastAsia="Calibri"/>
          <w:sz w:val="28"/>
          <w:szCs w:val="28"/>
          <w:lang w:val="uk-UA" w:eastAsia="en-US"/>
        </w:rPr>
      </w:pPr>
      <w:bookmarkStart w:id="169" w:name="_Toc40692266"/>
      <w:r w:rsidRPr="003F1553">
        <w:rPr>
          <w:rFonts w:eastAsia="Calibri"/>
          <w:sz w:val="28"/>
          <w:szCs w:val="28"/>
          <w:lang w:val="uk-UA" w:eastAsia="en-US"/>
        </w:rPr>
        <w:t xml:space="preserve">4.4 </w:t>
      </w:r>
      <w:r w:rsidR="003E1853" w:rsidRPr="003F1553">
        <w:rPr>
          <w:rFonts w:eastAsia="Calibri"/>
          <w:sz w:val="28"/>
          <w:szCs w:val="28"/>
          <w:lang w:val="uk-UA" w:eastAsia="en-US"/>
        </w:rPr>
        <w:t xml:space="preserve">Порівняльний аналіз результатів моделей </w:t>
      </w:r>
      <w:r w:rsidR="003E1853" w:rsidRPr="003F1553">
        <w:rPr>
          <w:rFonts w:eastAsia="Calibri"/>
          <w:sz w:val="28"/>
          <w:szCs w:val="28"/>
          <w:lang w:eastAsia="en-US"/>
        </w:rPr>
        <w:t>DesignBuilder</w:t>
      </w:r>
      <w:r w:rsidR="003E1853" w:rsidRPr="003F1553">
        <w:rPr>
          <w:rFonts w:eastAsia="Calibri"/>
          <w:sz w:val="28"/>
          <w:szCs w:val="28"/>
          <w:lang w:val="uk-UA" w:eastAsia="en-US"/>
        </w:rPr>
        <w:t xml:space="preserve"> та національної методики</w:t>
      </w:r>
      <w:bookmarkEnd w:id="169"/>
    </w:p>
    <w:p w:rsidR="003E1853" w:rsidRPr="00C05809" w:rsidRDefault="003E1853" w:rsidP="003E1853">
      <w:pPr>
        <w:ind w:right="-1" w:firstLine="0"/>
        <w:jc w:val="both"/>
        <w:rPr>
          <w:rFonts w:eastAsia="Calibri"/>
          <w:lang w:eastAsia="en-US"/>
        </w:rPr>
      </w:pPr>
    </w:p>
    <w:p w:rsidR="003E1853" w:rsidRPr="00F34127" w:rsidRDefault="003E1853" w:rsidP="003E1853">
      <w:pPr>
        <w:spacing w:line="336" w:lineRule="auto"/>
        <w:contextualSpacing/>
        <w:jc w:val="both"/>
        <w:rPr>
          <w:rFonts w:eastAsia="Calibri"/>
          <w:b w:val="0"/>
          <w:spacing w:val="-8"/>
          <w:lang w:eastAsia="en-US"/>
        </w:rPr>
      </w:pPr>
      <w:r w:rsidRPr="00F34127">
        <w:rPr>
          <w:rFonts w:eastAsia="Calibri"/>
          <w:b w:val="0"/>
          <w:spacing w:val="-8"/>
          <w:lang w:eastAsia="en-US"/>
        </w:rPr>
        <w:t xml:space="preserve">Порівняємо результати розрахунків показників енергетичної ефективності громадської будівлі, отримані шляхом використання програмного продукту DesignBuilder  з результатами розрахунку відповідно до </w:t>
      </w:r>
      <w:r w:rsidRPr="00F34127">
        <w:rPr>
          <w:b w:val="0"/>
          <w:spacing w:val="-8"/>
          <w:szCs w:val="22"/>
          <w:lang w:eastAsia="en-US"/>
        </w:rPr>
        <w:t xml:space="preserve">[2]. </w:t>
      </w:r>
      <w:r w:rsidRPr="00F34127">
        <w:rPr>
          <w:rFonts w:eastAsia="Calibri"/>
          <w:b w:val="0"/>
          <w:spacing w:val="-8"/>
          <w:lang w:eastAsia="en-US"/>
        </w:rPr>
        <w:t xml:space="preserve">Узагальнені показники </w:t>
      </w:r>
      <w:r w:rsidRPr="00F34127">
        <w:rPr>
          <w:rFonts w:eastAsia="Calibri"/>
          <w:b w:val="0"/>
          <w:spacing w:val="-6"/>
          <w:lang w:eastAsia="en-US"/>
        </w:rPr>
        <w:t xml:space="preserve">наведено у табл. 4.7 та на рис. 4.16 </w:t>
      </w:r>
      <w:r w:rsidRPr="00F34127">
        <w:rPr>
          <w:rFonts w:eastAsia="Calibri"/>
          <w:b w:val="0"/>
          <w:spacing w:val="-6"/>
          <w:lang w:eastAsia="en-US"/>
        </w:rPr>
        <w:sym w:font="Symbol" w:char="F02D"/>
      </w:r>
      <w:r w:rsidRPr="00F34127">
        <w:rPr>
          <w:rFonts w:eastAsia="Calibri"/>
          <w:b w:val="0"/>
          <w:spacing w:val="-6"/>
          <w:lang w:eastAsia="en-US"/>
        </w:rPr>
        <w:t xml:space="preserve"> 4.17. Можна відзначити значне відхилення у результатах моделювання базового варіанту споживання енергії за методикою згідно </w:t>
      </w:r>
      <w:r w:rsidRPr="00F34127">
        <w:rPr>
          <w:b w:val="0"/>
          <w:spacing w:val="-6"/>
          <w:szCs w:val="22"/>
          <w:lang w:eastAsia="en-US"/>
        </w:rPr>
        <w:t>ДСТУ-Б А.2.2.-12:2015 і в той же час невелику похибку при порівнянні моделювання фактичного енергоспоживання з дійсними значеннями.</w:t>
      </w:r>
    </w:p>
    <w:p w:rsidR="003E1853" w:rsidRDefault="003E1853" w:rsidP="003E1853">
      <w:pPr>
        <w:contextualSpacing/>
        <w:jc w:val="both"/>
        <w:rPr>
          <w:rFonts w:eastAsia="Calibri"/>
          <w:b w:val="0"/>
          <w:lang w:eastAsia="en-US"/>
        </w:rPr>
      </w:pPr>
    </w:p>
    <w:p w:rsidR="003E1853" w:rsidRPr="007C3BF3" w:rsidRDefault="003E1853" w:rsidP="003E1853">
      <w:pPr>
        <w:contextualSpacing/>
        <w:jc w:val="both"/>
        <w:rPr>
          <w:rFonts w:eastAsia="Calibri"/>
          <w:b w:val="0"/>
          <w:lang w:eastAsia="en-US"/>
        </w:rPr>
      </w:pPr>
      <w:r w:rsidRPr="007C3BF3">
        <w:rPr>
          <w:rFonts w:eastAsia="Calibri"/>
          <w:b w:val="0"/>
          <w:lang w:eastAsia="en-US"/>
        </w:rPr>
        <w:t>Таблиця 4.</w:t>
      </w:r>
      <w:r>
        <w:rPr>
          <w:rFonts w:eastAsia="Calibri"/>
          <w:b w:val="0"/>
          <w:lang w:eastAsia="en-US"/>
        </w:rPr>
        <w:t>7</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Порівняльні результати розрахунків </w:t>
      </w:r>
    </w:p>
    <w:tbl>
      <w:tblPr>
        <w:tblStyle w:val="af"/>
        <w:tblW w:w="5000" w:type="pct"/>
        <w:tblLook w:val="04A0" w:firstRow="1" w:lastRow="0" w:firstColumn="1" w:lastColumn="0" w:noHBand="0" w:noVBand="1"/>
      </w:tblPr>
      <w:tblGrid>
        <w:gridCol w:w="1632"/>
        <w:gridCol w:w="1514"/>
        <w:gridCol w:w="1036"/>
        <w:gridCol w:w="1102"/>
        <w:gridCol w:w="1104"/>
        <w:gridCol w:w="1171"/>
        <w:gridCol w:w="1124"/>
        <w:gridCol w:w="1171"/>
      </w:tblGrid>
      <w:tr w:rsidR="003E1853" w:rsidRPr="00132372" w:rsidTr="002F5F3D">
        <w:trPr>
          <w:trHeight w:val="20"/>
        </w:trPr>
        <w:tc>
          <w:tcPr>
            <w:tcW w:w="805" w:type="pct"/>
            <w:vMerge w:val="restar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 xml:space="preserve">Тип </w:t>
            </w:r>
          </w:p>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системи</w:t>
            </w:r>
          </w:p>
        </w:tc>
        <w:tc>
          <w:tcPr>
            <w:tcW w:w="747" w:type="pct"/>
            <w:vMerge w:val="restar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 xml:space="preserve">Фактичне споживання, тис. </w:t>
            </w:r>
            <w:r>
              <w:rPr>
                <w:b w:val="0"/>
                <w:sz w:val="24"/>
                <w:szCs w:val="24"/>
              </w:rPr>
              <w:t>кВт∙год</w:t>
            </w:r>
          </w:p>
        </w:tc>
        <w:tc>
          <w:tcPr>
            <w:tcW w:w="2272" w:type="pct"/>
            <w:gridSpan w:val="4"/>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ДСТУ-Б А.2.2.-12:2015</w:t>
            </w:r>
          </w:p>
        </w:tc>
        <w:tc>
          <w:tcPr>
            <w:tcW w:w="1177" w:type="pct"/>
            <w:gridSpan w:val="2"/>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val="en-US" w:bidi="ru-RU"/>
              </w:rPr>
              <w:t>DesignBuilder</w:t>
            </w:r>
          </w:p>
        </w:tc>
      </w:tr>
      <w:tr w:rsidR="003E1853" w:rsidRPr="00132372" w:rsidTr="002F5F3D">
        <w:trPr>
          <w:trHeight w:val="20"/>
        </w:trPr>
        <w:tc>
          <w:tcPr>
            <w:tcW w:w="805" w:type="pct"/>
            <w:vMerge/>
            <w:vAlign w:val="center"/>
          </w:tcPr>
          <w:p w:rsidR="003E1853" w:rsidRPr="00132372" w:rsidRDefault="003E1853" w:rsidP="002F5F3D">
            <w:pPr>
              <w:widowControl w:val="0"/>
              <w:autoSpaceDE w:val="0"/>
              <w:autoSpaceDN w:val="0"/>
              <w:spacing w:line="276" w:lineRule="auto"/>
              <w:ind w:right="1"/>
              <w:jc w:val="center"/>
              <w:rPr>
                <w:b w:val="0"/>
                <w:sz w:val="24"/>
                <w:lang w:bidi="ru-RU"/>
              </w:rPr>
            </w:pPr>
          </w:p>
        </w:tc>
        <w:tc>
          <w:tcPr>
            <w:tcW w:w="747" w:type="pct"/>
            <w:vMerge/>
            <w:vAlign w:val="center"/>
          </w:tcPr>
          <w:p w:rsidR="003E1853" w:rsidRPr="00132372" w:rsidRDefault="003E1853" w:rsidP="002F5F3D">
            <w:pPr>
              <w:widowControl w:val="0"/>
              <w:autoSpaceDE w:val="0"/>
              <w:autoSpaceDN w:val="0"/>
              <w:spacing w:line="276" w:lineRule="auto"/>
              <w:ind w:right="1"/>
              <w:jc w:val="center"/>
              <w:rPr>
                <w:b w:val="0"/>
                <w:sz w:val="24"/>
                <w:lang w:bidi="ru-RU"/>
              </w:rPr>
            </w:pPr>
          </w:p>
        </w:tc>
        <w:tc>
          <w:tcPr>
            <w:tcW w:w="1123" w:type="pct"/>
            <w:gridSpan w:val="2"/>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Енергопотреба</w:t>
            </w:r>
          </w:p>
        </w:tc>
        <w:tc>
          <w:tcPr>
            <w:tcW w:w="1148" w:type="pct"/>
            <w:gridSpan w:val="2"/>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Енергоспоживання</w:t>
            </w:r>
          </w:p>
        </w:tc>
        <w:tc>
          <w:tcPr>
            <w:tcW w:w="1177" w:type="pct"/>
            <w:gridSpan w:val="2"/>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Енергоспоживання</w:t>
            </w:r>
          </w:p>
        </w:tc>
      </w:tr>
      <w:tr w:rsidR="003E1853" w:rsidRPr="00132372" w:rsidTr="002F5F3D">
        <w:trPr>
          <w:trHeight w:val="20"/>
        </w:trPr>
        <w:tc>
          <w:tcPr>
            <w:tcW w:w="805" w:type="pct"/>
            <w:vMerge/>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p>
        </w:tc>
        <w:tc>
          <w:tcPr>
            <w:tcW w:w="747" w:type="pct"/>
            <w:vMerge/>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val="en-US" w:bidi="ru-RU"/>
              </w:rPr>
              <w:t>Baselin</w:t>
            </w:r>
            <w:r w:rsidRPr="00132372">
              <w:rPr>
                <w:b w:val="0"/>
                <w:sz w:val="24"/>
                <w:lang w:bidi="ru-RU"/>
              </w:rPr>
              <w:t>,</w:t>
            </w:r>
          </w:p>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szCs w:val="24"/>
              </w:rPr>
              <w:t>тис. кВт∙год</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val="en-US" w:bidi="ru-RU"/>
              </w:rPr>
              <w:t>Propose</w:t>
            </w:r>
            <w:r w:rsidRPr="00132372">
              <w:rPr>
                <w:b w:val="0"/>
                <w:sz w:val="24"/>
                <w:lang w:bidi="ru-RU"/>
              </w:rPr>
              <w:t>,</w:t>
            </w:r>
          </w:p>
          <w:p w:rsidR="003E1853" w:rsidRPr="00132372" w:rsidRDefault="003E1853" w:rsidP="002F5F3D">
            <w:pPr>
              <w:widowControl w:val="0"/>
              <w:autoSpaceDE w:val="0"/>
              <w:autoSpaceDN w:val="0"/>
              <w:spacing w:line="276" w:lineRule="auto"/>
              <w:ind w:right="1" w:firstLine="0"/>
              <w:jc w:val="center"/>
              <w:rPr>
                <w:b w:val="0"/>
                <w:sz w:val="24"/>
                <w:lang w:val="en-US" w:bidi="ru-RU"/>
              </w:rPr>
            </w:pPr>
            <w:r>
              <w:rPr>
                <w:b w:val="0"/>
                <w:sz w:val="24"/>
                <w:szCs w:val="24"/>
              </w:rPr>
              <w:t>тис. кВт∙год</w:t>
            </w:r>
          </w:p>
        </w:tc>
        <w:tc>
          <w:tcPr>
            <w:tcW w:w="569" w:type="pct"/>
            <w:vAlign w:val="center"/>
          </w:tcPr>
          <w:p w:rsidR="003E1853" w:rsidRDefault="003E1853" w:rsidP="002F5F3D">
            <w:pPr>
              <w:widowControl w:val="0"/>
              <w:autoSpaceDE w:val="0"/>
              <w:autoSpaceDN w:val="0"/>
              <w:spacing w:line="276" w:lineRule="auto"/>
              <w:ind w:right="1" w:firstLine="0"/>
              <w:jc w:val="center"/>
              <w:rPr>
                <w:b w:val="0"/>
                <w:sz w:val="24"/>
                <w:lang w:val="ru-RU" w:bidi="ru-RU"/>
              </w:rPr>
            </w:pPr>
            <w:r>
              <w:rPr>
                <w:b w:val="0"/>
                <w:sz w:val="24"/>
                <w:lang w:val="en-US" w:bidi="ru-RU"/>
              </w:rPr>
              <w:t>Baseline</w:t>
            </w:r>
            <w:r>
              <w:rPr>
                <w:b w:val="0"/>
                <w:sz w:val="24"/>
                <w:lang w:val="ru-RU" w:bidi="ru-RU"/>
              </w:rPr>
              <w:t>,</w:t>
            </w:r>
          </w:p>
          <w:p w:rsidR="003E1853" w:rsidRPr="00132372" w:rsidRDefault="003E1853" w:rsidP="002F5F3D">
            <w:pPr>
              <w:widowControl w:val="0"/>
              <w:autoSpaceDE w:val="0"/>
              <w:autoSpaceDN w:val="0"/>
              <w:spacing w:line="276" w:lineRule="auto"/>
              <w:ind w:right="1" w:firstLine="0"/>
              <w:jc w:val="center"/>
              <w:rPr>
                <w:b w:val="0"/>
                <w:sz w:val="24"/>
                <w:lang w:val="ru-RU" w:bidi="ru-RU"/>
              </w:rPr>
            </w:pPr>
            <w:r>
              <w:rPr>
                <w:b w:val="0"/>
                <w:sz w:val="24"/>
                <w:szCs w:val="24"/>
              </w:rPr>
              <w:t>тис. кВт∙год</w:t>
            </w:r>
          </w:p>
        </w:tc>
        <w:tc>
          <w:tcPr>
            <w:tcW w:w="579" w:type="pct"/>
            <w:vAlign w:val="center"/>
          </w:tcPr>
          <w:p w:rsidR="003E1853" w:rsidRDefault="003E1853" w:rsidP="002F5F3D">
            <w:pPr>
              <w:widowControl w:val="0"/>
              <w:autoSpaceDE w:val="0"/>
              <w:autoSpaceDN w:val="0"/>
              <w:spacing w:line="276" w:lineRule="auto"/>
              <w:ind w:right="1" w:firstLine="0"/>
              <w:jc w:val="center"/>
              <w:rPr>
                <w:b w:val="0"/>
                <w:sz w:val="24"/>
                <w:lang w:val="en-US" w:bidi="ru-RU"/>
              </w:rPr>
            </w:pPr>
            <w:r>
              <w:rPr>
                <w:b w:val="0"/>
                <w:sz w:val="24"/>
                <w:lang w:val="en-US" w:bidi="ru-RU"/>
              </w:rPr>
              <w:t>Proposed,</w:t>
            </w:r>
          </w:p>
          <w:p w:rsidR="003E1853" w:rsidRPr="00132372" w:rsidRDefault="003E1853" w:rsidP="002F5F3D">
            <w:pPr>
              <w:widowControl w:val="0"/>
              <w:autoSpaceDE w:val="0"/>
              <w:autoSpaceDN w:val="0"/>
              <w:spacing w:line="276" w:lineRule="auto"/>
              <w:ind w:right="1" w:firstLine="0"/>
              <w:jc w:val="center"/>
              <w:rPr>
                <w:b w:val="0"/>
                <w:sz w:val="24"/>
                <w:lang w:val="en-US" w:bidi="ru-RU"/>
              </w:rPr>
            </w:pPr>
            <w:r>
              <w:rPr>
                <w:b w:val="0"/>
                <w:sz w:val="24"/>
                <w:szCs w:val="24"/>
              </w:rPr>
              <w:t>тис. кВт∙год</w:t>
            </w:r>
          </w:p>
        </w:tc>
        <w:tc>
          <w:tcPr>
            <w:tcW w:w="599" w:type="pct"/>
            <w:vAlign w:val="center"/>
          </w:tcPr>
          <w:p w:rsidR="003E1853" w:rsidRDefault="003E1853" w:rsidP="002F5F3D">
            <w:pPr>
              <w:widowControl w:val="0"/>
              <w:autoSpaceDE w:val="0"/>
              <w:autoSpaceDN w:val="0"/>
              <w:spacing w:line="276" w:lineRule="auto"/>
              <w:ind w:right="1" w:firstLine="0"/>
              <w:jc w:val="center"/>
              <w:rPr>
                <w:b w:val="0"/>
                <w:sz w:val="24"/>
                <w:lang w:val="ru-RU" w:bidi="ru-RU"/>
              </w:rPr>
            </w:pPr>
            <w:r>
              <w:rPr>
                <w:b w:val="0"/>
                <w:sz w:val="24"/>
                <w:lang w:val="en-US" w:bidi="ru-RU"/>
              </w:rPr>
              <w:t>Baseline</w:t>
            </w:r>
            <w:r>
              <w:rPr>
                <w:b w:val="0"/>
                <w:sz w:val="24"/>
                <w:lang w:val="ru-RU" w:bidi="ru-RU"/>
              </w:rPr>
              <w:t>,</w:t>
            </w:r>
          </w:p>
          <w:p w:rsidR="003E1853" w:rsidRPr="00132372" w:rsidRDefault="003E1853" w:rsidP="002F5F3D">
            <w:pPr>
              <w:widowControl w:val="0"/>
              <w:autoSpaceDE w:val="0"/>
              <w:autoSpaceDN w:val="0"/>
              <w:spacing w:line="276" w:lineRule="auto"/>
              <w:ind w:right="1" w:firstLine="0"/>
              <w:jc w:val="center"/>
              <w:rPr>
                <w:b w:val="0"/>
                <w:sz w:val="24"/>
                <w:lang w:val="ru-RU" w:bidi="ru-RU"/>
              </w:rPr>
            </w:pPr>
            <w:r>
              <w:rPr>
                <w:b w:val="0"/>
                <w:sz w:val="24"/>
                <w:szCs w:val="24"/>
              </w:rPr>
              <w:t>тис. кВт∙год</w:t>
            </w:r>
          </w:p>
        </w:tc>
        <w:tc>
          <w:tcPr>
            <w:tcW w:w="578" w:type="pct"/>
            <w:vAlign w:val="center"/>
          </w:tcPr>
          <w:p w:rsidR="003E1853" w:rsidRDefault="003E1853" w:rsidP="002F5F3D">
            <w:pPr>
              <w:widowControl w:val="0"/>
              <w:autoSpaceDE w:val="0"/>
              <w:autoSpaceDN w:val="0"/>
              <w:spacing w:line="276" w:lineRule="auto"/>
              <w:ind w:right="1" w:firstLine="0"/>
              <w:jc w:val="center"/>
              <w:rPr>
                <w:b w:val="0"/>
                <w:sz w:val="24"/>
                <w:lang w:val="en-US" w:bidi="ru-RU"/>
              </w:rPr>
            </w:pPr>
            <w:r>
              <w:rPr>
                <w:b w:val="0"/>
                <w:sz w:val="24"/>
                <w:lang w:val="en-US" w:bidi="ru-RU"/>
              </w:rPr>
              <w:t>Proposed,</w:t>
            </w:r>
          </w:p>
          <w:p w:rsidR="003E1853" w:rsidRPr="00132372" w:rsidRDefault="003E1853" w:rsidP="002F5F3D">
            <w:pPr>
              <w:widowControl w:val="0"/>
              <w:autoSpaceDE w:val="0"/>
              <w:autoSpaceDN w:val="0"/>
              <w:spacing w:line="276" w:lineRule="auto"/>
              <w:ind w:right="1" w:firstLine="0"/>
              <w:jc w:val="center"/>
              <w:rPr>
                <w:b w:val="0"/>
                <w:sz w:val="24"/>
                <w:lang w:val="en-US" w:bidi="ru-RU"/>
              </w:rPr>
            </w:pPr>
            <w:r>
              <w:rPr>
                <w:b w:val="0"/>
                <w:sz w:val="24"/>
                <w:szCs w:val="24"/>
              </w:rPr>
              <w:t>тис. кВт∙год</w:t>
            </w:r>
          </w:p>
        </w:tc>
      </w:tr>
      <w:tr w:rsidR="003E1853" w:rsidRPr="00132372" w:rsidTr="002F5F3D">
        <w:trPr>
          <w:trHeight w:val="20"/>
        </w:trPr>
        <w:tc>
          <w:tcPr>
            <w:tcW w:w="80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1</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2</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3</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4</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5</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6</w:t>
            </w:r>
          </w:p>
        </w:tc>
        <w:tc>
          <w:tcPr>
            <w:tcW w:w="59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7</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8</w:t>
            </w:r>
          </w:p>
        </w:tc>
      </w:tr>
      <w:tr w:rsidR="003E1853" w:rsidRPr="00132372" w:rsidTr="002F5F3D">
        <w:trPr>
          <w:trHeight w:val="20"/>
        </w:trPr>
        <w:tc>
          <w:tcPr>
            <w:tcW w:w="805" w:type="pc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Опалення</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635,1</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867,7</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268,2</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1020,4</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322,8</w:t>
            </w:r>
          </w:p>
        </w:tc>
        <w:tc>
          <w:tcPr>
            <w:tcW w:w="599" w:type="pct"/>
            <w:vAlign w:val="bottom"/>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806,7</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343,2</w:t>
            </w:r>
          </w:p>
        </w:tc>
      </w:tr>
      <w:tr w:rsidR="003E1853" w:rsidRPr="00132372" w:rsidTr="002F5F3D">
        <w:trPr>
          <w:trHeight w:val="20"/>
        </w:trPr>
        <w:tc>
          <w:tcPr>
            <w:tcW w:w="805" w:type="pc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ГВП</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17,0</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191</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191</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243,4</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228,4</w:t>
            </w:r>
          </w:p>
        </w:tc>
        <w:tc>
          <w:tcPr>
            <w:tcW w:w="59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184,1</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184,1</w:t>
            </w:r>
          </w:p>
        </w:tc>
      </w:tr>
      <w:tr w:rsidR="003E1853" w:rsidRPr="00132372" w:rsidTr="002F5F3D">
        <w:trPr>
          <w:trHeight w:val="20"/>
        </w:trPr>
        <w:tc>
          <w:tcPr>
            <w:tcW w:w="805" w:type="pc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Охолодження</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 </w:t>
            </w:r>
            <w:r>
              <w:rPr>
                <w:b w:val="0"/>
                <w:sz w:val="24"/>
                <w:lang w:bidi="ru-RU"/>
              </w:rPr>
              <w:t>-</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71,1</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123,7</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37,2</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64,9</w:t>
            </w:r>
          </w:p>
        </w:tc>
        <w:tc>
          <w:tcPr>
            <w:tcW w:w="599" w:type="pct"/>
            <w:vAlign w:val="bottom"/>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6,4</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9,3</w:t>
            </w:r>
          </w:p>
        </w:tc>
      </w:tr>
      <w:tr w:rsidR="003E1853" w:rsidRPr="00132372" w:rsidTr="002F5F3D">
        <w:trPr>
          <w:trHeight w:val="20"/>
        </w:trPr>
        <w:tc>
          <w:tcPr>
            <w:tcW w:w="805" w:type="pc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Освітлення</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 </w:t>
            </w:r>
            <w:r>
              <w:rPr>
                <w:b w:val="0"/>
                <w:sz w:val="24"/>
                <w:lang w:bidi="ru-RU"/>
              </w:rPr>
              <w:t>-</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45,5</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45,5</w:t>
            </w:r>
          </w:p>
        </w:tc>
        <w:tc>
          <w:tcPr>
            <w:tcW w:w="59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47,4</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47,4</w:t>
            </w:r>
          </w:p>
        </w:tc>
      </w:tr>
      <w:tr w:rsidR="003E1853" w:rsidRPr="00132372" w:rsidTr="002F5F3D">
        <w:trPr>
          <w:trHeight w:val="20"/>
        </w:trPr>
        <w:tc>
          <w:tcPr>
            <w:tcW w:w="805" w:type="pct"/>
            <w:vAlign w:val="center"/>
          </w:tcPr>
          <w:p w:rsidR="003E1853" w:rsidRDefault="003E1853" w:rsidP="002F5F3D">
            <w:pPr>
              <w:widowControl w:val="0"/>
              <w:autoSpaceDE w:val="0"/>
              <w:autoSpaceDN w:val="0"/>
              <w:spacing w:line="276" w:lineRule="auto"/>
              <w:ind w:right="1" w:firstLine="0"/>
              <w:jc w:val="center"/>
              <w:rPr>
                <w:b w:val="0"/>
                <w:sz w:val="24"/>
                <w:lang w:bidi="ru-RU"/>
              </w:rPr>
            </w:pPr>
            <w:r>
              <w:rPr>
                <w:b w:val="0"/>
                <w:sz w:val="24"/>
                <w:lang w:bidi="ru-RU"/>
              </w:rPr>
              <w:t>Всього</w:t>
            </w:r>
          </w:p>
        </w:tc>
        <w:tc>
          <w:tcPr>
            <w:tcW w:w="747"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652,04</w:t>
            </w:r>
          </w:p>
        </w:tc>
        <w:tc>
          <w:tcPr>
            <w:tcW w:w="545"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1129,8</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sidRPr="00132372">
              <w:rPr>
                <w:b w:val="0"/>
                <w:sz w:val="24"/>
                <w:lang w:bidi="ru-RU"/>
              </w:rPr>
              <w:t>582,9</w:t>
            </w:r>
          </w:p>
        </w:tc>
        <w:tc>
          <w:tcPr>
            <w:tcW w:w="56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1346,6</w:t>
            </w:r>
          </w:p>
        </w:tc>
        <w:tc>
          <w:tcPr>
            <w:tcW w:w="57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661,6</w:t>
            </w:r>
          </w:p>
        </w:tc>
        <w:tc>
          <w:tcPr>
            <w:tcW w:w="599"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1044,6</w:t>
            </w:r>
          </w:p>
        </w:tc>
        <w:tc>
          <w:tcPr>
            <w:tcW w:w="578" w:type="pct"/>
            <w:vAlign w:val="center"/>
          </w:tcPr>
          <w:p w:rsidR="003E1853" w:rsidRPr="00132372" w:rsidRDefault="003E1853" w:rsidP="002F5F3D">
            <w:pPr>
              <w:widowControl w:val="0"/>
              <w:autoSpaceDE w:val="0"/>
              <w:autoSpaceDN w:val="0"/>
              <w:spacing w:line="276" w:lineRule="auto"/>
              <w:ind w:right="1" w:firstLine="0"/>
              <w:jc w:val="center"/>
              <w:rPr>
                <w:b w:val="0"/>
                <w:sz w:val="24"/>
                <w:lang w:bidi="ru-RU"/>
              </w:rPr>
            </w:pPr>
            <w:r>
              <w:rPr>
                <w:b w:val="0"/>
                <w:sz w:val="24"/>
                <w:lang w:bidi="ru-RU"/>
              </w:rPr>
              <w:t>584</w:t>
            </w:r>
          </w:p>
        </w:tc>
      </w:tr>
    </w:tbl>
    <w:p w:rsidR="003E1853" w:rsidRDefault="003E1853" w:rsidP="003E1853">
      <w:pPr>
        <w:widowControl w:val="0"/>
        <w:autoSpaceDE w:val="0"/>
        <w:autoSpaceDN w:val="0"/>
        <w:ind w:right="1"/>
        <w:jc w:val="both"/>
        <w:rPr>
          <w:lang w:bidi="ru-RU"/>
        </w:rPr>
      </w:pPr>
    </w:p>
    <w:p w:rsidR="003E1853" w:rsidRDefault="003E1853" w:rsidP="003E1853">
      <w:pPr>
        <w:widowControl w:val="0"/>
        <w:autoSpaceDE w:val="0"/>
        <w:autoSpaceDN w:val="0"/>
        <w:ind w:right="1"/>
        <w:jc w:val="both"/>
        <w:rPr>
          <w:lang w:bidi="ru-RU"/>
        </w:rPr>
      </w:pPr>
    </w:p>
    <w:p w:rsidR="003E1853" w:rsidRPr="007C3BF3" w:rsidRDefault="003E1853" w:rsidP="003E1853">
      <w:pPr>
        <w:widowControl w:val="0"/>
        <w:autoSpaceDE w:val="0"/>
        <w:autoSpaceDN w:val="0"/>
        <w:ind w:right="1" w:firstLine="0"/>
        <w:jc w:val="both"/>
        <w:rPr>
          <w:lang w:bidi="ru-RU"/>
        </w:rPr>
      </w:pPr>
      <w:r>
        <w:rPr>
          <w:noProof/>
          <w:lang w:val="ru-RU"/>
        </w:rPr>
        <w:lastRenderedPageBreak/>
        <w:drawing>
          <wp:inline distT="0" distB="0" distL="0" distR="0" wp14:anchorId="484B6B8A" wp14:editId="106960D5">
            <wp:extent cx="6124575" cy="3228975"/>
            <wp:effectExtent l="0" t="0" r="0" b="0"/>
            <wp:docPr id="55" name="Диаграмма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6"/>
              </a:graphicData>
            </a:graphic>
          </wp:inline>
        </w:drawing>
      </w:r>
    </w:p>
    <w:p w:rsidR="003E1853" w:rsidRDefault="003E1853" w:rsidP="003E1853">
      <w:pPr>
        <w:widowControl w:val="0"/>
        <w:autoSpaceDE w:val="0"/>
        <w:autoSpaceDN w:val="0"/>
        <w:ind w:right="1" w:firstLine="0"/>
        <w:jc w:val="center"/>
        <w:rPr>
          <w:b w:val="0"/>
          <w:lang w:val="ru-RU" w:bidi="ru-RU"/>
        </w:rPr>
      </w:pPr>
      <w:r>
        <w:rPr>
          <w:b w:val="0"/>
          <w:lang w:bidi="ru-RU"/>
        </w:rPr>
        <w:t>Рисунок 4.16</w:t>
      </w:r>
      <w:r w:rsidRPr="007C3BF3">
        <w:rPr>
          <w:b w:val="0"/>
          <w:lang w:bidi="ru-RU"/>
        </w:rPr>
        <w:t xml:space="preserve"> </w:t>
      </w:r>
      <w:r w:rsidRPr="007C3BF3">
        <w:rPr>
          <w:b w:val="0"/>
          <w:lang w:bidi="ru-RU"/>
        </w:rPr>
        <w:sym w:font="Symbol" w:char="F02D"/>
      </w:r>
      <w:r w:rsidRPr="007C3BF3">
        <w:rPr>
          <w:b w:val="0"/>
          <w:lang w:bidi="ru-RU"/>
        </w:rPr>
        <w:t xml:space="preserve"> Порі</w:t>
      </w:r>
      <w:r>
        <w:rPr>
          <w:b w:val="0"/>
          <w:lang w:bidi="ru-RU"/>
        </w:rPr>
        <w:t>вняльна гістограма</w:t>
      </w:r>
      <w:r w:rsidRPr="007C3BF3">
        <w:rPr>
          <w:b w:val="0"/>
          <w:lang w:bidi="ru-RU"/>
        </w:rPr>
        <w:t xml:space="preserve"> результатів</w:t>
      </w:r>
      <w:r w:rsidRPr="00A77F33">
        <w:rPr>
          <w:b w:val="0"/>
          <w:lang w:val="ru-RU" w:bidi="ru-RU"/>
        </w:rPr>
        <w:t xml:space="preserve"> </w:t>
      </w:r>
      <w:r>
        <w:rPr>
          <w:b w:val="0"/>
          <w:lang w:val="ru-RU" w:bidi="ru-RU"/>
        </w:rPr>
        <w:t>базових моделей</w:t>
      </w:r>
    </w:p>
    <w:p w:rsidR="003F1553" w:rsidRDefault="003F1553" w:rsidP="003E1853">
      <w:pPr>
        <w:widowControl w:val="0"/>
        <w:autoSpaceDE w:val="0"/>
        <w:autoSpaceDN w:val="0"/>
        <w:ind w:right="1" w:firstLine="0"/>
        <w:jc w:val="center"/>
        <w:rPr>
          <w:b w:val="0"/>
          <w:lang w:val="ru-RU" w:bidi="ru-RU"/>
        </w:rPr>
      </w:pPr>
    </w:p>
    <w:p w:rsidR="003E1853" w:rsidRDefault="003E1853" w:rsidP="003E1853">
      <w:pPr>
        <w:widowControl w:val="0"/>
        <w:autoSpaceDE w:val="0"/>
        <w:autoSpaceDN w:val="0"/>
        <w:ind w:right="1" w:firstLine="0"/>
        <w:jc w:val="center"/>
        <w:rPr>
          <w:lang w:val="ru-RU" w:bidi="ru-RU"/>
        </w:rPr>
      </w:pPr>
      <w:r>
        <w:rPr>
          <w:noProof/>
          <w:lang w:val="ru-RU"/>
        </w:rPr>
        <w:drawing>
          <wp:inline distT="0" distB="0" distL="0" distR="0" wp14:anchorId="35B47ABC" wp14:editId="67D55057">
            <wp:extent cx="6134100" cy="3349625"/>
            <wp:effectExtent l="0" t="0" r="0" b="0"/>
            <wp:docPr id="56" name="Диаграмма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7"/>
              </a:graphicData>
            </a:graphic>
          </wp:inline>
        </w:drawing>
      </w:r>
    </w:p>
    <w:p w:rsidR="003E1853" w:rsidRDefault="003E1853" w:rsidP="003E1853">
      <w:pPr>
        <w:widowControl w:val="0"/>
        <w:autoSpaceDE w:val="0"/>
        <w:autoSpaceDN w:val="0"/>
        <w:ind w:right="1" w:firstLine="0"/>
        <w:jc w:val="center"/>
        <w:rPr>
          <w:b w:val="0"/>
          <w:lang w:bidi="ru-RU"/>
        </w:rPr>
      </w:pPr>
      <w:r>
        <w:rPr>
          <w:b w:val="0"/>
          <w:lang w:bidi="ru-RU"/>
        </w:rPr>
        <w:t>Рисунок 4.1</w:t>
      </w:r>
      <w:r>
        <w:rPr>
          <w:b w:val="0"/>
          <w:lang w:val="ru-RU" w:bidi="ru-RU"/>
        </w:rPr>
        <w:t>7</w:t>
      </w:r>
      <w:r w:rsidRPr="007C3BF3">
        <w:rPr>
          <w:b w:val="0"/>
          <w:lang w:bidi="ru-RU"/>
        </w:rPr>
        <w:t xml:space="preserve"> </w:t>
      </w:r>
      <w:r w:rsidRPr="007C3BF3">
        <w:rPr>
          <w:b w:val="0"/>
          <w:lang w:bidi="ru-RU"/>
        </w:rPr>
        <w:sym w:font="Symbol" w:char="F02D"/>
      </w:r>
      <w:r w:rsidRPr="007C3BF3">
        <w:rPr>
          <w:b w:val="0"/>
          <w:lang w:bidi="ru-RU"/>
        </w:rPr>
        <w:t xml:space="preserve"> Порі</w:t>
      </w:r>
      <w:r>
        <w:rPr>
          <w:b w:val="0"/>
          <w:lang w:bidi="ru-RU"/>
        </w:rPr>
        <w:t>вняльна гістограма</w:t>
      </w:r>
      <w:r w:rsidRPr="007C3BF3">
        <w:rPr>
          <w:b w:val="0"/>
          <w:lang w:bidi="ru-RU"/>
        </w:rPr>
        <w:t xml:space="preserve"> результатів</w:t>
      </w:r>
      <w:r w:rsidRPr="00A77F33">
        <w:rPr>
          <w:b w:val="0"/>
          <w:lang w:val="ru-RU" w:bidi="ru-RU"/>
        </w:rPr>
        <w:t xml:space="preserve"> </w:t>
      </w:r>
      <w:r>
        <w:rPr>
          <w:b w:val="0"/>
          <w:lang w:val="ru-RU" w:bidi="ru-RU"/>
        </w:rPr>
        <w:t>запропонованих моделей</w:t>
      </w:r>
      <w:r>
        <w:rPr>
          <w:b w:val="0"/>
          <w:lang w:bidi="ru-RU"/>
        </w:rPr>
        <w:t xml:space="preserve"> </w:t>
      </w:r>
    </w:p>
    <w:p w:rsidR="003E1853" w:rsidRDefault="003E1853" w:rsidP="003E1853">
      <w:pPr>
        <w:widowControl w:val="0"/>
        <w:autoSpaceDE w:val="0"/>
        <w:autoSpaceDN w:val="0"/>
        <w:ind w:right="1"/>
        <w:jc w:val="both"/>
        <w:rPr>
          <w:lang w:bidi="ru-RU"/>
        </w:rPr>
      </w:pPr>
    </w:p>
    <w:p w:rsidR="003E1853" w:rsidRPr="00A77F33" w:rsidRDefault="003E1853" w:rsidP="003E1853">
      <w:pPr>
        <w:widowControl w:val="0"/>
        <w:autoSpaceDE w:val="0"/>
        <w:autoSpaceDN w:val="0"/>
        <w:ind w:right="1"/>
        <w:jc w:val="both"/>
        <w:rPr>
          <w:b w:val="0"/>
          <w:lang w:bidi="ru-RU"/>
        </w:rPr>
      </w:pPr>
      <w:r w:rsidRPr="00A77F33">
        <w:rPr>
          <w:b w:val="0"/>
          <w:lang w:bidi="ru-RU"/>
        </w:rPr>
        <w:t xml:space="preserve">Як видно </w:t>
      </w:r>
      <w:r>
        <w:rPr>
          <w:b w:val="0"/>
          <w:lang w:bidi="ru-RU"/>
        </w:rPr>
        <w:t>і</w:t>
      </w:r>
      <w:r w:rsidRPr="00A77F33">
        <w:rPr>
          <w:b w:val="0"/>
          <w:lang w:bidi="ru-RU"/>
        </w:rPr>
        <w:t xml:space="preserve">з </w:t>
      </w:r>
      <w:r>
        <w:rPr>
          <w:b w:val="0"/>
          <w:lang w:bidi="ru-RU"/>
        </w:rPr>
        <w:t>наведених</w:t>
      </w:r>
      <w:r w:rsidRPr="00A77F33">
        <w:rPr>
          <w:b w:val="0"/>
          <w:lang w:bidi="ru-RU"/>
        </w:rPr>
        <w:t xml:space="preserve"> гістограм</w:t>
      </w:r>
      <w:r>
        <w:rPr>
          <w:b w:val="0"/>
          <w:lang w:bidi="ru-RU"/>
        </w:rPr>
        <w:t xml:space="preserve">, в цілому, динаміка результатів методів, що використовувалися для розрахунку схожа. Суттєва різниця у значеннях споживання систем охолодження зумовлена тим, що в моделях </w:t>
      </w:r>
      <w:r>
        <w:rPr>
          <w:b w:val="0"/>
          <w:lang w:val="en-US" w:bidi="ru-RU"/>
        </w:rPr>
        <w:t>DesignBuilder</w:t>
      </w:r>
      <w:r>
        <w:rPr>
          <w:b w:val="0"/>
          <w:lang w:bidi="ru-RU"/>
        </w:rPr>
        <w:t xml:space="preserve"> до зон охолодження були включені лише навчальні класи та кабінети школи, в той </w:t>
      </w:r>
      <w:r>
        <w:rPr>
          <w:b w:val="0"/>
          <w:lang w:bidi="ru-RU"/>
        </w:rPr>
        <w:lastRenderedPageBreak/>
        <w:t>час як при дослідженні енергоефективності за національною методикою потреба та споживання системи охолодження розраховувались для всієї будівлі.</w:t>
      </w:r>
    </w:p>
    <w:p w:rsidR="003E1853" w:rsidRPr="00A77F33" w:rsidRDefault="003E1853" w:rsidP="003E1853">
      <w:pPr>
        <w:widowControl w:val="0"/>
        <w:autoSpaceDE w:val="0"/>
        <w:autoSpaceDN w:val="0"/>
        <w:ind w:right="1"/>
        <w:jc w:val="both"/>
        <w:rPr>
          <w:lang w:bidi="ru-RU"/>
        </w:rPr>
      </w:pPr>
    </w:p>
    <w:p w:rsidR="003E1853" w:rsidRPr="007C3BF3" w:rsidRDefault="003E1853" w:rsidP="003E1853">
      <w:pPr>
        <w:widowControl w:val="0"/>
        <w:autoSpaceDE w:val="0"/>
        <w:autoSpaceDN w:val="0"/>
        <w:ind w:right="1"/>
        <w:jc w:val="both"/>
        <w:rPr>
          <w:lang w:bidi="ru-RU"/>
        </w:rPr>
      </w:pPr>
      <w:r>
        <w:rPr>
          <w:lang w:bidi="ru-RU"/>
        </w:rPr>
        <w:t>Висновки до розділу</w:t>
      </w:r>
    </w:p>
    <w:p w:rsidR="003E1853" w:rsidRDefault="003E1853" w:rsidP="003E1853">
      <w:pPr>
        <w:widowControl w:val="0"/>
        <w:autoSpaceDE w:val="0"/>
        <w:autoSpaceDN w:val="0"/>
        <w:ind w:right="1" w:firstLine="284"/>
        <w:jc w:val="center"/>
        <w:rPr>
          <w:b w:val="0"/>
          <w:lang w:bidi="ru-RU"/>
        </w:rPr>
      </w:pPr>
    </w:p>
    <w:p w:rsidR="003E1853" w:rsidRDefault="003E1853" w:rsidP="003E1853">
      <w:pPr>
        <w:widowControl w:val="0"/>
        <w:autoSpaceDE w:val="0"/>
        <w:autoSpaceDN w:val="0"/>
        <w:ind w:right="1"/>
        <w:jc w:val="both"/>
        <w:rPr>
          <w:b w:val="0"/>
          <w:lang w:bidi="ru-RU"/>
        </w:rPr>
      </w:pPr>
      <w:r>
        <w:rPr>
          <w:b w:val="0"/>
          <w:lang w:bidi="ru-RU"/>
        </w:rPr>
        <w:t xml:space="preserve">Енергетичне моделювання, виконане з використанням програмного середовища </w:t>
      </w:r>
      <w:r>
        <w:rPr>
          <w:b w:val="0"/>
          <w:lang w:val="en-US" w:bidi="ru-RU"/>
        </w:rPr>
        <w:t>DesignBuilder</w:t>
      </w:r>
      <w:r w:rsidRPr="00402CC3">
        <w:rPr>
          <w:b w:val="0"/>
          <w:lang w:bidi="ru-RU"/>
        </w:rPr>
        <w:t xml:space="preserve">, дало змогу ознайомитись </w:t>
      </w:r>
      <w:r>
        <w:rPr>
          <w:b w:val="0"/>
          <w:lang w:bidi="ru-RU"/>
        </w:rPr>
        <w:t xml:space="preserve">із динамічними характеристиками громадської будівлі та відслідкувати характер зміни споживання енергії у погодинному інтервалі. </w:t>
      </w:r>
    </w:p>
    <w:p w:rsidR="003E1853" w:rsidRDefault="003E1853" w:rsidP="003E1853">
      <w:pPr>
        <w:widowControl w:val="0"/>
        <w:autoSpaceDE w:val="0"/>
        <w:autoSpaceDN w:val="0"/>
        <w:ind w:right="1"/>
        <w:jc w:val="both"/>
        <w:rPr>
          <w:b w:val="0"/>
          <w:lang w:bidi="ru-RU"/>
        </w:rPr>
      </w:pPr>
      <w:r>
        <w:rPr>
          <w:b w:val="0"/>
          <w:lang w:bidi="ru-RU"/>
        </w:rPr>
        <w:t xml:space="preserve">Порівнюючи розрахунок із проведеним відповідно до національний методики серед переваг </w:t>
      </w:r>
      <w:r>
        <w:rPr>
          <w:b w:val="0"/>
          <w:lang w:val="en-US" w:bidi="ru-RU"/>
        </w:rPr>
        <w:t>DesignBuilder</w:t>
      </w:r>
      <w:r>
        <w:rPr>
          <w:b w:val="0"/>
          <w:lang w:bidi="ru-RU"/>
        </w:rPr>
        <w:t xml:space="preserve"> </w:t>
      </w:r>
      <w:r w:rsidR="008165F8">
        <w:rPr>
          <w:b w:val="0"/>
          <w:lang w:bidi="ru-RU"/>
        </w:rPr>
        <w:t>виокремлюється</w:t>
      </w:r>
      <w:r>
        <w:rPr>
          <w:b w:val="0"/>
          <w:lang w:bidi="ru-RU"/>
        </w:rPr>
        <w:t xml:space="preserve"> те, що програма більш зручна у користуванні, автоматично розраховуються геометричні характеристики ОК, існує легка можливість зонування будівлі та, відповідно, легко можна комбінувати необхідні детальні параметри для різних зон, є можливість швидко модифікувати базову модель до необхідної запропонованої та проаналізувати вплив окремих факторів на рівень споживання інженерних систем будівлі, автоматично створюється фінальний звіт з переліком усіх необхідних даних для якісного аналізу роботи моделі, існує можливість швидко отримувати графічне зображення характеру великого масиву інформації погодинно, поденно, помісячно та за весь розрахунковий період. </w:t>
      </w:r>
    </w:p>
    <w:p w:rsidR="00985467" w:rsidRDefault="003E1853" w:rsidP="00985467">
      <w:pPr>
        <w:widowControl w:val="0"/>
        <w:autoSpaceDE w:val="0"/>
        <w:autoSpaceDN w:val="0"/>
        <w:ind w:right="1"/>
        <w:jc w:val="both"/>
        <w:rPr>
          <w:b w:val="0"/>
          <w:lang w:bidi="ru-RU"/>
        </w:rPr>
        <w:sectPr w:rsidR="00985467" w:rsidSect="004C1F50">
          <w:pgSz w:w="11906" w:h="16838"/>
          <w:pgMar w:top="1134" w:right="567" w:bottom="1021" w:left="1701" w:header="567" w:footer="0" w:gutter="0"/>
          <w:cols w:space="708"/>
          <w:docGrid w:linePitch="382"/>
        </w:sectPr>
      </w:pPr>
      <w:r>
        <w:rPr>
          <w:b w:val="0"/>
          <w:lang w:bidi="ru-RU"/>
        </w:rPr>
        <w:t xml:space="preserve">До недоліків програми </w:t>
      </w:r>
      <w:r>
        <w:rPr>
          <w:b w:val="0"/>
          <w:lang w:val="en-US" w:bidi="ru-RU"/>
        </w:rPr>
        <w:t>DesignBuilder</w:t>
      </w:r>
      <w:r>
        <w:rPr>
          <w:b w:val="0"/>
          <w:lang w:bidi="ru-RU"/>
        </w:rPr>
        <w:t xml:space="preserve"> можна віднести тривалий час симуляції моделі, впродовж якого можлива робота з іншими об’єктами дослідження є заблокованою, відсутність розподілу енергетичних характеристик в залежності від понять енергопотреби та енергоспоживання, тобто чіткого рівня втрат енергії у інженерних системах будівлі.</w:t>
      </w:r>
    </w:p>
    <w:p w:rsidR="00AF1F65" w:rsidRPr="00267B3B" w:rsidRDefault="00267B3B" w:rsidP="00267B3B">
      <w:pPr>
        <w:pStyle w:val="1"/>
        <w:spacing w:before="0" w:beforeAutospacing="0" w:after="0" w:afterAutospacing="0" w:line="360" w:lineRule="auto"/>
        <w:jc w:val="center"/>
        <w:rPr>
          <w:rFonts w:eastAsiaTheme="minorEastAsia"/>
          <w:sz w:val="28"/>
          <w:szCs w:val="28"/>
          <w:lang w:eastAsia="uk-UA"/>
        </w:rPr>
      </w:pPr>
      <w:bookmarkStart w:id="170" w:name="_Toc40692267"/>
      <w:r>
        <w:rPr>
          <w:rFonts w:eastAsiaTheme="minorEastAsia"/>
          <w:sz w:val="28"/>
          <w:szCs w:val="28"/>
          <w:lang w:val="uk-UA" w:eastAsia="uk-UA"/>
        </w:rPr>
        <w:lastRenderedPageBreak/>
        <w:t xml:space="preserve">5 </w:t>
      </w:r>
      <w:r w:rsidR="00AF1F65" w:rsidRPr="00267B3B">
        <w:rPr>
          <w:rFonts w:eastAsiaTheme="minorEastAsia"/>
          <w:sz w:val="28"/>
          <w:szCs w:val="28"/>
          <w:lang w:eastAsia="uk-UA"/>
        </w:rPr>
        <w:t>ДОСЛІДЖЕННЯ МОЖЛИВОСТІ ВИКОРИСТАННЯ ВІДНОВЛЮВАЛЬНИХ ДЖЕРЕЛ ЕНЕРГІЇ</w:t>
      </w:r>
      <w:bookmarkEnd w:id="170"/>
    </w:p>
    <w:p w:rsidR="00AF1F65" w:rsidRDefault="00AF1F65" w:rsidP="00267B3B">
      <w:pPr>
        <w:spacing w:line="336" w:lineRule="auto"/>
        <w:ind w:firstLine="0"/>
        <w:jc w:val="both"/>
        <w:rPr>
          <w:rFonts w:eastAsiaTheme="minorEastAsia"/>
          <w:lang w:eastAsia="uk-UA"/>
        </w:rPr>
      </w:pPr>
    </w:p>
    <w:p w:rsidR="00AF1F65" w:rsidRDefault="00AF1F65" w:rsidP="00267B3B">
      <w:pPr>
        <w:spacing w:line="336" w:lineRule="auto"/>
        <w:contextualSpacing/>
        <w:jc w:val="both"/>
        <w:rPr>
          <w:b w:val="0"/>
          <w:lang w:val="ru-RU" w:bidi="ru-RU"/>
        </w:rPr>
      </w:pPr>
      <w:r w:rsidRPr="00AB30C4">
        <w:rPr>
          <w:rFonts w:eastAsia="Calibri"/>
          <w:b w:val="0"/>
          <w:lang w:eastAsia="en-US"/>
        </w:rPr>
        <w:t xml:space="preserve">На даний момент в Україні активно застосовують відновлювальні джерела енергії для підвищення рівня енергоефективності будівель та зменшення величини викидів парникових газів у </w:t>
      </w:r>
      <w:r w:rsidR="008165F8" w:rsidRPr="00AB30C4">
        <w:rPr>
          <w:rFonts w:eastAsia="Calibri"/>
          <w:b w:val="0"/>
          <w:lang w:eastAsia="en-US"/>
        </w:rPr>
        <w:t>атмосферу</w:t>
      </w:r>
      <w:r w:rsidRPr="00AB30C4">
        <w:rPr>
          <w:rFonts w:eastAsia="Calibri"/>
          <w:b w:val="0"/>
          <w:lang w:eastAsia="en-US"/>
        </w:rPr>
        <w:t xml:space="preserve">. Одним з найпривабливіших факторів установки систем ВДЕ є зелений тариф </w:t>
      </w:r>
      <w:r w:rsidRPr="00AB30C4">
        <w:rPr>
          <w:rFonts w:eastAsia="Calibri"/>
          <w:b w:val="0"/>
          <w:lang w:eastAsia="en-US"/>
        </w:rPr>
        <w:sym w:font="Symbol" w:char="F02D"/>
      </w:r>
      <w:r w:rsidRPr="00AB30C4">
        <w:rPr>
          <w:rFonts w:eastAsia="Calibri"/>
          <w:b w:val="0"/>
          <w:lang w:eastAsia="en-US"/>
        </w:rPr>
        <w:t xml:space="preserve">  спеціальний тариф, за яким закуповується електрична енергія, вироблена на об’єктах електроенергетики, зокрема на введених в експлуатацію чергах будівництва еле</w:t>
      </w:r>
      <w:r w:rsidRPr="00C73CA0">
        <w:rPr>
          <w:b w:val="0"/>
          <w:lang w:bidi="ru-RU"/>
        </w:rPr>
        <w:t xml:space="preserve">ктричних станцій (пускових комплексах), з альтернативних джерел енергії </w:t>
      </w:r>
      <w:r w:rsidRPr="001C5BA3">
        <w:rPr>
          <w:b w:val="0"/>
          <w:lang w:val="ru-RU" w:bidi="ru-RU"/>
        </w:rPr>
        <w:t>[</w:t>
      </w:r>
      <w:r>
        <w:rPr>
          <w:b w:val="0"/>
          <w:lang w:val="ru-RU" w:bidi="ru-RU"/>
        </w:rPr>
        <w:t>28</w:t>
      </w:r>
      <w:r w:rsidRPr="001C5BA3">
        <w:rPr>
          <w:b w:val="0"/>
          <w:lang w:val="ru-RU" w:bidi="ru-RU"/>
        </w:rPr>
        <w:t>]</w:t>
      </w:r>
      <w:r>
        <w:rPr>
          <w:b w:val="0"/>
          <w:lang w:val="ru-RU" w:bidi="ru-RU"/>
        </w:rPr>
        <w:t xml:space="preserve">. </w:t>
      </w:r>
    </w:p>
    <w:p w:rsidR="00AF1F65" w:rsidRPr="009C2B66" w:rsidRDefault="00AF1F65" w:rsidP="00267B3B">
      <w:pPr>
        <w:spacing w:line="336" w:lineRule="auto"/>
        <w:contextualSpacing/>
        <w:jc w:val="both"/>
        <w:rPr>
          <w:b w:val="0"/>
          <w:lang w:bidi="ru-RU"/>
        </w:rPr>
      </w:pPr>
      <w:r w:rsidRPr="009C2B66">
        <w:rPr>
          <w:b w:val="0"/>
          <w:lang w:bidi="ru-RU"/>
        </w:rPr>
        <w:t>Будівля школи розташована на відкритому просторі, переважно без перешкод, що можуть затінювати енергетичні установки, тому необхідно дослідити можливість встановлення систем ВДЕ (сонячні колектори, фотоелектрична станція) та проаналізувати доцільність такого рішення.</w:t>
      </w:r>
    </w:p>
    <w:p w:rsidR="00AF1F65" w:rsidRDefault="00AF1F65" w:rsidP="00267B3B">
      <w:pPr>
        <w:spacing w:line="336" w:lineRule="auto"/>
        <w:contextualSpacing/>
        <w:jc w:val="both"/>
        <w:rPr>
          <w:b w:val="0"/>
          <w:lang w:val="ru-RU" w:bidi="ru-RU"/>
        </w:rPr>
      </w:pPr>
    </w:p>
    <w:p w:rsidR="00AF1F65" w:rsidRPr="004353D9" w:rsidRDefault="00AF1F65" w:rsidP="00F746CD">
      <w:pPr>
        <w:pStyle w:val="ac"/>
        <w:numPr>
          <w:ilvl w:val="0"/>
          <w:numId w:val="18"/>
        </w:numPr>
        <w:ind w:right="-1"/>
        <w:jc w:val="both"/>
        <w:rPr>
          <w:vanish/>
          <w:lang w:val="ru-RU" w:bidi="ru-RU"/>
        </w:rPr>
      </w:pPr>
    </w:p>
    <w:p w:rsidR="00AF1F65" w:rsidRPr="004353D9" w:rsidRDefault="00AF1F65" w:rsidP="00F746CD">
      <w:pPr>
        <w:pStyle w:val="ac"/>
        <w:numPr>
          <w:ilvl w:val="0"/>
          <w:numId w:val="18"/>
        </w:numPr>
        <w:ind w:right="-1"/>
        <w:jc w:val="both"/>
        <w:rPr>
          <w:vanish/>
          <w:lang w:val="ru-RU" w:bidi="ru-RU"/>
        </w:rPr>
      </w:pPr>
    </w:p>
    <w:p w:rsidR="00AF1F65" w:rsidRPr="004353D9" w:rsidRDefault="00AF1F65" w:rsidP="00F746CD">
      <w:pPr>
        <w:pStyle w:val="ac"/>
        <w:numPr>
          <w:ilvl w:val="0"/>
          <w:numId w:val="18"/>
        </w:numPr>
        <w:ind w:right="-1"/>
        <w:jc w:val="both"/>
        <w:rPr>
          <w:vanish/>
          <w:lang w:val="ru-RU" w:bidi="ru-RU"/>
        </w:rPr>
      </w:pPr>
    </w:p>
    <w:p w:rsidR="00AF1F65" w:rsidRPr="004353D9" w:rsidRDefault="00AF1F65" w:rsidP="00F746CD">
      <w:pPr>
        <w:pStyle w:val="ac"/>
        <w:numPr>
          <w:ilvl w:val="0"/>
          <w:numId w:val="18"/>
        </w:numPr>
        <w:ind w:right="-1"/>
        <w:jc w:val="both"/>
        <w:rPr>
          <w:vanish/>
          <w:lang w:val="ru-RU" w:bidi="ru-RU"/>
        </w:rPr>
      </w:pPr>
    </w:p>
    <w:p w:rsidR="00AF1F65" w:rsidRPr="004353D9" w:rsidRDefault="00AF1F65" w:rsidP="00F746CD">
      <w:pPr>
        <w:pStyle w:val="ac"/>
        <w:numPr>
          <w:ilvl w:val="0"/>
          <w:numId w:val="18"/>
        </w:numPr>
        <w:ind w:right="-1"/>
        <w:jc w:val="both"/>
        <w:rPr>
          <w:vanish/>
          <w:lang w:val="ru-RU" w:bidi="ru-RU"/>
        </w:rPr>
      </w:pPr>
    </w:p>
    <w:p w:rsidR="00AF1F65" w:rsidRPr="00267B3B" w:rsidRDefault="00267B3B" w:rsidP="00267B3B">
      <w:pPr>
        <w:pStyle w:val="1"/>
        <w:spacing w:before="0" w:beforeAutospacing="0" w:after="0" w:afterAutospacing="0" w:line="360" w:lineRule="auto"/>
        <w:ind w:firstLine="709"/>
        <w:jc w:val="both"/>
        <w:rPr>
          <w:sz w:val="28"/>
          <w:szCs w:val="28"/>
          <w:lang w:bidi="ru-RU"/>
        </w:rPr>
      </w:pPr>
      <w:bookmarkStart w:id="171" w:name="_Toc40692268"/>
      <w:r>
        <w:rPr>
          <w:sz w:val="28"/>
          <w:szCs w:val="28"/>
          <w:lang w:val="uk-UA" w:bidi="ru-RU"/>
        </w:rPr>
        <w:t>5.1</w:t>
      </w:r>
      <w:r w:rsidR="00AF1F65" w:rsidRPr="00267B3B">
        <w:rPr>
          <w:sz w:val="28"/>
          <w:szCs w:val="28"/>
          <w:lang w:bidi="ru-RU"/>
        </w:rPr>
        <w:t xml:space="preserve"> Встановлення системи сонячних колекторів для заміщення потреби на ГВП</w:t>
      </w:r>
      <w:bookmarkEnd w:id="171"/>
    </w:p>
    <w:p w:rsidR="00AF1F65" w:rsidRDefault="00AF1F65" w:rsidP="00267B3B">
      <w:pPr>
        <w:spacing w:line="336" w:lineRule="auto"/>
        <w:jc w:val="both"/>
        <w:rPr>
          <w:b w:val="0"/>
          <w:lang w:val="ru-RU" w:bidi="ru-RU"/>
        </w:rPr>
      </w:pPr>
    </w:p>
    <w:p w:rsidR="00AF1F65" w:rsidRPr="00267B3B" w:rsidRDefault="00AF1F65" w:rsidP="00267B3B">
      <w:pPr>
        <w:spacing w:line="336" w:lineRule="auto"/>
        <w:contextualSpacing/>
        <w:jc w:val="both"/>
        <w:rPr>
          <w:b w:val="0"/>
          <w:spacing w:val="-4"/>
          <w:lang w:eastAsia="uk-UA"/>
        </w:rPr>
      </w:pPr>
      <w:r w:rsidRPr="00267B3B">
        <w:rPr>
          <w:b w:val="0"/>
          <w:spacing w:val="-4"/>
          <w:lang w:val="ru-RU" w:bidi="ru-RU"/>
        </w:rPr>
        <w:t xml:space="preserve">Враховуючи техніко-геометричні характеристики будівлі школи, розглянуті в п. 2.2, оптимальною локацією розміщення системи СК </w:t>
      </w:r>
      <w:r w:rsidRPr="00267B3B">
        <w:rPr>
          <w:b w:val="0"/>
          <w:spacing w:val="-4"/>
          <w:lang w:eastAsia="uk-UA"/>
        </w:rPr>
        <w:t xml:space="preserve">визначено дах чотириповерхової секції «А» освітнього закладу.  Пропонується встановити систему колекторів з баком-акумулятором, під’єднаним до мережі централізованого теплопостачання, щоб за необхідності компенсувати фактор нестабільного потоку сонячної радіації впродовж року на території розташування будівлі. </w:t>
      </w:r>
    </w:p>
    <w:p w:rsidR="00AF1F65" w:rsidRPr="00267B3B" w:rsidRDefault="00AF1F65" w:rsidP="00267B3B">
      <w:pPr>
        <w:spacing w:line="336" w:lineRule="auto"/>
        <w:contextualSpacing/>
        <w:jc w:val="both"/>
        <w:rPr>
          <w:b w:val="0"/>
          <w:spacing w:val="-4"/>
          <w:lang w:eastAsia="uk-UA"/>
        </w:rPr>
      </w:pPr>
      <w:r w:rsidRPr="00267B3B">
        <w:rPr>
          <w:b w:val="0"/>
          <w:spacing w:val="-4"/>
          <w:lang w:eastAsia="uk-UA"/>
        </w:rPr>
        <w:t>Розрахунок параметрів системи СК проведемо з використанням програмного забезпечення «Т*</w:t>
      </w:r>
      <w:r w:rsidRPr="00267B3B">
        <w:rPr>
          <w:b w:val="0"/>
          <w:spacing w:val="-4"/>
          <w:lang w:val="en-US" w:eastAsia="uk-UA"/>
        </w:rPr>
        <w:t>SOL</w:t>
      </w:r>
      <w:r w:rsidRPr="00267B3B">
        <w:rPr>
          <w:b w:val="0"/>
          <w:spacing w:val="-4"/>
          <w:lang w:eastAsia="uk-UA"/>
        </w:rPr>
        <w:t xml:space="preserve"> 2018 </w:t>
      </w:r>
      <w:r w:rsidRPr="00267B3B">
        <w:rPr>
          <w:b w:val="0"/>
          <w:spacing w:val="-4"/>
          <w:lang w:val="en-US" w:eastAsia="uk-UA"/>
        </w:rPr>
        <w:t>R</w:t>
      </w:r>
      <w:r w:rsidRPr="00267B3B">
        <w:rPr>
          <w:b w:val="0"/>
          <w:spacing w:val="-4"/>
          <w:lang w:val="ru-RU" w:eastAsia="uk-UA"/>
        </w:rPr>
        <w:t>1</w:t>
      </w:r>
      <w:r w:rsidRPr="00267B3B">
        <w:rPr>
          <w:b w:val="0"/>
          <w:spacing w:val="-4"/>
          <w:lang w:eastAsia="uk-UA"/>
        </w:rPr>
        <w:t>». Функціонал зазначеного програмного продукту дозволяє розрахувати такі важливі параметри, як</w:t>
      </w:r>
      <w:r w:rsidR="00CB4305">
        <w:rPr>
          <w:b w:val="0"/>
          <w:spacing w:val="-4"/>
          <w:lang w:eastAsia="uk-UA"/>
        </w:rPr>
        <w:t xml:space="preserve"> </w:t>
      </w:r>
      <w:r w:rsidR="007E2015" w:rsidRPr="007E2015">
        <w:rPr>
          <w:b w:val="0"/>
          <w:spacing w:val="-4"/>
          <w:lang w:val="ru-RU" w:eastAsia="uk-UA"/>
        </w:rPr>
        <w:t>[29]</w:t>
      </w:r>
      <w:r w:rsidRPr="00267B3B">
        <w:rPr>
          <w:b w:val="0"/>
          <w:spacing w:val="-4"/>
          <w:lang w:eastAsia="uk-UA"/>
        </w:rPr>
        <w:t>:</w:t>
      </w:r>
    </w:p>
    <w:p w:rsidR="00AF1F65" w:rsidRPr="00267B3B" w:rsidRDefault="00AF1F65" w:rsidP="00F746CD">
      <w:pPr>
        <w:numPr>
          <w:ilvl w:val="0"/>
          <w:numId w:val="41"/>
        </w:numPr>
        <w:spacing w:after="200" w:line="336" w:lineRule="auto"/>
        <w:ind w:left="0" w:firstLine="709"/>
        <w:contextualSpacing/>
        <w:jc w:val="both"/>
        <w:rPr>
          <w:b w:val="0"/>
          <w:spacing w:val="-4"/>
          <w:lang w:eastAsia="uk-UA"/>
        </w:rPr>
      </w:pPr>
      <w:r w:rsidRPr="00267B3B">
        <w:rPr>
          <w:b w:val="0"/>
          <w:spacing w:val="-4"/>
          <w:lang w:eastAsia="uk-UA"/>
        </w:rPr>
        <w:t>загальна потужність системи;</w:t>
      </w:r>
    </w:p>
    <w:p w:rsidR="00AF1F65" w:rsidRPr="00267B3B" w:rsidRDefault="00AF1F65" w:rsidP="00F746CD">
      <w:pPr>
        <w:numPr>
          <w:ilvl w:val="0"/>
          <w:numId w:val="41"/>
        </w:numPr>
        <w:spacing w:after="200" w:line="336" w:lineRule="auto"/>
        <w:ind w:left="709" w:firstLine="0"/>
        <w:contextualSpacing/>
        <w:jc w:val="both"/>
        <w:rPr>
          <w:b w:val="0"/>
          <w:spacing w:val="-4"/>
          <w:lang w:eastAsia="uk-UA"/>
        </w:rPr>
      </w:pPr>
      <w:r w:rsidRPr="00267B3B">
        <w:rPr>
          <w:b w:val="0"/>
          <w:spacing w:val="-4"/>
          <w:lang w:eastAsia="uk-UA"/>
        </w:rPr>
        <w:t>визначення оптимальної кількості сонячних колекторів та конфігурацію їх розташування;</w:t>
      </w:r>
    </w:p>
    <w:p w:rsidR="00AF1F65" w:rsidRPr="00267B3B" w:rsidRDefault="00AF1F65" w:rsidP="00F746CD">
      <w:pPr>
        <w:numPr>
          <w:ilvl w:val="0"/>
          <w:numId w:val="41"/>
        </w:numPr>
        <w:spacing w:after="200" w:line="336" w:lineRule="auto"/>
        <w:ind w:left="709" w:firstLine="0"/>
        <w:contextualSpacing/>
        <w:jc w:val="both"/>
        <w:rPr>
          <w:b w:val="0"/>
          <w:spacing w:val="-4"/>
          <w:lang w:eastAsia="uk-UA"/>
        </w:rPr>
      </w:pPr>
      <w:r w:rsidRPr="00267B3B">
        <w:rPr>
          <w:b w:val="0"/>
          <w:spacing w:val="-4"/>
          <w:lang w:eastAsia="uk-UA"/>
        </w:rPr>
        <w:t>вибір додаткового обладнання, яке необхідне для функціювання системи;</w:t>
      </w:r>
    </w:p>
    <w:p w:rsidR="00AF1F65" w:rsidRPr="00267B3B" w:rsidRDefault="00AF1F65" w:rsidP="00F746CD">
      <w:pPr>
        <w:numPr>
          <w:ilvl w:val="0"/>
          <w:numId w:val="41"/>
        </w:numPr>
        <w:spacing w:after="200" w:line="336" w:lineRule="auto"/>
        <w:ind w:left="709" w:firstLine="0"/>
        <w:contextualSpacing/>
        <w:jc w:val="both"/>
        <w:rPr>
          <w:b w:val="0"/>
          <w:spacing w:val="-4"/>
          <w:lang w:eastAsia="uk-UA"/>
        </w:rPr>
      </w:pPr>
      <w:r w:rsidRPr="00267B3B">
        <w:rPr>
          <w:b w:val="0"/>
          <w:spacing w:val="-4"/>
          <w:lang w:eastAsia="uk-UA"/>
        </w:rPr>
        <w:lastRenderedPageBreak/>
        <w:t>обсяг загальної річної генерації теплоти тощо;</w:t>
      </w:r>
    </w:p>
    <w:p w:rsidR="00AF1F65" w:rsidRDefault="00AF1F65" w:rsidP="00267B3B">
      <w:pPr>
        <w:spacing w:line="336" w:lineRule="auto"/>
        <w:contextualSpacing/>
        <w:jc w:val="both"/>
        <w:rPr>
          <w:b w:val="0"/>
          <w:lang w:eastAsia="uk-UA"/>
        </w:rPr>
      </w:pPr>
      <w:r w:rsidRPr="00267B3B">
        <w:rPr>
          <w:b w:val="0"/>
          <w:spacing w:val="-4"/>
          <w:lang w:eastAsia="uk-UA"/>
        </w:rPr>
        <w:t xml:space="preserve">Таким чином пропонується розмістити 40 колекторів виробництва компанії </w:t>
      </w:r>
      <w:r w:rsidRPr="00267B3B">
        <w:rPr>
          <w:b w:val="0"/>
          <w:spacing w:val="-4"/>
          <w:lang w:val="en-US" w:eastAsia="uk-UA"/>
        </w:rPr>
        <w:t>Viessmann</w:t>
      </w:r>
      <w:r w:rsidRPr="00267B3B">
        <w:rPr>
          <w:b w:val="0"/>
          <w:spacing w:val="-4"/>
          <w:lang w:eastAsia="uk-UA"/>
        </w:rPr>
        <w:t xml:space="preserve"> моделі </w:t>
      </w:r>
      <w:r w:rsidRPr="00267B3B">
        <w:rPr>
          <w:b w:val="0"/>
          <w:spacing w:val="-4"/>
          <w:lang w:val="en-US" w:eastAsia="uk-UA"/>
        </w:rPr>
        <w:t>Vitosol</w:t>
      </w:r>
      <w:r w:rsidRPr="00267B3B">
        <w:rPr>
          <w:b w:val="0"/>
          <w:spacing w:val="-4"/>
          <w:lang w:eastAsia="uk-UA"/>
        </w:rPr>
        <w:t xml:space="preserve"> 100-</w:t>
      </w:r>
      <w:r w:rsidRPr="00267B3B">
        <w:rPr>
          <w:b w:val="0"/>
          <w:spacing w:val="-4"/>
          <w:lang w:val="en-US" w:eastAsia="uk-UA"/>
        </w:rPr>
        <w:t>FM</w:t>
      </w:r>
      <w:r w:rsidRPr="00267B3B">
        <w:rPr>
          <w:b w:val="0"/>
          <w:spacing w:val="-4"/>
          <w:lang w:eastAsia="uk-UA"/>
        </w:rPr>
        <w:t xml:space="preserve"> </w:t>
      </w:r>
      <w:r w:rsidRPr="00267B3B">
        <w:rPr>
          <w:b w:val="0"/>
          <w:spacing w:val="-4"/>
          <w:lang w:val="en-US" w:eastAsia="uk-UA"/>
        </w:rPr>
        <w:t>SH</w:t>
      </w:r>
      <w:r w:rsidRPr="00267B3B">
        <w:rPr>
          <w:b w:val="0"/>
          <w:spacing w:val="-4"/>
          <w:lang w:eastAsia="uk-UA"/>
        </w:rPr>
        <w:t>1</w:t>
      </w:r>
      <w:r w:rsidRPr="00267B3B">
        <w:rPr>
          <w:b w:val="0"/>
          <w:spacing w:val="-4"/>
          <w:lang w:val="en-US" w:eastAsia="uk-UA"/>
        </w:rPr>
        <w:t>F</w:t>
      </w:r>
      <w:r w:rsidRPr="00267B3B">
        <w:rPr>
          <w:b w:val="0"/>
          <w:spacing w:val="-4"/>
          <w:lang w:eastAsia="uk-UA"/>
        </w:rPr>
        <w:t xml:space="preserve"> , під’єднаних до баку-акумулятору, який, у свою чергу, контактує з</w:t>
      </w:r>
      <w:r w:rsidRPr="00FD14EA">
        <w:rPr>
          <w:b w:val="0"/>
          <w:lang w:eastAsia="uk-UA"/>
        </w:rPr>
        <w:t xml:space="preserve"> мережею централізованого водопостачання</w:t>
      </w:r>
      <w:r>
        <w:rPr>
          <w:b w:val="0"/>
          <w:lang w:eastAsia="uk-UA"/>
        </w:rPr>
        <w:t>, як зображено на рис. 5.1.</w:t>
      </w:r>
    </w:p>
    <w:p w:rsidR="00267B3B" w:rsidRPr="00FD14EA" w:rsidRDefault="00267B3B" w:rsidP="00267B3B">
      <w:pPr>
        <w:spacing w:line="336" w:lineRule="auto"/>
        <w:contextualSpacing/>
        <w:jc w:val="both"/>
        <w:rPr>
          <w:b w:val="0"/>
          <w:lang w:eastAsia="uk-UA"/>
        </w:rPr>
      </w:pPr>
    </w:p>
    <w:p w:rsidR="00AF1F65" w:rsidRPr="00FD14EA" w:rsidRDefault="00AF1F65" w:rsidP="00AF1F65">
      <w:pPr>
        <w:spacing w:after="200"/>
        <w:ind w:right="-1"/>
        <w:contextualSpacing/>
        <w:jc w:val="center"/>
        <w:rPr>
          <w:lang w:eastAsia="uk-UA"/>
        </w:rPr>
      </w:pPr>
      <w:r w:rsidRPr="00FD14EA">
        <w:rPr>
          <w:b w:val="0"/>
          <w:noProof/>
          <w:lang w:val="ru-RU"/>
        </w:rPr>
        <w:drawing>
          <wp:inline distT="0" distB="0" distL="0" distR="0" wp14:anchorId="7D7815D5" wp14:editId="02EA92BB">
            <wp:extent cx="4012242" cy="3524250"/>
            <wp:effectExtent l="19050" t="1905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2"/>
                    <pic:cNvPicPr>
                      <a:picLocks noChangeAspect="1" noChangeArrowheads="1"/>
                    </pic:cNvPicPr>
                  </pic:nvPicPr>
                  <pic:blipFill rotWithShape="1">
                    <a:blip r:embed="rId158">
                      <a:extLst>
                        <a:ext uri="{28A0092B-C50C-407E-A947-70E740481C1C}">
                          <a14:useLocalDpi xmlns:a14="http://schemas.microsoft.com/office/drawing/2010/main" val="0"/>
                        </a:ext>
                      </a:extLst>
                    </a:blip>
                    <a:srcRect b="8533"/>
                    <a:stretch/>
                  </pic:blipFill>
                  <pic:spPr bwMode="auto">
                    <a:xfrm>
                      <a:off x="0" y="0"/>
                      <a:ext cx="4036275" cy="3545360"/>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rsidR="00AF1F65" w:rsidRPr="00FD14EA" w:rsidRDefault="00AF1F65" w:rsidP="00AF1F65">
      <w:pPr>
        <w:ind w:right="-1"/>
        <w:jc w:val="center"/>
        <w:rPr>
          <w:b w:val="0"/>
        </w:rPr>
      </w:pPr>
      <w:r>
        <w:rPr>
          <w:b w:val="0"/>
        </w:rPr>
        <w:t>Рисунок 5.1</w:t>
      </w:r>
      <w:r w:rsidRPr="00FD14EA">
        <w:rPr>
          <w:b w:val="0"/>
        </w:rPr>
        <w:t xml:space="preserve"> – Схема функціонування системи сонячних колекторів</w:t>
      </w:r>
    </w:p>
    <w:p w:rsidR="00AF1F65" w:rsidRPr="00FD14EA" w:rsidRDefault="00AF1F65" w:rsidP="00AF1F65">
      <w:pPr>
        <w:ind w:right="-1"/>
        <w:jc w:val="center"/>
        <w:rPr>
          <w:b w:val="0"/>
        </w:rPr>
      </w:pPr>
    </w:p>
    <w:p w:rsidR="00AF1F65" w:rsidRDefault="00AF1F65" w:rsidP="00AF1F65">
      <w:pPr>
        <w:ind w:right="-1"/>
        <w:jc w:val="both"/>
        <w:rPr>
          <w:b w:val="0"/>
        </w:rPr>
      </w:pPr>
      <w:r>
        <w:rPr>
          <w:b w:val="0"/>
          <w:lang w:eastAsia="uk-UA"/>
        </w:rPr>
        <w:t>Колектори розміщено</w:t>
      </w:r>
      <w:r w:rsidRPr="00FD14EA">
        <w:rPr>
          <w:b w:val="0"/>
          <w:lang w:eastAsia="uk-UA"/>
        </w:rPr>
        <w:t xml:space="preserve"> на південній половині скатного даху під кутом 30°.</w:t>
      </w:r>
      <w:r>
        <w:rPr>
          <w:b w:val="0"/>
          <w:lang w:eastAsia="uk-UA"/>
        </w:rPr>
        <w:t xml:space="preserve"> </w:t>
      </w:r>
      <w:r>
        <w:rPr>
          <w:b w:val="0"/>
        </w:rPr>
        <w:t xml:space="preserve">Детальні технічні </w:t>
      </w:r>
      <w:r w:rsidRPr="00FD14EA">
        <w:rPr>
          <w:b w:val="0"/>
        </w:rPr>
        <w:t xml:space="preserve">показники наведені в </w:t>
      </w:r>
      <w:r w:rsidR="00691BDB" w:rsidRPr="00691BDB">
        <w:rPr>
          <w:b w:val="0"/>
        </w:rPr>
        <w:t xml:space="preserve">додатку </w:t>
      </w:r>
      <w:r w:rsidR="00691BDB">
        <w:rPr>
          <w:b w:val="0"/>
        </w:rPr>
        <w:t>А</w:t>
      </w:r>
      <w:r w:rsidRPr="00FD14EA">
        <w:rPr>
          <w:b w:val="0"/>
        </w:rPr>
        <w:t xml:space="preserve">. </w:t>
      </w:r>
      <w:r>
        <w:rPr>
          <w:b w:val="0"/>
        </w:rPr>
        <w:t>Р</w:t>
      </w:r>
      <w:r w:rsidRPr="00FD14EA">
        <w:rPr>
          <w:b w:val="0"/>
        </w:rPr>
        <w:t xml:space="preserve">езультати </w:t>
      </w:r>
      <w:r>
        <w:rPr>
          <w:b w:val="0"/>
        </w:rPr>
        <w:t>моделювання</w:t>
      </w:r>
      <w:r w:rsidRPr="00FD14EA">
        <w:rPr>
          <w:b w:val="0"/>
        </w:rPr>
        <w:t xml:space="preserve"> роботи </w:t>
      </w:r>
      <w:r w:rsidR="00267B3B">
        <w:rPr>
          <w:b w:val="0"/>
        </w:rPr>
        <w:t>системи СК наведені у</w:t>
      </w:r>
      <w:r>
        <w:rPr>
          <w:b w:val="0"/>
        </w:rPr>
        <w:t xml:space="preserve"> табл. 5.1</w:t>
      </w:r>
      <w:r w:rsidRPr="00FD14EA">
        <w:rPr>
          <w:b w:val="0"/>
        </w:rPr>
        <w:t>.</w:t>
      </w:r>
      <w:r w:rsidR="00267B3B">
        <w:rPr>
          <w:b w:val="0"/>
        </w:rPr>
        <w:t xml:space="preserve"> та рис. 5.2. </w:t>
      </w:r>
      <w:r w:rsidRPr="00FD14EA">
        <w:rPr>
          <w:b w:val="0"/>
        </w:rPr>
        <w:t xml:space="preserve"> </w:t>
      </w:r>
    </w:p>
    <w:p w:rsidR="00267B3B" w:rsidRPr="00FD14EA" w:rsidRDefault="00267B3B" w:rsidP="00AF1F65">
      <w:pPr>
        <w:ind w:right="-1"/>
        <w:jc w:val="both"/>
        <w:rPr>
          <w:b w:val="0"/>
        </w:rPr>
      </w:pPr>
    </w:p>
    <w:p w:rsidR="00267B3B" w:rsidRPr="00FD14EA" w:rsidRDefault="00267B3B" w:rsidP="00267B3B">
      <w:pPr>
        <w:ind w:right="-1"/>
        <w:jc w:val="both"/>
        <w:rPr>
          <w:b w:val="0"/>
        </w:rPr>
      </w:pPr>
      <w:r>
        <w:rPr>
          <w:b w:val="0"/>
        </w:rPr>
        <w:t>Таблиця 5.1</w:t>
      </w:r>
      <w:r w:rsidRPr="00FD14EA">
        <w:rPr>
          <w:b w:val="0"/>
        </w:rPr>
        <w:t xml:space="preserve"> – Характеристи</w:t>
      </w:r>
      <w:r>
        <w:rPr>
          <w:b w:val="0"/>
        </w:rPr>
        <w:t>ки</w:t>
      </w:r>
      <w:r w:rsidRPr="00FD14EA">
        <w:rPr>
          <w:b w:val="0"/>
        </w:rPr>
        <w:t xml:space="preserve"> </w:t>
      </w:r>
      <w:r>
        <w:rPr>
          <w:b w:val="0"/>
        </w:rPr>
        <w:t>інстальованої</w:t>
      </w:r>
      <w:r w:rsidRPr="00FD14EA">
        <w:rPr>
          <w:b w:val="0"/>
        </w:rPr>
        <w:t xml:space="preserve"> системи СК</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342"/>
        <w:gridCol w:w="3796"/>
      </w:tblGrid>
      <w:tr w:rsidR="00267B3B" w:rsidRPr="00BC5604" w:rsidTr="00476ADD">
        <w:trPr>
          <w:trHeight w:val="351"/>
          <w:jc w:val="center"/>
        </w:trPr>
        <w:tc>
          <w:tcPr>
            <w:tcW w:w="3128" w:type="pct"/>
            <w:shd w:val="clear" w:color="auto" w:fill="auto"/>
            <w:vAlign w:val="center"/>
          </w:tcPr>
          <w:p w:rsidR="00267B3B" w:rsidRPr="00BC5604" w:rsidRDefault="00267B3B" w:rsidP="00476ADD">
            <w:pPr>
              <w:spacing w:after="200" w:line="276" w:lineRule="auto"/>
              <w:ind w:right="-1" w:firstLine="0"/>
              <w:contextualSpacing/>
              <w:jc w:val="center"/>
              <w:rPr>
                <w:b w:val="0"/>
                <w:sz w:val="24"/>
                <w:szCs w:val="24"/>
                <w:lang w:val="ru-RU" w:eastAsia="uk-UA"/>
              </w:rPr>
            </w:pPr>
            <w:r w:rsidRPr="00BC5604">
              <w:rPr>
                <w:b w:val="0"/>
                <w:sz w:val="24"/>
                <w:szCs w:val="24"/>
                <w:lang w:val="ru-RU" w:eastAsia="uk-UA"/>
              </w:rPr>
              <w:t>Параметр системи СК</w:t>
            </w:r>
          </w:p>
        </w:tc>
        <w:tc>
          <w:tcPr>
            <w:tcW w:w="1872" w:type="pct"/>
            <w:shd w:val="clear" w:color="auto" w:fill="auto"/>
            <w:vAlign w:val="center"/>
          </w:tcPr>
          <w:p w:rsidR="00267B3B" w:rsidRPr="00BC5604" w:rsidRDefault="00267B3B" w:rsidP="00476ADD">
            <w:pPr>
              <w:spacing w:after="200" w:line="276" w:lineRule="auto"/>
              <w:ind w:right="-1"/>
              <w:contextualSpacing/>
              <w:jc w:val="center"/>
              <w:rPr>
                <w:b w:val="0"/>
                <w:sz w:val="24"/>
                <w:szCs w:val="24"/>
                <w:lang w:val="ru-RU" w:eastAsia="uk-UA"/>
              </w:rPr>
            </w:pPr>
            <w:r w:rsidRPr="00BC5604">
              <w:rPr>
                <w:b w:val="0"/>
                <w:sz w:val="24"/>
                <w:szCs w:val="24"/>
                <w:lang w:val="ru-RU" w:eastAsia="uk-UA"/>
              </w:rPr>
              <w:t>Характеристика</w:t>
            </w:r>
          </w:p>
        </w:tc>
      </w:tr>
      <w:tr w:rsidR="00267B3B" w:rsidRPr="00BC5604" w:rsidTr="00476ADD">
        <w:trPr>
          <w:trHeight w:val="351"/>
          <w:jc w:val="center"/>
        </w:trPr>
        <w:tc>
          <w:tcPr>
            <w:tcW w:w="3128" w:type="pct"/>
            <w:shd w:val="clear" w:color="auto" w:fill="auto"/>
            <w:vAlign w:val="center"/>
          </w:tcPr>
          <w:p w:rsidR="00267B3B" w:rsidRPr="00BC5604" w:rsidRDefault="00267B3B" w:rsidP="00476ADD">
            <w:pPr>
              <w:spacing w:after="200" w:line="276" w:lineRule="auto"/>
              <w:ind w:right="-1" w:firstLine="0"/>
              <w:contextualSpacing/>
              <w:jc w:val="center"/>
              <w:rPr>
                <w:b w:val="0"/>
                <w:sz w:val="24"/>
                <w:szCs w:val="24"/>
                <w:lang w:val="ru-RU" w:eastAsia="uk-UA"/>
              </w:rPr>
            </w:pPr>
            <w:r w:rsidRPr="00BC5604">
              <w:rPr>
                <w:b w:val="0"/>
                <w:sz w:val="24"/>
                <w:szCs w:val="24"/>
                <w:lang w:val="ru-RU" w:eastAsia="uk-UA"/>
              </w:rPr>
              <w:t>Теплова потужність системи, кВт</w:t>
            </w:r>
          </w:p>
        </w:tc>
        <w:tc>
          <w:tcPr>
            <w:tcW w:w="1872" w:type="pct"/>
            <w:shd w:val="clear" w:color="auto" w:fill="auto"/>
            <w:vAlign w:val="center"/>
          </w:tcPr>
          <w:p w:rsidR="00267B3B" w:rsidRPr="00BC5604" w:rsidRDefault="00267B3B" w:rsidP="00476ADD">
            <w:pPr>
              <w:spacing w:after="200" w:line="276" w:lineRule="auto"/>
              <w:ind w:right="-1"/>
              <w:contextualSpacing/>
              <w:jc w:val="center"/>
              <w:rPr>
                <w:b w:val="0"/>
                <w:sz w:val="24"/>
                <w:szCs w:val="24"/>
                <w:lang w:val="ru-RU" w:eastAsia="uk-UA"/>
              </w:rPr>
            </w:pPr>
            <w:r w:rsidRPr="00BC5604">
              <w:rPr>
                <w:b w:val="0"/>
                <w:sz w:val="24"/>
                <w:szCs w:val="24"/>
                <w:lang w:val="ru-RU" w:eastAsia="uk-UA"/>
              </w:rPr>
              <w:t>70,28</w:t>
            </w:r>
          </w:p>
        </w:tc>
      </w:tr>
      <w:tr w:rsidR="00267B3B" w:rsidRPr="00BC5604" w:rsidTr="00476ADD">
        <w:trPr>
          <w:trHeight w:val="326"/>
          <w:jc w:val="center"/>
        </w:trPr>
        <w:tc>
          <w:tcPr>
            <w:tcW w:w="3128" w:type="pct"/>
            <w:shd w:val="clear" w:color="auto" w:fill="auto"/>
            <w:vAlign w:val="center"/>
          </w:tcPr>
          <w:p w:rsidR="00267B3B" w:rsidRPr="00BC5604" w:rsidRDefault="00267B3B" w:rsidP="00476ADD">
            <w:pPr>
              <w:spacing w:after="200" w:line="276" w:lineRule="auto"/>
              <w:ind w:right="-1" w:firstLine="0"/>
              <w:contextualSpacing/>
              <w:jc w:val="center"/>
              <w:rPr>
                <w:b w:val="0"/>
                <w:sz w:val="24"/>
                <w:szCs w:val="24"/>
                <w:lang w:val="ru-RU" w:eastAsia="uk-UA"/>
              </w:rPr>
            </w:pPr>
            <w:r w:rsidRPr="00BC5604">
              <w:rPr>
                <w:b w:val="0"/>
                <w:sz w:val="24"/>
                <w:szCs w:val="24"/>
                <w:lang w:val="ru-RU" w:eastAsia="uk-UA"/>
              </w:rPr>
              <w:t>Загальна площа поверхні колекторів, м</w:t>
            </w:r>
            <w:r w:rsidRPr="00BC5604">
              <w:rPr>
                <w:b w:val="0"/>
                <w:sz w:val="24"/>
                <w:szCs w:val="24"/>
                <w:vertAlign w:val="superscript"/>
                <w:lang w:val="ru-RU" w:eastAsia="uk-UA"/>
              </w:rPr>
              <w:t>2</w:t>
            </w:r>
          </w:p>
        </w:tc>
        <w:tc>
          <w:tcPr>
            <w:tcW w:w="1872" w:type="pct"/>
            <w:shd w:val="clear" w:color="auto" w:fill="auto"/>
            <w:vAlign w:val="center"/>
          </w:tcPr>
          <w:p w:rsidR="00267B3B" w:rsidRPr="00BC5604" w:rsidRDefault="00267B3B" w:rsidP="00476ADD">
            <w:pPr>
              <w:spacing w:after="200" w:line="276" w:lineRule="auto"/>
              <w:ind w:right="-1"/>
              <w:contextualSpacing/>
              <w:jc w:val="center"/>
              <w:rPr>
                <w:b w:val="0"/>
                <w:sz w:val="24"/>
                <w:szCs w:val="24"/>
                <w:lang w:val="ru-RU" w:eastAsia="uk-UA"/>
              </w:rPr>
            </w:pPr>
            <w:r w:rsidRPr="00BC5604">
              <w:rPr>
                <w:b w:val="0"/>
                <w:sz w:val="24"/>
                <w:szCs w:val="24"/>
                <w:lang w:val="ru-RU" w:eastAsia="uk-UA"/>
              </w:rPr>
              <w:t>100,4</w:t>
            </w:r>
          </w:p>
        </w:tc>
      </w:tr>
      <w:tr w:rsidR="00267B3B" w:rsidRPr="00BC5604" w:rsidTr="00476ADD">
        <w:trPr>
          <w:trHeight w:val="326"/>
          <w:jc w:val="center"/>
        </w:trPr>
        <w:tc>
          <w:tcPr>
            <w:tcW w:w="3128" w:type="pct"/>
            <w:shd w:val="clear" w:color="auto" w:fill="auto"/>
            <w:vAlign w:val="center"/>
          </w:tcPr>
          <w:p w:rsidR="00267B3B" w:rsidRPr="00BC5604" w:rsidRDefault="00267B3B" w:rsidP="00476ADD">
            <w:pPr>
              <w:spacing w:after="200" w:line="276" w:lineRule="auto"/>
              <w:ind w:right="-1" w:firstLine="0"/>
              <w:contextualSpacing/>
              <w:jc w:val="center"/>
              <w:rPr>
                <w:b w:val="0"/>
                <w:sz w:val="24"/>
                <w:szCs w:val="24"/>
                <w:lang w:eastAsia="uk-UA"/>
              </w:rPr>
            </w:pPr>
            <w:r w:rsidRPr="00BC5604">
              <w:rPr>
                <w:b w:val="0"/>
                <w:sz w:val="24"/>
                <w:szCs w:val="24"/>
                <w:lang w:eastAsia="uk-UA"/>
              </w:rPr>
              <w:t>Частка заміщення централізованого ГВП, %/рік</w:t>
            </w:r>
          </w:p>
        </w:tc>
        <w:tc>
          <w:tcPr>
            <w:tcW w:w="1872" w:type="pct"/>
            <w:shd w:val="clear" w:color="auto" w:fill="auto"/>
            <w:vAlign w:val="center"/>
          </w:tcPr>
          <w:p w:rsidR="00267B3B" w:rsidRPr="00BC5604" w:rsidRDefault="00267B3B" w:rsidP="00476ADD">
            <w:pPr>
              <w:spacing w:after="200" w:line="276" w:lineRule="auto"/>
              <w:ind w:right="-1"/>
              <w:contextualSpacing/>
              <w:jc w:val="center"/>
              <w:rPr>
                <w:b w:val="0"/>
                <w:sz w:val="24"/>
                <w:szCs w:val="24"/>
                <w:lang w:val="ru-RU" w:eastAsia="uk-UA"/>
              </w:rPr>
            </w:pPr>
            <w:r w:rsidRPr="00BC5604">
              <w:rPr>
                <w:b w:val="0"/>
                <w:sz w:val="24"/>
                <w:szCs w:val="24"/>
                <w:lang w:val="ru-RU" w:eastAsia="uk-UA"/>
              </w:rPr>
              <w:t>25,8</w:t>
            </w:r>
          </w:p>
        </w:tc>
      </w:tr>
      <w:tr w:rsidR="00267B3B" w:rsidRPr="00BC5604" w:rsidTr="00476ADD">
        <w:trPr>
          <w:trHeight w:val="351"/>
          <w:jc w:val="center"/>
        </w:trPr>
        <w:tc>
          <w:tcPr>
            <w:tcW w:w="3128" w:type="pct"/>
            <w:shd w:val="clear" w:color="auto" w:fill="auto"/>
            <w:vAlign w:val="center"/>
          </w:tcPr>
          <w:p w:rsidR="00267B3B" w:rsidRPr="00BC5604" w:rsidRDefault="00267B3B" w:rsidP="00476ADD">
            <w:pPr>
              <w:spacing w:after="200" w:line="276" w:lineRule="auto"/>
              <w:ind w:right="-1" w:firstLine="0"/>
              <w:contextualSpacing/>
              <w:jc w:val="center"/>
              <w:rPr>
                <w:b w:val="0"/>
                <w:sz w:val="24"/>
                <w:szCs w:val="24"/>
                <w:lang w:val="ru-RU" w:eastAsia="uk-UA"/>
              </w:rPr>
            </w:pPr>
            <w:r w:rsidRPr="00BC5604">
              <w:rPr>
                <w:b w:val="0"/>
                <w:sz w:val="24"/>
                <w:szCs w:val="24"/>
                <w:lang w:val="ru-RU" w:eastAsia="uk-UA"/>
              </w:rPr>
              <w:t>Річна генерація теплоти, (кВт∙год)/рік</w:t>
            </w:r>
          </w:p>
        </w:tc>
        <w:tc>
          <w:tcPr>
            <w:tcW w:w="1872" w:type="pct"/>
            <w:shd w:val="clear" w:color="auto" w:fill="auto"/>
            <w:vAlign w:val="center"/>
          </w:tcPr>
          <w:p w:rsidR="00267B3B" w:rsidRPr="00BC5604" w:rsidRDefault="00267B3B" w:rsidP="00476ADD">
            <w:pPr>
              <w:spacing w:after="200" w:line="276" w:lineRule="auto"/>
              <w:ind w:right="-1"/>
              <w:contextualSpacing/>
              <w:jc w:val="center"/>
              <w:rPr>
                <w:b w:val="0"/>
                <w:sz w:val="24"/>
                <w:szCs w:val="24"/>
                <w:lang w:val="ru-RU" w:eastAsia="uk-UA"/>
              </w:rPr>
            </w:pPr>
            <w:r w:rsidRPr="00BC5604">
              <w:rPr>
                <w:b w:val="0"/>
                <w:sz w:val="24"/>
                <w:szCs w:val="24"/>
                <w:lang w:val="ru-RU" w:eastAsia="uk-UA"/>
              </w:rPr>
              <w:t>36597,9</w:t>
            </w:r>
          </w:p>
        </w:tc>
      </w:tr>
      <w:tr w:rsidR="00267B3B" w:rsidRPr="00BC5604" w:rsidTr="00476ADD">
        <w:trPr>
          <w:trHeight w:val="326"/>
          <w:jc w:val="center"/>
        </w:trPr>
        <w:tc>
          <w:tcPr>
            <w:tcW w:w="3128" w:type="pct"/>
            <w:shd w:val="clear" w:color="auto" w:fill="auto"/>
            <w:vAlign w:val="center"/>
          </w:tcPr>
          <w:p w:rsidR="00267B3B" w:rsidRPr="00BC5604" w:rsidRDefault="00267B3B" w:rsidP="00476ADD">
            <w:pPr>
              <w:spacing w:line="276" w:lineRule="auto"/>
              <w:ind w:right="-1" w:firstLine="0"/>
              <w:contextualSpacing/>
              <w:jc w:val="center"/>
              <w:rPr>
                <w:b w:val="0"/>
                <w:sz w:val="24"/>
                <w:szCs w:val="24"/>
                <w:lang w:val="ru-RU" w:eastAsia="uk-UA"/>
              </w:rPr>
            </w:pPr>
            <w:r w:rsidRPr="00BC5604">
              <w:rPr>
                <w:b w:val="0"/>
                <w:sz w:val="24"/>
                <w:szCs w:val="24"/>
                <w:lang w:val="ru-RU" w:eastAsia="uk-UA"/>
              </w:rPr>
              <w:t>Ефективність роботи системи, %</w:t>
            </w:r>
          </w:p>
        </w:tc>
        <w:tc>
          <w:tcPr>
            <w:tcW w:w="1872" w:type="pct"/>
            <w:shd w:val="clear" w:color="auto" w:fill="auto"/>
            <w:vAlign w:val="center"/>
          </w:tcPr>
          <w:p w:rsidR="00267B3B" w:rsidRPr="00BC5604" w:rsidRDefault="00267B3B" w:rsidP="00476ADD">
            <w:pPr>
              <w:spacing w:line="276" w:lineRule="auto"/>
              <w:ind w:right="-1"/>
              <w:contextualSpacing/>
              <w:jc w:val="center"/>
              <w:rPr>
                <w:b w:val="0"/>
                <w:sz w:val="24"/>
                <w:szCs w:val="24"/>
                <w:lang w:val="ru-RU" w:eastAsia="uk-UA"/>
              </w:rPr>
            </w:pPr>
            <w:r w:rsidRPr="00BC5604">
              <w:rPr>
                <w:b w:val="0"/>
                <w:sz w:val="24"/>
                <w:szCs w:val="24"/>
                <w:lang w:val="ru-RU" w:eastAsia="uk-UA"/>
              </w:rPr>
              <w:t>28,5</w:t>
            </w:r>
          </w:p>
        </w:tc>
      </w:tr>
      <w:tr w:rsidR="00267B3B" w:rsidRPr="00BC5604" w:rsidTr="00476ADD">
        <w:trPr>
          <w:trHeight w:val="351"/>
          <w:jc w:val="center"/>
        </w:trPr>
        <w:tc>
          <w:tcPr>
            <w:tcW w:w="3128" w:type="pct"/>
            <w:shd w:val="clear" w:color="auto" w:fill="auto"/>
            <w:vAlign w:val="center"/>
          </w:tcPr>
          <w:p w:rsidR="00267B3B" w:rsidRPr="00BC5604" w:rsidRDefault="00267B3B" w:rsidP="00476ADD">
            <w:pPr>
              <w:spacing w:line="276" w:lineRule="auto"/>
              <w:ind w:right="-1" w:firstLine="0"/>
              <w:contextualSpacing/>
              <w:jc w:val="center"/>
              <w:rPr>
                <w:b w:val="0"/>
                <w:sz w:val="24"/>
                <w:szCs w:val="24"/>
                <w:lang w:val="ru-RU" w:eastAsia="uk-UA"/>
              </w:rPr>
            </w:pPr>
            <w:r w:rsidRPr="00BC5604">
              <w:rPr>
                <w:b w:val="0"/>
                <w:sz w:val="24"/>
                <w:szCs w:val="24"/>
                <w:lang w:val="ru-RU" w:eastAsia="uk-UA"/>
              </w:rPr>
              <w:t>Зниження викидів CO2, кг/рік</w:t>
            </w:r>
          </w:p>
        </w:tc>
        <w:tc>
          <w:tcPr>
            <w:tcW w:w="1872" w:type="pct"/>
            <w:shd w:val="clear" w:color="auto" w:fill="auto"/>
            <w:vAlign w:val="center"/>
          </w:tcPr>
          <w:p w:rsidR="00267B3B" w:rsidRPr="00BC5604" w:rsidRDefault="00267B3B" w:rsidP="00476ADD">
            <w:pPr>
              <w:spacing w:line="276" w:lineRule="auto"/>
              <w:ind w:right="-1"/>
              <w:contextualSpacing/>
              <w:jc w:val="center"/>
              <w:rPr>
                <w:b w:val="0"/>
                <w:sz w:val="24"/>
                <w:szCs w:val="24"/>
                <w:lang w:val="ru-RU" w:eastAsia="uk-UA"/>
              </w:rPr>
            </w:pPr>
            <w:r w:rsidRPr="00BC5604">
              <w:rPr>
                <w:b w:val="0"/>
                <w:sz w:val="24"/>
                <w:szCs w:val="24"/>
                <w:lang w:val="ru-RU" w:eastAsia="uk-UA"/>
              </w:rPr>
              <w:t>8461</w:t>
            </w:r>
          </w:p>
        </w:tc>
      </w:tr>
    </w:tbl>
    <w:p w:rsidR="00AF1F65" w:rsidRPr="00FD14EA" w:rsidRDefault="00AF1F65" w:rsidP="00AF1F65">
      <w:pPr>
        <w:ind w:right="-1"/>
        <w:jc w:val="both"/>
        <w:rPr>
          <w:b w:val="0"/>
        </w:rPr>
      </w:pPr>
    </w:p>
    <w:p w:rsidR="00AF1F65" w:rsidRPr="00FD14EA" w:rsidRDefault="00AF1F65" w:rsidP="00AF1F65">
      <w:pPr>
        <w:ind w:right="-1" w:firstLine="0"/>
        <w:jc w:val="center"/>
        <w:rPr>
          <w:b w:val="0"/>
        </w:rPr>
      </w:pPr>
      <w:r w:rsidRPr="00FD14EA">
        <w:rPr>
          <w:b w:val="0"/>
          <w:noProof/>
          <w:lang w:val="ru-RU"/>
        </w:rPr>
        <w:lastRenderedPageBreak/>
        <w:drawing>
          <wp:inline distT="0" distB="0" distL="0" distR="0" wp14:anchorId="7C0BB745" wp14:editId="6882B9C4">
            <wp:extent cx="6099771" cy="3371850"/>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83"/>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6114169" cy="3379809"/>
                    </a:xfrm>
                    <a:prstGeom prst="rect">
                      <a:avLst/>
                    </a:prstGeom>
                    <a:noFill/>
                    <a:ln>
                      <a:noFill/>
                    </a:ln>
                  </pic:spPr>
                </pic:pic>
              </a:graphicData>
            </a:graphic>
          </wp:inline>
        </w:drawing>
      </w:r>
    </w:p>
    <w:p w:rsidR="00AF1F65" w:rsidRPr="00FD14EA" w:rsidRDefault="00AF1F65" w:rsidP="00AF1F65">
      <w:pPr>
        <w:ind w:right="-1" w:firstLine="0"/>
        <w:jc w:val="center"/>
        <w:rPr>
          <w:b w:val="0"/>
        </w:rPr>
      </w:pPr>
      <w:r>
        <w:rPr>
          <w:b w:val="0"/>
        </w:rPr>
        <w:t>Рисунок 5.2 – С</w:t>
      </w:r>
      <w:r w:rsidRPr="00FD14EA">
        <w:rPr>
          <w:b w:val="0"/>
        </w:rPr>
        <w:t>пож</w:t>
      </w:r>
      <w:r>
        <w:rPr>
          <w:b w:val="0"/>
        </w:rPr>
        <w:t>ивання теплоти будівлею від СК та централізованого</w:t>
      </w:r>
      <w:r w:rsidRPr="00FD14EA">
        <w:rPr>
          <w:b w:val="0"/>
        </w:rPr>
        <w:t xml:space="preserve"> ГВП</w:t>
      </w:r>
    </w:p>
    <w:p w:rsidR="00AF1F65" w:rsidRPr="00FD14EA" w:rsidRDefault="00AF1F65" w:rsidP="00AF1F65">
      <w:pPr>
        <w:ind w:right="-1"/>
        <w:jc w:val="center"/>
        <w:rPr>
          <w:b w:val="0"/>
        </w:rPr>
      </w:pPr>
    </w:p>
    <w:p w:rsidR="00AF1F65" w:rsidRDefault="00AF1F65" w:rsidP="00AF1F65">
      <w:pPr>
        <w:ind w:right="-1"/>
        <w:contextualSpacing/>
        <w:jc w:val="both"/>
        <w:rPr>
          <w:b w:val="0"/>
          <w:lang w:eastAsia="uk-UA"/>
        </w:rPr>
      </w:pPr>
      <w:r>
        <w:rPr>
          <w:b w:val="0"/>
          <w:lang w:eastAsia="uk-UA"/>
        </w:rPr>
        <w:t xml:space="preserve">З рисунку видно, що лише у травні та вересні місяці ми можемо покривати приблизно половину енергопотреби на ГВП, а у місяці найвищого потенціалу потужності системи СК споживання гарячої води відсутнє через </w:t>
      </w:r>
      <w:r w:rsidR="008165F8">
        <w:rPr>
          <w:b w:val="0"/>
          <w:lang w:eastAsia="uk-UA"/>
        </w:rPr>
        <w:t>особливості</w:t>
      </w:r>
      <w:r>
        <w:rPr>
          <w:b w:val="0"/>
          <w:lang w:eastAsia="uk-UA"/>
        </w:rPr>
        <w:t xml:space="preserve"> режиму функціонування громадської будівлі (канікули, період відпусток). </w:t>
      </w:r>
    </w:p>
    <w:p w:rsidR="00AF1F65" w:rsidRDefault="00AF1F65" w:rsidP="00AF1F65">
      <w:pPr>
        <w:ind w:right="-1"/>
        <w:contextualSpacing/>
        <w:jc w:val="both"/>
        <w:rPr>
          <w:b w:val="0"/>
          <w:lang w:eastAsia="uk-UA"/>
        </w:rPr>
      </w:pPr>
      <w:r>
        <w:rPr>
          <w:b w:val="0"/>
          <w:lang w:eastAsia="uk-UA"/>
        </w:rPr>
        <w:t>Отже, можна зробити висновок, що встановлення системи СК на даху будівлі школи не є доцільним через низький рівень генерації теплоти та затратне технічне обслуговування такої системи.</w:t>
      </w:r>
    </w:p>
    <w:p w:rsidR="00AF1F65" w:rsidRDefault="00AF1F65" w:rsidP="00AF1F65">
      <w:pPr>
        <w:ind w:right="-1"/>
        <w:contextualSpacing/>
        <w:jc w:val="both"/>
        <w:rPr>
          <w:b w:val="0"/>
          <w:lang w:eastAsia="uk-UA"/>
        </w:rPr>
      </w:pPr>
    </w:p>
    <w:p w:rsidR="00AF1F65" w:rsidRPr="00422989" w:rsidRDefault="00267B3B" w:rsidP="00267B3B">
      <w:pPr>
        <w:pStyle w:val="1"/>
        <w:spacing w:before="0" w:beforeAutospacing="0" w:after="0" w:afterAutospacing="0" w:line="360" w:lineRule="auto"/>
        <w:ind w:firstLine="709"/>
        <w:jc w:val="both"/>
        <w:rPr>
          <w:sz w:val="28"/>
          <w:szCs w:val="28"/>
          <w:lang w:val="uk-UA" w:bidi="ru-RU"/>
        </w:rPr>
      </w:pPr>
      <w:bookmarkStart w:id="172" w:name="_Toc40692269"/>
      <w:r>
        <w:rPr>
          <w:sz w:val="28"/>
          <w:szCs w:val="28"/>
          <w:lang w:val="uk-UA" w:bidi="ru-RU"/>
        </w:rPr>
        <w:t xml:space="preserve">5.2 </w:t>
      </w:r>
      <w:r w:rsidR="00AF1F65" w:rsidRPr="00422989">
        <w:rPr>
          <w:sz w:val="28"/>
          <w:szCs w:val="28"/>
          <w:lang w:val="uk-UA" w:bidi="ru-RU"/>
        </w:rPr>
        <w:t>Встановлення фотоелектричної системи</w:t>
      </w:r>
      <w:bookmarkEnd w:id="172"/>
      <w:r w:rsidR="00AF1F65" w:rsidRPr="00422989">
        <w:rPr>
          <w:sz w:val="28"/>
          <w:szCs w:val="28"/>
          <w:lang w:val="uk-UA" w:bidi="ru-RU"/>
        </w:rPr>
        <w:t xml:space="preserve"> </w:t>
      </w:r>
    </w:p>
    <w:p w:rsidR="00AF1F65" w:rsidRDefault="00AF1F65" w:rsidP="00AF1F65">
      <w:pPr>
        <w:ind w:right="-1"/>
        <w:contextualSpacing/>
        <w:jc w:val="both"/>
        <w:rPr>
          <w:b w:val="0"/>
          <w:lang w:eastAsia="uk-UA"/>
        </w:rPr>
      </w:pPr>
    </w:p>
    <w:p w:rsidR="00AF1F65" w:rsidRPr="009C2B66" w:rsidRDefault="00AF1F65" w:rsidP="00AF1F65">
      <w:pPr>
        <w:ind w:right="-1"/>
        <w:contextualSpacing/>
        <w:jc w:val="both"/>
        <w:rPr>
          <w:b w:val="0"/>
        </w:rPr>
      </w:pPr>
      <w:r w:rsidRPr="009C2B66">
        <w:rPr>
          <w:b w:val="0"/>
          <w:lang w:bidi="ru-RU"/>
        </w:rPr>
        <w:t xml:space="preserve">Враховуючи техніко-геометричні характеристики будівлі школи, розглянуті в п. 2.2, оптимальною локацією розміщення </w:t>
      </w:r>
      <w:r>
        <w:rPr>
          <w:b w:val="0"/>
          <w:lang w:bidi="ru-RU"/>
        </w:rPr>
        <w:t xml:space="preserve">фотоелектричної </w:t>
      </w:r>
      <w:r w:rsidRPr="009C2B66">
        <w:rPr>
          <w:b w:val="0"/>
          <w:lang w:bidi="ru-RU"/>
        </w:rPr>
        <w:t xml:space="preserve">системи </w:t>
      </w:r>
      <w:r>
        <w:rPr>
          <w:b w:val="0"/>
          <w:lang w:bidi="ru-RU"/>
        </w:rPr>
        <w:t>(</w:t>
      </w:r>
      <w:r w:rsidRPr="004353D9">
        <w:rPr>
          <w:b w:val="0"/>
          <w:lang w:bidi="ru-RU"/>
        </w:rPr>
        <w:t>ФЕС</w:t>
      </w:r>
      <w:r>
        <w:rPr>
          <w:b w:val="0"/>
          <w:lang w:bidi="ru-RU"/>
        </w:rPr>
        <w:t xml:space="preserve">) </w:t>
      </w:r>
      <w:r>
        <w:rPr>
          <w:b w:val="0"/>
          <w:lang w:eastAsia="uk-UA"/>
        </w:rPr>
        <w:t>визначено дах</w:t>
      </w:r>
      <w:r w:rsidRPr="00FD14EA">
        <w:rPr>
          <w:b w:val="0"/>
          <w:lang w:eastAsia="uk-UA"/>
        </w:rPr>
        <w:t xml:space="preserve"> чотириповерхової секції </w:t>
      </w:r>
      <w:r>
        <w:rPr>
          <w:b w:val="0"/>
          <w:lang w:eastAsia="uk-UA"/>
        </w:rPr>
        <w:t>«А» будівлі школи</w:t>
      </w:r>
      <w:r>
        <w:rPr>
          <w:b w:val="0"/>
        </w:rPr>
        <w:t>.</w:t>
      </w:r>
      <w:r w:rsidRPr="000F0B7C">
        <w:rPr>
          <w:b w:val="0"/>
        </w:rPr>
        <w:t xml:space="preserve"> </w:t>
      </w:r>
      <w:r>
        <w:rPr>
          <w:b w:val="0"/>
        </w:rPr>
        <w:t>Пропонується інсталювати ФЕС, яка повністю задовольнятиме потреби</w:t>
      </w:r>
      <w:r w:rsidRPr="009C2B66">
        <w:rPr>
          <w:b w:val="0"/>
        </w:rPr>
        <w:t xml:space="preserve"> школи </w:t>
      </w:r>
      <w:r>
        <w:rPr>
          <w:b w:val="0"/>
        </w:rPr>
        <w:t xml:space="preserve">у електроенергії </w:t>
      </w:r>
      <w:r w:rsidRPr="009C2B66">
        <w:rPr>
          <w:b w:val="0"/>
        </w:rPr>
        <w:t>та буде підключена до загальної електромережі для п</w:t>
      </w:r>
      <w:r>
        <w:rPr>
          <w:b w:val="0"/>
        </w:rPr>
        <w:t xml:space="preserve">родажу електроенергії при </w:t>
      </w:r>
      <w:r w:rsidRPr="009C2B66">
        <w:rPr>
          <w:b w:val="0"/>
        </w:rPr>
        <w:t>надлишку</w:t>
      </w:r>
      <w:r>
        <w:rPr>
          <w:b w:val="0"/>
        </w:rPr>
        <w:t xml:space="preserve"> її генерації, що може суттєво зменшити строк окупності інвестицій на установку такої системи</w:t>
      </w:r>
      <w:r w:rsidRPr="009C2B66">
        <w:rPr>
          <w:b w:val="0"/>
        </w:rPr>
        <w:t>.</w:t>
      </w:r>
    </w:p>
    <w:p w:rsidR="00AF1F65" w:rsidRPr="009C2B66" w:rsidRDefault="00AF1F65" w:rsidP="00AF1F65">
      <w:pPr>
        <w:ind w:right="-1"/>
        <w:contextualSpacing/>
        <w:jc w:val="both"/>
        <w:rPr>
          <w:b w:val="0"/>
        </w:rPr>
      </w:pPr>
      <w:r w:rsidRPr="009C2B66">
        <w:rPr>
          <w:b w:val="0"/>
        </w:rPr>
        <w:lastRenderedPageBreak/>
        <w:t>Роз</w:t>
      </w:r>
      <w:r>
        <w:rPr>
          <w:b w:val="0"/>
        </w:rPr>
        <w:t>рахунок параметрів ФЕС проведемо</w:t>
      </w:r>
      <w:r w:rsidRPr="009C2B66">
        <w:rPr>
          <w:b w:val="0"/>
        </w:rPr>
        <w:t xml:space="preserve"> за допомогою програмного забезпечення «</w:t>
      </w:r>
      <w:r w:rsidRPr="00F4255F">
        <w:rPr>
          <w:b w:val="0"/>
          <w:lang w:val="en-US"/>
        </w:rPr>
        <w:t>PV</w:t>
      </w:r>
      <w:r w:rsidRPr="009C2B66">
        <w:rPr>
          <w:b w:val="0"/>
        </w:rPr>
        <w:t>*</w:t>
      </w:r>
      <w:r w:rsidRPr="00F4255F">
        <w:rPr>
          <w:b w:val="0"/>
          <w:lang w:val="en-US"/>
        </w:rPr>
        <w:t>SOL</w:t>
      </w:r>
      <w:r w:rsidRPr="009C2B66">
        <w:rPr>
          <w:b w:val="0"/>
        </w:rPr>
        <w:t xml:space="preserve"> </w:t>
      </w:r>
      <w:r w:rsidRPr="00F4255F">
        <w:rPr>
          <w:b w:val="0"/>
          <w:lang w:val="en-US"/>
        </w:rPr>
        <w:t>premium</w:t>
      </w:r>
      <w:r>
        <w:rPr>
          <w:b w:val="0"/>
        </w:rPr>
        <w:t>».</w:t>
      </w:r>
      <w:r w:rsidRPr="009C2B66">
        <w:rPr>
          <w:b w:val="0"/>
        </w:rPr>
        <w:t xml:space="preserve"> </w:t>
      </w:r>
      <w:r>
        <w:rPr>
          <w:b w:val="0"/>
          <w:lang w:eastAsia="uk-UA"/>
        </w:rPr>
        <w:t xml:space="preserve">Функціонал зазначеного програмного продукту дозволяє розрахувати такі важливі параметри, </w:t>
      </w:r>
      <w:r w:rsidRPr="009C2B66">
        <w:rPr>
          <w:b w:val="0"/>
        </w:rPr>
        <w:t>як:</w:t>
      </w:r>
    </w:p>
    <w:p w:rsidR="00AF1F65" w:rsidRPr="00F4255F" w:rsidRDefault="00AF1F65" w:rsidP="00F746CD">
      <w:pPr>
        <w:numPr>
          <w:ilvl w:val="0"/>
          <w:numId w:val="42"/>
        </w:numPr>
        <w:ind w:left="0" w:right="-1" w:firstLine="709"/>
        <w:contextualSpacing/>
        <w:jc w:val="both"/>
        <w:rPr>
          <w:rFonts w:eastAsia="Calibri"/>
          <w:b w:val="0"/>
          <w:lang w:eastAsia="en-US"/>
        </w:rPr>
      </w:pPr>
      <w:r w:rsidRPr="00F4255F">
        <w:rPr>
          <w:rFonts w:eastAsia="Calibri"/>
          <w:b w:val="0"/>
          <w:lang w:eastAsia="en-US"/>
        </w:rPr>
        <w:t>загальна потужність системи;</w:t>
      </w:r>
    </w:p>
    <w:p w:rsidR="00AF1F65" w:rsidRPr="004353D9" w:rsidRDefault="00AF1F65" w:rsidP="00F746CD">
      <w:pPr>
        <w:numPr>
          <w:ilvl w:val="0"/>
          <w:numId w:val="42"/>
        </w:numPr>
        <w:ind w:left="0" w:right="-1" w:firstLine="709"/>
        <w:contextualSpacing/>
        <w:jc w:val="both"/>
        <w:rPr>
          <w:rFonts w:eastAsia="Calibri"/>
          <w:b w:val="0"/>
          <w:spacing w:val="-8"/>
          <w:lang w:eastAsia="en-US"/>
        </w:rPr>
      </w:pPr>
      <w:r w:rsidRPr="004353D9">
        <w:rPr>
          <w:rFonts w:eastAsia="Calibri"/>
          <w:b w:val="0"/>
          <w:spacing w:val="-8"/>
          <w:lang w:eastAsia="en-US"/>
        </w:rPr>
        <w:t>оптимальна кількість сонячних панелей та конфігурацію їхнього розташування;</w:t>
      </w:r>
    </w:p>
    <w:p w:rsidR="00AF1F65" w:rsidRPr="00F4255F" w:rsidRDefault="00AF1F65" w:rsidP="00F746CD">
      <w:pPr>
        <w:numPr>
          <w:ilvl w:val="0"/>
          <w:numId w:val="42"/>
        </w:numPr>
        <w:ind w:left="0" w:right="-1" w:firstLine="709"/>
        <w:contextualSpacing/>
        <w:jc w:val="both"/>
        <w:rPr>
          <w:rFonts w:eastAsia="Calibri"/>
          <w:b w:val="0"/>
          <w:lang w:eastAsia="en-US"/>
        </w:rPr>
      </w:pPr>
      <w:r>
        <w:rPr>
          <w:rFonts w:eastAsia="Calibri"/>
          <w:b w:val="0"/>
          <w:lang w:eastAsia="en-US"/>
        </w:rPr>
        <w:t>підбір додаткового обладнання, необхідного</w:t>
      </w:r>
      <w:r w:rsidRPr="00F4255F">
        <w:rPr>
          <w:rFonts w:eastAsia="Calibri"/>
          <w:b w:val="0"/>
          <w:lang w:eastAsia="en-US"/>
        </w:rPr>
        <w:t xml:space="preserve"> для </w:t>
      </w:r>
      <w:r>
        <w:rPr>
          <w:rFonts w:eastAsia="Calibri"/>
          <w:b w:val="0"/>
          <w:lang w:eastAsia="en-US"/>
        </w:rPr>
        <w:t xml:space="preserve">коректного </w:t>
      </w:r>
      <w:r w:rsidRPr="00F4255F">
        <w:rPr>
          <w:rFonts w:eastAsia="Calibri"/>
          <w:b w:val="0"/>
          <w:lang w:eastAsia="en-US"/>
        </w:rPr>
        <w:t>функціювання системи;</w:t>
      </w:r>
    </w:p>
    <w:p w:rsidR="00AF1F65" w:rsidRPr="00F4255F" w:rsidRDefault="00AF1F65" w:rsidP="00F746CD">
      <w:pPr>
        <w:numPr>
          <w:ilvl w:val="0"/>
          <w:numId w:val="42"/>
        </w:numPr>
        <w:ind w:left="0" w:right="-1" w:firstLine="709"/>
        <w:contextualSpacing/>
        <w:jc w:val="both"/>
        <w:rPr>
          <w:rFonts w:eastAsia="Calibri"/>
          <w:b w:val="0"/>
          <w:lang w:eastAsia="en-US"/>
        </w:rPr>
      </w:pPr>
      <w:r>
        <w:rPr>
          <w:rFonts w:eastAsia="Calibri"/>
          <w:b w:val="0"/>
          <w:lang w:eastAsia="en-US"/>
        </w:rPr>
        <w:t>величина загальної річної генерації</w:t>
      </w:r>
      <w:r w:rsidRPr="00F4255F">
        <w:rPr>
          <w:rFonts w:eastAsia="Calibri"/>
          <w:b w:val="0"/>
          <w:lang w:eastAsia="en-US"/>
        </w:rPr>
        <w:t xml:space="preserve"> електричної енергії</w:t>
      </w:r>
      <w:r>
        <w:rPr>
          <w:rFonts w:eastAsia="Calibri"/>
          <w:b w:val="0"/>
          <w:lang w:eastAsia="en-US"/>
        </w:rPr>
        <w:t xml:space="preserve"> тощо.</w:t>
      </w:r>
    </w:p>
    <w:p w:rsidR="00267B3B" w:rsidRPr="00267B3B" w:rsidRDefault="00AF1F65" w:rsidP="00267B3B">
      <w:pPr>
        <w:ind w:right="-1"/>
        <w:contextualSpacing/>
        <w:jc w:val="both"/>
        <w:rPr>
          <w:b w:val="0"/>
          <w:lang w:val="ru-RU"/>
        </w:rPr>
      </w:pPr>
      <w:r>
        <w:rPr>
          <w:b w:val="0"/>
        </w:rPr>
        <w:t>Таким чином пропонується</w:t>
      </w:r>
      <w:r w:rsidRPr="00F4255F">
        <w:rPr>
          <w:b w:val="0"/>
        </w:rPr>
        <w:t xml:space="preserve"> </w:t>
      </w:r>
      <w:r w:rsidRPr="00C65EA9">
        <w:rPr>
          <w:b w:val="0"/>
        </w:rPr>
        <w:t>на південній половині скатного даху</w:t>
      </w:r>
      <w:r w:rsidRPr="00F4255F">
        <w:rPr>
          <w:b w:val="0"/>
        </w:rPr>
        <w:t xml:space="preserve"> </w:t>
      </w:r>
      <w:r>
        <w:rPr>
          <w:b w:val="0"/>
        </w:rPr>
        <w:t xml:space="preserve">секції «А» </w:t>
      </w:r>
      <w:r w:rsidRPr="00F4255F">
        <w:rPr>
          <w:b w:val="0"/>
        </w:rPr>
        <w:t xml:space="preserve">розмістити 138 модулів виробництва компанії </w:t>
      </w:r>
      <w:r w:rsidRPr="00F4255F">
        <w:rPr>
          <w:b w:val="0"/>
          <w:lang w:val="en-US"/>
        </w:rPr>
        <w:t>AEG</w:t>
      </w:r>
      <w:r w:rsidRPr="00F4255F">
        <w:rPr>
          <w:b w:val="0"/>
        </w:rPr>
        <w:t xml:space="preserve"> моделі </w:t>
      </w:r>
      <w:r w:rsidRPr="00F4255F">
        <w:rPr>
          <w:b w:val="0"/>
          <w:lang w:val="ru-RU"/>
        </w:rPr>
        <w:t>AS</w:t>
      </w:r>
      <w:r w:rsidRPr="00F4255F">
        <w:rPr>
          <w:b w:val="0"/>
        </w:rPr>
        <w:t>-</w:t>
      </w:r>
      <w:r w:rsidRPr="00F4255F">
        <w:rPr>
          <w:b w:val="0"/>
          <w:lang w:val="ru-RU"/>
        </w:rPr>
        <w:t>P</w:t>
      </w:r>
      <w:r w:rsidRPr="00F4255F">
        <w:rPr>
          <w:b w:val="0"/>
        </w:rPr>
        <w:t xml:space="preserve">605-280, під’єднаних до двох  інверторів </w:t>
      </w:r>
      <w:r w:rsidRPr="00F4255F">
        <w:rPr>
          <w:b w:val="0"/>
          <w:lang w:val="ru-RU"/>
        </w:rPr>
        <w:t>Fronius</w:t>
      </w:r>
      <w:r w:rsidRPr="00F4255F">
        <w:rPr>
          <w:b w:val="0"/>
        </w:rPr>
        <w:t xml:space="preserve"> </w:t>
      </w:r>
      <w:r w:rsidRPr="00F4255F">
        <w:rPr>
          <w:b w:val="0"/>
          <w:lang w:val="ru-RU"/>
        </w:rPr>
        <w:t>Symo</w:t>
      </w:r>
      <w:r w:rsidRPr="00F4255F">
        <w:rPr>
          <w:b w:val="0"/>
        </w:rPr>
        <w:t xml:space="preserve"> 20.0-3-</w:t>
      </w:r>
      <w:r w:rsidRPr="00F4255F">
        <w:rPr>
          <w:b w:val="0"/>
          <w:lang w:val="ru-RU"/>
        </w:rPr>
        <w:t>M</w:t>
      </w:r>
      <w:r w:rsidRPr="00F4255F">
        <w:rPr>
          <w:b w:val="0"/>
        </w:rPr>
        <w:t xml:space="preserve"> (по 3 </w:t>
      </w:r>
      <w:r w:rsidRPr="00F4255F">
        <w:rPr>
          <w:b w:val="0"/>
          <w:lang w:val="en-US"/>
        </w:rPr>
        <w:t>MP</w:t>
      </w:r>
      <w:r w:rsidRPr="00F4255F">
        <w:rPr>
          <w:b w:val="0"/>
        </w:rPr>
        <w:t xml:space="preserve">Р-трекера на кожний). </w:t>
      </w:r>
      <w:r w:rsidRPr="00F4255F">
        <w:rPr>
          <w:b w:val="0"/>
          <w:lang w:val="ru-RU"/>
        </w:rPr>
        <w:t xml:space="preserve">Панелі </w:t>
      </w:r>
      <w:r>
        <w:rPr>
          <w:b w:val="0"/>
          <w:lang w:val="ru-RU"/>
        </w:rPr>
        <w:t xml:space="preserve">розміщено </w:t>
      </w:r>
      <w:r w:rsidRPr="00F4255F">
        <w:rPr>
          <w:b w:val="0"/>
          <w:lang w:val="ru-RU"/>
        </w:rPr>
        <w:t>у три ряди під кутом 30° до горизонту</w:t>
      </w:r>
      <w:r>
        <w:rPr>
          <w:b w:val="0"/>
          <w:lang w:val="ru-RU"/>
        </w:rPr>
        <w:t>. Схема розміщення наведена на рис. 5. 3</w:t>
      </w:r>
      <w:r w:rsidRPr="00F4255F">
        <w:rPr>
          <w:b w:val="0"/>
          <w:lang w:val="ru-RU"/>
        </w:rPr>
        <w:t>.</w:t>
      </w:r>
      <w:r w:rsidR="00691BDB" w:rsidRPr="00691BDB">
        <w:rPr>
          <w:b w:val="0"/>
        </w:rPr>
        <w:t xml:space="preserve"> </w:t>
      </w:r>
      <w:r w:rsidR="00691BDB" w:rsidRPr="00691BDB">
        <w:rPr>
          <w:b w:val="0"/>
          <w:spacing w:val="-8"/>
        </w:rPr>
        <w:t>Детальні технічні показники наведені в додатку А</w:t>
      </w:r>
      <w:r w:rsidR="00691BDB">
        <w:rPr>
          <w:b w:val="0"/>
          <w:spacing w:val="-8"/>
        </w:rPr>
        <w:t>.</w:t>
      </w:r>
    </w:p>
    <w:p w:rsidR="00267B3B" w:rsidRPr="00267B3B" w:rsidRDefault="00267B3B" w:rsidP="00AF1F65">
      <w:pPr>
        <w:ind w:right="-1" w:firstLine="0"/>
        <w:contextualSpacing/>
        <w:jc w:val="both"/>
        <w:rPr>
          <w:b w:val="0"/>
          <w:noProof/>
          <w:szCs w:val="24"/>
          <w:lang w:val="ru-RU"/>
        </w:rPr>
      </w:pPr>
    </w:p>
    <w:p w:rsidR="00AF1F65" w:rsidRPr="00F4255F" w:rsidRDefault="00AF1F65" w:rsidP="00AF1F65">
      <w:pPr>
        <w:ind w:right="-1" w:firstLine="0"/>
        <w:contextualSpacing/>
        <w:jc w:val="both"/>
        <w:rPr>
          <w:b w:val="0"/>
          <w:lang w:val="ru-RU"/>
        </w:rPr>
      </w:pPr>
      <w:r w:rsidRPr="00F4255F">
        <w:rPr>
          <w:b w:val="0"/>
          <w:noProof/>
          <w:sz w:val="24"/>
          <w:szCs w:val="24"/>
          <w:lang w:val="ru-RU"/>
        </w:rPr>
        <w:drawing>
          <wp:inline distT="0" distB="0" distL="0" distR="0" wp14:anchorId="7A1D941A" wp14:editId="5BC7ABF8">
            <wp:extent cx="6412865" cy="94297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48"/>
                    <pic:cNvPicPr>
                      <a:picLocks noChangeAspect="1" noChangeArrowheads="1"/>
                    </pic:cNvPicPr>
                  </pic:nvPicPr>
                  <pic:blipFill rotWithShape="1">
                    <a:blip r:embed="rId160">
                      <a:extLst>
                        <a:ext uri="{28A0092B-C50C-407E-A947-70E740481C1C}">
                          <a14:useLocalDpi xmlns:a14="http://schemas.microsoft.com/office/drawing/2010/main" val="0"/>
                        </a:ext>
                      </a:extLst>
                    </a:blip>
                    <a:srcRect t="7050" b="5699"/>
                    <a:stretch/>
                  </pic:blipFill>
                  <pic:spPr bwMode="auto">
                    <a:xfrm>
                      <a:off x="0" y="0"/>
                      <a:ext cx="6412865" cy="942975"/>
                    </a:xfrm>
                    <a:prstGeom prst="rect">
                      <a:avLst/>
                    </a:prstGeom>
                    <a:noFill/>
                    <a:ln>
                      <a:noFill/>
                    </a:ln>
                    <a:extLst>
                      <a:ext uri="{53640926-AAD7-44D8-BBD7-CCE9431645EC}">
                        <a14:shadowObscured xmlns:a14="http://schemas.microsoft.com/office/drawing/2010/main"/>
                      </a:ext>
                    </a:extLst>
                  </pic:spPr>
                </pic:pic>
              </a:graphicData>
            </a:graphic>
          </wp:inline>
        </w:drawing>
      </w:r>
    </w:p>
    <w:p w:rsidR="00AF1F65" w:rsidRPr="00F4255F" w:rsidRDefault="00AF1F65" w:rsidP="00AF1F65">
      <w:pPr>
        <w:ind w:right="-1"/>
        <w:jc w:val="center"/>
        <w:rPr>
          <w:b w:val="0"/>
        </w:rPr>
      </w:pPr>
      <w:r>
        <w:rPr>
          <w:b w:val="0"/>
          <w:lang w:val="ru-RU"/>
        </w:rPr>
        <w:t>Рисунок 5.3</w:t>
      </w:r>
      <w:r w:rsidRPr="00F4255F">
        <w:rPr>
          <w:b w:val="0"/>
          <w:lang w:val="ru-RU"/>
        </w:rPr>
        <w:t xml:space="preserve"> – Схема розташування сонячних панелей</w:t>
      </w:r>
    </w:p>
    <w:p w:rsidR="00AF1F65" w:rsidRPr="00F4255F" w:rsidRDefault="00AF1F65" w:rsidP="00AF1F65">
      <w:pPr>
        <w:ind w:right="-1"/>
        <w:jc w:val="center"/>
        <w:rPr>
          <w:b w:val="0"/>
        </w:rPr>
      </w:pPr>
    </w:p>
    <w:p w:rsidR="00AF1F65" w:rsidRDefault="00AF1F65" w:rsidP="00AF1F65">
      <w:pPr>
        <w:ind w:right="-1"/>
        <w:jc w:val="both"/>
        <w:rPr>
          <w:b w:val="0"/>
          <w:lang w:val="ru-RU"/>
        </w:rPr>
      </w:pPr>
      <w:r>
        <w:rPr>
          <w:b w:val="0"/>
          <w:lang w:val="ru-RU"/>
        </w:rPr>
        <w:t>Фінальні результати моделювання</w:t>
      </w:r>
      <w:r w:rsidRPr="00F4255F">
        <w:rPr>
          <w:b w:val="0"/>
          <w:lang w:val="ru-RU"/>
        </w:rPr>
        <w:t xml:space="preserve"> роботи ФЕС </w:t>
      </w:r>
      <w:r>
        <w:rPr>
          <w:b w:val="0"/>
          <w:lang w:val="ru-RU"/>
        </w:rPr>
        <w:t>протягом року наведено в табл. 5</w:t>
      </w:r>
      <w:r w:rsidRPr="00F4255F">
        <w:rPr>
          <w:b w:val="0"/>
          <w:lang w:val="ru-RU"/>
        </w:rPr>
        <w:t>.</w:t>
      </w:r>
      <w:r>
        <w:rPr>
          <w:b w:val="0"/>
          <w:lang w:val="ru-RU"/>
        </w:rPr>
        <w:t>2</w:t>
      </w:r>
      <w:r w:rsidRPr="00F4255F">
        <w:rPr>
          <w:b w:val="0"/>
          <w:lang w:val="ru-RU"/>
        </w:rPr>
        <w:t xml:space="preserve"> та </w:t>
      </w:r>
      <w:r>
        <w:rPr>
          <w:b w:val="0"/>
          <w:lang w:val="ru-RU"/>
        </w:rPr>
        <w:t>відображено на рис. 5.4</w:t>
      </w:r>
      <w:r w:rsidRPr="00F4255F">
        <w:rPr>
          <w:b w:val="0"/>
          <w:lang w:val="ru-RU"/>
        </w:rPr>
        <w:t>.</w:t>
      </w:r>
      <w:r w:rsidR="00691BDB">
        <w:rPr>
          <w:b w:val="0"/>
          <w:lang w:val="ru-RU"/>
        </w:rPr>
        <w:t xml:space="preserve"> </w:t>
      </w:r>
    </w:p>
    <w:p w:rsidR="00AF1F65" w:rsidRPr="00F4255F" w:rsidRDefault="00AF1F65" w:rsidP="00AF1F65">
      <w:pPr>
        <w:ind w:right="-1"/>
        <w:jc w:val="both"/>
        <w:rPr>
          <w:b w:val="0"/>
          <w:lang w:val="ru-RU"/>
        </w:rPr>
      </w:pPr>
    </w:p>
    <w:p w:rsidR="00AF1F65" w:rsidRPr="00F4255F" w:rsidRDefault="00AF1F65" w:rsidP="00AF1F65">
      <w:pPr>
        <w:ind w:right="-1"/>
        <w:jc w:val="both"/>
        <w:rPr>
          <w:b w:val="0"/>
          <w:lang w:val="ru-RU"/>
        </w:rPr>
      </w:pPr>
      <w:r>
        <w:rPr>
          <w:b w:val="0"/>
          <w:lang w:val="ru-RU"/>
        </w:rPr>
        <w:t>Таблиця 5.2</w:t>
      </w:r>
      <w:r w:rsidRPr="00F4255F">
        <w:rPr>
          <w:b w:val="0"/>
          <w:lang w:val="ru-RU"/>
        </w:rPr>
        <w:t xml:space="preserve"> – Характеристи </w:t>
      </w:r>
      <w:r>
        <w:rPr>
          <w:b w:val="0"/>
          <w:lang w:val="ru-RU"/>
        </w:rPr>
        <w:t>інстальованої</w:t>
      </w:r>
      <w:r w:rsidRPr="00F4255F">
        <w:rPr>
          <w:b w:val="0"/>
          <w:lang w:val="ru-RU"/>
        </w:rPr>
        <w:t xml:space="preserve"> ФЕС</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2"/>
        <w:gridCol w:w="3796"/>
      </w:tblGrid>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Параметр ФЕС</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Характеристика</w:t>
            </w:r>
          </w:p>
        </w:tc>
      </w:tr>
      <w:tr w:rsidR="00267B3B" w:rsidRPr="00F4255F" w:rsidTr="00476ADD">
        <w:tc>
          <w:tcPr>
            <w:tcW w:w="3128" w:type="pct"/>
            <w:shd w:val="clear" w:color="auto" w:fill="auto"/>
          </w:tcPr>
          <w:p w:rsidR="00267B3B" w:rsidRPr="00F4255F" w:rsidRDefault="00267B3B" w:rsidP="00476ADD">
            <w:pPr>
              <w:spacing w:line="276" w:lineRule="auto"/>
              <w:ind w:right="-1" w:firstLine="0"/>
              <w:contextualSpacing/>
              <w:jc w:val="center"/>
              <w:rPr>
                <w:b w:val="0"/>
                <w:sz w:val="24"/>
                <w:lang w:val="ru-RU"/>
              </w:rPr>
            </w:pPr>
            <w:r>
              <w:rPr>
                <w:b w:val="0"/>
                <w:sz w:val="24"/>
                <w:lang w:val="ru-RU"/>
              </w:rPr>
              <w:t>1</w:t>
            </w:r>
          </w:p>
        </w:tc>
        <w:tc>
          <w:tcPr>
            <w:tcW w:w="1872" w:type="pct"/>
            <w:shd w:val="clear" w:color="auto" w:fill="auto"/>
          </w:tcPr>
          <w:p w:rsidR="00267B3B" w:rsidRPr="00F4255F" w:rsidRDefault="00267B3B" w:rsidP="00476ADD">
            <w:pPr>
              <w:spacing w:line="276" w:lineRule="auto"/>
              <w:ind w:right="-1" w:firstLine="0"/>
              <w:contextualSpacing/>
              <w:jc w:val="center"/>
              <w:rPr>
                <w:b w:val="0"/>
                <w:sz w:val="24"/>
                <w:lang w:val="ru-RU"/>
              </w:rPr>
            </w:pPr>
            <w:r>
              <w:rPr>
                <w:b w:val="0"/>
                <w:sz w:val="24"/>
                <w:lang w:val="ru-RU"/>
              </w:rPr>
              <w:t>2</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Вихідна потужність системи, кВт</w:t>
            </w:r>
          </w:p>
        </w:tc>
        <w:tc>
          <w:tcPr>
            <w:tcW w:w="1872" w:type="pct"/>
            <w:shd w:val="clear" w:color="auto" w:fill="auto"/>
            <w:vAlign w:val="bottom"/>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38,6</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Коефіцієнт продуктивності (PR), %</w:t>
            </w:r>
          </w:p>
        </w:tc>
        <w:tc>
          <w:tcPr>
            <w:tcW w:w="1872" w:type="pct"/>
            <w:shd w:val="clear" w:color="auto" w:fill="auto"/>
            <w:vAlign w:val="bottom"/>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81,8</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Негативний вплив затінення, %/рік</w:t>
            </w:r>
          </w:p>
        </w:tc>
        <w:tc>
          <w:tcPr>
            <w:tcW w:w="1872" w:type="pct"/>
            <w:shd w:val="clear" w:color="auto" w:fill="auto"/>
            <w:vAlign w:val="bottom"/>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5,2</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Річна генерація (мережа змінного струму), (кВт∙год)/рік</w:t>
            </w:r>
          </w:p>
        </w:tc>
        <w:tc>
          <w:tcPr>
            <w:tcW w:w="1872" w:type="pct"/>
            <w:shd w:val="clear" w:color="auto" w:fill="auto"/>
            <w:vAlign w:val="bottom"/>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42157</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Власне споживання, (кВт∙год)/рік</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18548</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Подача в загальну мережу, (кВт∙год)/рік</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23609</w:t>
            </w:r>
          </w:p>
        </w:tc>
      </w:tr>
    </w:tbl>
    <w:p w:rsidR="00267B3B" w:rsidRDefault="00267B3B">
      <w:pPr>
        <w:rPr>
          <w:b w:val="0"/>
        </w:rPr>
      </w:pPr>
      <w:r w:rsidRPr="00267B3B">
        <w:rPr>
          <w:b w:val="0"/>
        </w:rPr>
        <w:lastRenderedPageBreak/>
        <w:t>Продовження таблиці 5.2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42"/>
        <w:gridCol w:w="3796"/>
      </w:tblGrid>
      <w:tr w:rsidR="00267B3B" w:rsidRPr="00F4255F" w:rsidTr="00267B3B">
        <w:tc>
          <w:tcPr>
            <w:tcW w:w="3128" w:type="pct"/>
            <w:tcBorders>
              <w:top w:val="single" w:sz="4" w:space="0" w:color="auto"/>
              <w:left w:val="single" w:sz="4" w:space="0" w:color="auto"/>
              <w:bottom w:val="single" w:sz="4" w:space="0" w:color="auto"/>
              <w:right w:val="single" w:sz="4" w:space="0" w:color="auto"/>
            </w:tcBorders>
            <w:shd w:val="clear" w:color="auto" w:fill="auto"/>
          </w:tcPr>
          <w:p w:rsidR="00267B3B" w:rsidRPr="00F4255F" w:rsidRDefault="00267B3B" w:rsidP="00267B3B">
            <w:pPr>
              <w:spacing w:line="276" w:lineRule="auto"/>
              <w:ind w:right="-1" w:firstLine="0"/>
              <w:contextualSpacing/>
              <w:jc w:val="center"/>
              <w:rPr>
                <w:b w:val="0"/>
                <w:sz w:val="24"/>
                <w:lang w:val="ru-RU"/>
              </w:rPr>
            </w:pPr>
            <w:r>
              <w:rPr>
                <w:b w:val="0"/>
                <w:sz w:val="24"/>
                <w:lang w:val="ru-RU"/>
              </w:rPr>
              <w:t>1</w:t>
            </w:r>
          </w:p>
        </w:tc>
        <w:tc>
          <w:tcPr>
            <w:tcW w:w="1872" w:type="pct"/>
            <w:tcBorders>
              <w:top w:val="single" w:sz="4" w:space="0" w:color="auto"/>
              <w:left w:val="single" w:sz="4" w:space="0" w:color="auto"/>
              <w:bottom w:val="single" w:sz="4" w:space="0" w:color="auto"/>
              <w:right w:val="single" w:sz="4" w:space="0" w:color="auto"/>
            </w:tcBorders>
            <w:shd w:val="clear" w:color="auto" w:fill="auto"/>
          </w:tcPr>
          <w:p w:rsidR="00267B3B" w:rsidRPr="00F4255F" w:rsidRDefault="00267B3B" w:rsidP="00267B3B">
            <w:pPr>
              <w:spacing w:line="276" w:lineRule="auto"/>
              <w:ind w:right="-1" w:firstLine="0"/>
              <w:contextualSpacing/>
              <w:jc w:val="center"/>
              <w:rPr>
                <w:b w:val="0"/>
                <w:sz w:val="24"/>
                <w:lang w:val="ru-RU"/>
              </w:rPr>
            </w:pPr>
            <w:r>
              <w:rPr>
                <w:b w:val="0"/>
                <w:sz w:val="24"/>
                <w:lang w:val="ru-RU"/>
              </w:rPr>
              <w:t>2</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Зниження викидів CO</w:t>
            </w:r>
            <w:r w:rsidRPr="00F4255F">
              <w:rPr>
                <w:b w:val="0"/>
                <w:sz w:val="24"/>
                <w:vertAlign w:val="subscript"/>
                <w:lang w:val="ru-RU"/>
              </w:rPr>
              <w:t>2</w:t>
            </w:r>
            <w:r w:rsidRPr="00F4255F">
              <w:rPr>
                <w:b w:val="0"/>
                <w:sz w:val="24"/>
                <w:lang w:val="ru-RU"/>
              </w:rPr>
              <w:t>, кг/рік</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25294</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Споживання в режимі очікування (інвертор), (кВт∙год)/рік</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23</w:t>
            </w:r>
          </w:p>
        </w:tc>
      </w:tr>
      <w:tr w:rsidR="00AF1F65" w:rsidRPr="00F4255F" w:rsidTr="00476ADD">
        <w:tc>
          <w:tcPr>
            <w:tcW w:w="3128" w:type="pct"/>
            <w:shd w:val="clear" w:color="auto" w:fill="auto"/>
          </w:tcPr>
          <w:p w:rsidR="00AF1F65" w:rsidRPr="00F4255F" w:rsidRDefault="00AF1F65" w:rsidP="00476ADD">
            <w:pPr>
              <w:spacing w:line="276" w:lineRule="auto"/>
              <w:ind w:right="-1" w:firstLine="0"/>
              <w:contextualSpacing/>
              <w:rPr>
                <w:b w:val="0"/>
                <w:sz w:val="24"/>
                <w:lang w:val="ru-RU"/>
              </w:rPr>
            </w:pPr>
            <w:r w:rsidRPr="00F4255F">
              <w:rPr>
                <w:b w:val="0"/>
                <w:sz w:val="24"/>
                <w:lang w:val="ru-RU"/>
              </w:rPr>
              <w:t>Загальний обсяг споживання:</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76082</w:t>
            </w:r>
          </w:p>
        </w:tc>
      </w:tr>
      <w:tr w:rsidR="00AF1F65" w:rsidRPr="00F4255F" w:rsidTr="00476ADD">
        <w:tc>
          <w:tcPr>
            <w:tcW w:w="3128" w:type="pct"/>
            <w:shd w:val="clear" w:color="auto" w:fill="auto"/>
          </w:tcPr>
          <w:p w:rsidR="00AF1F65" w:rsidRPr="00F4255F" w:rsidRDefault="00AF1F65" w:rsidP="00476ADD">
            <w:pPr>
              <w:spacing w:line="276" w:lineRule="auto"/>
              <w:ind w:right="-1" w:firstLine="426"/>
              <w:contextualSpacing/>
              <w:rPr>
                <w:b w:val="0"/>
                <w:sz w:val="24"/>
                <w:lang w:val="ru-RU"/>
              </w:rPr>
            </w:pPr>
            <w:r w:rsidRPr="00F4255F">
              <w:rPr>
                <w:b w:val="0"/>
                <w:sz w:val="24"/>
                <w:lang w:val="ru-RU"/>
              </w:rPr>
              <w:t>споживання від ФЕС</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18548</w:t>
            </w:r>
          </w:p>
        </w:tc>
      </w:tr>
      <w:tr w:rsidR="00AF1F65" w:rsidRPr="00F4255F" w:rsidTr="00476ADD">
        <w:tc>
          <w:tcPr>
            <w:tcW w:w="3128" w:type="pct"/>
            <w:shd w:val="clear" w:color="auto" w:fill="auto"/>
          </w:tcPr>
          <w:p w:rsidR="00AF1F65" w:rsidRPr="00F4255F" w:rsidRDefault="00AF1F65" w:rsidP="00476ADD">
            <w:pPr>
              <w:spacing w:line="276" w:lineRule="auto"/>
              <w:ind w:right="-1" w:firstLine="426"/>
              <w:contextualSpacing/>
              <w:rPr>
                <w:b w:val="0"/>
                <w:sz w:val="24"/>
                <w:lang w:val="ru-RU"/>
              </w:rPr>
            </w:pPr>
            <w:r w:rsidRPr="00F4255F">
              <w:rPr>
                <w:b w:val="0"/>
                <w:sz w:val="24"/>
                <w:lang w:val="ru-RU"/>
              </w:rPr>
              <w:t>споживання від загальної мережі</w:t>
            </w:r>
          </w:p>
        </w:tc>
        <w:tc>
          <w:tcPr>
            <w:tcW w:w="1872" w:type="pct"/>
            <w:shd w:val="clear" w:color="auto" w:fill="auto"/>
          </w:tcPr>
          <w:p w:rsidR="00AF1F65" w:rsidRPr="00F4255F" w:rsidRDefault="00AF1F65" w:rsidP="00476ADD">
            <w:pPr>
              <w:spacing w:line="276" w:lineRule="auto"/>
              <w:ind w:right="-1" w:firstLine="0"/>
              <w:contextualSpacing/>
              <w:jc w:val="center"/>
              <w:rPr>
                <w:b w:val="0"/>
                <w:sz w:val="24"/>
                <w:lang w:val="ru-RU"/>
              </w:rPr>
            </w:pPr>
            <w:r w:rsidRPr="00F4255F">
              <w:rPr>
                <w:b w:val="0"/>
                <w:sz w:val="24"/>
                <w:lang w:val="ru-RU"/>
              </w:rPr>
              <w:t>57534</w:t>
            </w:r>
          </w:p>
        </w:tc>
      </w:tr>
    </w:tbl>
    <w:p w:rsidR="00AF1F65" w:rsidRDefault="00AF1F65" w:rsidP="00AF1F65">
      <w:pPr>
        <w:ind w:right="-1" w:firstLine="0"/>
        <w:jc w:val="center"/>
        <w:rPr>
          <w:b w:val="0"/>
          <w:lang w:val="ru-RU"/>
        </w:rPr>
      </w:pPr>
    </w:p>
    <w:p w:rsidR="00AF1F65" w:rsidRPr="00F4255F" w:rsidRDefault="00AF1F65" w:rsidP="00AF1F65">
      <w:pPr>
        <w:ind w:right="-1" w:firstLine="0"/>
        <w:jc w:val="center"/>
        <w:rPr>
          <w:b w:val="0"/>
          <w:lang w:val="ru-RU"/>
        </w:rPr>
      </w:pPr>
      <w:r w:rsidRPr="00F4255F">
        <w:rPr>
          <w:b w:val="0"/>
          <w:noProof/>
          <w:sz w:val="24"/>
          <w:szCs w:val="24"/>
          <w:lang w:val="ru-RU"/>
        </w:rPr>
        <w:drawing>
          <wp:inline distT="0" distB="0" distL="0" distR="0" wp14:anchorId="161D331F" wp14:editId="793EE08F">
            <wp:extent cx="6176330" cy="2238375"/>
            <wp:effectExtent l="19050" t="1905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50"/>
                    <pic:cNvPicPr>
                      <a:picLocks noChangeAspect="1" noChangeArrowheads="1"/>
                    </pic:cNvPicPr>
                  </pic:nvPicPr>
                  <pic:blipFill rotWithShape="1">
                    <a:blip r:embed="rId161">
                      <a:extLst>
                        <a:ext uri="{28A0092B-C50C-407E-A947-70E740481C1C}">
                          <a14:useLocalDpi xmlns:a14="http://schemas.microsoft.com/office/drawing/2010/main" val="0"/>
                        </a:ext>
                      </a:extLst>
                    </a:blip>
                    <a:srcRect b="6222"/>
                    <a:stretch/>
                  </pic:blipFill>
                  <pic:spPr bwMode="auto">
                    <a:xfrm>
                      <a:off x="0" y="0"/>
                      <a:ext cx="6177552" cy="2238818"/>
                    </a:xfrm>
                    <a:prstGeom prst="rect">
                      <a:avLst/>
                    </a:prstGeom>
                    <a:noFill/>
                    <a:ln>
                      <a:solidFill>
                        <a:schemeClr val="bg1">
                          <a:lumMod val="75000"/>
                        </a:schemeClr>
                      </a:solidFill>
                    </a:ln>
                    <a:extLst>
                      <a:ext uri="{53640926-AAD7-44D8-BBD7-CCE9431645EC}">
                        <a14:shadowObscured xmlns:a14="http://schemas.microsoft.com/office/drawing/2010/main"/>
                      </a:ext>
                    </a:extLst>
                  </pic:spPr>
                </pic:pic>
              </a:graphicData>
            </a:graphic>
          </wp:inline>
        </w:drawing>
      </w:r>
    </w:p>
    <w:p w:rsidR="00AF1F65" w:rsidRDefault="00AF1F65" w:rsidP="00AF1F65">
      <w:pPr>
        <w:ind w:right="-1" w:firstLine="0"/>
        <w:jc w:val="center"/>
        <w:rPr>
          <w:b w:val="0"/>
          <w:lang w:val="ru-RU"/>
        </w:rPr>
      </w:pPr>
      <w:r>
        <w:rPr>
          <w:b w:val="0"/>
          <w:lang w:val="ru-RU"/>
        </w:rPr>
        <w:t>Рисунок 5.4</w:t>
      </w:r>
      <w:r w:rsidRPr="00F4255F">
        <w:rPr>
          <w:b w:val="0"/>
          <w:lang w:val="ru-RU"/>
        </w:rPr>
        <w:t xml:space="preserve"> – Баланс споживання та генерації електроенергії </w:t>
      </w:r>
      <w:r>
        <w:rPr>
          <w:b w:val="0"/>
          <w:lang w:val="ru-RU"/>
        </w:rPr>
        <w:t xml:space="preserve">будівлею </w:t>
      </w:r>
    </w:p>
    <w:p w:rsidR="00AF1F65" w:rsidRPr="00F4255F" w:rsidRDefault="00AF1F65" w:rsidP="00AF1F65">
      <w:pPr>
        <w:ind w:right="-1"/>
        <w:jc w:val="center"/>
        <w:rPr>
          <w:b w:val="0"/>
          <w:lang w:val="ru-RU"/>
        </w:rPr>
      </w:pPr>
    </w:p>
    <w:p w:rsidR="00AF1F65" w:rsidRDefault="00AF1F65" w:rsidP="00AF1F65">
      <w:pPr>
        <w:ind w:right="-1"/>
        <w:jc w:val="both"/>
        <w:rPr>
          <w:b w:val="0"/>
          <w:lang w:val="ru-RU"/>
        </w:rPr>
      </w:pPr>
      <w:r>
        <w:rPr>
          <w:b w:val="0"/>
          <w:lang w:val="ru-RU"/>
        </w:rPr>
        <w:t>Аналізуючи результати, отримані при моделюванні роботи ФЕС можна зробити висновок, що використання такої конфігурації ФЕС було б доцільним для такої громадської будівлі. Сонячні панелі будуть генерувати обсяг електричної енергії, який задовольнить 25% власних потреб будівлі та, крім того, відбуватиметься відпуск електричної енергії у загальну енергомережу України на орієнтовному рівні 23,3 тис. кВт</w:t>
      </w:r>
      <w:r>
        <w:rPr>
          <w:rFonts w:ascii="Calibri" w:hAnsi="Calibri" w:cs="Calibri"/>
          <w:b w:val="0"/>
          <w:lang w:val="ru-RU"/>
        </w:rPr>
        <w:t>·</w:t>
      </w:r>
      <w:r>
        <w:rPr>
          <w:b w:val="0"/>
          <w:lang w:val="ru-RU"/>
        </w:rPr>
        <w:t>год. Проте серед недоліків встановлення такої системи є висока вартість технологічного обладнання та нестабільність питання продажу енергії виробленої ВДЕ на національному ринку електроенергії.</w:t>
      </w:r>
    </w:p>
    <w:p w:rsidR="00AF1F65" w:rsidRDefault="00AF1F65" w:rsidP="00267B3B">
      <w:pPr>
        <w:ind w:right="-1" w:firstLine="0"/>
        <w:jc w:val="both"/>
        <w:rPr>
          <w:b w:val="0"/>
          <w:lang w:val="ru-RU"/>
        </w:rPr>
      </w:pPr>
    </w:p>
    <w:p w:rsidR="00AF1F65" w:rsidRPr="00267B3B" w:rsidRDefault="00AF1F65" w:rsidP="00267B3B">
      <w:pPr>
        <w:pStyle w:val="1"/>
        <w:spacing w:before="0" w:beforeAutospacing="0" w:after="0" w:afterAutospacing="0" w:line="360" w:lineRule="auto"/>
        <w:ind w:firstLine="709"/>
        <w:jc w:val="both"/>
        <w:rPr>
          <w:sz w:val="28"/>
          <w:szCs w:val="28"/>
        </w:rPr>
      </w:pPr>
      <w:bookmarkStart w:id="173" w:name="_Toc40692270"/>
      <w:r w:rsidRPr="00267B3B">
        <w:rPr>
          <w:sz w:val="28"/>
          <w:szCs w:val="28"/>
        </w:rPr>
        <w:t>Висновки до розділу</w:t>
      </w:r>
      <w:bookmarkEnd w:id="173"/>
    </w:p>
    <w:p w:rsidR="00AF1F65" w:rsidRDefault="00AF1F65" w:rsidP="00AF1F65">
      <w:pPr>
        <w:ind w:right="-1"/>
        <w:jc w:val="both"/>
        <w:rPr>
          <w:b w:val="0"/>
          <w:lang w:val="ru-RU"/>
        </w:rPr>
      </w:pPr>
    </w:p>
    <w:p w:rsidR="00AF1F65" w:rsidRDefault="00AF1F65" w:rsidP="00AF1F65">
      <w:pPr>
        <w:ind w:right="-1"/>
        <w:jc w:val="both"/>
        <w:rPr>
          <w:b w:val="0"/>
        </w:rPr>
      </w:pPr>
      <w:r w:rsidRPr="00FB4B68">
        <w:rPr>
          <w:b w:val="0"/>
        </w:rPr>
        <w:t>При дослідженні можливостей використання ВДЕ у будівлях громадського призначення</w:t>
      </w:r>
      <w:r>
        <w:rPr>
          <w:b w:val="0"/>
        </w:rPr>
        <w:t xml:space="preserve"> ключовим та вирішальним фактором є особливості періоду функціонування будівлі. Системи СК для заміщення потреб ГВП доцільно </w:t>
      </w:r>
      <w:r>
        <w:rPr>
          <w:b w:val="0"/>
        </w:rPr>
        <w:lastRenderedPageBreak/>
        <w:t>встановлювати у будівлях, які функціонують протягом усього року, а для систем ФЕС оптимальним варіантом експлуатації будуть будівлі з низьким рівнем потреб електричної енергії у літні місяці, коли діє період максимальної генерації енергії від сонячних панелей. Встановлення таких систем ВДЕ значно зменшує рівень викидів парникових газів у атмосферу та диверсифікує шляхи отримання енергії для будівлі, що також є перевагою.</w:t>
      </w:r>
    </w:p>
    <w:p w:rsidR="00267B3B" w:rsidRDefault="00267B3B" w:rsidP="00AF1F65">
      <w:pPr>
        <w:ind w:right="-1"/>
        <w:jc w:val="both"/>
        <w:rPr>
          <w:b w:val="0"/>
        </w:rPr>
        <w:sectPr w:rsidR="00267B3B" w:rsidSect="00476ADD">
          <w:headerReference w:type="default" r:id="rId162"/>
          <w:footerReference w:type="default" r:id="rId163"/>
          <w:pgSz w:w="11906" w:h="16838"/>
          <w:pgMar w:top="1134" w:right="566" w:bottom="1021" w:left="1418" w:header="567" w:footer="0" w:gutter="0"/>
          <w:cols w:space="708"/>
          <w:docGrid w:linePitch="382"/>
        </w:sectPr>
      </w:pPr>
    </w:p>
    <w:p w:rsidR="00476ADD" w:rsidRPr="00422989" w:rsidRDefault="00476ADD" w:rsidP="00476ADD">
      <w:pPr>
        <w:pStyle w:val="1"/>
        <w:spacing w:before="0" w:beforeAutospacing="0" w:after="0" w:afterAutospacing="0" w:line="360" w:lineRule="auto"/>
        <w:jc w:val="center"/>
        <w:rPr>
          <w:rFonts w:eastAsiaTheme="minorEastAsia"/>
          <w:sz w:val="28"/>
          <w:szCs w:val="28"/>
          <w:lang w:val="uk-UA" w:eastAsia="uk-UA"/>
        </w:rPr>
      </w:pPr>
      <w:bookmarkStart w:id="174" w:name="_Toc40692271"/>
      <w:r w:rsidRPr="00422989">
        <w:rPr>
          <w:rFonts w:eastAsiaTheme="minorEastAsia"/>
          <w:sz w:val="28"/>
          <w:szCs w:val="28"/>
          <w:lang w:val="uk-UA" w:eastAsia="uk-UA"/>
        </w:rPr>
        <w:lastRenderedPageBreak/>
        <w:t xml:space="preserve">6 ОСОБЛИВОСТІ ЕНЕРГЕТИЧНОЇ ОЦІНКИ </w:t>
      </w:r>
      <w:r w:rsidRPr="00476ADD">
        <w:rPr>
          <w:rFonts w:eastAsiaTheme="minorEastAsia"/>
          <w:sz w:val="28"/>
          <w:szCs w:val="28"/>
          <w:lang w:eastAsia="uk-UA"/>
        </w:rPr>
        <w:t>LEED</w:t>
      </w:r>
      <w:r w:rsidRPr="00422989">
        <w:rPr>
          <w:rFonts w:eastAsiaTheme="minorEastAsia"/>
          <w:sz w:val="28"/>
          <w:szCs w:val="28"/>
          <w:lang w:val="uk-UA" w:eastAsia="uk-UA"/>
        </w:rPr>
        <w:t>-СЕРТИФІКАЦІЇ</w:t>
      </w:r>
      <w:bookmarkEnd w:id="174"/>
    </w:p>
    <w:p w:rsidR="00476ADD" w:rsidRDefault="00476ADD" w:rsidP="00476ADD">
      <w:pPr>
        <w:jc w:val="both"/>
        <w:rPr>
          <w:rFonts w:eastAsiaTheme="minorEastAsia"/>
          <w:b w:val="0"/>
          <w:lang w:eastAsia="uk-UA"/>
        </w:rPr>
      </w:pPr>
    </w:p>
    <w:p w:rsidR="00476ADD" w:rsidRDefault="00476ADD" w:rsidP="00476ADD">
      <w:pPr>
        <w:jc w:val="both"/>
        <w:rPr>
          <w:rFonts w:eastAsiaTheme="minorEastAsia"/>
          <w:b w:val="0"/>
          <w:lang w:eastAsia="uk-UA"/>
        </w:rPr>
      </w:pPr>
      <w:r w:rsidRPr="004C4A55">
        <w:rPr>
          <w:rFonts w:eastAsiaTheme="minorEastAsia"/>
          <w:b w:val="0"/>
          <w:lang w:eastAsia="uk-UA"/>
        </w:rPr>
        <w:t>Методологія сертифікації LEED вимагає моделювання двох будівель (базової та запропонованої), а потім порівняння результатів їх моделювання. Обидві з них характеризуються однаковою геометрією, графіками зайнятості та моделюються за однакових погодних умов.</w:t>
      </w:r>
      <w:r w:rsidRPr="007B5B25">
        <w:rPr>
          <w:rFonts w:eastAsiaTheme="minorEastAsia"/>
          <w:b w:val="0"/>
          <w:lang w:eastAsia="uk-UA"/>
        </w:rPr>
        <w:t xml:space="preserve"> Базова модель буду</w:t>
      </w:r>
      <w:r>
        <w:rPr>
          <w:rFonts w:eastAsiaTheme="minorEastAsia"/>
          <w:b w:val="0"/>
          <w:lang w:eastAsia="uk-UA"/>
        </w:rPr>
        <w:t>є</w:t>
      </w:r>
      <w:r w:rsidRPr="007B5B25">
        <w:rPr>
          <w:rFonts w:eastAsiaTheme="minorEastAsia"/>
          <w:b w:val="0"/>
          <w:lang w:eastAsia="uk-UA"/>
        </w:rPr>
        <w:t>ться на основі стандарту ASHRAE 90.1-2010, Додатка G для кліматичної зони 5A (</w:t>
      </w:r>
      <w:r>
        <w:rPr>
          <w:rFonts w:eastAsiaTheme="minorEastAsia"/>
          <w:b w:val="0"/>
          <w:lang w:eastAsia="uk-UA"/>
        </w:rPr>
        <w:t>прохолодно-волога зі значенням</w:t>
      </w:r>
      <w:r w:rsidRPr="007B5B25">
        <w:rPr>
          <w:rFonts w:eastAsiaTheme="minorEastAsia"/>
          <w:b w:val="0"/>
          <w:lang w:eastAsia="uk-UA"/>
        </w:rPr>
        <w:t xml:space="preserve"> 300</w:t>
      </w:r>
      <w:r>
        <w:rPr>
          <w:rFonts w:eastAsiaTheme="minorEastAsia"/>
          <w:b w:val="0"/>
          <w:lang w:eastAsia="uk-UA"/>
        </w:rPr>
        <w:t>0&lt;ГД</w:t>
      </w:r>
      <w:r w:rsidRPr="00BC4451">
        <w:rPr>
          <w:rFonts w:eastAsiaTheme="minorEastAsia"/>
          <w:b w:val="0"/>
          <w:vertAlign w:val="subscript"/>
          <w:lang w:eastAsia="uk-UA"/>
        </w:rPr>
        <w:t>18ºC</w:t>
      </w:r>
      <w:r>
        <w:rPr>
          <w:rFonts w:eastAsiaTheme="minorEastAsia"/>
          <w:b w:val="0"/>
          <w:lang w:eastAsia="uk-UA"/>
        </w:rPr>
        <w:t>≤</w:t>
      </w:r>
      <w:r w:rsidRPr="007B5B25">
        <w:rPr>
          <w:rFonts w:eastAsiaTheme="minorEastAsia"/>
          <w:b w:val="0"/>
          <w:lang w:eastAsia="uk-UA"/>
        </w:rPr>
        <w:t>4</w:t>
      </w:r>
      <w:r>
        <w:rPr>
          <w:rFonts w:eastAsiaTheme="minorEastAsia"/>
          <w:b w:val="0"/>
          <w:lang w:eastAsia="uk-UA"/>
        </w:rPr>
        <w:t>000</w:t>
      </w:r>
      <w:r w:rsidRPr="007B5B25">
        <w:rPr>
          <w:rFonts w:eastAsiaTheme="minorEastAsia"/>
          <w:b w:val="0"/>
          <w:lang w:eastAsia="uk-UA"/>
        </w:rPr>
        <w:t xml:space="preserve">), що визначає теплотехнічні властивості оболонки, співвідношення площі вікон та </w:t>
      </w:r>
      <w:r>
        <w:rPr>
          <w:rFonts w:eastAsiaTheme="minorEastAsia"/>
          <w:b w:val="0"/>
          <w:lang w:eastAsia="uk-UA"/>
        </w:rPr>
        <w:t>зовнішніх стін, освітлення, ОВК</w:t>
      </w:r>
      <w:r w:rsidRPr="007B5B25">
        <w:rPr>
          <w:rFonts w:eastAsiaTheme="minorEastAsia"/>
          <w:b w:val="0"/>
          <w:lang w:eastAsia="uk-UA"/>
        </w:rPr>
        <w:t>,</w:t>
      </w:r>
      <w:r w:rsidRPr="007C3BF3">
        <w:rPr>
          <w:rFonts w:eastAsiaTheme="minorEastAsia"/>
          <w:b w:val="0"/>
          <w:lang w:eastAsia="uk-UA"/>
        </w:rPr>
        <w:t xml:space="preserve"> </w:t>
      </w:r>
      <w:r w:rsidRPr="007B5B25">
        <w:rPr>
          <w:rFonts w:eastAsiaTheme="minorEastAsia"/>
          <w:b w:val="0"/>
          <w:lang w:eastAsia="uk-UA"/>
        </w:rPr>
        <w:t xml:space="preserve"> </w:t>
      </w:r>
      <w:r w:rsidRPr="007C3BF3">
        <w:rPr>
          <w:rFonts w:eastAsiaTheme="minorEastAsia"/>
          <w:b w:val="0"/>
          <w:lang w:eastAsia="uk-UA"/>
        </w:rPr>
        <w:t xml:space="preserve">а запропонована </w:t>
      </w:r>
      <w:r>
        <w:rPr>
          <w:rFonts w:eastAsiaTheme="minorEastAsia"/>
          <w:b w:val="0"/>
          <w:lang w:eastAsia="uk-UA"/>
        </w:rPr>
        <w:t xml:space="preserve">модель </w:t>
      </w:r>
      <w:r w:rsidRPr="007C3BF3">
        <w:rPr>
          <w:rFonts w:eastAsiaTheme="minorEastAsia"/>
          <w:b w:val="0"/>
          <w:lang w:eastAsia="uk-UA"/>
        </w:rPr>
        <w:t>– відповідно до прийнятих проектних рішень.</w:t>
      </w:r>
    </w:p>
    <w:p w:rsidR="00476ADD" w:rsidRDefault="00476ADD" w:rsidP="00476ADD">
      <w:pPr>
        <w:jc w:val="both"/>
        <w:rPr>
          <w:rFonts w:eastAsiaTheme="minorEastAsia"/>
          <w:b w:val="0"/>
          <w:lang w:eastAsia="uk-UA"/>
        </w:rPr>
      </w:pPr>
      <w:r>
        <w:rPr>
          <w:rFonts w:eastAsiaTheme="minorEastAsia"/>
          <w:b w:val="0"/>
          <w:lang w:eastAsia="uk-UA"/>
        </w:rPr>
        <w:t>Відповідно до [18</w:t>
      </w:r>
      <w:r w:rsidRPr="007C3BF3">
        <w:rPr>
          <w:rFonts w:eastAsiaTheme="minorEastAsia"/>
          <w:b w:val="0"/>
          <w:lang w:eastAsia="uk-UA"/>
        </w:rPr>
        <w:t>], у системі сертифікації LEED є ціла категорія, що пов’язана з енергоспоживанням та навколишнім середовищем “Energy and Environment”. В рамках цієї категорії є два кредити, які пов’язані з енергетичною ефективністю та відновлювальними джерелами енергії – “Optimize energy performance” та “Renewable energy production” відповідно. Моделювання для обох кредитів повинно проводитися в програмних середовищах, що використовують часові кліматичні дані та ди</w:t>
      </w:r>
      <w:r>
        <w:rPr>
          <w:rFonts w:eastAsiaTheme="minorEastAsia"/>
          <w:b w:val="0"/>
          <w:lang w:eastAsia="uk-UA"/>
        </w:rPr>
        <w:t>намічний підхід до моделювання</w:t>
      </w:r>
      <w:r>
        <w:rPr>
          <w:rFonts w:eastAsiaTheme="minorEastAsia"/>
          <w:b w:val="0"/>
          <w:lang w:val="ru-RU" w:eastAsia="uk-UA"/>
        </w:rPr>
        <w:t xml:space="preserve">, </w:t>
      </w:r>
      <w:r>
        <w:rPr>
          <w:rFonts w:eastAsiaTheme="minorEastAsia"/>
          <w:b w:val="0"/>
          <w:lang w:eastAsia="uk-UA"/>
        </w:rPr>
        <w:t>к</w:t>
      </w:r>
      <w:r w:rsidRPr="007C3BF3">
        <w:rPr>
          <w:rFonts w:eastAsiaTheme="minorEastAsia"/>
          <w:b w:val="0"/>
          <w:lang w:eastAsia="uk-UA"/>
        </w:rPr>
        <w:t>ількість балів обчислюється на базі скорочення ви</w:t>
      </w:r>
      <w:r>
        <w:rPr>
          <w:rFonts w:eastAsiaTheme="minorEastAsia"/>
          <w:b w:val="0"/>
          <w:lang w:eastAsia="uk-UA"/>
        </w:rPr>
        <w:t xml:space="preserve">трат на оплату енергоносіїв у відсотковому значенні. </w:t>
      </w:r>
    </w:p>
    <w:p w:rsidR="0060472B" w:rsidRDefault="00476ADD" w:rsidP="00476ADD">
      <w:pPr>
        <w:jc w:val="both"/>
        <w:rPr>
          <w:rFonts w:eastAsiaTheme="minorEastAsia"/>
          <w:b w:val="0"/>
          <w:lang w:eastAsia="uk-UA"/>
        </w:rPr>
      </w:pPr>
      <w:r>
        <w:rPr>
          <w:rFonts w:eastAsiaTheme="minorEastAsia"/>
          <w:b w:val="0"/>
          <w:lang w:eastAsia="uk-UA"/>
        </w:rPr>
        <w:t>Для того, щоб виконати передумову щодо мінімальної е</w:t>
      </w:r>
      <w:r w:rsidRPr="0012640A">
        <w:rPr>
          <w:rFonts w:eastAsiaTheme="minorEastAsia"/>
          <w:b w:val="0"/>
          <w:lang w:eastAsia="uk-UA"/>
        </w:rPr>
        <w:t>нергоефективності</w:t>
      </w:r>
      <w:r>
        <w:rPr>
          <w:rFonts w:eastAsiaTheme="minorEastAsia"/>
          <w:b w:val="0"/>
          <w:lang w:eastAsia="uk-UA"/>
        </w:rPr>
        <w:t xml:space="preserve">, </w:t>
      </w:r>
      <w:r w:rsidRPr="0012640A">
        <w:rPr>
          <w:rFonts w:eastAsiaTheme="minorEastAsia"/>
          <w:b w:val="0"/>
          <w:lang w:eastAsia="uk-UA"/>
        </w:rPr>
        <w:t>тобто необхідний кредит (</w:t>
      </w:r>
      <w:r>
        <w:rPr>
          <w:rFonts w:eastAsiaTheme="minorEastAsia"/>
          <w:b w:val="0"/>
          <w:lang w:val="en-US" w:eastAsia="uk-UA"/>
        </w:rPr>
        <w:t>M</w:t>
      </w:r>
      <w:r w:rsidRPr="0012640A">
        <w:rPr>
          <w:rFonts w:eastAsiaTheme="minorEastAsia"/>
          <w:b w:val="0"/>
          <w:lang w:eastAsia="uk-UA"/>
        </w:rPr>
        <w:t xml:space="preserve">inimum energy performance </w:t>
      </w:r>
      <w:r>
        <w:rPr>
          <w:rFonts w:eastAsiaTheme="minorEastAsia"/>
          <w:b w:val="0"/>
          <w:lang w:eastAsia="uk-UA"/>
        </w:rPr>
        <w:t>r</w:t>
      </w:r>
      <w:r w:rsidRPr="0012640A">
        <w:rPr>
          <w:rFonts w:eastAsiaTheme="minorEastAsia"/>
          <w:b w:val="0"/>
          <w:lang w:eastAsia="uk-UA"/>
        </w:rPr>
        <w:t>equired</w:t>
      </w:r>
      <w:r>
        <w:rPr>
          <w:rFonts w:eastAsiaTheme="minorEastAsia"/>
          <w:b w:val="0"/>
          <w:lang w:eastAsia="uk-UA"/>
        </w:rPr>
        <w:t>), повинно бути досягнуто</w:t>
      </w:r>
      <w:r w:rsidRPr="0012640A">
        <w:rPr>
          <w:rFonts w:eastAsiaTheme="minorEastAsia"/>
          <w:b w:val="0"/>
          <w:lang w:eastAsia="uk-UA"/>
        </w:rPr>
        <w:t xml:space="preserve"> поліпшення енергетичної ефективності запропонованої моделі </w:t>
      </w:r>
      <w:r>
        <w:rPr>
          <w:rFonts w:eastAsiaTheme="minorEastAsia"/>
          <w:b w:val="0"/>
          <w:lang w:eastAsia="uk-UA"/>
        </w:rPr>
        <w:t xml:space="preserve">нової будівлі </w:t>
      </w:r>
      <w:r w:rsidRPr="0012640A">
        <w:rPr>
          <w:rFonts w:eastAsiaTheme="minorEastAsia"/>
          <w:b w:val="0"/>
          <w:lang w:eastAsia="uk-UA"/>
        </w:rPr>
        <w:t>на 5% порівняно з базовою лінією</w:t>
      </w:r>
      <w:r>
        <w:rPr>
          <w:rFonts w:eastAsiaTheme="minorEastAsia"/>
          <w:b w:val="0"/>
          <w:lang w:eastAsia="uk-UA"/>
        </w:rPr>
        <w:t>, а будівлі, яка проходить реновацію на 3</w:t>
      </w:r>
      <w:r w:rsidRPr="0012640A">
        <w:rPr>
          <w:rFonts w:eastAsiaTheme="minorEastAsia"/>
          <w:b w:val="0"/>
          <w:lang w:eastAsia="uk-UA"/>
        </w:rPr>
        <w:t>%. Додатково, можна отримати до 16 балів в рамках критерію «Оптимізація енергоефективності» в залежності від досягнутого скорочення затрат на енергоносії для запропонованого проекту.</w:t>
      </w:r>
      <w:r>
        <w:rPr>
          <w:rFonts w:eastAsiaTheme="minorEastAsia"/>
          <w:b w:val="0"/>
          <w:lang w:eastAsia="uk-UA"/>
        </w:rPr>
        <w:t xml:space="preserve"> </w:t>
      </w:r>
      <w:r w:rsidR="0060472B">
        <w:rPr>
          <w:rFonts w:eastAsiaTheme="minorEastAsia"/>
          <w:b w:val="0"/>
          <w:lang w:eastAsia="uk-UA"/>
        </w:rPr>
        <w:br w:type="page"/>
      </w:r>
    </w:p>
    <w:p w:rsidR="00476ADD" w:rsidRPr="00EC734C" w:rsidRDefault="00476ADD" w:rsidP="00476ADD">
      <w:pPr>
        <w:jc w:val="both"/>
        <w:rPr>
          <w:rFonts w:eastAsiaTheme="minorEastAsia"/>
          <w:b w:val="0"/>
          <w:lang w:eastAsia="uk-UA"/>
        </w:rPr>
      </w:pPr>
      <w:r>
        <w:rPr>
          <w:rFonts w:eastAsiaTheme="minorEastAsia"/>
          <w:b w:val="0"/>
          <w:lang w:eastAsia="uk-UA"/>
        </w:rPr>
        <w:lastRenderedPageBreak/>
        <w:t xml:space="preserve">Для коректного порівняння створених моделей </w:t>
      </w:r>
      <w:r w:rsidRPr="00EC734C">
        <w:rPr>
          <w:rFonts w:eastAsiaTheme="minorEastAsia"/>
          <w:b w:val="0"/>
          <w:lang w:eastAsia="uk-UA"/>
        </w:rPr>
        <w:t xml:space="preserve">наступні параметри </w:t>
      </w:r>
      <w:r>
        <w:rPr>
          <w:rFonts w:eastAsiaTheme="minorEastAsia"/>
          <w:b w:val="0"/>
          <w:lang w:eastAsia="uk-UA"/>
        </w:rPr>
        <w:t>мають бути</w:t>
      </w:r>
      <w:r w:rsidRPr="00EC734C">
        <w:rPr>
          <w:rFonts w:eastAsiaTheme="minorEastAsia"/>
          <w:b w:val="0"/>
          <w:lang w:eastAsia="uk-UA"/>
        </w:rPr>
        <w:t xml:space="preserve"> однозначно визначені і не </w:t>
      </w:r>
      <w:r>
        <w:rPr>
          <w:rFonts w:eastAsiaTheme="minorEastAsia"/>
          <w:b w:val="0"/>
          <w:lang w:eastAsia="uk-UA"/>
        </w:rPr>
        <w:t>змінюватись</w:t>
      </w:r>
      <w:r w:rsidRPr="00EC734C">
        <w:rPr>
          <w:rFonts w:eastAsiaTheme="minorEastAsia"/>
          <w:b w:val="0"/>
          <w:lang w:eastAsia="uk-UA"/>
        </w:rPr>
        <w:t xml:space="preserve"> як частина варіацій запропонованої та базової моделей:</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г</w:t>
      </w:r>
      <w:r w:rsidRPr="00EC734C">
        <w:rPr>
          <w:rFonts w:eastAsiaTheme="minorEastAsia"/>
          <w:b w:val="0"/>
          <w:lang w:eastAsia="uk-UA"/>
        </w:rPr>
        <w:t>еометрія та зонування</w:t>
      </w:r>
      <w:r>
        <w:rPr>
          <w:rFonts w:eastAsiaTheme="minorEastAsia"/>
          <w:b w:val="0"/>
          <w:lang w:eastAsia="uk-UA"/>
        </w:rPr>
        <w:t>;</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п</w:t>
      </w:r>
      <w:r w:rsidRPr="00EC734C">
        <w:rPr>
          <w:rFonts w:eastAsiaTheme="minorEastAsia"/>
          <w:b w:val="0"/>
          <w:lang w:eastAsia="uk-UA"/>
        </w:rPr>
        <w:t>ар</w:t>
      </w:r>
      <w:r>
        <w:rPr>
          <w:rFonts w:eastAsiaTheme="minorEastAsia"/>
          <w:b w:val="0"/>
          <w:lang w:eastAsia="uk-UA"/>
        </w:rPr>
        <w:t>аметри комфортності в приміщеннях;</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з</w:t>
      </w:r>
      <w:r w:rsidRPr="00EC734C">
        <w:rPr>
          <w:rFonts w:eastAsiaTheme="minorEastAsia"/>
          <w:b w:val="0"/>
          <w:lang w:eastAsia="uk-UA"/>
        </w:rPr>
        <w:t>айня</w:t>
      </w:r>
      <w:r w:rsidR="008165F8">
        <w:rPr>
          <w:rFonts w:eastAsiaTheme="minorEastAsia"/>
          <w:b w:val="0"/>
          <w:lang w:eastAsia="uk-UA"/>
        </w:rPr>
        <w:t>тість: дані про зайнятість, в тому числі</w:t>
      </w:r>
      <w:r w:rsidRPr="00EC734C">
        <w:rPr>
          <w:rFonts w:eastAsiaTheme="minorEastAsia"/>
          <w:b w:val="0"/>
          <w:lang w:eastAsia="uk-UA"/>
        </w:rPr>
        <w:t xml:space="preserve"> загальна кількість </w:t>
      </w:r>
      <w:r>
        <w:rPr>
          <w:rFonts w:eastAsiaTheme="minorEastAsia"/>
          <w:b w:val="0"/>
          <w:lang w:eastAsia="uk-UA"/>
        </w:rPr>
        <w:t>  </w:t>
      </w:r>
      <w:r w:rsidRPr="00EC734C">
        <w:rPr>
          <w:rFonts w:eastAsiaTheme="minorEastAsia"/>
          <w:b w:val="0"/>
          <w:lang w:eastAsia="uk-UA"/>
        </w:rPr>
        <w:t>працівників</w:t>
      </w:r>
      <w:r>
        <w:rPr>
          <w:rFonts w:eastAsiaTheme="minorEastAsia"/>
          <w:b w:val="0"/>
          <w:lang w:eastAsia="uk-UA"/>
        </w:rPr>
        <w:t xml:space="preserve"> та учнів;</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к</w:t>
      </w:r>
      <w:r w:rsidRPr="00EC734C">
        <w:rPr>
          <w:rFonts w:eastAsiaTheme="minorEastAsia"/>
          <w:b w:val="0"/>
          <w:lang w:eastAsia="uk-UA"/>
        </w:rPr>
        <w:t>ліматичні дані: енергетична модель враховує кліматичні дані для конкретного місця (Київ, Україна)</w:t>
      </w:r>
      <w:r>
        <w:rPr>
          <w:rFonts w:eastAsiaTheme="minorEastAsia"/>
          <w:b w:val="0"/>
          <w:lang w:eastAsia="uk-UA"/>
        </w:rPr>
        <w:t>;</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в</w:t>
      </w:r>
      <w:r w:rsidRPr="00EC734C">
        <w:rPr>
          <w:rFonts w:eastAsiaTheme="minorEastAsia"/>
          <w:b w:val="0"/>
          <w:lang w:eastAsia="uk-UA"/>
        </w:rPr>
        <w:t>нутрішні теплонадходження від електричного обладнання</w:t>
      </w:r>
      <w:r>
        <w:rPr>
          <w:rFonts w:eastAsiaTheme="minorEastAsia"/>
          <w:b w:val="0"/>
          <w:lang w:eastAsia="uk-UA"/>
        </w:rPr>
        <w:t>;</w:t>
      </w:r>
    </w:p>
    <w:p w:rsidR="00476ADD" w:rsidRPr="00EC734C" w:rsidRDefault="00476ADD" w:rsidP="00F746CD">
      <w:pPr>
        <w:pStyle w:val="ac"/>
        <w:numPr>
          <w:ilvl w:val="0"/>
          <w:numId w:val="43"/>
        </w:numPr>
        <w:ind w:left="0" w:firstLine="709"/>
        <w:jc w:val="both"/>
        <w:rPr>
          <w:rFonts w:eastAsiaTheme="minorEastAsia"/>
          <w:b w:val="0"/>
          <w:lang w:eastAsia="uk-UA"/>
        </w:rPr>
      </w:pPr>
      <w:r>
        <w:rPr>
          <w:rFonts w:eastAsiaTheme="minorEastAsia"/>
          <w:b w:val="0"/>
          <w:lang w:eastAsia="uk-UA"/>
        </w:rPr>
        <w:t>р</w:t>
      </w:r>
      <w:r w:rsidRPr="00EC734C">
        <w:rPr>
          <w:rFonts w:eastAsiaTheme="minorEastAsia"/>
          <w:b w:val="0"/>
          <w:lang w:eastAsia="uk-UA"/>
        </w:rPr>
        <w:t>обочі графіки експлуатації будівель та систем.</w:t>
      </w:r>
    </w:p>
    <w:p w:rsidR="00476ADD" w:rsidRDefault="00476ADD" w:rsidP="00476ADD">
      <w:pPr>
        <w:jc w:val="both"/>
        <w:rPr>
          <w:rFonts w:eastAsiaTheme="minorEastAsia"/>
          <w:b w:val="0"/>
          <w:lang w:eastAsia="uk-UA"/>
        </w:rPr>
      </w:pPr>
      <w:r>
        <w:rPr>
          <w:rFonts w:eastAsiaTheme="minorEastAsia"/>
          <w:b w:val="0"/>
          <w:lang w:eastAsia="uk-UA"/>
        </w:rPr>
        <w:t xml:space="preserve">Для визначення доцільності впровадження заходів з енергозбереження з більшим рівнем, наприклад, опору теплопередачі ОК, необхідно проаналізувати показники енергетичної ефективності покращеної запропонованої </w:t>
      </w:r>
      <w:r w:rsidRPr="002E4A91">
        <w:rPr>
          <w:rFonts w:eastAsiaTheme="minorEastAsia"/>
          <w:b w:val="0"/>
          <w:lang w:eastAsia="uk-UA"/>
        </w:rPr>
        <w:t>(</w:t>
      </w:r>
      <w:r>
        <w:rPr>
          <w:rFonts w:eastAsiaTheme="minorEastAsia"/>
          <w:b w:val="0"/>
          <w:lang w:val="en-US" w:eastAsia="uk-UA"/>
        </w:rPr>
        <w:t>enhanced</w:t>
      </w:r>
      <w:r w:rsidRPr="002E4A91">
        <w:rPr>
          <w:rFonts w:eastAsiaTheme="minorEastAsia"/>
          <w:b w:val="0"/>
          <w:lang w:eastAsia="uk-UA"/>
        </w:rPr>
        <w:t xml:space="preserve"> </w:t>
      </w:r>
      <w:r>
        <w:rPr>
          <w:rFonts w:eastAsiaTheme="minorEastAsia"/>
          <w:b w:val="0"/>
          <w:lang w:val="en-US" w:eastAsia="uk-UA"/>
        </w:rPr>
        <w:t>proposed</w:t>
      </w:r>
      <w:r w:rsidRPr="002E4A91">
        <w:rPr>
          <w:rFonts w:eastAsiaTheme="minorEastAsia"/>
          <w:b w:val="0"/>
          <w:lang w:eastAsia="uk-UA"/>
        </w:rPr>
        <w:t xml:space="preserve">) </w:t>
      </w:r>
      <w:r>
        <w:rPr>
          <w:rFonts w:eastAsiaTheme="minorEastAsia"/>
          <w:b w:val="0"/>
          <w:lang w:eastAsia="uk-UA"/>
        </w:rPr>
        <w:t>моделі.</w:t>
      </w:r>
    </w:p>
    <w:p w:rsidR="00476ADD" w:rsidRDefault="00476ADD" w:rsidP="0060472B">
      <w:pPr>
        <w:jc w:val="both"/>
        <w:rPr>
          <w:rFonts w:eastAsiaTheme="minorEastAsia"/>
          <w:b w:val="0"/>
          <w:lang w:eastAsia="uk-UA"/>
        </w:rPr>
      </w:pPr>
      <w:r>
        <w:rPr>
          <w:rFonts w:eastAsiaTheme="minorEastAsia"/>
          <w:b w:val="0"/>
          <w:lang w:eastAsia="uk-UA"/>
        </w:rPr>
        <w:t xml:space="preserve"> </w:t>
      </w:r>
    </w:p>
    <w:p w:rsidR="00476ADD" w:rsidRPr="00FF6182" w:rsidRDefault="00476ADD" w:rsidP="00F746CD">
      <w:pPr>
        <w:pStyle w:val="ac"/>
        <w:numPr>
          <w:ilvl w:val="0"/>
          <w:numId w:val="40"/>
        </w:numPr>
        <w:rPr>
          <w:vanish/>
          <w:lang w:eastAsia="en-US"/>
        </w:rPr>
      </w:pPr>
    </w:p>
    <w:p w:rsidR="00476ADD" w:rsidRPr="00FF6182" w:rsidRDefault="00476ADD" w:rsidP="00F746CD">
      <w:pPr>
        <w:pStyle w:val="ac"/>
        <w:numPr>
          <w:ilvl w:val="0"/>
          <w:numId w:val="40"/>
        </w:numPr>
        <w:rPr>
          <w:vanish/>
          <w:lang w:eastAsia="en-US"/>
        </w:rPr>
      </w:pPr>
    </w:p>
    <w:p w:rsidR="00476ADD" w:rsidRPr="00FF6182" w:rsidRDefault="00476ADD" w:rsidP="00F746CD">
      <w:pPr>
        <w:pStyle w:val="ac"/>
        <w:numPr>
          <w:ilvl w:val="0"/>
          <w:numId w:val="40"/>
        </w:numPr>
        <w:rPr>
          <w:vanish/>
          <w:lang w:eastAsia="en-US"/>
        </w:rPr>
      </w:pPr>
    </w:p>
    <w:p w:rsidR="00476ADD" w:rsidRPr="00FF6182" w:rsidRDefault="00476ADD" w:rsidP="00F746CD">
      <w:pPr>
        <w:pStyle w:val="ac"/>
        <w:numPr>
          <w:ilvl w:val="0"/>
          <w:numId w:val="40"/>
        </w:numPr>
        <w:rPr>
          <w:vanish/>
          <w:lang w:eastAsia="en-US"/>
        </w:rPr>
      </w:pPr>
    </w:p>
    <w:p w:rsidR="00476ADD" w:rsidRPr="00FF6182" w:rsidRDefault="00476ADD" w:rsidP="00F746CD">
      <w:pPr>
        <w:pStyle w:val="ac"/>
        <w:numPr>
          <w:ilvl w:val="0"/>
          <w:numId w:val="40"/>
        </w:numPr>
        <w:rPr>
          <w:vanish/>
          <w:lang w:eastAsia="en-US"/>
        </w:rPr>
      </w:pPr>
    </w:p>
    <w:p w:rsidR="00476ADD" w:rsidRPr="0060472B" w:rsidRDefault="0060472B" w:rsidP="0060472B">
      <w:pPr>
        <w:pStyle w:val="1"/>
        <w:spacing w:before="0" w:beforeAutospacing="0" w:after="0" w:afterAutospacing="0" w:line="360" w:lineRule="auto"/>
        <w:ind w:firstLine="709"/>
        <w:jc w:val="both"/>
        <w:rPr>
          <w:sz w:val="28"/>
          <w:szCs w:val="28"/>
          <w:lang w:eastAsia="en-US"/>
        </w:rPr>
      </w:pPr>
      <w:bookmarkStart w:id="175" w:name="_Toc40692272"/>
      <w:r>
        <w:rPr>
          <w:sz w:val="28"/>
          <w:szCs w:val="28"/>
          <w:lang w:val="uk-UA" w:eastAsia="en-US"/>
        </w:rPr>
        <w:t xml:space="preserve">6.1 </w:t>
      </w:r>
      <w:r w:rsidR="00476ADD" w:rsidRPr="0060472B">
        <w:rPr>
          <w:sz w:val="28"/>
          <w:szCs w:val="28"/>
          <w:lang w:eastAsia="en-US"/>
        </w:rPr>
        <w:t>Базове (</w:t>
      </w:r>
      <w:r w:rsidR="00476ADD" w:rsidRPr="0060472B">
        <w:rPr>
          <w:sz w:val="28"/>
          <w:szCs w:val="28"/>
          <w:lang w:val="en-US" w:eastAsia="en-US"/>
        </w:rPr>
        <w:t>baseline</w:t>
      </w:r>
      <w:r w:rsidR="00476ADD" w:rsidRPr="0060472B">
        <w:rPr>
          <w:sz w:val="28"/>
          <w:szCs w:val="28"/>
          <w:lang w:eastAsia="en-US"/>
        </w:rPr>
        <w:t xml:space="preserve">) енерговикористання моделі </w:t>
      </w:r>
      <w:r w:rsidR="00476ADD" w:rsidRPr="0060472B">
        <w:rPr>
          <w:rFonts w:eastAsiaTheme="minorEastAsia"/>
          <w:sz w:val="28"/>
          <w:szCs w:val="28"/>
          <w:lang w:eastAsia="uk-UA"/>
        </w:rPr>
        <w:t>стандарту ASHRAE</w:t>
      </w:r>
      <w:bookmarkEnd w:id="175"/>
    </w:p>
    <w:p w:rsidR="00476ADD" w:rsidRPr="0060472B" w:rsidRDefault="00476ADD" w:rsidP="0060472B">
      <w:pPr>
        <w:jc w:val="both"/>
        <w:rPr>
          <w:rFonts w:eastAsiaTheme="minorEastAsia"/>
          <w:b w:val="0"/>
          <w:lang w:val="ru-RU" w:eastAsia="uk-UA"/>
        </w:rPr>
      </w:pPr>
    </w:p>
    <w:p w:rsidR="00476ADD" w:rsidRDefault="00476ADD" w:rsidP="00476ADD">
      <w:pPr>
        <w:jc w:val="both"/>
        <w:rPr>
          <w:b w:val="0"/>
        </w:rPr>
      </w:pPr>
      <w:r>
        <w:rPr>
          <w:b w:val="0"/>
        </w:rPr>
        <w:t>При створені моделі будівлі ОК були приведені до рівня властивостей, наведених в табл. 6.1.</w:t>
      </w:r>
    </w:p>
    <w:p w:rsidR="00476ADD" w:rsidRPr="00FF6182" w:rsidRDefault="00476ADD" w:rsidP="00476ADD">
      <w:pPr>
        <w:jc w:val="both"/>
        <w:rPr>
          <w:b w:val="0"/>
        </w:rPr>
      </w:pPr>
    </w:p>
    <w:p w:rsidR="00476ADD" w:rsidRPr="00FF6182" w:rsidRDefault="00476ADD" w:rsidP="00476ADD">
      <w:pPr>
        <w:jc w:val="both"/>
        <w:rPr>
          <w:b w:val="0"/>
        </w:rPr>
      </w:pPr>
      <w:bookmarkStart w:id="176" w:name="_Toc6824790"/>
      <w:r w:rsidRPr="00FF6182">
        <w:rPr>
          <w:b w:val="0"/>
        </w:rPr>
        <w:t xml:space="preserve">Таблиця </w:t>
      </w:r>
      <w:r>
        <w:rPr>
          <w:b w:val="0"/>
        </w:rPr>
        <w:t xml:space="preserve">6.1 </w:t>
      </w:r>
      <w:r w:rsidRPr="00FF6182">
        <w:rPr>
          <w:b w:val="0"/>
        </w:rPr>
        <w:t>–</w:t>
      </w:r>
      <w:r>
        <w:rPr>
          <w:b w:val="0"/>
        </w:rPr>
        <w:t xml:space="preserve"> </w:t>
      </w:r>
      <w:r w:rsidRPr="00FF6182">
        <w:rPr>
          <w:b w:val="0"/>
        </w:rPr>
        <w:t>Дані щодо огороджувальних конструкцій</w:t>
      </w:r>
      <w:bookmarkEnd w:id="176"/>
      <w:r>
        <w:rPr>
          <w:b w:val="0"/>
        </w:rPr>
        <w:t xml:space="preserve"> будівлі</w:t>
      </w:r>
    </w:p>
    <w:tbl>
      <w:tblPr>
        <w:tblStyle w:val="af"/>
        <w:tblW w:w="0" w:type="auto"/>
        <w:jc w:val="center"/>
        <w:tblLayout w:type="fixed"/>
        <w:tblLook w:val="05A0" w:firstRow="1" w:lastRow="0" w:firstColumn="1" w:lastColumn="1" w:noHBand="0" w:noVBand="1"/>
      </w:tblPr>
      <w:tblGrid>
        <w:gridCol w:w="5444"/>
        <w:gridCol w:w="2481"/>
        <w:gridCol w:w="1929"/>
      </w:tblGrid>
      <w:tr w:rsidR="00476ADD" w:rsidRPr="004D638E" w:rsidTr="00476ADD">
        <w:trPr>
          <w:trHeight w:val="20"/>
          <w:jc w:val="center"/>
        </w:trPr>
        <w:tc>
          <w:tcPr>
            <w:tcW w:w="5444" w:type="dxa"/>
            <w:vMerge w:val="restart"/>
            <w:noWrap/>
            <w:vAlign w:val="center"/>
            <w:hideMark/>
          </w:tcPr>
          <w:p w:rsidR="00476ADD" w:rsidRPr="004D638E" w:rsidRDefault="00476ADD" w:rsidP="00476ADD">
            <w:pPr>
              <w:spacing w:line="276" w:lineRule="auto"/>
              <w:ind w:firstLine="0"/>
              <w:jc w:val="center"/>
              <w:rPr>
                <w:b w:val="0"/>
                <w:sz w:val="24"/>
                <w:szCs w:val="24"/>
              </w:rPr>
            </w:pPr>
            <w:r w:rsidRPr="004D638E">
              <w:rPr>
                <w:b w:val="0"/>
                <w:sz w:val="24"/>
                <w:szCs w:val="24"/>
              </w:rPr>
              <w:t>Конструкція</w:t>
            </w:r>
          </w:p>
        </w:tc>
        <w:tc>
          <w:tcPr>
            <w:tcW w:w="4410" w:type="dxa"/>
            <w:gridSpan w:val="2"/>
            <w:noWrap/>
            <w:vAlign w:val="center"/>
            <w:hideMark/>
          </w:tcPr>
          <w:p w:rsidR="00476ADD" w:rsidRPr="004D638E" w:rsidRDefault="00476ADD" w:rsidP="00476ADD">
            <w:pPr>
              <w:spacing w:line="276" w:lineRule="auto"/>
              <w:ind w:firstLine="0"/>
              <w:jc w:val="center"/>
              <w:rPr>
                <w:b w:val="0"/>
                <w:sz w:val="24"/>
                <w:szCs w:val="24"/>
              </w:rPr>
            </w:pPr>
            <w:r w:rsidRPr="004D638E">
              <w:rPr>
                <w:b w:val="0"/>
                <w:sz w:val="24"/>
                <w:szCs w:val="24"/>
              </w:rPr>
              <w:t>Базова – ASHRAE</w:t>
            </w:r>
          </w:p>
        </w:tc>
      </w:tr>
      <w:tr w:rsidR="00476ADD" w:rsidRPr="004D638E" w:rsidTr="00476ADD">
        <w:trPr>
          <w:trHeight w:val="20"/>
          <w:jc w:val="center"/>
        </w:trPr>
        <w:tc>
          <w:tcPr>
            <w:tcW w:w="5444" w:type="dxa"/>
            <w:vMerge/>
            <w:vAlign w:val="center"/>
            <w:hideMark/>
          </w:tcPr>
          <w:p w:rsidR="00476ADD" w:rsidRPr="004D638E" w:rsidRDefault="00476ADD" w:rsidP="00476ADD">
            <w:pPr>
              <w:spacing w:line="276" w:lineRule="auto"/>
              <w:ind w:firstLine="0"/>
              <w:jc w:val="center"/>
              <w:rPr>
                <w:b w:val="0"/>
                <w:sz w:val="24"/>
                <w:szCs w:val="24"/>
              </w:rPr>
            </w:pPr>
          </w:p>
        </w:tc>
        <w:tc>
          <w:tcPr>
            <w:tcW w:w="2481" w:type="dxa"/>
            <w:noWrap/>
            <w:vAlign w:val="center"/>
            <w:hideMark/>
          </w:tcPr>
          <w:p w:rsidR="00476ADD" w:rsidRPr="004D638E" w:rsidRDefault="00476ADD" w:rsidP="00476ADD">
            <w:pPr>
              <w:spacing w:line="276" w:lineRule="auto"/>
              <w:ind w:firstLine="0"/>
              <w:jc w:val="center"/>
              <w:rPr>
                <w:b w:val="0"/>
                <w:bCs/>
                <w:sz w:val="24"/>
                <w:szCs w:val="24"/>
              </w:rPr>
            </w:pPr>
            <w:r w:rsidRPr="004D638E">
              <w:rPr>
                <w:b w:val="0"/>
                <w:bCs/>
                <w:sz w:val="24"/>
                <w:szCs w:val="24"/>
              </w:rPr>
              <w:t>Тип фактора</w:t>
            </w:r>
          </w:p>
        </w:tc>
        <w:tc>
          <w:tcPr>
            <w:tcW w:w="1929" w:type="dxa"/>
            <w:noWrap/>
            <w:vAlign w:val="center"/>
            <w:hideMark/>
          </w:tcPr>
          <w:p w:rsidR="00476ADD" w:rsidRPr="004D638E" w:rsidRDefault="00476ADD" w:rsidP="00476ADD">
            <w:pPr>
              <w:spacing w:line="276" w:lineRule="auto"/>
              <w:ind w:firstLine="0"/>
              <w:jc w:val="center"/>
              <w:rPr>
                <w:b w:val="0"/>
                <w:bCs/>
                <w:sz w:val="24"/>
                <w:szCs w:val="24"/>
              </w:rPr>
            </w:pPr>
            <w:r w:rsidRPr="004D638E">
              <w:rPr>
                <w:b w:val="0"/>
                <w:bCs/>
                <w:sz w:val="24"/>
                <w:szCs w:val="24"/>
              </w:rPr>
              <w:t>Значення</w:t>
            </w:r>
          </w:p>
        </w:tc>
      </w:tr>
      <w:tr w:rsidR="00476ADD" w:rsidRPr="004D638E" w:rsidTr="00476ADD">
        <w:trPr>
          <w:trHeight w:val="20"/>
          <w:jc w:val="center"/>
        </w:trPr>
        <w:tc>
          <w:tcPr>
            <w:tcW w:w="5444" w:type="dxa"/>
            <w:vAlign w:val="center"/>
          </w:tcPr>
          <w:p w:rsidR="00476ADD" w:rsidRPr="004D638E" w:rsidRDefault="00476ADD" w:rsidP="00476ADD">
            <w:pPr>
              <w:spacing w:line="276" w:lineRule="auto"/>
              <w:ind w:firstLine="0"/>
              <w:jc w:val="center"/>
              <w:rPr>
                <w:b w:val="0"/>
                <w:sz w:val="24"/>
                <w:szCs w:val="24"/>
              </w:rPr>
            </w:pPr>
            <w:r>
              <w:rPr>
                <w:b w:val="0"/>
                <w:sz w:val="24"/>
                <w:szCs w:val="24"/>
              </w:rPr>
              <w:t>1</w:t>
            </w:r>
          </w:p>
        </w:tc>
        <w:tc>
          <w:tcPr>
            <w:tcW w:w="2481" w:type="dxa"/>
            <w:noWrap/>
            <w:vAlign w:val="center"/>
          </w:tcPr>
          <w:p w:rsidR="00476ADD" w:rsidRPr="004D638E" w:rsidRDefault="00476ADD" w:rsidP="00476ADD">
            <w:pPr>
              <w:spacing w:line="276" w:lineRule="auto"/>
              <w:ind w:firstLine="0"/>
              <w:jc w:val="center"/>
              <w:rPr>
                <w:b w:val="0"/>
                <w:bCs/>
                <w:sz w:val="24"/>
                <w:szCs w:val="24"/>
              </w:rPr>
            </w:pPr>
            <w:r>
              <w:rPr>
                <w:b w:val="0"/>
                <w:bCs/>
                <w:sz w:val="24"/>
                <w:szCs w:val="24"/>
              </w:rPr>
              <w:t>2</w:t>
            </w:r>
          </w:p>
        </w:tc>
        <w:tc>
          <w:tcPr>
            <w:tcW w:w="1929" w:type="dxa"/>
            <w:noWrap/>
            <w:vAlign w:val="center"/>
          </w:tcPr>
          <w:p w:rsidR="00476ADD" w:rsidRPr="004D638E" w:rsidRDefault="00476ADD" w:rsidP="00476ADD">
            <w:pPr>
              <w:spacing w:line="276" w:lineRule="auto"/>
              <w:ind w:firstLine="0"/>
              <w:jc w:val="center"/>
              <w:rPr>
                <w:b w:val="0"/>
                <w:bCs/>
                <w:sz w:val="24"/>
                <w:szCs w:val="24"/>
              </w:rPr>
            </w:pPr>
            <w:r>
              <w:rPr>
                <w:b w:val="0"/>
                <w:bCs/>
                <w:sz w:val="24"/>
                <w:szCs w:val="24"/>
              </w:rPr>
              <w:t>3</w:t>
            </w:r>
          </w:p>
        </w:tc>
      </w:tr>
      <w:tr w:rsidR="00476ADD" w:rsidRPr="004D638E" w:rsidTr="00476ADD">
        <w:trPr>
          <w:trHeight w:val="20"/>
          <w:jc w:val="center"/>
        </w:trPr>
        <w:tc>
          <w:tcPr>
            <w:tcW w:w="5444" w:type="dxa"/>
            <w:noWrap/>
            <w:vAlign w:val="center"/>
            <w:hideMark/>
          </w:tcPr>
          <w:p w:rsidR="00476ADD" w:rsidRPr="004D638E" w:rsidRDefault="00476ADD" w:rsidP="00476ADD">
            <w:pPr>
              <w:pStyle w:val="iCEinzug1"/>
              <w:spacing w:after="0" w:line="276" w:lineRule="auto"/>
              <w:ind w:left="0" w:right="0"/>
              <w:jc w:val="center"/>
              <w:rPr>
                <w:rFonts w:ascii="Times New Roman" w:hAnsi="Times New Roman"/>
                <w:sz w:val="24"/>
                <w:szCs w:val="24"/>
                <w:lang w:eastAsia="ru-RU"/>
              </w:rPr>
            </w:pPr>
            <w:r w:rsidRPr="004D638E">
              <w:rPr>
                <w:rFonts w:ascii="Times New Roman" w:hAnsi="Times New Roman"/>
                <w:sz w:val="24"/>
                <w:szCs w:val="24"/>
                <w:lang w:val="uk-UA"/>
              </w:rPr>
              <w:t>Суміщене покриття</w:t>
            </w:r>
          </w:p>
        </w:tc>
        <w:tc>
          <w:tcPr>
            <w:tcW w:w="2481" w:type="dxa"/>
            <w:vAlign w:val="center"/>
            <w:hideMark/>
          </w:tcPr>
          <w:p w:rsidR="00476ADD" w:rsidRPr="004D638E"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tc>
        <w:tc>
          <w:tcPr>
            <w:tcW w:w="1929" w:type="dxa"/>
            <w:noWrap/>
            <w:vAlign w:val="center"/>
            <w:hideMark/>
          </w:tcPr>
          <w:p w:rsidR="00476ADD" w:rsidRPr="004D638E" w:rsidRDefault="00476ADD" w:rsidP="00476ADD">
            <w:pPr>
              <w:spacing w:line="276" w:lineRule="auto"/>
              <w:ind w:firstLine="0"/>
              <w:jc w:val="center"/>
              <w:rPr>
                <w:b w:val="0"/>
                <w:sz w:val="24"/>
                <w:szCs w:val="24"/>
                <w:lang w:val="en-US"/>
              </w:rPr>
            </w:pPr>
            <w:r w:rsidRPr="004D638E">
              <w:rPr>
                <w:b w:val="0"/>
                <w:sz w:val="24"/>
                <w:szCs w:val="24"/>
              </w:rPr>
              <w:t>0,273</w:t>
            </w:r>
          </w:p>
        </w:tc>
      </w:tr>
      <w:tr w:rsidR="00476ADD" w:rsidRPr="004D638E" w:rsidTr="00476ADD">
        <w:trPr>
          <w:trHeight w:val="20"/>
          <w:jc w:val="center"/>
        </w:trPr>
        <w:tc>
          <w:tcPr>
            <w:tcW w:w="5444" w:type="dxa"/>
            <w:noWrap/>
            <w:vAlign w:val="center"/>
          </w:tcPr>
          <w:p w:rsidR="00476ADD" w:rsidRPr="004D638E" w:rsidRDefault="00476ADD" w:rsidP="00476ADD">
            <w:pPr>
              <w:pStyle w:val="iCEinzug1"/>
              <w:spacing w:after="0" w:line="276" w:lineRule="auto"/>
              <w:ind w:left="0" w:right="0"/>
              <w:jc w:val="center"/>
              <w:rPr>
                <w:rFonts w:ascii="Times New Roman" w:hAnsi="Times New Roman"/>
                <w:sz w:val="24"/>
                <w:szCs w:val="24"/>
                <w:lang w:val="uk-UA"/>
              </w:rPr>
            </w:pPr>
            <w:r>
              <w:rPr>
                <w:rFonts w:ascii="Times New Roman" w:hAnsi="Times New Roman"/>
                <w:sz w:val="24"/>
                <w:szCs w:val="24"/>
                <w:lang w:val="uk-UA"/>
              </w:rPr>
              <w:t>Перекриття неопалювального горища</w:t>
            </w:r>
          </w:p>
        </w:tc>
        <w:tc>
          <w:tcPr>
            <w:tcW w:w="2481" w:type="dxa"/>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tc>
        <w:tc>
          <w:tcPr>
            <w:tcW w:w="1929" w:type="dxa"/>
            <w:noWrap/>
            <w:vAlign w:val="center"/>
          </w:tcPr>
          <w:p w:rsidR="00476ADD" w:rsidRPr="004D638E" w:rsidRDefault="00476ADD" w:rsidP="00476ADD">
            <w:pPr>
              <w:spacing w:line="276" w:lineRule="auto"/>
              <w:ind w:firstLine="0"/>
              <w:jc w:val="center"/>
              <w:rPr>
                <w:b w:val="0"/>
                <w:sz w:val="24"/>
                <w:szCs w:val="24"/>
              </w:rPr>
            </w:pPr>
            <w:r>
              <w:rPr>
                <w:b w:val="0"/>
                <w:sz w:val="24"/>
                <w:szCs w:val="24"/>
              </w:rPr>
              <w:t>0,294</w:t>
            </w:r>
          </w:p>
        </w:tc>
      </w:tr>
      <w:tr w:rsidR="00476ADD" w:rsidRPr="004D638E" w:rsidTr="00476ADD">
        <w:trPr>
          <w:trHeight w:val="20"/>
          <w:jc w:val="center"/>
        </w:trPr>
        <w:tc>
          <w:tcPr>
            <w:tcW w:w="5444" w:type="dxa"/>
            <w:noWrap/>
            <w:vAlign w:val="center"/>
          </w:tcPr>
          <w:p w:rsidR="00476ADD" w:rsidRDefault="00476ADD" w:rsidP="00476ADD">
            <w:pPr>
              <w:pStyle w:val="iCEinzug1"/>
              <w:spacing w:after="0" w:line="276" w:lineRule="auto"/>
              <w:ind w:left="0" w:right="0"/>
              <w:jc w:val="center"/>
              <w:rPr>
                <w:rFonts w:ascii="Times New Roman" w:hAnsi="Times New Roman"/>
                <w:sz w:val="24"/>
                <w:szCs w:val="24"/>
                <w:lang w:val="uk-UA"/>
              </w:rPr>
            </w:pPr>
            <w:r>
              <w:rPr>
                <w:rFonts w:ascii="Times New Roman" w:hAnsi="Times New Roman"/>
                <w:sz w:val="24"/>
                <w:szCs w:val="24"/>
                <w:lang w:val="uk-UA"/>
              </w:rPr>
              <w:t>Перекриття неопалювального підвалу</w:t>
            </w:r>
          </w:p>
        </w:tc>
        <w:tc>
          <w:tcPr>
            <w:tcW w:w="2481" w:type="dxa"/>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tc>
        <w:tc>
          <w:tcPr>
            <w:tcW w:w="1929" w:type="dxa"/>
            <w:noWrap/>
            <w:vAlign w:val="center"/>
          </w:tcPr>
          <w:p w:rsidR="00476ADD" w:rsidRDefault="00476ADD" w:rsidP="00476ADD">
            <w:pPr>
              <w:spacing w:line="276" w:lineRule="auto"/>
              <w:ind w:firstLine="0"/>
              <w:jc w:val="center"/>
              <w:rPr>
                <w:b w:val="0"/>
                <w:sz w:val="24"/>
                <w:szCs w:val="24"/>
              </w:rPr>
            </w:pPr>
            <w:r>
              <w:rPr>
                <w:b w:val="0"/>
                <w:sz w:val="24"/>
                <w:szCs w:val="24"/>
              </w:rPr>
              <w:t>0,294</w:t>
            </w:r>
          </w:p>
        </w:tc>
      </w:tr>
      <w:tr w:rsidR="00476ADD" w:rsidRPr="004D638E" w:rsidTr="00476ADD">
        <w:trPr>
          <w:trHeight w:val="20"/>
          <w:jc w:val="center"/>
        </w:trPr>
        <w:tc>
          <w:tcPr>
            <w:tcW w:w="5444" w:type="dxa"/>
            <w:noWrap/>
            <w:vAlign w:val="center"/>
          </w:tcPr>
          <w:p w:rsidR="00476ADD" w:rsidRPr="004D638E" w:rsidRDefault="00476ADD" w:rsidP="00476ADD">
            <w:pPr>
              <w:pStyle w:val="iCEinzug1"/>
              <w:spacing w:after="0" w:line="276" w:lineRule="auto"/>
              <w:ind w:left="0" w:right="0"/>
              <w:jc w:val="center"/>
              <w:rPr>
                <w:rFonts w:ascii="Times New Roman" w:hAnsi="Times New Roman"/>
                <w:sz w:val="24"/>
                <w:szCs w:val="24"/>
                <w:lang w:val="uk-UA"/>
              </w:rPr>
            </w:pPr>
            <w:r w:rsidRPr="004D638E">
              <w:rPr>
                <w:rFonts w:ascii="Times New Roman" w:hAnsi="Times New Roman"/>
                <w:sz w:val="24"/>
                <w:szCs w:val="24"/>
                <w:lang w:val="uk-UA" w:eastAsia="ru-RU"/>
              </w:rPr>
              <w:t>Зовнішні стіни:</w:t>
            </w:r>
          </w:p>
        </w:tc>
        <w:tc>
          <w:tcPr>
            <w:tcW w:w="2481" w:type="dxa"/>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tc>
        <w:tc>
          <w:tcPr>
            <w:tcW w:w="1929" w:type="dxa"/>
            <w:noWrap/>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0,365</w:t>
            </w:r>
          </w:p>
        </w:tc>
      </w:tr>
      <w:tr w:rsidR="00476ADD" w:rsidRPr="004D638E" w:rsidTr="00476ADD">
        <w:trPr>
          <w:trHeight w:val="20"/>
          <w:jc w:val="center"/>
        </w:trPr>
        <w:tc>
          <w:tcPr>
            <w:tcW w:w="5444" w:type="dxa"/>
            <w:noWrap/>
            <w:vAlign w:val="center"/>
          </w:tcPr>
          <w:p w:rsidR="00476ADD" w:rsidRPr="004D638E" w:rsidRDefault="00476ADD" w:rsidP="00476ADD">
            <w:pPr>
              <w:pStyle w:val="iCEinzug1"/>
              <w:spacing w:after="0" w:line="276" w:lineRule="auto"/>
              <w:ind w:left="0" w:right="0"/>
              <w:jc w:val="center"/>
              <w:rPr>
                <w:rFonts w:ascii="Times New Roman" w:hAnsi="Times New Roman"/>
                <w:sz w:val="24"/>
                <w:szCs w:val="24"/>
                <w:lang w:val="uk-UA"/>
              </w:rPr>
            </w:pPr>
            <w:r w:rsidRPr="004D638E">
              <w:rPr>
                <w:rFonts w:ascii="Times New Roman" w:hAnsi="Times New Roman"/>
                <w:sz w:val="24"/>
                <w:szCs w:val="24"/>
                <w:lang w:val="uk-UA" w:eastAsia="ru-RU"/>
              </w:rPr>
              <w:t>Вертикальне засклення</w:t>
            </w:r>
          </w:p>
        </w:tc>
        <w:tc>
          <w:tcPr>
            <w:tcW w:w="2481" w:type="dxa"/>
            <w:vAlign w:val="center"/>
          </w:tcPr>
          <w:p w:rsidR="00476ADD"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p w:rsidR="00476ADD" w:rsidRPr="004D638E" w:rsidRDefault="00476ADD" w:rsidP="00476ADD">
            <w:pPr>
              <w:spacing w:line="276" w:lineRule="auto"/>
              <w:ind w:firstLine="0"/>
              <w:jc w:val="center"/>
              <w:rPr>
                <w:b w:val="0"/>
                <w:sz w:val="24"/>
                <w:szCs w:val="24"/>
              </w:rPr>
            </w:pPr>
            <w:r w:rsidRPr="004D638E">
              <w:rPr>
                <w:b w:val="0"/>
                <w:sz w:val="24"/>
                <w:szCs w:val="24"/>
              </w:rPr>
              <w:t>g</w:t>
            </w:r>
          </w:p>
        </w:tc>
        <w:tc>
          <w:tcPr>
            <w:tcW w:w="1929" w:type="dxa"/>
            <w:noWrap/>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2,562</w:t>
            </w:r>
          </w:p>
          <w:p w:rsidR="00476ADD" w:rsidRPr="004D638E" w:rsidRDefault="00476ADD" w:rsidP="00476ADD">
            <w:pPr>
              <w:spacing w:line="276" w:lineRule="auto"/>
              <w:ind w:firstLine="0"/>
              <w:jc w:val="center"/>
              <w:rPr>
                <w:b w:val="0"/>
                <w:sz w:val="24"/>
                <w:szCs w:val="24"/>
              </w:rPr>
            </w:pPr>
            <w:r w:rsidRPr="004D638E">
              <w:rPr>
                <w:b w:val="0"/>
                <w:sz w:val="24"/>
                <w:szCs w:val="24"/>
              </w:rPr>
              <w:t>0,4</w:t>
            </w:r>
          </w:p>
        </w:tc>
      </w:tr>
      <w:tr w:rsidR="00476ADD" w:rsidRPr="004D638E" w:rsidTr="00476ADD">
        <w:trPr>
          <w:trHeight w:val="20"/>
          <w:jc w:val="center"/>
        </w:trPr>
        <w:tc>
          <w:tcPr>
            <w:tcW w:w="5444" w:type="dxa"/>
            <w:noWrap/>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Двері</w:t>
            </w:r>
          </w:p>
        </w:tc>
        <w:tc>
          <w:tcPr>
            <w:tcW w:w="2481" w:type="dxa"/>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U</w:t>
            </w:r>
            <w:r>
              <w:rPr>
                <w:b w:val="0"/>
                <w:sz w:val="24"/>
                <w:szCs w:val="24"/>
              </w:rPr>
              <w:t>,</w:t>
            </w:r>
            <w:r w:rsidRPr="004D638E">
              <w:rPr>
                <w:b w:val="0"/>
                <w:sz w:val="24"/>
                <w:szCs w:val="24"/>
              </w:rPr>
              <w:t xml:space="preserve"> </w:t>
            </w:r>
            <w:r>
              <w:rPr>
                <w:b w:val="0"/>
                <w:sz w:val="24"/>
                <w:szCs w:val="24"/>
              </w:rPr>
              <w:t>(</w:t>
            </w:r>
            <w:r w:rsidRPr="004D638E">
              <w:rPr>
                <w:b w:val="0"/>
                <w:sz w:val="24"/>
                <w:szCs w:val="24"/>
              </w:rPr>
              <w:t>Вт/м</w:t>
            </w:r>
            <w:r w:rsidRPr="004D638E">
              <w:rPr>
                <w:b w:val="0"/>
                <w:sz w:val="24"/>
                <w:szCs w:val="24"/>
                <w:vertAlign w:val="superscript"/>
              </w:rPr>
              <w:t>2</w:t>
            </w:r>
            <w:r>
              <w:rPr>
                <w:b w:val="0"/>
                <w:sz w:val="24"/>
                <w:szCs w:val="24"/>
              </w:rPr>
              <w:t>·K)</w:t>
            </w:r>
          </w:p>
        </w:tc>
        <w:tc>
          <w:tcPr>
            <w:tcW w:w="1929" w:type="dxa"/>
            <w:noWrap/>
            <w:vAlign w:val="center"/>
          </w:tcPr>
          <w:p w:rsidR="00476ADD" w:rsidRPr="004D638E" w:rsidRDefault="00476ADD" w:rsidP="00476ADD">
            <w:pPr>
              <w:spacing w:line="276" w:lineRule="auto"/>
              <w:ind w:firstLine="0"/>
              <w:jc w:val="center"/>
              <w:rPr>
                <w:b w:val="0"/>
                <w:sz w:val="24"/>
                <w:szCs w:val="24"/>
              </w:rPr>
            </w:pPr>
            <w:r w:rsidRPr="004D638E">
              <w:rPr>
                <w:b w:val="0"/>
                <w:sz w:val="24"/>
                <w:szCs w:val="24"/>
              </w:rPr>
              <w:t>4,54</w:t>
            </w:r>
          </w:p>
        </w:tc>
      </w:tr>
    </w:tbl>
    <w:p w:rsidR="00FF731E" w:rsidRDefault="00FF731E" w:rsidP="00FF731E">
      <w:pPr>
        <w:ind w:firstLine="0"/>
        <w:jc w:val="both"/>
        <w:rPr>
          <w:b w:val="0"/>
        </w:rPr>
      </w:pPr>
      <w:r>
        <w:rPr>
          <w:b w:val="0"/>
        </w:rPr>
        <w:br w:type="page"/>
      </w:r>
    </w:p>
    <w:p w:rsidR="00476ADD" w:rsidRPr="00FF731E" w:rsidRDefault="00FF731E" w:rsidP="00FF731E">
      <w:pPr>
        <w:spacing w:line="336" w:lineRule="auto"/>
        <w:jc w:val="both"/>
        <w:rPr>
          <w:b w:val="0"/>
          <w:spacing w:val="-6"/>
        </w:rPr>
      </w:pPr>
      <w:r w:rsidRPr="00FF731E">
        <w:rPr>
          <w:b w:val="0"/>
          <w:spacing w:val="-6"/>
        </w:rPr>
        <w:lastRenderedPageBreak/>
        <w:t>Температура</w:t>
      </w:r>
      <w:r w:rsidR="00476ADD" w:rsidRPr="00FF731E">
        <w:rPr>
          <w:b w:val="0"/>
          <w:spacing w:val="-6"/>
        </w:rPr>
        <w:t xml:space="preserve"> </w:t>
      </w:r>
      <w:r w:rsidRPr="00FF731E">
        <w:rPr>
          <w:b w:val="0"/>
          <w:spacing w:val="-6"/>
        </w:rPr>
        <w:t>приміщень</w:t>
      </w:r>
      <w:r w:rsidR="00476ADD" w:rsidRPr="00FF731E">
        <w:rPr>
          <w:b w:val="0"/>
          <w:spacing w:val="-6"/>
        </w:rPr>
        <w:t xml:space="preserve"> в режимі опалення та охолодження та вимоги щодо кількості зовнішнього повітря наведено в табл. 6.2. Витрати зовнішнього повітря в базовій моделі базуються на розрахунках для забезпечення якості внутрішнього повітря.</w:t>
      </w:r>
    </w:p>
    <w:p w:rsidR="00476ADD" w:rsidRPr="00FF6182" w:rsidRDefault="00476ADD" w:rsidP="00FF731E">
      <w:pPr>
        <w:spacing w:line="336" w:lineRule="auto"/>
        <w:jc w:val="both"/>
        <w:rPr>
          <w:b w:val="0"/>
        </w:rPr>
      </w:pPr>
    </w:p>
    <w:p w:rsidR="00476ADD" w:rsidRPr="007C3BF3" w:rsidRDefault="00476ADD" w:rsidP="00476ADD">
      <w:pPr>
        <w:jc w:val="both"/>
        <w:rPr>
          <w:b w:val="0"/>
          <w:color w:val="000000"/>
          <w:szCs w:val="22"/>
        </w:rPr>
      </w:pPr>
      <w:bookmarkStart w:id="177" w:name="_Toc6824791"/>
      <w:bookmarkStart w:id="178" w:name="_Ref1032354"/>
      <w:bookmarkStart w:id="179" w:name="_Toc5976906"/>
      <w:r w:rsidRPr="00FF6182">
        <w:rPr>
          <w:b w:val="0"/>
        </w:rPr>
        <w:t xml:space="preserve">Таблиця </w:t>
      </w:r>
      <w:r>
        <w:rPr>
          <w:b w:val="0"/>
        </w:rPr>
        <w:t xml:space="preserve">6.2 </w:t>
      </w:r>
      <w:r w:rsidRPr="00FF6182">
        <w:rPr>
          <w:b w:val="0"/>
        </w:rPr>
        <w:t>–</w:t>
      </w:r>
      <w:bookmarkEnd w:id="177"/>
      <w:bookmarkEnd w:id="178"/>
      <w:bookmarkEnd w:id="179"/>
      <w:r>
        <w:rPr>
          <w:b w:val="0"/>
        </w:rPr>
        <w:t xml:space="preserve"> </w:t>
      </w:r>
      <w:r>
        <w:rPr>
          <w:rFonts w:eastAsia="Calibri"/>
          <w:b w:val="0"/>
          <w:lang w:eastAsia="en-US"/>
        </w:rPr>
        <w:t xml:space="preserve">Базові </w:t>
      </w:r>
      <w:r>
        <w:rPr>
          <w:b w:val="0"/>
          <w:color w:val="000000"/>
          <w:szCs w:val="22"/>
        </w:rPr>
        <w:t>(</w:t>
      </w:r>
      <w:r>
        <w:rPr>
          <w:b w:val="0"/>
          <w:color w:val="000000"/>
          <w:szCs w:val="22"/>
          <w:lang w:val="en-US"/>
        </w:rPr>
        <w:t>ASHRAE</w:t>
      </w:r>
      <w:r>
        <w:rPr>
          <w:b w:val="0"/>
          <w:color w:val="000000"/>
          <w:szCs w:val="22"/>
        </w:rPr>
        <w:t>)</w:t>
      </w:r>
      <w:r w:rsidRPr="00F81E89">
        <w:rPr>
          <w:b w:val="0"/>
          <w:color w:val="000000"/>
          <w:szCs w:val="22"/>
          <w:lang w:val="ru-RU"/>
        </w:rPr>
        <w:t xml:space="preserve"> </w:t>
      </w:r>
      <w:r>
        <w:rPr>
          <w:rFonts w:eastAsia="Calibri"/>
          <w:b w:val="0"/>
          <w:lang w:eastAsia="en-US"/>
        </w:rPr>
        <w:t>характеристики функціонування школи</w:t>
      </w:r>
      <w:r w:rsidRPr="00541CF3">
        <w:rPr>
          <w:b w:val="0"/>
          <w:color w:val="000000"/>
          <w:szCs w:val="22"/>
        </w:rPr>
        <w:t xml:space="preserve"> </w:t>
      </w:r>
    </w:p>
    <w:tbl>
      <w:tblPr>
        <w:tblW w:w="5000" w:type="pct"/>
        <w:tblLook w:val="04A0" w:firstRow="1" w:lastRow="0" w:firstColumn="1" w:lastColumn="0" w:noHBand="0" w:noVBand="1"/>
      </w:tblPr>
      <w:tblGrid>
        <w:gridCol w:w="6046"/>
        <w:gridCol w:w="3808"/>
      </w:tblGrid>
      <w:tr w:rsidR="00476ADD" w:rsidRPr="00825DAF" w:rsidTr="00476ADD">
        <w:trPr>
          <w:trHeight w:val="20"/>
        </w:trPr>
        <w:tc>
          <w:tcPr>
            <w:tcW w:w="3004" w:type="pct"/>
            <w:tcBorders>
              <w:top w:val="single" w:sz="4" w:space="0" w:color="auto"/>
              <w:left w:val="single" w:sz="4" w:space="0" w:color="auto"/>
              <w:right w:val="single" w:sz="4" w:space="0" w:color="auto"/>
            </w:tcBorders>
            <w:shd w:val="clear" w:color="auto" w:fill="auto"/>
            <w:vAlign w:val="center"/>
            <w:hideMark/>
          </w:tcPr>
          <w:p w:rsidR="00476ADD" w:rsidRPr="00AC3444" w:rsidRDefault="00476ADD" w:rsidP="00476ADD">
            <w:pPr>
              <w:spacing w:line="276" w:lineRule="auto"/>
              <w:ind w:firstLine="0"/>
              <w:jc w:val="center"/>
              <w:rPr>
                <w:b w:val="0"/>
                <w:color w:val="000000"/>
                <w:sz w:val="24"/>
                <w:szCs w:val="24"/>
              </w:rPr>
            </w:pPr>
            <w:r>
              <w:rPr>
                <w:b w:val="0"/>
                <w:color w:val="000000"/>
                <w:sz w:val="24"/>
                <w:szCs w:val="24"/>
              </w:rPr>
              <w:t>Показник</w:t>
            </w:r>
          </w:p>
        </w:tc>
        <w:tc>
          <w:tcPr>
            <w:tcW w:w="1996" w:type="pct"/>
            <w:tcBorders>
              <w:top w:val="single" w:sz="4" w:space="0" w:color="auto"/>
              <w:left w:val="nil"/>
              <w:bottom w:val="single" w:sz="4" w:space="0" w:color="auto"/>
              <w:right w:val="single" w:sz="4" w:space="0" w:color="auto"/>
            </w:tcBorders>
            <w:shd w:val="clear" w:color="auto" w:fill="auto"/>
            <w:noWrap/>
            <w:vAlign w:val="center"/>
            <w:hideMark/>
          </w:tcPr>
          <w:p w:rsidR="00476ADD" w:rsidRPr="00AC3444" w:rsidRDefault="00476ADD" w:rsidP="00476ADD">
            <w:pPr>
              <w:spacing w:line="276" w:lineRule="auto"/>
              <w:ind w:firstLine="0"/>
              <w:jc w:val="center"/>
              <w:rPr>
                <w:b w:val="0"/>
                <w:color w:val="000000"/>
                <w:sz w:val="24"/>
                <w:szCs w:val="24"/>
              </w:rPr>
            </w:pPr>
            <w:r>
              <w:rPr>
                <w:b w:val="0"/>
                <w:color w:val="000000"/>
                <w:sz w:val="24"/>
                <w:szCs w:val="24"/>
              </w:rPr>
              <w:t>Значення</w:t>
            </w:r>
          </w:p>
        </w:tc>
      </w:tr>
      <w:tr w:rsidR="00476ADD" w:rsidRPr="00825DAF" w:rsidTr="00476ADD">
        <w:trPr>
          <w:trHeight w:val="20"/>
        </w:trPr>
        <w:tc>
          <w:tcPr>
            <w:tcW w:w="3004" w:type="pct"/>
            <w:tcBorders>
              <w:top w:val="single" w:sz="4" w:space="0" w:color="auto"/>
              <w:left w:val="single" w:sz="4" w:space="0" w:color="auto"/>
              <w:bottom w:val="single" w:sz="4" w:space="0" w:color="auto"/>
              <w:right w:val="single" w:sz="4" w:space="0" w:color="auto"/>
            </w:tcBorders>
            <w:shd w:val="clear" w:color="auto" w:fill="auto"/>
            <w:vAlign w:val="center"/>
          </w:tcPr>
          <w:p w:rsidR="00476ADD" w:rsidRDefault="00476ADD" w:rsidP="00476ADD">
            <w:pPr>
              <w:spacing w:line="276" w:lineRule="auto"/>
              <w:ind w:firstLine="0"/>
              <w:jc w:val="center"/>
              <w:rPr>
                <w:b w:val="0"/>
                <w:color w:val="000000"/>
                <w:sz w:val="24"/>
                <w:szCs w:val="24"/>
              </w:rPr>
            </w:pPr>
            <w:r>
              <w:rPr>
                <w:b w:val="0"/>
                <w:color w:val="000000"/>
                <w:sz w:val="24"/>
                <w:szCs w:val="24"/>
              </w:rPr>
              <w:t>1</w:t>
            </w:r>
          </w:p>
        </w:tc>
        <w:tc>
          <w:tcPr>
            <w:tcW w:w="1996" w:type="pct"/>
            <w:tcBorders>
              <w:top w:val="single" w:sz="4" w:space="0" w:color="auto"/>
              <w:left w:val="nil"/>
              <w:bottom w:val="single" w:sz="4" w:space="0" w:color="auto"/>
              <w:right w:val="single" w:sz="4" w:space="0" w:color="auto"/>
            </w:tcBorders>
            <w:shd w:val="clear" w:color="auto" w:fill="auto"/>
            <w:vAlign w:val="center"/>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2</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rPr>
                <w:b w:val="0"/>
                <w:bCs/>
                <w:sz w:val="24"/>
                <w:szCs w:val="24"/>
                <w:lang w:val="ru-RU"/>
              </w:rPr>
            </w:pPr>
            <w:r>
              <w:rPr>
                <w:b w:val="0"/>
                <w:bCs/>
                <w:sz w:val="24"/>
                <w:szCs w:val="24"/>
                <w:lang w:val="ru-RU"/>
              </w:rPr>
              <w:t>Щільність заповнення людьми, людей/м</w:t>
            </w:r>
            <w:r w:rsidRPr="00AC3444">
              <w:rPr>
                <w:b w:val="0"/>
                <w:bCs/>
                <w:sz w:val="24"/>
                <w:szCs w:val="24"/>
                <w:vertAlign w:val="superscript"/>
                <w:lang w:val="ru-RU"/>
              </w:rPr>
              <w:t>2</w:t>
            </w:r>
          </w:p>
        </w:tc>
        <w:tc>
          <w:tcPr>
            <w:tcW w:w="1996" w:type="pct"/>
            <w:tcBorders>
              <w:top w:val="nil"/>
              <w:left w:val="nil"/>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0,08</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rPr>
                <w:b w:val="0"/>
                <w:bCs/>
                <w:sz w:val="24"/>
                <w:szCs w:val="24"/>
                <w:lang w:val="ru-RU"/>
              </w:rPr>
            </w:pPr>
            <w:r>
              <w:rPr>
                <w:b w:val="0"/>
                <w:bCs/>
                <w:sz w:val="24"/>
                <w:szCs w:val="24"/>
                <w:lang w:val="ru-RU"/>
              </w:rPr>
              <w:t>Приведена метаболічна активність (легка офісна робота)</w:t>
            </w:r>
          </w:p>
        </w:tc>
        <w:tc>
          <w:tcPr>
            <w:tcW w:w="1996" w:type="pct"/>
            <w:tcBorders>
              <w:top w:val="single" w:sz="4" w:space="0" w:color="auto"/>
              <w:left w:val="nil"/>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0,9</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rPr>
                <w:b w:val="0"/>
                <w:bCs/>
                <w:sz w:val="24"/>
                <w:szCs w:val="24"/>
                <w:lang w:val="ru-RU"/>
              </w:rPr>
            </w:pPr>
            <w:r>
              <w:rPr>
                <w:b w:val="0"/>
                <w:bCs/>
                <w:sz w:val="24"/>
                <w:szCs w:val="24"/>
                <w:lang w:val="ru-RU"/>
              </w:rPr>
              <w:t>Ізоляція одягу взимку/влітку</w:t>
            </w:r>
          </w:p>
        </w:tc>
        <w:tc>
          <w:tcPr>
            <w:tcW w:w="1996" w:type="pct"/>
            <w:tcBorders>
              <w:top w:val="single" w:sz="4" w:space="0" w:color="auto"/>
              <w:left w:val="nil"/>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1/0,5</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rPr>
                <w:b w:val="0"/>
                <w:bCs/>
                <w:sz w:val="24"/>
                <w:szCs w:val="24"/>
                <w:lang w:val="ru-RU"/>
              </w:rPr>
            </w:pPr>
            <w:r>
              <w:rPr>
                <w:b w:val="0"/>
                <w:bCs/>
                <w:sz w:val="24"/>
                <w:szCs w:val="24"/>
                <w:lang w:val="ru-RU"/>
              </w:rPr>
              <w:t>Нормативне споживання гарячої води, л/(м</w:t>
            </w:r>
            <w:r w:rsidRPr="007C5E5B">
              <w:rPr>
                <w:b w:val="0"/>
                <w:bCs/>
                <w:sz w:val="24"/>
                <w:szCs w:val="24"/>
                <w:vertAlign w:val="superscript"/>
                <w:lang w:val="ru-RU"/>
              </w:rPr>
              <w:t>2</w:t>
            </w:r>
            <w:r>
              <w:rPr>
                <w:rFonts w:ascii="Calibri" w:hAnsi="Calibri"/>
                <w:b w:val="0"/>
                <w:bCs/>
                <w:sz w:val="24"/>
                <w:szCs w:val="24"/>
                <w:lang w:val="ru-RU"/>
              </w:rPr>
              <w:t>·</w:t>
            </w:r>
            <w:r>
              <w:rPr>
                <w:b w:val="0"/>
                <w:bCs/>
                <w:sz w:val="24"/>
                <w:szCs w:val="24"/>
                <w:lang w:val="ru-RU"/>
              </w:rPr>
              <w:t>день)</w:t>
            </w:r>
          </w:p>
        </w:tc>
        <w:tc>
          <w:tcPr>
            <w:tcW w:w="1996" w:type="pct"/>
            <w:tcBorders>
              <w:top w:val="nil"/>
              <w:left w:val="nil"/>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2,72</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 xml:space="preserve">Нормативна витрата повітря </w:t>
            </w:r>
            <w:r>
              <w:rPr>
                <w:b w:val="0"/>
                <w:bCs/>
                <w:sz w:val="24"/>
                <w:szCs w:val="24"/>
                <w:lang w:val="en-US"/>
              </w:rPr>
              <w:t>[</w:t>
            </w:r>
            <w:r>
              <w:rPr>
                <w:b w:val="0"/>
                <w:bCs/>
                <w:sz w:val="24"/>
                <w:szCs w:val="24"/>
                <w:lang w:val="ru-RU"/>
              </w:rPr>
              <w:t>27</w:t>
            </w:r>
            <w:r>
              <w:rPr>
                <w:b w:val="0"/>
                <w:bCs/>
                <w:sz w:val="24"/>
                <w:szCs w:val="24"/>
                <w:lang w:val="en-US"/>
              </w:rPr>
              <w:t>]</w:t>
            </w:r>
            <w:r>
              <w:rPr>
                <w:b w:val="0"/>
                <w:bCs/>
                <w:sz w:val="24"/>
                <w:szCs w:val="24"/>
                <w:lang w:val="ru-RU"/>
              </w:rPr>
              <w:t xml:space="preserve">: </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людину)</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7</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Pr="00683195" w:rsidRDefault="00476ADD" w:rsidP="00476AD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м</w:t>
            </w:r>
            <w:r w:rsidRPr="00683195">
              <w:rPr>
                <w:b w:val="0"/>
                <w:bCs/>
                <w:sz w:val="24"/>
                <w:szCs w:val="24"/>
                <w:vertAlign w:val="superscript"/>
                <w:lang w:val="ru-RU"/>
              </w:rPr>
              <w:t>2</w:t>
            </w:r>
            <w:r>
              <w:rPr>
                <w:b w:val="0"/>
                <w:bCs/>
                <w:sz w:val="24"/>
                <w:szCs w:val="24"/>
                <w:lang w:val="ru-RU"/>
              </w:rPr>
              <w:t>)</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0,7</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sz w:val="24"/>
              </w:rPr>
              <w:t>Базова т</w:t>
            </w:r>
            <w:r w:rsidRPr="00EB7E0C">
              <w:rPr>
                <w:b w:val="0"/>
                <w:sz w:val="24"/>
              </w:rPr>
              <w:t>е</w:t>
            </w:r>
            <w:r>
              <w:rPr>
                <w:b w:val="0"/>
                <w:sz w:val="24"/>
              </w:rPr>
              <w:t xml:space="preserve">мпература в режимі </w:t>
            </w:r>
            <w:r>
              <w:rPr>
                <w:b w:val="0"/>
                <w:bCs/>
                <w:sz w:val="24"/>
                <w:szCs w:val="24"/>
                <w:lang w:val="ru-RU"/>
              </w:rPr>
              <w:t>опалення/чергова, °С</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20/18</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sz w:val="24"/>
              </w:rPr>
              <w:t>Базова т</w:t>
            </w:r>
            <w:r w:rsidRPr="00EB7E0C">
              <w:rPr>
                <w:b w:val="0"/>
                <w:sz w:val="24"/>
              </w:rPr>
              <w:t>е</w:t>
            </w:r>
            <w:r>
              <w:rPr>
                <w:b w:val="0"/>
                <w:sz w:val="24"/>
              </w:rPr>
              <w:t>мпература в режимі охолодження/</w:t>
            </w:r>
            <w:r w:rsidRPr="00EB7E0C">
              <w:rPr>
                <w:b w:val="0"/>
                <w:sz w:val="24"/>
              </w:rPr>
              <w:t>чергова</w:t>
            </w:r>
            <w:r>
              <w:rPr>
                <w:sz w:val="24"/>
              </w:rPr>
              <w:t xml:space="preserve">, </w:t>
            </w:r>
            <w:r w:rsidRPr="00EB7E0C">
              <w:rPr>
                <w:b w:val="0"/>
                <w:sz w:val="24"/>
              </w:rPr>
              <w:t>°C</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26/28</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Питома потужність електрообладнання, Вт/ м</w:t>
            </w:r>
            <w:r w:rsidRPr="00AC3444">
              <w:rPr>
                <w:b w:val="0"/>
                <w:bCs/>
                <w:sz w:val="24"/>
                <w:szCs w:val="24"/>
                <w:vertAlign w:val="superscript"/>
                <w:lang w:val="ru-RU"/>
              </w:rPr>
              <w:t>2</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1,24</w:t>
            </w:r>
          </w:p>
        </w:tc>
      </w:tr>
      <w:tr w:rsidR="00476ADD" w:rsidRPr="00825DAF" w:rsidTr="00476ADD">
        <w:trPr>
          <w:trHeight w:val="20"/>
        </w:trPr>
        <w:tc>
          <w:tcPr>
            <w:tcW w:w="3004"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Питома потужність системи освітлення, Вт/ м</w:t>
            </w:r>
            <w:r w:rsidRPr="00AC3444">
              <w:rPr>
                <w:b w:val="0"/>
                <w:bCs/>
                <w:sz w:val="24"/>
                <w:szCs w:val="24"/>
                <w:vertAlign w:val="superscript"/>
                <w:lang w:val="ru-RU"/>
              </w:rPr>
              <w:t>2</w:t>
            </w:r>
          </w:p>
        </w:tc>
        <w:tc>
          <w:tcPr>
            <w:tcW w:w="1996"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13,3</w:t>
            </w:r>
          </w:p>
        </w:tc>
      </w:tr>
    </w:tbl>
    <w:p w:rsidR="00476ADD" w:rsidRDefault="00476ADD" w:rsidP="00476ADD">
      <w:pPr>
        <w:jc w:val="both"/>
        <w:rPr>
          <w:b w:val="0"/>
        </w:rPr>
      </w:pPr>
    </w:p>
    <w:p w:rsidR="00476ADD" w:rsidRPr="00FF731E" w:rsidRDefault="00476ADD" w:rsidP="00FF731E">
      <w:pPr>
        <w:spacing w:line="336" w:lineRule="auto"/>
        <w:jc w:val="both"/>
        <w:rPr>
          <w:b w:val="0"/>
          <w:spacing w:val="-6"/>
        </w:rPr>
      </w:pPr>
      <w:r w:rsidRPr="00FF731E">
        <w:rPr>
          <w:b w:val="0"/>
          <w:spacing w:val="-6"/>
        </w:rPr>
        <w:t xml:space="preserve">Встановлена потужність для системи внутрішнього освітлення для базової будівлі розраховується за допомогою методу </w:t>
      </w:r>
      <w:r w:rsidRPr="00FF731E">
        <w:rPr>
          <w:b w:val="0"/>
          <w:spacing w:val="-6"/>
          <w:lang w:val="en-US"/>
        </w:rPr>
        <w:t>Building</w:t>
      </w:r>
      <w:r w:rsidRPr="00FF731E">
        <w:rPr>
          <w:b w:val="0"/>
          <w:spacing w:val="-6"/>
          <w:lang w:val="ru-RU"/>
        </w:rPr>
        <w:t xml:space="preserve"> </w:t>
      </w:r>
      <w:r w:rsidRPr="00FF731E">
        <w:rPr>
          <w:b w:val="0"/>
          <w:spacing w:val="-6"/>
          <w:lang w:val="en-US"/>
        </w:rPr>
        <w:t>Area</w:t>
      </w:r>
      <w:r w:rsidRPr="00FF731E">
        <w:rPr>
          <w:b w:val="0"/>
          <w:spacing w:val="-6"/>
          <w:lang w:val="ru-RU"/>
        </w:rPr>
        <w:t xml:space="preserve"> </w:t>
      </w:r>
      <w:r w:rsidRPr="00FF731E">
        <w:rPr>
          <w:b w:val="0"/>
          <w:spacing w:val="-6"/>
          <w:lang w:val="en-US"/>
        </w:rPr>
        <w:t>Method</w:t>
      </w:r>
      <w:r w:rsidRPr="00FF731E">
        <w:rPr>
          <w:b w:val="0"/>
          <w:spacing w:val="-6"/>
        </w:rPr>
        <w:t>. Питома потужність освітлення (LPD, Вт/м</w:t>
      </w:r>
      <w:r w:rsidRPr="00FF731E">
        <w:rPr>
          <w:b w:val="0"/>
          <w:spacing w:val="-6"/>
          <w:vertAlign w:val="superscript"/>
        </w:rPr>
        <w:t>2</w:t>
      </w:r>
      <w:r w:rsidRPr="00FF731E">
        <w:rPr>
          <w:b w:val="0"/>
          <w:spacing w:val="-6"/>
        </w:rPr>
        <w:t>) розраховувалась на основі розділу 9 стандарту ASHRAE 90.1-2010.</w:t>
      </w:r>
    </w:p>
    <w:p w:rsidR="00476ADD" w:rsidRPr="00FF731E" w:rsidRDefault="00476ADD" w:rsidP="00FF731E">
      <w:pPr>
        <w:spacing w:line="336" w:lineRule="auto"/>
        <w:jc w:val="both"/>
        <w:rPr>
          <w:b w:val="0"/>
          <w:spacing w:val="-6"/>
        </w:rPr>
      </w:pPr>
      <w:r w:rsidRPr="00FF731E">
        <w:rPr>
          <w:b w:val="0"/>
          <w:spacing w:val="-6"/>
        </w:rPr>
        <w:t>Для системи ОВК базової моделі будівлі було прийнято наступну концепцію конфігурації:</w:t>
      </w:r>
    </w:p>
    <w:p w:rsidR="00476ADD" w:rsidRPr="00FF731E" w:rsidRDefault="00476ADD" w:rsidP="00F746CD">
      <w:pPr>
        <w:pStyle w:val="ac"/>
        <w:numPr>
          <w:ilvl w:val="0"/>
          <w:numId w:val="44"/>
        </w:numPr>
        <w:spacing w:line="336" w:lineRule="auto"/>
        <w:ind w:left="0" w:firstLine="709"/>
        <w:jc w:val="both"/>
        <w:rPr>
          <w:b w:val="0"/>
          <w:spacing w:val="-6"/>
        </w:rPr>
      </w:pPr>
      <w:r w:rsidRPr="00FF731E">
        <w:rPr>
          <w:b w:val="0"/>
          <w:spacing w:val="-6"/>
        </w:rPr>
        <w:t xml:space="preserve">система повітряного опалення та охолодження </w:t>
      </w:r>
      <w:r w:rsidRPr="00FF731E">
        <w:rPr>
          <w:b w:val="0"/>
          <w:spacing w:val="-6"/>
          <w:lang w:val="ru-RU"/>
        </w:rPr>
        <w:t>(</w:t>
      </w:r>
      <w:r w:rsidRPr="00FF731E">
        <w:rPr>
          <w:b w:val="0"/>
          <w:spacing w:val="-6"/>
        </w:rPr>
        <w:t>для зон, в яких наявне опалення та охолодження</w:t>
      </w:r>
      <w:r w:rsidRPr="00FF731E">
        <w:rPr>
          <w:b w:val="0"/>
          <w:spacing w:val="-6"/>
          <w:lang w:val="ru-RU"/>
        </w:rPr>
        <w:t xml:space="preserve">) відповідно системи 5 </w:t>
      </w:r>
      <w:r w:rsidRPr="00FF731E">
        <w:rPr>
          <w:b w:val="0"/>
          <w:spacing w:val="-6"/>
          <w:lang w:val="en-US"/>
        </w:rPr>
        <w:t>DesignBuilder</w:t>
      </w:r>
      <w:r w:rsidRPr="00FF731E">
        <w:rPr>
          <w:b w:val="0"/>
          <w:spacing w:val="-6"/>
          <w:lang w:val="ru-RU"/>
        </w:rPr>
        <w:t>;</w:t>
      </w:r>
    </w:p>
    <w:p w:rsidR="00476ADD" w:rsidRPr="00FF731E" w:rsidRDefault="00476ADD" w:rsidP="00F746CD">
      <w:pPr>
        <w:pStyle w:val="ac"/>
        <w:numPr>
          <w:ilvl w:val="0"/>
          <w:numId w:val="44"/>
        </w:numPr>
        <w:spacing w:line="336" w:lineRule="auto"/>
        <w:ind w:left="0" w:firstLine="709"/>
        <w:jc w:val="both"/>
        <w:rPr>
          <w:b w:val="0"/>
          <w:spacing w:val="-6"/>
          <w:lang w:val="ru-RU"/>
        </w:rPr>
      </w:pPr>
      <w:r w:rsidRPr="00FF731E">
        <w:rPr>
          <w:b w:val="0"/>
          <w:spacing w:val="-6"/>
        </w:rPr>
        <w:t>опалення та вентиляція</w:t>
      </w:r>
      <w:r w:rsidR="00FF731E">
        <w:rPr>
          <w:b w:val="0"/>
          <w:spacing w:val="-6"/>
        </w:rPr>
        <w:t xml:space="preserve"> </w:t>
      </w:r>
      <w:r w:rsidR="00FF731E">
        <w:rPr>
          <w:b w:val="0"/>
        </w:rPr>
        <w:t xml:space="preserve">з контролем постійного рівня витрати </w:t>
      </w:r>
      <w:r w:rsidR="00FF731E" w:rsidRPr="00FF6182">
        <w:rPr>
          <w:b w:val="0"/>
          <w:lang w:val="en-US"/>
        </w:rPr>
        <w:t>C</w:t>
      </w:r>
      <w:r w:rsidR="00FF731E" w:rsidRPr="00FF6182">
        <w:rPr>
          <w:b w:val="0"/>
        </w:rPr>
        <w:t>AV з догрівом для виконання регулювання температури в кожній окремій зоні.</w:t>
      </w:r>
      <w:r w:rsidRPr="00FF731E">
        <w:rPr>
          <w:b w:val="0"/>
          <w:spacing w:val="-6"/>
          <w:lang w:val="ru-RU"/>
        </w:rPr>
        <w:t xml:space="preserve"> (</w:t>
      </w:r>
      <w:r w:rsidRPr="00FF731E">
        <w:rPr>
          <w:b w:val="0"/>
          <w:spacing w:val="-6"/>
        </w:rPr>
        <w:t>для зон, в яких наявне тільки опалення</w:t>
      </w:r>
      <w:r w:rsidRPr="00FF731E">
        <w:rPr>
          <w:b w:val="0"/>
          <w:spacing w:val="-6"/>
          <w:lang w:val="ru-RU"/>
        </w:rPr>
        <w:t xml:space="preserve">) відповідно системи 9 </w:t>
      </w:r>
      <w:r w:rsidRPr="00FF731E">
        <w:rPr>
          <w:b w:val="0"/>
          <w:spacing w:val="-6"/>
          <w:lang w:val="en-US"/>
        </w:rPr>
        <w:t>DesignBuilder</w:t>
      </w:r>
      <w:r w:rsidRPr="00FF731E">
        <w:rPr>
          <w:b w:val="0"/>
          <w:spacing w:val="-6"/>
          <w:lang w:val="ru-RU"/>
        </w:rPr>
        <w:t>.</w:t>
      </w:r>
    </w:p>
    <w:p w:rsidR="00FF731E" w:rsidRPr="00FF731E" w:rsidRDefault="00476ADD" w:rsidP="00FF731E">
      <w:pPr>
        <w:spacing w:line="336" w:lineRule="auto"/>
        <w:ind w:right="-1"/>
        <w:contextualSpacing/>
        <w:jc w:val="both"/>
        <w:rPr>
          <w:b w:val="0"/>
          <w:spacing w:val="-6"/>
        </w:rPr>
      </w:pPr>
      <w:r w:rsidRPr="00FF731E">
        <w:rPr>
          <w:b w:val="0"/>
          <w:spacing w:val="-6"/>
        </w:rPr>
        <w:t>Системи ГВП не змінювалась у порівнянні з попередніми моделями.</w:t>
      </w:r>
      <w:r w:rsidRPr="00FF731E">
        <w:rPr>
          <w:b w:val="0"/>
          <w:spacing w:val="-6"/>
          <w:lang w:val="ru-RU"/>
        </w:rPr>
        <w:t xml:space="preserve"> </w:t>
      </w:r>
      <w:r w:rsidRPr="00FF731E">
        <w:rPr>
          <w:b w:val="0"/>
          <w:spacing w:val="-6"/>
        </w:rPr>
        <w:t xml:space="preserve">Джерелом охолодження в базовій моделі є аналогічна до попередніх розрахунків система DX Cooling coil. Джерелом опалення є мережа централізованого теплопостачання. </w:t>
      </w:r>
      <w:r w:rsidR="00FF731E" w:rsidRPr="00FF731E">
        <w:rPr>
          <w:b w:val="0"/>
          <w:spacing w:val="-6"/>
        </w:rPr>
        <w:t>Задана конфігурація систем ОВК для базової енергетичної моделі будівлі представлена на рис. 6.1 – 6.2.</w:t>
      </w:r>
    </w:p>
    <w:p w:rsidR="00476ADD" w:rsidRDefault="00476ADD" w:rsidP="00476ADD">
      <w:pPr>
        <w:spacing w:after="200"/>
        <w:ind w:right="-1"/>
        <w:contextualSpacing/>
        <w:jc w:val="both"/>
        <w:rPr>
          <w:b w:val="0"/>
        </w:rPr>
        <w:sectPr w:rsidR="00476ADD" w:rsidSect="004C1F50">
          <w:headerReference w:type="default" r:id="rId164"/>
          <w:pgSz w:w="11906" w:h="16838"/>
          <w:pgMar w:top="1134" w:right="567" w:bottom="1021" w:left="1701" w:header="567" w:footer="0" w:gutter="0"/>
          <w:cols w:space="708"/>
          <w:docGrid w:linePitch="382"/>
        </w:sectPr>
      </w:pPr>
    </w:p>
    <w:p w:rsidR="00476ADD" w:rsidRDefault="00476ADD" w:rsidP="00FF731E">
      <w:pPr>
        <w:ind w:firstLine="0"/>
        <w:contextualSpacing/>
        <w:jc w:val="center"/>
        <w:rPr>
          <w:rFonts w:eastAsia="Calibri"/>
          <w:b w:val="0"/>
          <w:lang w:eastAsia="en-US"/>
        </w:rPr>
      </w:pPr>
      <w:r w:rsidRPr="00A36C80">
        <w:rPr>
          <w:rFonts w:eastAsia="Calibri"/>
          <w:b w:val="0"/>
          <w:noProof/>
          <w:lang w:val="ru-RU"/>
        </w:rPr>
        <w:lastRenderedPageBreak/>
        <w:drawing>
          <wp:inline distT="0" distB="0" distL="0" distR="0" wp14:anchorId="7C39C5E8" wp14:editId="4F6A4E24">
            <wp:extent cx="5234453" cy="5760000"/>
            <wp:effectExtent l="19050" t="19050" r="4445" b="0"/>
            <wp:docPr id="5" name="Рисунок 5" descr="D:\Универ\А_Магістерська\DB\final files\pictures baseline ASHRAE\ASHRAE_baseline_HVA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descr="D:\Универ\А_Магістерська\DB\final files\pictures baseline ASHRAE\ASHRAE_baseline_HVAC.JPG"/>
                    <pic:cNvPicPr>
                      <a:picLocks noChangeAspect="1" noChangeArrowheads="1"/>
                    </pic:cNvPicPr>
                  </pic:nvPicPr>
                  <pic:blipFill rotWithShape="1">
                    <a:blip r:embed="rId165">
                      <a:extLst>
                        <a:ext uri="{28A0092B-C50C-407E-A947-70E740481C1C}">
                          <a14:useLocalDpi xmlns:a14="http://schemas.microsoft.com/office/drawing/2010/main" val="0"/>
                        </a:ext>
                      </a:extLst>
                    </a:blip>
                    <a:srcRect l="10474" t="2294" r="5394" b="1025"/>
                    <a:stretch/>
                  </pic:blipFill>
                  <pic:spPr bwMode="auto">
                    <a:xfrm>
                      <a:off x="0" y="0"/>
                      <a:ext cx="5234453" cy="5760000"/>
                    </a:xfrm>
                    <a:prstGeom prst="rect">
                      <a:avLst/>
                    </a:prstGeom>
                    <a:noFill/>
                    <a:ln w="9525" cap="flat" cmpd="sng" algn="ctr">
                      <a:solidFill>
                        <a:schemeClr val="bg1">
                          <a:lumMod val="85000"/>
                        </a:scheme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476ADD" w:rsidRDefault="00476ADD" w:rsidP="00476ADD">
      <w:pPr>
        <w:spacing w:after="200"/>
        <w:ind w:firstLine="0"/>
        <w:contextualSpacing/>
        <w:jc w:val="center"/>
        <w:rPr>
          <w:rFonts w:eastAsia="Calibri"/>
          <w:b w:val="0"/>
          <w:lang w:eastAsia="en-US"/>
        </w:rPr>
      </w:pPr>
      <w:r>
        <w:rPr>
          <w:rFonts w:eastAsia="Calibri"/>
          <w:b w:val="0"/>
          <w:lang w:eastAsia="en-US"/>
        </w:rPr>
        <w:t xml:space="preserve">Рисунок 6.1 Інженерні системи </w:t>
      </w:r>
      <w:r>
        <w:rPr>
          <w:b w:val="0"/>
        </w:rPr>
        <w:t>зон з</w:t>
      </w:r>
      <w:r w:rsidRPr="008B389C">
        <w:rPr>
          <w:b w:val="0"/>
        </w:rPr>
        <w:t xml:space="preserve"> опалення</w:t>
      </w:r>
      <w:r>
        <w:rPr>
          <w:b w:val="0"/>
        </w:rPr>
        <w:t xml:space="preserve">м і </w:t>
      </w:r>
      <w:r w:rsidRPr="008B389C">
        <w:rPr>
          <w:b w:val="0"/>
        </w:rPr>
        <w:t>охолодження</w:t>
      </w:r>
      <w:r>
        <w:rPr>
          <w:b w:val="0"/>
        </w:rPr>
        <w:t xml:space="preserve"> (система 5)</w:t>
      </w:r>
    </w:p>
    <w:p w:rsidR="00476ADD" w:rsidRDefault="00476ADD" w:rsidP="00FF731E">
      <w:pPr>
        <w:ind w:firstLine="0"/>
        <w:contextualSpacing/>
        <w:jc w:val="center"/>
        <w:rPr>
          <w:rFonts w:eastAsia="Calibri"/>
          <w:b w:val="0"/>
          <w:lang w:eastAsia="en-US"/>
        </w:rPr>
      </w:pPr>
      <w:r w:rsidRPr="00A36C80">
        <w:rPr>
          <w:rFonts w:eastAsia="Calibri"/>
          <w:b w:val="0"/>
          <w:noProof/>
          <w:lang w:val="ru-RU"/>
        </w:rPr>
        <w:lastRenderedPageBreak/>
        <w:drawing>
          <wp:inline distT="0" distB="0" distL="0" distR="0" wp14:anchorId="3C449478" wp14:editId="2E008DD2">
            <wp:extent cx="5166839" cy="5760000"/>
            <wp:effectExtent l="19050" t="19050" r="0" b="0"/>
            <wp:docPr id="6" name="Рисунок 6" descr="D:\Универ\А_Магістерська\DB\final files\pictures baseline ASHRAE\ASHRAE_baseline_HVAC_heat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D:\Универ\А_Магістерська\DB\final files\pictures baseline ASHRAE\ASHRAE_baseline_HVAC_heated.JPG"/>
                    <pic:cNvPicPr>
                      <a:picLocks noChangeAspect="1" noChangeArrowheads="1"/>
                    </pic:cNvPicPr>
                  </pic:nvPicPr>
                  <pic:blipFill rotWithShape="1">
                    <a:blip r:embed="rId166">
                      <a:extLst>
                        <a:ext uri="{28A0092B-C50C-407E-A947-70E740481C1C}">
                          <a14:useLocalDpi xmlns:a14="http://schemas.microsoft.com/office/drawing/2010/main" val="0"/>
                        </a:ext>
                      </a:extLst>
                    </a:blip>
                    <a:srcRect l="5791" t="1411" r="4452" b="1023"/>
                    <a:stretch/>
                  </pic:blipFill>
                  <pic:spPr bwMode="auto">
                    <a:xfrm>
                      <a:off x="0" y="0"/>
                      <a:ext cx="5166839" cy="5760000"/>
                    </a:xfrm>
                    <a:prstGeom prst="rect">
                      <a:avLst/>
                    </a:prstGeom>
                    <a:noFill/>
                    <a:ln>
                      <a:solidFill>
                        <a:schemeClr val="bg1">
                          <a:lumMod val="85000"/>
                        </a:schemeClr>
                      </a:solidFill>
                    </a:ln>
                    <a:extLst>
                      <a:ext uri="{53640926-AAD7-44D8-BBD7-CCE9431645EC}">
                        <a14:shadowObscured xmlns:a14="http://schemas.microsoft.com/office/drawing/2010/main"/>
                      </a:ext>
                    </a:extLst>
                  </pic:spPr>
                </pic:pic>
              </a:graphicData>
            </a:graphic>
          </wp:inline>
        </w:drawing>
      </w:r>
    </w:p>
    <w:p w:rsidR="00476ADD" w:rsidRDefault="00476ADD" w:rsidP="00476ADD">
      <w:pPr>
        <w:spacing w:after="200"/>
        <w:ind w:firstLine="0"/>
        <w:contextualSpacing/>
        <w:jc w:val="center"/>
        <w:rPr>
          <w:b w:val="0"/>
        </w:rPr>
        <w:sectPr w:rsidR="00476ADD" w:rsidSect="00476ADD">
          <w:pgSz w:w="16838" w:h="11906" w:orient="landscape"/>
          <w:pgMar w:top="1701" w:right="1134" w:bottom="567" w:left="1021" w:header="1135" w:footer="0" w:gutter="0"/>
          <w:cols w:space="708"/>
          <w:docGrid w:linePitch="382"/>
        </w:sectPr>
      </w:pPr>
      <w:r>
        <w:rPr>
          <w:rFonts w:eastAsia="Calibri"/>
          <w:b w:val="0"/>
          <w:lang w:eastAsia="en-US"/>
        </w:rPr>
        <w:t xml:space="preserve">Рисунок 6.2 Інженерні системи </w:t>
      </w:r>
      <w:r>
        <w:rPr>
          <w:b w:val="0"/>
        </w:rPr>
        <w:t>зон з опаленням та вентиляцією (система 9)</w:t>
      </w:r>
    </w:p>
    <w:p w:rsidR="00476ADD" w:rsidRDefault="00476ADD" w:rsidP="00476ADD">
      <w:pPr>
        <w:ind w:right="-1"/>
        <w:contextualSpacing/>
        <w:jc w:val="both"/>
        <w:rPr>
          <w:rFonts w:eastAsia="Calibri"/>
          <w:b w:val="0"/>
          <w:lang w:eastAsia="en-US"/>
        </w:rPr>
      </w:pPr>
      <w:r>
        <w:rPr>
          <w:rFonts w:eastAsia="Calibri"/>
          <w:b w:val="0"/>
          <w:lang w:eastAsia="en-US"/>
        </w:rPr>
        <w:lastRenderedPageBreak/>
        <w:t xml:space="preserve">Просимулювавши побудовану модель будівлі були отримані результати помісячних даних щодо енергоспоживання різних інженерних систем будівлі. Результати моделювання наведено в табл. 6.3 та </w:t>
      </w:r>
      <w:r w:rsidR="008B6F1F">
        <w:rPr>
          <w:rFonts w:eastAsia="Calibri"/>
          <w:b w:val="0"/>
          <w:lang w:eastAsia="en-US"/>
        </w:rPr>
        <w:t>зображено</w:t>
      </w:r>
      <w:r>
        <w:rPr>
          <w:rFonts w:eastAsia="Calibri"/>
          <w:b w:val="0"/>
          <w:lang w:eastAsia="en-US"/>
        </w:rPr>
        <w:t xml:space="preserve"> на </w:t>
      </w:r>
      <w:r w:rsidRPr="00683195">
        <w:rPr>
          <w:rFonts w:eastAsia="Calibri"/>
          <w:b w:val="0"/>
          <w:lang w:eastAsia="en-US"/>
        </w:rPr>
        <w:t>рис</w:t>
      </w:r>
      <w:r>
        <w:rPr>
          <w:rFonts w:eastAsia="Calibri"/>
          <w:b w:val="0"/>
          <w:lang w:eastAsia="en-US"/>
        </w:rPr>
        <w:t xml:space="preserve"> </w:t>
      </w:r>
      <w:r w:rsidRPr="00E00812">
        <w:rPr>
          <w:rFonts w:eastAsia="Calibri"/>
          <w:b w:val="0"/>
          <w:lang w:eastAsia="en-US"/>
        </w:rPr>
        <w:t xml:space="preserve">6.3 – </w:t>
      </w:r>
      <w:r>
        <w:rPr>
          <w:rFonts w:eastAsia="Calibri"/>
          <w:b w:val="0"/>
          <w:lang w:eastAsia="en-US"/>
        </w:rPr>
        <w:t>6.6</w:t>
      </w:r>
      <w:r w:rsidRPr="00BD1469">
        <w:rPr>
          <w:rFonts w:eastAsia="Calibri"/>
          <w:b w:val="0"/>
          <w:lang w:eastAsia="en-US"/>
        </w:rPr>
        <w:t>.</w:t>
      </w:r>
    </w:p>
    <w:p w:rsidR="00476ADD" w:rsidRPr="007C3BF3" w:rsidRDefault="00476ADD" w:rsidP="00476ADD">
      <w:pPr>
        <w:ind w:right="-1"/>
        <w:contextualSpacing/>
        <w:rPr>
          <w:rFonts w:eastAsia="Calibri"/>
          <w:b w:val="0"/>
          <w:lang w:eastAsia="en-US"/>
        </w:rPr>
      </w:pPr>
    </w:p>
    <w:p w:rsidR="00476ADD" w:rsidRDefault="00476ADD" w:rsidP="00476ADD">
      <w:pPr>
        <w:jc w:val="both"/>
        <w:rPr>
          <w:b w:val="0"/>
          <w:bCs/>
        </w:rPr>
      </w:pPr>
      <w:r>
        <w:rPr>
          <w:b w:val="0"/>
          <w:szCs w:val="22"/>
        </w:rPr>
        <w:t>Таблиця 6.</w:t>
      </w:r>
      <w:r w:rsidRPr="00F81E89">
        <w:rPr>
          <w:b w:val="0"/>
          <w:szCs w:val="22"/>
        </w:rPr>
        <w:t>3</w:t>
      </w:r>
      <w:r w:rsidRPr="007C3BF3">
        <w:rPr>
          <w:b w:val="0"/>
          <w:szCs w:val="22"/>
        </w:rPr>
        <w:t xml:space="preserve"> </w:t>
      </w:r>
      <w:r w:rsidRPr="007C3BF3">
        <w:rPr>
          <w:rFonts w:eastAsia="Calibri"/>
          <w:b w:val="0"/>
          <w:lang w:eastAsia="en-US"/>
        </w:rPr>
        <w:t xml:space="preserve">– </w:t>
      </w:r>
      <w:r>
        <w:rPr>
          <w:b w:val="0"/>
          <w:szCs w:val="22"/>
        </w:rPr>
        <w:t>Кінцеве споживання енергії</w:t>
      </w:r>
      <w:r w:rsidRPr="007C3BF3">
        <w:rPr>
          <w:b w:val="0"/>
          <w:bCs/>
        </w:rPr>
        <w:t xml:space="preserve"> </w:t>
      </w:r>
      <w:r>
        <w:rPr>
          <w:b w:val="0"/>
          <w:bCs/>
        </w:rPr>
        <w:t>базової</w:t>
      </w:r>
      <w:r w:rsidRPr="007C3BF3">
        <w:rPr>
          <w:b w:val="0"/>
          <w:bCs/>
        </w:rPr>
        <w:t xml:space="preserve"> </w:t>
      </w:r>
      <w:r>
        <w:rPr>
          <w:b w:val="0"/>
          <w:color w:val="000000"/>
          <w:szCs w:val="22"/>
        </w:rPr>
        <w:t>(</w:t>
      </w:r>
      <w:r>
        <w:rPr>
          <w:b w:val="0"/>
          <w:color w:val="000000"/>
          <w:szCs w:val="22"/>
          <w:lang w:val="en-US"/>
        </w:rPr>
        <w:t>ASHRAE</w:t>
      </w:r>
      <w:r>
        <w:rPr>
          <w:b w:val="0"/>
          <w:color w:val="000000"/>
          <w:szCs w:val="22"/>
        </w:rPr>
        <w:t>)</w:t>
      </w:r>
      <w:r w:rsidRPr="00F81E89">
        <w:rPr>
          <w:b w:val="0"/>
          <w:color w:val="000000"/>
          <w:szCs w:val="22"/>
        </w:rPr>
        <w:t xml:space="preserve"> </w:t>
      </w:r>
      <w:r w:rsidRPr="007C3BF3">
        <w:rPr>
          <w:b w:val="0"/>
          <w:bCs/>
        </w:rPr>
        <w:t>моделі</w:t>
      </w:r>
      <w:r>
        <w:rPr>
          <w:b w:val="0"/>
          <w:bCs/>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894"/>
        <w:gridCol w:w="2410"/>
        <w:gridCol w:w="3583"/>
        <w:gridCol w:w="1155"/>
      </w:tblGrid>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center"/>
              <w:rPr>
                <w:b w:val="0"/>
                <w:sz w:val="24"/>
                <w:szCs w:val="18"/>
              </w:rPr>
            </w:pPr>
            <w:r>
              <w:rPr>
                <w:b w:val="0"/>
                <w:sz w:val="24"/>
                <w:szCs w:val="18"/>
              </w:rPr>
              <w:t xml:space="preserve">Тип </w:t>
            </w:r>
            <w:r w:rsidR="00FC3B4D">
              <w:rPr>
                <w:b w:val="0"/>
                <w:sz w:val="24"/>
                <w:szCs w:val="18"/>
              </w:rPr>
              <w:t>системи</w:t>
            </w:r>
          </w:p>
        </w:tc>
        <w:tc>
          <w:tcPr>
            <w:tcW w:w="1200" w:type="pct"/>
            <w:vAlign w:val="center"/>
            <w:hideMark/>
          </w:tcPr>
          <w:p w:rsidR="00476ADD" w:rsidRDefault="00476ADD" w:rsidP="00476ADD">
            <w:pPr>
              <w:spacing w:line="276" w:lineRule="auto"/>
              <w:ind w:firstLine="0"/>
              <w:jc w:val="center"/>
              <w:rPr>
                <w:b w:val="0"/>
                <w:sz w:val="24"/>
                <w:szCs w:val="18"/>
              </w:rPr>
            </w:pPr>
            <w:r>
              <w:rPr>
                <w:b w:val="0"/>
                <w:sz w:val="24"/>
                <w:szCs w:val="18"/>
              </w:rPr>
              <w:t>Електроенергія,</w:t>
            </w:r>
          </w:p>
          <w:p w:rsidR="00476ADD" w:rsidRPr="00336BD6" w:rsidRDefault="00476ADD" w:rsidP="00476ADD">
            <w:pPr>
              <w:spacing w:line="276" w:lineRule="auto"/>
              <w:ind w:firstLine="0"/>
              <w:jc w:val="center"/>
              <w:rPr>
                <w:b w:val="0"/>
                <w:sz w:val="24"/>
                <w:szCs w:val="18"/>
              </w:rPr>
            </w:pPr>
            <w:r>
              <w:rPr>
                <w:b w:val="0"/>
                <w:sz w:val="24"/>
                <w:szCs w:val="18"/>
              </w:rPr>
              <w:t>кВт</w:t>
            </w:r>
            <w:r>
              <w:rPr>
                <w:rFonts w:ascii="Calibri" w:hAnsi="Calibri"/>
                <w:b w:val="0"/>
                <w:sz w:val="24"/>
                <w:szCs w:val="18"/>
              </w:rPr>
              <w:t>·</w:t>
            </w:r>
            <w:r>
              <w:rPr>
                <w:b w:val="0"/>
                <w:sz w:val="24"/>
                <w:szCs w:val="18"/>
              </w:rPr>
              <w:t>год</w:t>
            </w:r>
          </w:p>
        </w:tc>
        <w:tc>
          <w:tcPr>
            <w:tcW w:w="1784" w:type="pct"/>
            <w:vAlign w:val="center"/>
            <w:hideMark/>
          </w:tcPr>
          <w:p w:rsidR="00476ADD" w:rsidRPr="00336BD6" w:rsidRDefault="00476ADD" w:rsidP="00476ADD">
            <w:pPr>
              <w:spacing w:line="276" w:lineRule="auto"/>
              <w:ind w:firstLine="0"/>
              <w:jc w:val="center"/>
              <w:rPr>
                <w:b w:val="0"/>
                <w:sz w:val="24"/>
                <w:szCs w:val="18"/>
              </w:rPr>
            </w:pPr>
            <w:r>
              <w:rPr>
                <w:b w:val="0"/>
                <w:sz w:val="24"/>
                <w:szCs w:val="18"/>
              </w:rPr>
              <w:t>Централізоване теплопостачання,</w:t>
            </w:r>
            <w:r w:rsidRPr="00336BD6">
              <w:rPr>
                <w:b w:val="0"/>
                <w:sz w:val="24"/>
                <w:szCs w:val="18"/>
              </w:rPr>
              <w:t xml:space="preserve"> </w:t>
            </w:r>
            <w:r>
              <w:rPr>
                <w:b w:val="0"/>
                <w:sz w:val="24"/>
                <w:szCs w:val="18"/>
              </w:rPr>
              <w:t>кВт</w:t>
            </w:r>
            <w:r>
              <w:rPr>
                <w:rFonts w:ascii="Calibri" w:hAnsi="Calibri"/>
                <w:b w:val="0"/>
                <w:sz w:val="24"/>
                <w:szCs w:val="18"/>
              </w:rPr>
              <w:t>·</w:t>
            </w:r>
            <w:r>
              <w:rPr>
                <w:b w:val="0"/>
                <w:sz w:val="24"/>
                <w:szCs w:val="18"/>
              </w:rPr>
              <w:t>год</w:t>
            </w:r>
          </w:p>
        </w:tc>
        <w:tc>
          <w:tcPr>
            <w:tcW w:w="575" w:type="pct"/>
            <w:vAlign w:val="center"/>
            <w:hideMark/>
          </w:tcPr>
          <w:p w:rsidR="00476ADD" w:rsidRDefault="00476ADD" w:rsidP="00476ADD">
            <w:pPr>
              <w:spacing w:line="276" w:lineRule="auto"/>
              <w:ind w:firstLine="0"/>
              <w:jc w:val="center"/>
              <w:rPr>
                <w:b w:val="0"/>
                <w:sz w:val="24"/>
                <w:szCs w:val="18"/>
              </w:rPr>
            </w:pPr>
            <w:r>
              <w:rPr>
                <w:b w:val="0"/>
                <w:sz w:val="24"/>
                <w:szCs w:val="18"/>
              </w:rPr>
              <w:t>Вода,</w:t>
            </w:r>
          </w:p>
          <w:p w:rsidR="00476ADD" w:rsidRPr="00336BD6" w:rsidRDefault="00476ADD" w:rsidP="00476ADD">
            <w:pPr>
              <w:spacing w:line="276" w:lineRule="auto"/>
              <w:ind w:firstLine="0"/>
              <w:jc w:val="center"/>
              <w:rPr>
                <w:b w:val="0"/>
                <w:sz w:val="24"/>
                <w:szCs w:val="18"/>
              </w:rPr>
            </w:pPr>
            <w:r>
              <w:rPr>
                <w:b w:val="0"/>
                <w:sz w:val="24"/>
                <w:szCs w:val="18"/>
              </w:rPr>
              <w:t>м</w:t>
            </w:r>
            <w:r w:rsidRPr="00336BD6">
              <w:rPr>
                <w:b w:val="0"/>
                <w:sz w:val="24"/>
                <w:szCs w:val="18"/>
                <w:vertAlign w:val="superscript"/>
              </w:rPr>
              <w:t>3</w:t>
            </w:r>
          </w:p>
        </w:tc>
      </w:tr>
      <w:tr w:rsidR="00476ADD" w:rsidRPr="007C3BF3" w:rsidTr="00476ADD">
        <w:trPr>
          <w:trHeight w:val="20"/>
        </w:trPr>
        <w:tc>
          <w:tcPr>
            <w:tcW w:w="1441" w:type="pct"/>
            <w:vAlign w:val="center"/>
          </w:tcPr>
          <w:p w:rsidR="00476ADD" w:rsidRDefault="00476ADD" w:rsidP="00476ADD">
            <w:pPr>
              <w:spacing w:line="276" w:lineRule="auto"/>
              <w:ind w:firstLine="0"/>
              <w:jc w:val="center"/>
              <w:rPr>
                <w:b w:val="0"/>
                <w:sz w:val="24"/>
                <w:szCs w:val="18"/>
              </w:rPr>
            </w:pPr>
            <w:r>
              <w:rPr>
                <w:b w:val="0"/>
                <w:sz w:val="24"/>
                <w:szCs w:val="18"/>
              </w:rPr>
              <w:t>1</w:t>
            </w:r>
          </w:p>
        </w:tc>
        <w:tc>
          <w:tcPr>
            <w:tcW w:w="1200" w:type="pct"/>
            <w:vAlign w:val="center"/>
          </w:tcPr>
          <w:p w:rsidR="00476ADD" w:rsidRDefault="00476ADD" w:rsidP="00476ADD">
            <w:pPr>
              <w:spacing w:line="276" w:lineRule="auto"/>
              <w:ind w:firstLine="0"/>
              <w:jc w:val="center"/>
              <w:rPr>
                <w:b w:val="0"/>
                <w:sz w:val="24"/>
                <w:szCs w:val="18"/>
              </w:rPr>
            </w:pPr>
            <w:r>
              <w:rPr>
                <w:b w:val="0"/>
                <w:sz w:val="24"/>
                <w:szCs w:val="18"/>
              </w:rPr>
              <w:t>2</w:t>
            </w:r>
          </w:p>
        </w:tc>
        <w:tc>
          <w:tcPr>
            <w:tcW w:w="1784" w:type="pct"/>
            <w:vAlign w:val="center"/>
          </w:tcPr>
          <w:p w:rsidR="00476ADD" w:rsidRDefault="00476ADD" w:rsidP="00476ADD">
            <w:pPr>
              <w:spacing w:line="276" w:lineRule="auto"/>
              <w:ind w:firstLine="0"/>
              <w:jc w:val="center"/>
              <w:rPr>
                <w:b w:val="0"/>
                <w:sz w:val="24"/>
                <w:szCs w:val="18"/>
              </w:rPr>
            </w:pPr>
            <w:r>
              <w:rPr>
                <w:b w:val="0"/>
                <w:sz w:val="24"/>
                <w:szCs w:val="18"/>
              </w:rPr>
              <w:t>3</w:t>
            </w:r>
          </w:p>
        </w:tc>
        <w:tc>
          <w:tcPr>
            <w:tcW w:w="575" w:type="pct"/>
            <w:vAlign w:val="center"/>
          </w:tcPr>
          <w:p w:rsidR="00476ADD" w:rsidRDefault="00476ADD" w:rsidP="00476ADD">
            <w:pPr>
              <w:spacing w:line="276" w:lineRule="auto"/>
              <w:ind w:firstLine="0"/>
              <w:jc w:val="center"/>
              <w:rPr>
                <w:b w:val="0"/>
                <w:sz w:val="24"/>
                <w:szCs w:val="18"/>
              </w:rPr>
            </w:pPr>
            <w:r>
              <w:rPr>
                <w:b w:val="0"/>
                <w:sz w:val="24"/>
                <w:szCs w:val="18"/>
              </w:rPr>
              <w:t>4</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Опалення</w:t>
            </w:r>
          </w:p>
        </w:tc>
        <w:tc>
          <w:tcPr>
            <w:tcW w:w="1200"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c>
          <w:tcPr>
            <w:tcW w:w="1784" w:type="pct"/>
            <w:vAlign w:val="center"/>
            <w:hideMark/>
          </w:tcPr>
          <w:p w:rsidR="00476ADD" w:rsidRPr="00393345" w:rsidRDefault="00476ADD" w:rsidP="00476ADD">
            <w:pPr>
              <w:spacing w:line="276" w:lineRule="auto"/>
              <w:ind w:firstLine="0"/>
              <w:jc w:val="center"/>
              <w:rPr>
                <w:b w:val="0"/>
                <w:sz w:val="24"/>
                <w:szCs w:val="24"/>
              </w:rPr>
            </w:pPr>
            <w:r w:rsidRPr="00F81E89">
              <w:rPr>
                <w:b w:val="0"/>
                <w:sz w:val="24"/>
                <w:szCs w:val="24"/>
              </w:rPr>
              <w:t>670903,47</w:t>
            </w:r>
          </w:p>
        </w:tc>
        <w:tc>
          <w:tcPr>
            <w:tcW w:w="575"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Охолодження</w:t>
            </w:r>
          </w:p>
        </w:tc>
        <w:tc>
          <w:tcPr>
            <w:tcW w:w="1200" w:type="pct"/>
            <w:vAlign w:val="center"/>
            <w:hideMark/>
          </w:tcPr>
          <w:p w:rsidR="00476ADD" w:rsidRPr="00393345" w:rsidRDefault="00476ADD" w:rsidP="00476ADD">
            <w:pPr>
              <w:spacing w:line="276" w:lineRule="auto"/>
              <w:ind w:firstLine="0"/>
              <w:jc w:val="center"/>
              <w:rPr>
                <w:b w:val="0"/>
                <w:sz w:val="24"/>
                <w:szCs w:val="24"/>
              </w:rPr>
            </w:pPr>
            <w:r w:rsidRPr="00F81E89">
              <w:rPr>
                <w:b w:val="0"/>
                <w:sz w:val="24"/>
                <w:szCs w:val="24"/>
              </w:rPr>
              <w:t>20962,18</w:t>
            </w:r>
          </w:p>
        </w:tc>
        <w:tc>
          <w:tcPr>
            <w:tcW w:w="1784"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c>
          <w:tcPr>
            <w:tcW w:w="575"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Внутрішнє освітлення</w:t>
            </w:r>
          </w:p>
        </w:tc>
        <w:tc>
          <w:tcPr>
            <w:tcW w:w="1200" w:type="pct"/>
            <w:vAlign w:val="center"/>
            <w:hideMark/>
          </w:tcPr>
          <w:p w:rsidR="00476ADD" w:rsidRPr="00393345" w:rsidRDefault="00476ADD" w:rsidP="00476ADD">
            <w:pPr>
              <w:spacing w:line="276" w:lineRule="auto"/>
              <w:ind w:firstLine="0"/>
              <w:jc w:val="center"/>
              <w:rPr>
                <w:b w:val="0"/>
                <w:sz w:val="24"/>
                <w:szCs w:val="24"/>
              </w:rPr>
            </w:pPr>
            <w:r w:rsidRPr="00F81E89">
              <w:rPr>
                <w:b w:val="0"/>
                <w:sz w:val="24"/>
                <w:szCs w:val="24"/>
              </w:rPr>
              <w:t>175105,58</w:t>
            </w:r>
          </w:p>
        </w:tc>
        <w:tc>
          <w:tcPr>
            <w:tcW w:w="1784"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c>
          <w:tcPr>
            <w:tcW w:w="575"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Внутрішнє обладнання</w:t>
            </w:r>
          </w:p>
        </w:tc>
        <w:tc>
          <w:tcPr>
            <w:tcW w:w="1200" w:type="pct"/>
            <w:vAlign w:val="center"/>
            <w:hideMark/>
          </w:tcPr>
          <w:p w:rsidR="00476ADD" w:rsidRPr="00393345" w:rsidRDefault="00476ADD" w:rsidP="00476ADD">
            <w:pPr>
              <w:spacing w:line="276" w:lineRule="auto"/>
              <w:ind w:firstLine="0"/>
              <w:jc w:val="center"/>
              <w:rPr>
                <w:b w:val="0"/>
                <w:sz w:val="24"/>
                <w:szCs w:val="24"/>
              </w:rPr>
            </w:pPr>
            <w:r>
              <w:rPr>
                <w:b w:val="0"/>
                <w:sz w:val="24"/>
                <w:szCs w:val="24"/>
              </w:rPr>
              <w:t>25991,04</w:t>
            </w:r>
          </w:p>
        </w:tc>
        <w:tc>
          <w:tcPr>
            <w:tcW w:w="1784"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c>
          <w:tcPr>
            <w:tcW w:w="575"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r>
      <w:tr w:rsidR="00476ADD" w:rsidRPr="007C3BF3" w:rsidTr="00476ADD">
        <w:trPr>
          <w:trHeight w:val="20"/>
        </w:trPr>
        <w:tc>
          <w:tcPr>
            <w:tcW w:w="1441" w:type="pct"/>
            <w:vAlign w:val="center"/>
          </w:tcPr>
          <w:p w:rsidR="00476ADD" w:rsidRDefault="00476ADD" w:rsidP="00476ADD">
            <w:pPr>
              <w:spacing w:line="276" w:lineRule="auto"/>
              <w:ind w:firstLine="0"/>
              <w:jc w:val="right"/>
              <w:rPr>
                <w:b w:val="0"/>
                <w:sz w:val="24"/>
                <w:szCs w:val="18"/>
              </w:rPr>
            </w:pPr>
            <w:r>
              <w:rPr>
                <w:b w:val="0"/>
                <w:sz w:val="24"/>
                <w:szCs w:val="18"/>
              </w:rPr>
              <w:t>Вентилятори</w:t>
            </w:r>
          </w:p>
        </w:tc>
        <w:tc>
          <w:tcPr>
            <w:tcW w:w="1200" w:type="pct"/>
            <w:vAlign w:val="center"/>
          </w:tcPr>
          <w:p w:rsidR="00476ADD" w:rsidRDefault="00476ADD" w:rsidP="00476ADD">
            <w:pPr>
              <w:spacing w:line="276" w:lineRule="auto"/>
              <w:ind w:firstLine="0"/>
              <w:jc w:val="center"/>
              <w:rPr>
                <w:b w:val="0"/>
                <w:sz w:val="24"/>
                <w:szCs w:val="24"/>
              </w:rPr>
            </w:pPr>
            <w:r w:rsidRPr="00F81E89">
              <w:rPr>
                <w:b w:val="0"/>
                <w:sz w:val="24"/>
                <w:szCs w:val="24"/>
              </w:rPr>
              <w:t>64909,65</w:t>
            </w:r>
          </w:p>
        </w:tc>
        <w:tc>
          <w:tcPr>
            <w:tcW w:w="1784" w:type="pct"/>
            <w:vAlign w:val="center"/>
          </w:tcPr>
          <w:p w:rsidR="00476ADD" w:rsidRPr="00393345" w:rsidRDefault="00476ADD" w:rsidP="00476ADD">
            <w:pPr>
              <w:spacing w:line="276" w:lineRule="auto"/>
              <w:ind w:firstLine="0"/>
              <w:jc w:val="center"/>
              <w:rPr>
                <w:b w:val="0"/>
                <w:sz w:val="24"/>
                <w:szCs w:val="24"/>
              </w:rPr>
            </w:pPr>
            <w:r>
              <w:rPr>
                <w:b w:val="0"/>
                <w:sz w:val="24"/>
                <w:szCs w:val="24"/>
              </w:rPr>
              <w:t>0,00</w:t>
            </w:r>
          </w:p>
        </w:tc>
        <w:tc>
          <w:tcPr>
            <w:tcW w:w="575" w:type="pct"/>
            <w:vAlign w:val="center"/>
          </w:tcPr>
          <w:p w:rsidR="00476ADD" w:rsidRPr="00393345" w:rsidRDefault="00476ADD" w:rsidP="00476ADD">
            <w:pPr>
              <w:spacing w:line="276" w:lineRule="auto"/>
              <w:ind w:firstLine="0"/>
              <w:jc w:val="center"/>
              <w:rPr>
                <w:b w:val="0"/>
                <w:sz w:val="24"/>
                <w:szCs w:val="24"/>
              </w:rPr>
            </w:pPr>
            <w:r>
              <w:rPr>
                <w:b w:val="0"/>
                <w:sz w:val="24"/>
                <w:szCs w:val="24"/>
              </w:rPr>
              <w:t>0,00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Насоси</w:t>
            </w:r>
          </w:p>
        </w:tc>
        <w:tc>
          <w:tcPr>
            <w:tcW w:w="1200" w:type="pct"/>
            <w:vAlign w:val="center"/>
            <w:hideMark/>
          </w:tcPr>
          <w:p w:rsidR="00476ADD" w:rsidRPr="00507E9F" w:rsidRDefault="00476ADD" w:rsidP="00476ADD">
            <w:pPr>
              <w:spacing w:line="276" w:lineRule="auto"/>
              <w:ind w:firstLine="0"/>
              <w:jc w:val="center"/>
              <w:rPr>
                <w:b w:val="0"/>
                <w:sz w:val="24"/>
                <w:szCs w:val="24"/>
              </w:rPr>
            </w:pPr>
            <w:r w:rsidRPr="00F81E89">
              <w:rPr>
                <w:b w:val="0"/>
                <w:sz w:val="24"/>
                <w:szCs w:val="24"/>
              </w:rPr>
              <w:t>1303,28</w:t>
            </w:r>
          </w:p>
        </w:tc>
        <w:tc>
          <w:tcPr>
            <w:tcW w:w="1784"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c>
          <w:tcPr>
            <w:tcW w:w="575" w:type="pct"/>
            <w:vAlign w:val="center"/>
            <w:hideMark/>
          </w:tcPr>
          <w:p w:rsidR="00476ADD" w:rsidRPr="00393345" w:rsidRDefault="00476ADD" w:rsidP="00476ADD">
            <w:pPr>
              <w:spacing w:line="276" w:lineRule="auto"/>
              <w:ind w:firstLine="0"/>
              <w:jc w:val="center"/>
              <w:rPr>
                <w:b w:val="0"/>
                <w:sz w:val="24"/>
                <w:szCs w:val="24"/>
              </w:rPr>
            </w:pPr>
            <w:r w:rsidRPr="00393345">
              <w:rPr>
                <w:b w:val="0"/>
                <w:sz w:val="24"/>
                <w:szCs w:val="24"/>
              </w:rPr>
              <w:t>0,00</w:t>
            </w:r>
          </w:p>
        </w:tc>
      </w:tr>
      <w:tr w:rsidR="00476ADD" w:rsidRPr="007C3BF3" w:rsidTr="00476ADD">
        <w:trPr>
          <w:trHeight w:val="20"/>
        </w:trPr>
        <w:tc>
          <w:tcPr>
            <w:tcW w:w="1441" w:type="pct"/>
            <w:vAlign w:val="center"/>
          </w:tcPr>
          <w:p w:rsidR="00476ADD" w:rsidRPr="00336BD6" w:rsidRDefault="00476ADD" w:rsidP="00476ADD">
            <w:pPr>
              <w:spacing w:line="276" w:lineRule="auto"/>
              <w:ind w:firstLine="0"/>
              <w:jc w:val="right"/>
              <w:rPr>
                <w:b w:val="0"/>
                <w:sz w:val="24"/>
                <w:szCs w:val="18"/>
                <w:lang w:val="en-US"/>
              </w:rPr>
            </w:pPr>
            <w:r>
              <w:rPr>
                <w:b w:val="0"/>
                <w:sz w:val="24"/>
                <w:szCs w:val="18"/>
                <w:lang w:val="en-US"/>
              </w:rPr>
              <w:t>ГВП</w:t>
            </w:r>
          </w:p>
        </w:tc>
        <w:tc>
          <w:tcPr>
            <w:tcW w:w="1200" w:type="pct"/>
            <w:vAlign w:val="center"/>
          </w:tcPr>
          <w:p w:rsidR="00476ADD" w:rsidRPr="00393345" w:rsidRDefault="00476ADD" w:rsidP="00476ADD">
            <w:pPr>
              <w:spacing w:line="276" w:lineRule="auto"/>
              <w:ind w:firstLine="0"/>
              <w:jc w:val="center"/>
              <w:rPr>
                <w:b w:val="0"/>
                <w:sz w:val="24"/>
                <w:szCs w:val="24"/>
              </w:rPr>
            </w:pPr>
            <w:r>
              <w:rPr>
                <w:b w:val="0"/>
                <w:sz w:val="24"/>
                <w:szCs w:val="24"/>
              </w:rPr>
              <w:t>0,00</w:t>
            </w:r>
          </w:p>
        </w:tc>
        <w:tc>
          <w:tcPr>
            <w:tcW w:w="1784" w:type="pct"/>
            <w:vAlign w:val="center"/>
          </w:tcPr>
          <w:p w:rsidR="00476ADD" w:rsidRPr="00F81E89" w:rsidRDefault="00476ADD" w:rsidP="00476ADD">
            <w:pPr>
              <w:spacing w:line="276" w:lineRule="auto"/>
              <w:ind w:firstLine="0"/>
              <w:jc w:val="center"/>
              <w:rPr>
                <w:b w:val="0"/>
                <w:sz w:val="24"/>
                <w:szCs w:val="24"/>
              </w:rPr>
            </w:pPr>
            <w:r w:rsidRPr="00F81E89">
              <w:rPr>
                <w:b w:val="0"/>
                <w:sz w:val="24"/>
                <w:szCs w:val="24"/>
              </w:rPr>
              <w:t>183850,00</w:t>
            </w:r>
          </w:p>
        </w:tc>
        <w:tc>
          <w:tcPr>
            <w:tcW w:w="575" w:type="pct"/>
            <w:vAlign w:val="center"/>
          </w:tcPr>
          <w:p w:rsidR="00476ADD" w:rsidRPr="00393345" w:rsidRDefault="00476ADD" w:rsidP="00476ADD">
            <w:pPr>
              <w:spacing w:line="276" w:lineRule="auto"/>
              <w:ind w:firstLine="0"/>
              <w:jc w:val="center"/>
              <w:rPr>
                <w:b w:val="0"/>
                <w:sz w:val="24"/>
                <w:szCs w:val="24"/>
              </w:rPr>
            </w:pPr>
            <w:r>
              <w:rPr>
                <w:b w:val="0"/>
                <w:sz w:val="24"/>
                <w:szCs w:val="24"/>
              </w:rPr>
              <w:t>3423,10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Всього</w:t>
            </w:r>
          </w:p>
        </w:tc>
        <w:tc>
          <w:tcPr>
            <w:tcW w:w="1200" w:type="pct"/>
            <w:vAlign w:val="center"/>
            <w:hideMark/>
          </w:tcPr>
          <w:p w:rsidR="00476ADD" w:rsidRPr="00393345" w:rsidRDefault="00476ADD" w:rsidP="00476ADD">
            <w:pPr>
              <w:spacing w:line="276" w:lineRule="auto"/>
              <w:ind w:firstLine="0"/>
              <w:jc w:val="center"/>
              <w:rPr>
                <w:b w:val="0"/>
                <w:sz w:val="24"/>
                <w:szCs w:val="24"/>
              </w:rPr>
            </w:pPr>
            <w:r w:rsidRPr="00F81E89">
              <w:rPr>
                <w:b w:val="0"/>
                <w:sz w:val="24"/>
                <w:szCs w:val="24"/>
              </w:rPr>
              <w:t>288271,73</w:t>
            </w:r>
          </w:p>
        </w:tc>
        <w:tc>
          <w:tcPr>
            <w:tcW w:w="1784" w:type="pct"/>
            <w:vAlign w:val="center"/>
            <w:hideMark/>
          </w:tcPr>
          <w:p w:rsidR="00476ADD" w:rsidRPr="00F81E89" w:rsidRDefault="00476ADD" w:rsidP="00476ADD">
            <w:pPr>
              <w:spacing w:line="276" w:lineRule="auto"/>
              <w:ind w:firstLine="0"/>
              <w:jc w:val="center"/>
              <w:rPr>
                <w:b w:val="0"/>
                <w:sz w:val="24"/>
                <w:szCs w:val="24"/>
              </w:rPr>
            </w:pPr>
            <w:r w:rsidRPr="00F81E89">
              <w:rPr>
                <w:b w:val="0"/>
                <w:sz w:val="24"/>
                <w:szCs w:val="24"/>
              </w:rPr>
              <w:t>854753,67</w:t>
            </w:r>
          </w:p>
        </w:tc>
        <w:tc>
          <w:tcPr>
            <w:tcW w:w="575" w:type="pct"/>
            <w:vAlign w:val="center"/>
            <w:hideMark/>
          </w:tcPr>
          <w:p w:rsidR="00476ADD" w:rsidRPr="00393345" w:rsidRDefault="00476ADD" w:rsidP="00476ADD">
            <w:pPr>
              <w:spacing w:line="276" w:lineRule="auto"/>
              <w:ind w:firstLine="0"/>
              <w:jc w:val="center"/>
              <w:rPr>
                <w:b w:val="0"/>
                <w:sz w:val="24"/>
                <w:szCs w:val="24"/>
              </w:rPr>
            </w:pPr>
            <w:r>
              <w:rPr>
                <w:b w:val="0"/>
                <w:sz w:val="24"/>
                <w:szCs w:val="24"/>
              </w:rPr>
              <w:t>3423,10</w:t>
            </w:r>
          </w:p>
        </w:tc>
      </w:tr>
    </w:tbl>
    <w:p w:rsidR="00476ADD" w:rsidRDefault="00476ADD" w:rsidP="00476ADD">
      <w:pPr>
        <w:spacing w:after="120"/>
        <w:jc w:val="both"/>
        <w:rPr>
          <w:rFonts w:eastAsiaTheme="minorEastAsia"/>
          <w:b w:val="0"/>
          <w:lang w:eastAsia="uk-UA"/>
        </w:rPr>
      </w:pPr>
    </w:p>
    <w:p w:rsidR="00476ADD" w:rsidRDefault="00476ADD" w:rsidP="00476ADD">
      <w:pPr>
        <w:ind w:right="-1" w:firstLine="0"/>
        <w:contextualSpacing/>
        <w:jc w:val="center"/>
        <w:rPr>
          <w:rFonts w:eastAsia="Calibri"/>
          <w:b w:val="0"/>
          <w:lang w:eastAsia="en-US"/>
        </w:rPr>
      </w:pPr>
      <w:r w:rsidRPr="00CC18A0">
        <w:rPr>
          <w:rFonts w:eastAsia="Calibri"/>
          <w:b w:val="0"/>
          <w:noProof/>
          <w:lang w:val="ru-RU"/>
        </w:rPr>
        <w:drawing>
          <wp:inline distT="0" distB="0" distL="0" distR="0" wp14:anchorId="664D7D0A" wp14:editId="45C2DAF9">
            <wp:extent cx="5136167" cy="3879215"/>
            <wp:effectExtent l="19050" t="19050" r="7620" b="6985"/>
            <wp:docPr id="7" name="Рисунок 7" descr="D:\Универ\А_Магістерська\DB\final files\pictures baseline ASHRAE\enrgy us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D:\Универ\А_Магістерська\DB\final files\pictures baseline ASHRAE\enrgy use.png"/>
                    <pic:cNvPicPr>
                      <a:picLocks noChangeAspect="1" noChangeArrowheads="1"/>
                    </pic:cNvPicPr>
                  </pic:nvPicPr>
                  <pic:blipFill>
                    <a:blip r:embed="rId167">
                      <a:extLst>
                        <a:ext uri="{28A0092B-C50C-407E-A947-70E740481C1C}">
                          <a14:useLocalDpi xmlns:a14="http://schemas.microsoft.com/office/drawing/2010/main" val="0"/>
                        </a:ext>
                      </a:extLst>
                    </a:blip>
                    <a:srcRect/>
                    <a:stretch>
                      <a:fillRect/>
                    </a:stretch>
                  </pic:blipFill>
                  <pic:spPr bwMode="auto">
                    <a:xfrm>
                      <a:off x="0" y="0"/>
                      <a:ext cx="5143081" cy="3884437"/>
                    </a:xfrm>
                    <a:prstGeom prst="rect">
                      <a:avLst/>
                    </a:prstGeom>
                    <a:noFill/>
                    <a:ln>
                      <a:solidFill>
                        <a:schemeClr val="bg1">
                          <a:lumMod val="85000"/>
                        </a:schemeClr>
                      </a:solidFill>
                    </a:ln>
                  </pic:spPr>
                </pic:pic>
              </a:graphicData>
            </a:graphic>
          </wp:inline>
        </w:drawing>
      </w:r>
    </w:p>
    <w:p w:rsidR="00476ADD" w:rsidRPr="00CC18A0" w:rsidRDefault="00476ADD" w:rsidP="008B6F1F">
      <w:pPr>
        <w:ind w:right="-1" w:firstLine="0"/>
        <w:contextualSpacing/>
        <w:jc w:val="center"/>
        <w:rPr>
          <w:rFonts w:eastAsia="Calibri"/>
          <w:b w:val="0"/>
          <w:noProof/>
        </w:rPr>
      </w:pPr>
      <w:r>
        <w:rPr>
          <w:rFonts w:eastAsia="Calibri"/>
          <w:b w:val="0"/>
          <w:lang w:eastAsia="en-US"/>
        </w:rPr>
        <w:t>Рисунок 6</w:t>
      </w:r>
      <w:r w:rsidRPr="007C3BF3">
        <w:rPr>
          <w:rFonts w:eastAsia="Calibri"/>
          <w:b w:val="0"/>
          <w:lang w:eastAsia="en-US"/>
        </w:rPr>
        <w:t>.</w:t>
      </w:r>
      <w:r w:rsidRPr="00CC18A0">
        <w:rPr>
          <w:rFonts w:eastAsia="Calibri"/>
          <w:b w:val="0"/>
          <w:lang w:val="ru-RU" w:eastAsia="en-US"/>
        </w:rPr>
        <w:t>3</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Річне споживання енергії будівлею за інженерними системами</w:t>
      </w:r>
    </w:p>
    <w:p w:rsidR="00476ADD" w:rsidRDefault="00476ADD" w:rsidP="00476ADD">
      <w:pPr>
        <w:ind w:right="-1" w:firstLine="0"/>
        <w:contextualSpacing/>
        <w:jc w:val="center"/>
        <w:rPr>
          <w:rFonts w:eastAsia="Calibri"/>
          <w:b w:val="0"/>
          <w:lang w:eastAsia="en-US"/>
        </w:rPr>
      </w:pPr>
      <w:r w:rsidRPr="00CC18A0">
        <w:rPr>
          <w:rFonts w:eastAsia="Calibri"/>
          <w:b w:val="0"/>
          <w:noProof/>
          <w:lang w:val="ru-RU"/>
        </w:rPr>
        <w:lastRenderedPageBreak/>
        <w:drawing>
          <wp:inline distT="0" distB="0" distL="0" distR="0" wp14:anchorId="5F576356" wp14:editId="368AD520">
            <wp:extent cx="5243128" cy="3960000"/>
            <wp:effectExtent l="19050" t="19050" r="0" b="2540"/>
            <wp:docPr id="17" name="Рисунок 17" descr="D:\Универ\А_Магістерська\DB\final files\pictures baseline ASHRAE\clima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D:\Универ\А_Магістерська\DB\final files\pictures baseline ASHRAE\climate.png"/>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5243128" cy="3960000"/>
                    </a:xfrm>
                    <a:prstGeom prst="rect">
                      <a:avLst/>
                    </a:prstGeom>
                    <a:noFill/>
                    <a:ln>
                      <a:solidFill>
                        <a:schemeClr val="bg1">
                          <a:lumMod val="85000"/>
                        </a:schemeClr>
                      </a:solidFill>
                    </a:ln>
                  </pic:spPr>
                </pic:pic>
              </a:graphicData>
            </a:graphic>
          </wp:inline>
        </w:drawing>
      </w:r>
    </w:p>
    <w:p w:rsidR="00476ADD" w:rsidRDefault="00476ADD" w:rsidP="00476ADD">
      <w:pPr>
        <w:ind w:right="-1" w:firstLine="0"/>
        <w:contextualSpacing/>
        <w:jc w:val="center"/>
        <w:rPr>
          <w:rFonts w:eastAsia="Calibri"/>
          <w:b w:val="0"/>
          <w:lang w:eastAsia="en-US"/>
        </w:rPr>
      </w:pPr>
      <w:r>
        <w:rPr>
          <w:rFonts w:eastAsia="Calibri"/>
          <w:b w:val="0"/>
          <w:lang w:eastAsia="en-US"/>
        </w:rPr>
        <w:t>Рисунок 6.4</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Показники клімату локації  будівлі впродовж року</w:t>
      </w:r>
    </w:p>
    <w:p w:rsidR="00476ADD" w:rsidRDefault="00476ADD" w:rsidP="00476ADD">
      <w:pPr>
        <w:spacing w:after="200"/>
        <w:ind w:right="-1" w:firstLine="0"/>
        <w:contextualSpacing/>
        <w:jc w:val="center"/>
        <w:rPr>
          <w:rFonts w:eastAsia="Calibri"/>
          <w:b w:val="0"/>
          <w:lang w:eastAsia="en-US"/>
        </w:rPr>
      </w:pPr>
    </w:p>
    <w:p w:rsidR="00476ADD" w:rsidRPr="00CC18A0" w:rsidRDefault="00476ADD" w:rsidP="00476ADD">
      <w:pPr>
        <w:ind w:right="-1" w:firstLine="0"/>
        <w:contextualSpacing/>
        <w:jc w:val="center"/>
        <w:rPr>
          <w:rFonts w:eastAsia="Calibri"/>
          <w:b w:val="0"/>
          <w:lang w:eastAsia="en-US"/>
        </w:rPr>
      </w:pPr>
      <w:r w:rsidRPr="00CC18A0">
        <w:rPr>
          <w:rFonts w:eastAsia="Calibri"/>
          <w:b w:val="0"/>
          <w:noProof/>
          <w:lang w:val="ru-RU"/>
        </w:rPr>
        <w:drawing>
          <wp:inline distT="0" distB="0" distL="0" distR="0" wp14:anchorId="071F0246" wp14:editId="4BA6DC25">
            <wp:extent cx="5243128" cy="3960000"/>
            <wp:effectExtent l="19050" t="19050" r="0" b="2540"/>
            <wp:docPr id="18" name="Рисунок 18" descr="D:\Универ\А_Магістерська\DB\final files\pictures baseline ASHRAE\balan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D:\Универ\А_Магістерська\DB\final files\pictures baseline ASHRAE\balance.png"/>
                    <pic:cNvPicPr>
                      <a:picLocks noChangeAspect="1" noChangeArrowheads="1"/>
                    </pic:cNvPicPr>
                  </pic:nvPicPr>
                  <pic:blipFill>
                    <a:blip r:embed="rId169">
                      <a:extLst>
                        <a:ext uri="{28A0092B-C50C-407E-A947-70E740481C1C}">
                          <a14:useLocalDpi xmlns:a14="http://schemas.microsoft.com/office/drawing/2010/main" val="0"/>
                        </a:ext>
                      </a:extLst>
                    </a:blip>
                    <a:srcRect/>
                    <a:stretch>
                      <a:fillRect/>
                    </a:stretch>
                  </pic:blipFill>
                  <pic:spPr bwMode="auto">
                    <a:xfrm>
                      <a:off x="0" y="0"/>
                      <a:ext cx="5243128" cy="3960000"/>
                    </a:xfrm>
                    <a:prstGeom prst="rect">
                      <a:avLst/>
                    </a:prstGeom>
                    <a:noFill/>
                    <a:ln>
                      <a:solidFill>
                        <a:schemeClr val="bg1">
                          <a:lumMod val="85000"/>
                        </a:schemeClr>
                      </a:solidFill>
                    </a:ln>
                  </pic:spPr>
                </pic:pic>
              </a:graphicData>
            </a:graphic>
          </wp:inline>
        </w:drawing>
      </w:r>
    </w:p>
    <w:p w:rsidR="00476ADD" w:rsidRDefault="00476ADD" w:rsidP="00476ADD">
      <w:pPr>
        <w:ind w:right="-1" w:firstLine="0"/>
        <w:contextualSpacing/>
        <w:jc w:val="center"/>
        <w:rPr>
          <w:rFonts w:eastAsia="Calibri"/>
          <w:b w:val="0"/>
          <w:lang w:eastAsia="en-US"/>
        </w:rPr>
      </w:pPr>
      <w:r>
        <w:rPr>
          <w:rFonts w:eastAsia="Calibri"/>
          <w:b w:val="0"/>
          <w:lang w:eastAsia="en-US"/>
        </w:rPr>
        <w:t>Рисунок 6.5</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Енергетичний баланс базової моделі будівлі</w:t>
      </w:r>
    </w:p>
    <w:p w:rsidR="00476ADD" w:rsidRPr="00CC18A0" w:rsidRDefault="00476ADD" w:rsidP="00476ADD">
      <w:pPr>
        <w:ind w:right="-1" w:firstLine="0"/>
        <w:contextualSpacing/>
        <w:jc w:val="center"/>
        <w:rPr>
          <w:rFonts w:eastAsia="Calibri"/>
          <w:b w:val="0"/>
          <w:lang w:eastAsia="en-US"/>
        </w:rPr>
      </w:pPr>
      <w:r w:rsidRPr="00CC18A0">
        <w:rPr>
          <w:rFonts w:eastAsia="Calibri"/>
          <w:b w:val="0"/>
          <w:noProof/>
          <w:lang w:val="ru-RU"/>
        </w:rPr>
        <w:lastRenderedPageBreak/>
        <w:drawing>
          <wp:inline distT="0" distB="0" distL="0" distR="0" wp14:anchorId="5B58516E" wp14:editId="6638C891">
            <wp:extent cx="5243128" cy="3960000"/>
            <wp:effectExtent l="19050" t="19050" r="0" b="2540"/>
            <wp:docPr id="14" name="Рисунок 14" descr="D:\Универ\А_Магістерська\DB\final files\pictures baseline ASHRAE\co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D:\Универ\А_Магістерська\DB\final files\pictures baseline ASHRAE\co2.png"/>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243128" cy="3960000"/>
                    </a:xfrm>
                    <a:prstGeom prst="rect">
                      <a:avLst/>
                    </a:prstGeom>
                    <a:noFill/>
                    <a:ln>
                      <a:solidFill>
                        <a:schemeClr val="bg1">
                          <a:lumMod val="85000"/>
                        </a:schemeClr>
                      </a:solidFill>
                    </a:ln>
                  </pic:spPr>
                </pic:pic>
              </a:graphicData>
            </a:graphic>
          </wp:inline>
        </w:drawing>
      </w:r>
    </w:p>
    <w:p w:rsidR="00476ADD" w:rsidRPr="00CC18A0" w:rsidRDefault="00476ADD" w:rsidP="00476ADD">
      <w:pPr>
        <w:ind w:right="-1" w:firstLine="0"/>
        <w:contextualSpacing/>
        <w:jc w:val="center"/>
        <w:rPr>
          <w:rFonts w:eastAsia="Calibri"/>
          <w:b w:val="0"/>
          <w:lang w:eastAsia="en-US"/>
        </w:rPr>
      </w:pPr>
      <w:r>
        <w:rPr>
          <w:rFonts w:eastAsia="Calibri"/>
          <w:b w:val="0"/>
          <w:lang w:eastAsia="en-US"/>
        </w:rPr>
        <w:t>Рисунок 6.6</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Викиди вуглекислого газу будівлею</w:t>
      </w:r>
      <w:r>
        <w:rPr>
          <w:rFonts w:eastAsia="Calibri"/>
          <w:b w:val="0"/>
          <w:vertAlign w:val="subscript"/>
          <w:lang w:eastAsia="en-US"/>
        </w:rPr>
        <w:t xml:space="preserve"> </w:t>
      </w:r>
      <w:r>
        <w:rPr>
          <w:rFonts w:eastAsia="Calibri"/>
          <w:b w:val="0"/>
          <w:lang w:eastAsia="en-US"/>
        </w:rPr>
        <w:t>(</w:t>
      </w:r>
      <w:r>
        <w:rPr>
          <w:b w:val="0"/>
          <w:color w:val="000000"/>
          <w:szCs w:val="22"/>
          <w:lang w:val="en-US"/>
        </w:rPr>
        <w:t>ASHRAE</w:t>
      </w:r>
      <w:r>
        <w:rPr>
          <w:rFonts w:eastAsia="Calibri"/>
          <w:b w:val="0"/>
          <w:lang w:eastAsia="en-US"/>
        </w:rPr>
        <w:t>)</w:t>
      </w:r>
      <w:r>
        <w:rPr>
          <w:rFonts w:eastAsia="Calibri"/>
          <w:b w:val="0"/>
          <w:vertAlign w:val="subscript"/>
          <w:lang w:eastAsia="en-US"/>
        </w:rPr>
        <w:t xml:space="preserve"> </w:t>
      </w:r>
      <w:r>
        <w:rPr>
          <w:rFonts w:eastAsia="Calibri"/>
          <w:b w:val="0"/>
          <w:lang w:eastAsia="en-US"/>
        </w:rPr>
        <w:t>впродовж року</w:t>
      </w:r>
    </w:p>
    <w:p w:rsidR="00476ADD" w:rsidRDefault="00476ADD" w:rsidP="008B6F1F">
      <w:pPr>
        <w:jc w:val="both"/>
        <w:rPr>
          <w:rFonts w:eastAsiaTheme="minorEastAsia"/>
          <w:b w:val="0"/>
          <w:lang w:eastAsia="uk-UA"/>
        </w:rPr>
      </w:pPr>
    </w:p>
    <w:p w:rsidR="008B6F1F" w:rsidRDefault="00476ADD" w:rsidP="008B6F1F">
      <w:pPr>
        <w:jc w:val="both"/>
        <w:rPr>
          <w:b w:val="0"/>
          <w:szCs w:val="22"/>
        </w:rPr>
      </w:pPr>
      <w:r>
        <w:rPr>
          <w:b w:val="0"/>
          <w:szCs w:val="22"/>
        </w:rPr>
        <w:t xml:space="preserve">Як видно з отриманих результатів, енергетична модель, побудована до вимог </w:t>
      </w:r>
      <w:r w:rsidRPr="007B5B25">
        <w:rPr>
          <w:rFonts w:eastAsiaTheme="minorEastAsia"/>
          <w:b w:val="0"/>
          <w:lang w:eastAsia="uk-UA"/>
        </w:rPr>
        <w:t>ASHRAE 90.1-2010</w:t>
      </w:r>
      <w:r w:rsidRPr="00FF42EC">
        <w:rPr>
          <w:rFonts w:eastAsiaTheme="minorEastAsia"/>
          <w:b w:val="0"/>
          <w:lang w:eastAsia="uk-UA"/>
        </w:rPr>
        <w:t xml:space="preserve"> спожив</w:t>
      </w:r>
      <w:r>
        <w:rPr>
          <w:rFonts w:eastAsiaTheme="minorEastAsia"/>
          <w:b w:val="0"/>
          <w:lang w:eastAsia="uk-UA"/>
        </w:rPr>
        <w:t>а</w:t>
      </w:r>
      <w:r w:rsidRPr="00FF42EC">
        <w:rPr>
          <w:rFonts w:eastAsiaTheme="minorEastAsia"/>
          <w:b w:val="0"/>
          <w:lang w:eastAsia="uk-UA"/>
        </w:rPr>
        <w:t xml:space="preserve">є велику кількість електричної енергії на потреби внутрішнього освітлення. </w:t>
      </w:r>
      <w:r>
        <w:rPr>
          <w:rFonts w:eastAsiaTheme="minorEastAsia"/>
          <w:b w:val="0"/>
          <w:lang w:eastAsia="uk-UA"/>
        </w:rPr>
        <w:t xml:space="preserve">Проте це свідчить скоріше про те, що у фактичному стані будівлі не дотримуються мінімальні нормативні вимоги щодо освітленості робочих поверхонь учнів та працівників школи. </w:t>
      </w:r>
      <w:r>
        <w:rPr>
          <w:b w:val="0"/>
          <w:szCs w:val="22"/>
        </w:rPr>
        <w:t>Розрахований базовий рівень (</w:t>
      </w:r>
      <w:r>
        <w:rPr>
          <w:b w:val="0"/>
          <w:color w:val="000000"/>
          <w:szCs w:val="22"/>
          <w:lang w:val="en-US"/>
        </w:rPr>
        <w:t>ASHRAE</w:t>
      </w:r>
      <w:r>
        <w:rPr>
          <w:b w:val="0"/>
          <w:color w:val="000000"/>
          <w:szCs w:val="22"/>
        </w:rPr>
        <w:t>)</w:t>
      </w:r>
      <w:r>
        <w:rPr>
          <w:b w:val="0"/>
          <w:szCs w:val="22"/>
        </w:rPr>
        <w:t xml:space="preserve"> споживання теплоти на потреби опалення та ГВП на 15,9% менше результати розрахунку базової будівлі з фактичним станом ОК. Проте споживання електроенергії</w:t>
      </w:r>
      <w:r>
        <w:rPr>
          <w:b w:val="0"/>
          <w:szCs w:val="22"/>
          <w:lang w:val="ru-RU"/>
        </w:rPr>
        <w:t xml:space="preserve"> значно збільшилось у порівнянні з </w:t>
      </w:r>
      <w:r>
        <w:rPr>
          <w:b w:val="0"/>
          <w:szCs w:val="22"/>
        </w:rPr>
        <w:t>базовою будівлею з фактичним станом ОК, так різниця між ц</w:t>
      </w:r>
      <w:r w:rsidR="008B6F1F">
        <w:rPr>
          <w:b w:val="0"/>
          <w:szCs w:val="22"/>
        </w:rPr>
        <w:t xml:space="preserve">ими випадками становить 77,4%. </w:t>
      </w:r>
      <w:r w:rsidR="008B6F1F">
        <w:rPr>
          <w:b w:val="0"/>
          <w:szCs w:val="22"/>
        </w:rPr>
        <w:br w:type="page"/>
      </w:r>
    </w:p>
    <w:p w:rsidR="00476ADD" w:rsidRPr="008B6F1F" w:rsidRDefault="008B6F1F" w:rsidP="008B6F1F">
      <w:pPr>
        <w:pStyle w:val="1"/>
        <w:spacing w:before="0" w:beforeAutospacing="0" w:after="0" w:afterAutospacing="0" w:line="360" w:lineRule="auto"/>
        <w:ind w:firstLine="709"/>
        <w:jc w:val="both"/>
        <w:rPr>
          <w:sz w:val="28"/>
          <w:szCs w:val="28"/>
          <w:lang w:eastAsia="en-US"/>
        </w:rPr>
      </w:pPr>
      <w:bookmarkStart w:id="180" w:name="_Toc40692273"/>
      <w:r>
        <w:rPr>
          <w:sz w:val="28"/>
          <w:szCs w:val="28"/>
          <w:lang w:val="uk-UA" w:eastAsia="en-US"/>
        </w:rPr>
        <w:lastRenderedPageBreak/>
        <w:t xml:space="preserve">6.2 </w:t>
      </w:r>
      <w:r w:rsidR="00476ADD" w:rsidRPr="008B6F1F">
        <w:rPr>
          <w:spacing w:val="-4"/>
          <w:sz w:val="28"/>
          <w:szCs w:val="28"/>
          <w:lang w:eastAsia="en-US"/>
        </w:rPr>
        <w:t>Покращений рівень запропонованого (</w:t>
      </w:r>
      <w:r w:rsidR="00476ADD" w:rsidRPr="008B6F1F">
        <w:rPr>
          <w:spacing w:val="-4"/>
          <w:sz w:val="28"/>
          <w:szCs w:val="28"/>
          <w:lang w:val="en-US" w:eastAsia="en-US"/>
        </w:rPr>
        <w:t>enhanced</w:t>
      </w:r>
      <w:r w:rsidR="00476ADD" w:rsidRPr="008B6F1F">
        <w:rPr>
          <w:spacing w:val="-4"/>
          <w:sz w:val="28"/>
          <w:szCs w:val="28"/>
          <w:lang w:eastAsia="en-US"/>
        </w:rPr>
        <w:t xml:space="preserve"> </w:t>
      </w:r>
      <w:r w:rsidR="00476ADD" w:rsidRPr="008B6F1F">
        <w:rPr>
          <w:spacing w:val="-4"/>
          <w:sz w:val="28"/>
          <w:szCs w:val="28"/>
          <w:lang w:val="en-US" w:eastAsia="en-US"/>
        </w:rPr>
        <w:t>proposed</w:t>
      </w:r>
      <w:r w:rsidR="00476ADD" w:rsidRPr="008B6F1F">
        <w:rPr>
          <w:spacing w:val="-4"/>
          <w:sz w:val="28"/>
          <w:szCs w:val="28"/>
          <w:lang w:eastAsia="en-US"/>
        </w:rPr>
        <w:t>) енерговикористання моделі школи</w:t>
      </w:r>
      <w:bookmarkEnd w:id="180"/>
    </w:p>
    <w:p w:rsidR="00476ADD" w:rsidRDefault="00476ADD" w:rsidP="00476ADD">
      <w:pPr>
        <w:jc w:val="both"/>
        <w:rPr>
          <w:rFonts w:eastAsiaTheme="minorEastAsia"/>
          <w:b w:val="0"/>
          <w:lang w:eastAsia="uk-UA"/>
        </w:rPr>
      </w:pPr>
    </w:p>
    <w:p w:rsidR="00476ADD" w:rsidRDefault="00476ADD" w:rsidP="00476ADD">
      <w:pPr>
        <w:ind w:right="-1"/>
        <w:contextualSpacing/>
        <w:jc w:val="both"/>
        <w:rPr>
          <w:rFonts w:eastAsia="Calibri"/>
          <w:b w:val="0"/>
          <w:lang w:eastAsia="en-US"/>
        </w:rPr>
      </w:pPr>
      <w:r>
        <w:rPr>
          <w:rFonts w:eastAsia="Calibri"/>
          <w:b w:val="0"/>
          <w:lang w:eastAsia="en-US"/>
        </w:rPr>
        <w:t xml:space="preserve">З метою визначення </w:t>
      </w:r>
      <w:r w:rsidRPr="002E4A91">
        <w:rPr>
          <w:rFonts w:eastAsia="Calibri"/>
          <w:b w:val="0"/>
          <w:lang w:eastAsia="en-US"/>
        </w:rPr>
        <w:t>доц</w:t>
      </w:r>
      <w:r>
        <w:rPr>
          <w:rFonts w:eastAsia="Calibri"/>
          <w:b w:val="0"/>
          <w:lang w:eastAsia="en-US"/>
        </w:rPr>
        <w:t>ільності підвищення рівня термічного опору ОК будівлі значно вище за мінімальні нормативні вимоги при її реконструкції було створено покращену запропоновану (</w:t>
      </w:r>
      <w:r>
        <w:rPr>
          <w:rFonts w:eastAsia="Calibri"/>
          <w:b w:val="0"/>
          <w:lang w:val="en-US" w:eastAsia="en-US"/>
        </w:rPr>
        <w:t>enhanced</w:t>
      </w:r>
      <w:r w:rsidRPr="00E52251">
        <w:rPr>
          <w:rFonts w:eastAsia="Calibri"/>
          <w:b w:val="0"/>
          <w:lang w:eastAsia="en-US"/>
        </w:rPr>
        <w:t xml:space="preserve"> </w:t>
      </w:r>
      <w:r>
        <w:rPr>
          <w:rFonts w:eastAsia="Calibri"/>
          <w:b w:val="0"/>
          <w:lang w:val="en-US" w:eastAsia="en-US"/>
        </w:rPr>
        <w:t>proposed</w:t>
      </w:r>
      <w:r>
        <w:rPr>
          <w:rFonts w:eastAsia="Calibri"/>
          <w:b w:val="0"/>
          <w:lang w:eastAsia="en-US"/>
        </w:rPr>
        <w:t>)</w:t>
      </w:r>
      <w:r w:rsidRPr="00BD1469">
        <w:rPr>
          <w:rFonts w:eastAsia="Calibri"/>
          <w:b w:val="0"/>
          <w:lang w:eastAsia="en-US"/>
        </w:rPr>
        <w:t xml:space="preserve"> </w:t>
      </w:r>
      <w:r>
        <w:rPr>
          <w:rFonts w:eastAsia="Calibri"/>
          <w:b w:val="0"/>
          <w:lang w:eastAsia="en-US"/>
        </w:rPr>
        <w:t>модель енерговикористання будівлі</w:t>
      </w:r>
      <w:r w:rsidRPr="00E52251">
        <w:rPr>
          <w:rFonts w:eastAsia="Calibri"/>
          <w:b w:val="0"/>
          <w:lang w:eastAsia="en-US"/>
        </w:rPr>
        <w:t xml:space="preserve"> </w:t>
      </w:r>
      <w:r>
        <w:rPr>
          <w:rFonts w:eastAsia="Calibri"/>
          <w:b w:val="0"/>
          <w:lang w:eastAsia="en-US"/>
        </w:rPr>
        <w:t>школи. Покращення рівня енергоефективності громадської будівлі реалізувалось за рахунок підвищення значення опору теплопередачі на 20% від величин запропонованого (</w:t>
      </w:r>
      <w:r>
        <w:rPr>
          <w:rFonts w:eastAsia="Calibri"/>
          <w:b w:val="0"/>
          <w:lang w:val="en-US" w:eastAsia="en-US"/>
        </w:rPr>
        <w:t>proposed</w:t>
      </w:r>
      <w:r>
        <w:rPr>
          <w:rFonts w:eastAsia="Calibri"/>
          <w:b w:val="0"/>
          <w:lang w:eastAsia="en-US"/>
        </w:rPr>
        <w:t>)</w:t>
      </w:r>
      <w:r w:rsidRPr="00E52251">
        <w:rPr>
          <w:rFonts w:eastAsia="Calibri"/>
          <w:b w:val="0"/>
          <w:lang w:eastAsia="en-US"/>
        </w:rPr>
        <w:t xml:space="preserve"> р</w:t>
      </w:r>
      <w:r>
        <w:rPr>
          <w:rFonts w:eastAsia="Calibri"/>
          <w:b w:val="0"/>
          <w:lang w:eastAsia="en-US"/>
        </w:rPr>
        <w:t xml:space="preserve">івня ОК та підвищення ефективності рекуператора. Також було прийнято рішення про впровадження нормативної освітленості робочих місць (рівень відповідно до </w:t>
      </w:r>
      <w:r>
        <w:rPr>
          <w:b w:val="0"/>
          <w:color w:val="000000"/>
          <w:szCs w:val="22"/>
          <w:lang w:val="en-US"/>
        </w:rPr>
        <w:t>ASHRAE</w:t>
      </w:r>
      <w:r>
        <w:rPr>
          <w:rFonts w:eastAsia="Calibri"/>
          <w:b w:val="0"/>
          <w:lang w:eastAsia="en-US"/>
        </w:rPr>
        <w:t>) у школі, але з використання ефективних освітлювальних приладів. Загальний перелік запропонованих характеристик інженерних систем школи наведено в табл. 6.4.</w:t>
      </w:r>
    </w:p>
    <w:p w:rsidR="00476ADD" w:rsidRDefault="00476ADD" w:rsidP="008B6F1F">
      <w:pPr>
        <w:ind w:right="-1"/>
        <w:contextualSpacing/>
        <w:jc w:val="both"/>
        <w:rPr>
          <w:rFonts w:eastAsia="Calibri"/>
          <w:b w:val="0"/>
          <w:lang w:eastAsia="en-US"/>
        </w:rPr>
      </w:pPr>
    </w:p>
    <w:p w:rsidR="00476ADD" w:rsidRPr="007C3BF3" w:rsidRDefault="00476ADD" w:rsidP="00476ADD">
      <w:pPr>
        <w:jc w:val="both"/>
        <w:rPr>
          <w:b w:val="0"/>
          <w:color w:val="000000"/>
          <w:szCs w:val="22"/>
        </w:rPr>
      </w:pPr>
      <w:r w:rsidRPr="00541CF3">
        <w:rPr>
          <w:b w:val="0"/>
          <w:color w:val="000000"/>
          <w:szCs w:val="22"/>
        </w:rPr>
        <w:t>Та</w:t>
      </w:r>
      <w:r>
        <w:rPr>
          <w:b w:val="0"/>
          <w:color w:val="000000"/>
          <w:szCs w:val="22"/>
        </w:rPr>
        <w:t xml:space="preserve">блиця 6.4 </w:t>
      </w:r>
      <w:r w:rsidRPr="00541CF3">
        <w:rPr>
          <w:rFonts w:eastAsia="Calibri"/>
          <w:b w:val="0"/>
          <w:lang w:eastAsia="en-US"/>
        </w:rPr>
        <w:t xml:space="preserve">– </w:t>
      </w:r>
      <w:r>
        <w:rPr>
          <w:rFonts w:eastAsia="Calibri"/>
          <w:b w:val="0"/>
          <w:lang w:eastAsia="en-US"/>
        </w:rPr>
        <w:t>Покращені характеристики інженерних систем</w:t>
      </w:r>
      <w:r w:rsidRPr="00541CF3">
        <w:rPr>
          <w:b w:val="0"/>
          <w:color w:val="000000"/>
          <w:szCs w:val="22"/>
        </w:rPr>
        <w:t xml:space="preserve"> </w:t>
      </w:r>
    </w:p>
    <w:tbl>
      <w:tblPr>
        <w:tblW w:w="5000" w:type="pct"/>
        <w:tblLook w:val="04A0" w:firstRow="1" w:lastRow="0" w:firstColumn="1" w:lastColumn="0" w:noHBand="0" w:noVBand="1"/>
      </w:tblPr>
      <w:tblGrid>
        <w:gridCol w:w="6221"/>
        <w:gridCol w:w="3917"/>
      </w:tblGrid>
      <w:tr w:rsidR="00476ADD" w:rsidRPr="00825DAF" w:rsidTr="00476ADD">
        <w:trPr>
          <w:trHeight w:val="20"/>
        </w:trPr>
        <w:tc>
          <w:tcPr>
            <w:tcW w:w="3068" w:type="pct"/>
            <w:tcBorders>
              <w:top w:val="single" w:sz="4" w:space="0" w:color="auto"/>
              <w:left w:val="single" w:sz="4" w:space="0" w:color="auto"/>
              <w:right w:val="single" w:sz="4" w:space="0" w:color="auto"/>
            </w:tcBorders>
            <w:shd w:val="clear" w:color="auto" w:fill="auto"/>
            <w:vAlign w:val="center"/>
            <w:hideMark/>
          </w:tcPr>
          <w:p w:rsidR="00476ADD" w:rsidRPr="00AC3444" w:rsidRDefault="00476ADD" w:rsidP="00476ADD">
            <w:pPr>
              <w:spacing w:line="276" w:lineRule="auto"/>
              <w:ind w:firstLine="0"/>
              <w:jc w:val="center"/>
              <w:rPr>
                <w:b w:val="0"/>
                <w:color w:val="000000"/>
                <w:sz w:val="24"/>
                <w:szCs w:val="24"/>
              </w:rPr>
            </w:pPr>
            <w:r>
              <w:rPr>
                <w:b w:val="0"/>
                <w:color w:val="000000"/>
                <w:sz w:val="24"/>
                <w:szCs w:val="24"/>
              </w:rPr>
              <w:t>Показник</w:t>
            </w:r>
          </w:p>
        </w:tc>
        <w:tc>
          <w:tcPr>
            <w:tcW w:w="1932" w:type="pct"/>
            <w:tcBorders>
              <w:top w:val="single" w:sz="4" w:space="0" w:color="auto"/>
              <w:left w:val="nil"/>
              <w:bottom w:val="single" w:sz="4" w:space="0" w:color="auto"/>
              <w:right w:val="single" w:sz="4" w:space="0" w:color="auto"/>
            </w:tcBorders>
            <w:shd w:val="clear" w:color="auto" w:fill="auto"/>
            <w:noWrap/>
            <w:vAlign w:val="center"/>
            <w:hideMark/>
          </w:tcPr>
          <w:p w:rsidR="00476ADD" w:rsidRPr="00AC3444" w:rsidRDefault="00476ADD" w:rsidP="00476ADD">
            <w:pPr>
              <w:spacing w:line="276" w:lineRule="auto"/>
              <w:ind w:firstLine="0"/>
              <w:jc w:val="center"/>
              <w:rPr>
                <w:b w:val="0"/>
                <w:color w:val="000000"/>
                <w:sz w:val="24"/>
                <w:szCs w:val="24"/>
              </w:rPr>
            </w:pPr>
            <w:r>
              <w:rPr>
                <w:b w:val="0"/>
                <w:color w:val="000000"/>
                <w:sz w:val="24"/>
                <w:szCs w:val="24"/>
              </w:rPr>
              <w:t>Значення</w:t>
            </w:r>
          </w:p>
        </w:tc>
      </w:tr>
      <w:tr w:rsidR="00476ADD" w:rsidRPr="00825DAF" w:rsidTr="00476ADD">
        <w:trPr>
          <w:trHeight w:val="20"/>
        </w:trPr>
        <w:tc>
          <w:tcPr>
            <w:tcW w:w="3068" w:type="pct"/>
            <w:tcBorders>
              <w:top w:val="single" w:sz="4" w:space="0" w:color="auto"/>
              <w:left w:val="single" w:sz="4" w:space="0" w:color="auto"/>
              <w:bottom w:val="single" w:sz="4" w:space="0" w:color="auto"/>
              <w:right w:val="single" w:sz="4" w:space="0" w:color="auto"/>
            </w:tcBorders>
            <w:shd w:val="clear" w:color="auto" w:fill="auto"/>
            <w:vAlign w:val="center"/>
          </w:tcPr>
          <w:p w:rsidR="00476ADD" w:rsidRDefault="00476ADD" w:rsidP="00476ADD">
            <w:pPr>
              <w:spacing w:line="276" w:lineRule="auto"/>
              <w:ind w:firstLine="0"/>
              <w:jc w:val="center"/>
              <w:rPr>
                <w:b w:val="0"/>
                <w:color w:val="000000"/>
                <w:sz w:val="24"/>
                <w:szCs w:val="24"/>
              </w:rPr>
            </w:pPr>
            <w:r>
              <w:rPr>
                <w:b w:val="0"/>
                <w:color w:val="000000"/>
                <w:sz w:val="24"/>
                <w:szCs w:val="24"/>
              </w:rPr>
              <w:t>1</w:t>
            </w:r>
          </w:p>
        </w:tc>
        <w:tc>
          <w:tcPr>
            <w:tcW w:w="1932" w:type="pct"/>
            <w:tcBorders>
              <w:top w:val="single" w:sz="4" w:space="0" w:color="auto"/>
              <w:left w:val="nil"/>
              <w:bottom w:val="single" w:sz="4" w:space="0" w:color="auto"/>
              <w:right w:val="single" w:sz="4" w:space="0" w:color="auto"/>
            </w:tcBorders>
            <w:shd w:val="clear" w:color="auto" w:fill="auto"/>
            <w:vAlign w:val="center"/>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2</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rPr>
                <w:b w:val="0"/>
                <w:bCs/>
                <w:sz w:val="24"/>
                <w:szCs w:val="24"/>
                <w:lang w:val="ru-RU"/>
              </w:rPr>
            </w:pPr>
            <w:r>
              <w:rPr>
                <w:b w:val="0"/>
                <w:bCs/>
                <w:sz w:val="24"/>
                <w:szCs w:val="24"/>
                <w:lang w:val="ru-RU"/>
              </w:rPr>
              <w:t>Нормативне споживання гарячої води, л/(м</w:t>
            </w:r>
            <w:r w:rsidRPr="007C5E5B">
              <w:rPr>
                <w:b w:val="0"/>
                <w:bCs/>
                <w:sz w:val="24"/>
                <w:szCs w:val="24"/>
                <w:vertAlign w:val="superscript"/>
                <w:lang w:val="ru-RU"/>
              </w:rPr>
              <w:t>2</w:t>
            </w:r>
            <w:r>
              <w:rPr>
                <w:rFonts w:ascii="Calibri" w:hAnsi="Calibri"/>
                <w:b w:val="0"/>
                <w:bCs/>
                <w:sz w:val="24"/>
                <w:szCs w:val="24"/>
                <w:lang w:val="ru-RU"/>
              </w:rPr>
              <w:t>·</w:t>
            </w:r>
            <w:r>
              <w:rPr>
                <w:b w:val="0"/>
                <w:bCs/>
                <w:sz w:val="24"/>
                <w:szCs w:val="24"/>
                <w:lang w:val="ru-RU"/>
              </w:rPr>
              <w:t>день)</w:t>
            </w:r>
          </w:p>
        </w:tc>
        <w:tc>
          <w:tcPr>
            <w:tcW w:w="1932" w:type="pct"/>
            <w:tcBorders>
              <w:top w:val="nil"/>
              <w:left w:val="nil"/>
              <w:bottom w:val="single" w:sz="4" w:space="0" w:color="auto"/>
              <w:right w:val="single" w:sz="4" w:space="0" w:color="auto"/>
            </w:tcBorders>
            <w:shd w:val="clear" w:color="auto" w:fill="auto"/>
            <w:noWrap/>
            <w:vAlign w:val="center"/>
            <w:hideMark/>
          </w:tcPr>
          <w:p w:rsidR="00476ADD" w:rsidRPr="00825DAF" w:rsidRDefault="00476ADD" w:rsidP="00476ADD">
            <w:pPr>
              <w:spacing w:line="276" w:lineRule="auto"/>
              <w:ind w:firstLine="0"/>
              <w:jc w:val="center"/>
              <w:rPr>
                <w:b w:val="0"/>
                <w:color w:val="000000"/>
                <w:sz w:val="24"/>
                <w:szCs w:val="24"/>
                <w:lang w:val="ru-RU"/>
              </w:rPr>
            </w:pPr>
            <w:r>
              <w:rPr>
                <w:b w:val="0"/>
                <w:color w:val="000000"/>
                <w:sz w:val="24"/>
                <w:szCs w:val="24"/>
                <w:lang w:val="ru-RU"/>
              </w:rPr>
              <w:t>2,72</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 xml:space="preserve">Нормативна витрата повітря </w:t>
            </w:r>
            <w:r>
              <w:rPr>
                <w:b w:val="0"/>
                <w:bCs/>
                <w:sz w:val="24"/>
                <w:szCs w:val="24"/>
                <w:lang w:val="en-US"/>
              </w:rPr>
              <w:t>[</w:t>
            </w:r>
            <w:r w:rsidR="008B6F1F" w:rsidRPr="008B6F1F">
              <w:rPr>
                <w:b w:val="0"/>
                <w:bCs/>
                <w:sz w:val="24"/>
                <w:szCs w:val="24"/>
                <w:lang w:val="ru-RU"/>
              </w:rPr>
              <w:t>27</w:t>
            </w:r>
            <w:r>
              <w:rPr>
                <w:b w:val="0"/>
                <w:bCs/>
                <w:sz w:val="24"/>
                <w:szCs w:val="24"/>
                <w:lang w:val="en-US"/>
              </w:rPr>
              <w:t>]</w:t>
            </w:r>
            <w:r>
              <w:rPr>
                <w:b w:val="0"/>
                <w:bCs/>
                <w:sz w:val="24"/>
                <w:szCs w:val="24"/>
                <w:lang w:val="ru-RU"/>
              </w:rPr>
              <w:t xml:space="preserve">: </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людину)</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7</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Pr="00683195" w:rsidRDefault="00476ADD" w:rsidP="00476ADD">
            <w:pPr>
              <w:spacing w:line="276" w:lineRule="auto"/>
              <w:ind w:firstLine="0"/>
              <w:jc w:val="right"/>
              <w:rPr>
                <w:b w:val="0"/>
                <w:bCs/>
                <w:sz w:val="24"/>
                <w:szCs w:val="24"/>
                <w:lang w:val="ru-RU"/>
              </w:rPr>
            </w:pPr>
            <w:r>
              <w:rPr>
                <w:b w:val="0"/>
                <w:bCs/>
                <w:sz w:val="24"/>
                <w:szCs w:val="24"/>
                <w:lang w:val="ru-RU"/>
              </w:rPr>
              <w:t>л/(с</w:t>
            </w:r>
            <w:r>
              <w:rPr>
                <w:rFonts w:ascii="Calibri" w:hAnsi="Calibri"/>
                <w:b w:val="0"/>
                <w:bCs/>
                <w:sz w:val="24"/>
                <w:szCs w:val="24"/>
                <w:lang w:val="ru-RU"/>
              </w:rPr>
              <w:t>·</w:t>
            </w:r>
            <w:r>
              <w:rPr>
                <w:b w:val="0"/>
                <w:bCs/>
                <w:sz w:val="24"/>
                <w:szCs w:val="24"/>
                <w:lang w:val="ru-RU"/>
              </w:rPr>
              <w:t>м</w:t>
            </w:r>
            <w:r w:rsidRPr="00683195">
              <w:rPr>
                <w:b w:val="0"/>
                <w:bCs/>
                <w:sz w:val="24"/>
                <w:szCs w:val="24"/>
                <w:vertAlign w:val="superscript"/>
                <w:lang w:val="ru-RU"/>
              </w:rPr>
              <w:t>2</w:t>
            </w:r>
            <w:r>
              <w:rPr>
                <w:b w:val="0"/>
                <w:bCs/>
                <w:sz w:val="24"/>
                <w:szCs w:val="24"/>
                <w:lang w:val="ru-RU"/>
              </w:rPr>
              <w:t>)</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0,7</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Коефіцієнт ефективності рекуператора:</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right"/>
              <w:rPr>
                <w:b w:val="0"/>
                <w:bCs/>
                <w:sz w:val="24"/>
                <w:szCs w:val="24"/>
                <w:lang w:val="ru-RU"/>
              </w:rPr>
            </w:pPr>
            <w:r>
              <w:rPr>
                <w:b w:val="0"/>
                <w:bCs/>
                <w:sz w:val="24"/>
                <w:szCs w:val="24"/>
                <w:lang w:val="ru-RU"/>
              </w:rPr>
              <w:t xml:space="preserve">явної теплоти </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0,75</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right"/>
              <w:rPr>
                <w:b w:val="0"/>
                <w:bCs/>
                <w:sz w:val="24"/>
                <w:szCs w:val="24"/>
                <w:lang w:val="ru-RU"/>
              </w:rPr>
            </w:pPr>
            <w:r>
              <w:rPr>
                <w:b w:val="0"/>
                <w:bCs/>
                <w:sz w:val="24"/>
                <w:szCs w:val="24"/>
                <w:lang w:val="ru-RU"/>
              </w:rPr>
              <w:t xml:space="preserve"> прихованої теплоти </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0,75</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Базова температура у будівлі у період роботи, °С</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20</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Базова температура у будівлі у неробочий час, °С</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18</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Питома потужність електрообладнання, Вт/ м</w:t>
            </w:r>
            <w:r w:rsidRPr="00AC3444">
              <w:rPr>
                <w:b w:val="0"/>
                <w:bCs/>
                <w:sz w:val="24"/>
                <w:szCs w:val="24"/>
                <w:vertAlign w:val="superscript"/>
                <w:lang w:val="ru-RU"/>
              </w:rPr>
              <w:t>2</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1,24</w:t>
            </w:r>
          </w:p>
        </w:tc>
      </w:tr>
      <w:tr w:rsidR="00476ADD" w:rsidRPr="00825DAF" w:rsidTr="00476ADD">
        <w:trPr>
          <w:trHeight w:val="20"/>
        </w:trPr>
        <w:tc>
          <w:tcPr>
            <w:tcW w:w="3068" w:type="pct"/>
            <w:tcBorders>
              <w:top w:val="nil"/>
              <w:left w:val="single" w:sz="4" w:space="0" w:color="auto"/>
              <w:bottom w:val="single" w:sz="4" w:space="0" w:color="auto"/>
              <w:right w:val="single" w:sz="4" w:space="0" w:color="auto"/>
            </w:tcBorders>
            <w:shd w:val="clear" w:color="auto" w:fill="auto"/>
            <w:noWrap/>
            <w:vAlign w:val="center"/>
          </w:tcPr>
          <w:p w:rsidR="00476ADD" w:rsidRDefault="00476ADD" w:rsidP="00476ADD">
            <w:pPr>
              <w:spacing w:line="276" w:lineRule="auto"/>
              <w:ind w:firstLine="0"/>
              <w:rPr>
                <w:b w:val="0"/>
                <w:bCs/>
                <w:sz w:val="24"/>
                <w:szCs w:val="24"/>
                <w:lang w:val="ru-RU"/>
              </w:rPr>
            </w:pPr>
            <w:r>
              <w:rPr>
                <w:b w:val="0"/>
                <w:bCs/>
                <w:sz w:val="24"/>
                <w:szCs w:val="24"/>
                <w:lang w:val="ru-RU"/>
              </w:rPr>
              <w:t>Питома потужність системи освітлення, Вт/ м</w:t>
            </w:r>
            <w:r w:rsidRPr="00AC3444">
              <w:rPr>
                <w:b w:val="0"/>
                <w:bCs/>
                <w:sz w:val="24"/>
                <w:szCs w:val="24"/>
                <w:vertAlign w:val="superscript"/>
                <w:lang w:val="ru-RU"/>
              </w:rPr>
              <w:t>2</w:t>
            </w:r>
          </w:p>
        </w:tc>
        <w:tc>
          <w:tcPr>
            <w:tcW w:w="1932" w:type="pct"/>
            <w:tcBorders>
              <w:top w:val="nil"/>
              <w:left w:val="nil"/>
              <w:bottom w:val="single" w:sz="4" w:space="0" w:color="auto"/>
              <w:right w:val="single" w:sz="4" w:space="0" w:color="auto"/>
            </w:tcBorders>
            <w:shd w:val="clear" w:color="auto" w:fill="auto"/>
            <w:noWrap/>
            <w:vAlign w:val="center"/>
          </w:tcPr>
          <w:p w:rsidR="00476ADD" w:rsidRDefault="00476ADD" w:rsidP="00476ADD">
            <w:pPr>
              <w:spacing w:line="276" w:lineRule="auto"/>
              <w:ind w:firstLine="0"/>
              <w:jc w:val="center"/>
              <w:rPr>
                <w:b w:val="0"/>
                <w:color w:val="000000"/>
                <w:sz w:val="24"/>
                <w:szCs w:val="24"/>
                <w:lang w:val="ru-RU"/>
              </w:rPr>
            </w:pPr>
            <w:r>
              <w:rPr>
                <w:b w:val="0"/>
                <w:color w:val="000000"/>
                <w:sz w:val="24"/>
                <w:szCs w:val="24"/>
                <w:lang w:val="ru-RU"/>
              </w:rPr>
              <w:t>7,98</w:t>
            </w:r>
          </w:p>
        </w:tc>
      </w:tr>
    </w:tbl>
    <w:p w:rsidR="00476ADD" w:rsidRDefault="00476ADD" w:rsidP="00476ADD">
      <w:pPr>
        <w:spacing w:after="200"/>
        <w:ind w:right="-1"/>
        <w:contextualSpacing/>
        <w:jc w:val="both"/>
        <w:rPr>
          <w:rFonts w:eastAsia="Calibri"/>
          <w:b w:val="0"/>
          <w:lang w:eastAsia="en-US"/>
        </w:rPr>
      </w:pPr>
    </w:p>
    <w:p w:rsidR="00476ADD" w:rsidRDefault="00476ADD" w:rsidP="00476ADD">
      <w:pPr>
        <w:ind w:right="-1"/>
        <w:contextualSpacing/>
        <w:jc w:val="both"/>
        <w:rPr>
          <w:rFonts w:eastAsia="Calibri"/>
          <w:b w:val="0"/>
          <w:lang w:eastAsia="en-US"/>
        </w:rPr>
      </w:pPr>
      <w:r>
        <w:rPr>
          <w:rFonts w:eastAsia="Calibri"/>
          <w:b w:val="0"/>
          <w:lang w:eastAsia="en-US"/>
        </w:rPr>
        <w:t xml:space="preserve">У підрозділах програми </w:t>
      </w:r>
      <w:r>
        <w:rPr>
          <w:rFonts w:eastAsia="Calibri"/>
          <w:b w:val="0"/>
          <w:lang w:val="en-US" w:eastAsia="en-US"/>
        </w:rPr>
        <w:t>Construction</w:t>
      </w:r>
      <w:r>
        <w:rPr>
          <w:rFonts w:eastAsia="Calibri"/>
          <w:b w:val="0"/>
          <w:lang w:eastAsia="en-US"/>
        </w:rPr>
        <w:t xml:space="preserve"> та </w:t>
      </w:r>
      <w:r>
        <w:rPr>
          <w:rFonts w:eastAsia="Calibri"/>
          <w:b w:val="0"/>
          <w:lang w:val="en-US" w:eastAsia="en-US"/>
        </w:rPr>
        <w:t>Openings</w:t>
      </w:r>
      <w:r>
        <w:rPr>
          <w:rFonts w:eastAsia="Calibri"/>
          <w:b w:val="0"/>
          <w:lang w:eastAsia="en-US"/>
        </w:rPr>
        <w:t xml:space="preserve"> знижено значення коефіцієнту теплопередачі </w:t>
      </w:r>
      <w:r w:rsidRPr="00EE319C">
        <w:rPr>
          <w:rFonts w:eastAsia="Calibri"/>
          <w:b w:val="0"/>
          <w:i/>
          <w:lang w:val="en-US" w:eastAsia="en-US"/>
        </w:rPr>
        <w:t>U</w:t>
      </w:r>
      <w:r w:rsidRPr="00EE319C">
        <w:rPr>
          <w:rFonts w:eastAsia="Calibri"/>
          <w:b w:val="0"/>
          <w:lang w:eastAsia="en-US"/>
        </w:rPr>
        <w:t>-</w:t>
      </w:r>
      <w:r w:rsidRPr="00EE319C">
        <w:rPr>
          <w:rFonts w:eastAsia="Calibri"/>
          <w:b w:val="0"/>
          <w:lang w:val="en-US" w:eastAsia="en-US"/>
        </w:rPr>
        <w:t>value</w:t>
      </w:r>
      <w:r w:rsidRPr="00EE319C">
        <w:rPr>
          <w:rFonts w:eastAsia="Calibri"/>
          <w:b w:val="0"/>
          <w:lang w:eastAsia="en-US"/>
        </w:rPr>
        <w:t xml:space="preserve"> до </w:t>
      </w:r>
      <w:r>
        <w:rPr>
          <w:rFonts w:eastAsia="Calibri"/>
          <w:b w:val="0"/>
          <w:lang w:eastAsia="en-US"/>
        </w:rPr>
        <w:t xml:space="preserve">20% від </w:t>
      </w:r>
      <w:r w:rsidRPr="00EE319C">
        <w:rPr>
          <w:rFonts w:eastAsia="Calibri"/>
          <w:b w:val="0"/>
          <w:lang w:eastAsia="en-US"/>
        </w:rPr>
        <w:t>р</w:t>
      </w:r>
      <w:r>
        <w:rPr>
          <w:rFonts w:eastAsia="Calibri"/>
          <w:b w:val="0"/>
          <w:lang w:eastAsia="en-US"/>
        </w:rPr>
        <w:t xml:space="preserve">івня значень, які наведено в табл. 3.24 розділу 3 цієї дисертації. Зміни системи </w:t>
      </w:r>
      <w:r w:rsidRPr="00BE7C1F">
        <w:rPr>
          <w:rFonts w:eastAsia="Calibri"/>
          <w:b w:val="0"/>
          <w:lang w:eastAsia="en-US"/>
        </w:rPr>
        <w:t>ОВК</w:t>
      </w:r>
      <w:r>
        <w:rPr>
          <w:rFonts w:eastAsia="Calibri"/>
          <w:b w:val="0"/>
          <w:lang w:eastAsia="en-US"/>
        </w:rPr>
        <w:t xml:space="preserve"> відбулись у компоненті рекуперації не тільки явної теплоти, а й прихованої.</w:t>
      </w:r>
      <w:r w:rsidRPr="007406B8">
        <w:rPr>
          <w:rFonts w:eastAsia="Calibri"/>
          <w:b w:val="0"/>
          <w:lang w:eastAsia="en-US"/>
        </w:rPr>
        <w:t xml:space="preserve"> </w:t>
      </w:r>
      <w:r>
        <w:rPr>
          <w:rFonts w:eastAsia="Calibri"/>
          <w:b w:val="0"/>
          <w:lang w:eastAsia="en-US"/>
        </w:rPr>
        <w:t xml:space="preserve">Конфігурація системи ГВП </w:t>
      </w:r>
      <w:r>
        <w:rPr>
          <w:rFonts w:eastAsia="Calibri"/>
          <w:b w:val="0"/>
          <w:lang w:eastAsia="en-US"/>
        </w:rPr>
        <w:lastRenderedPageBreak/>
        <w:t>не змінювалась. Графічне зображення конфігурації інженерних систем наведено на рис. 4.11 розділу 4 цієї дисертації.</w:t>
      </w:r>
    </w:p>
    <w:p w:rsidR="00476ADD" w:rsidRDefault="00476ADD" w:rsidP="00476ADD">
      <w:pPr>
        <w:ind w:right="-1"/>
        <w:contextualSpacing/>
        <w:jc w:val="both"/>
        <w:rPr>
          <w:rFonts w:eastAsia="Calibri"/>
          <w:b w:val="0"/>
          <w:lang w:eastAsia="en-US"/>
        </w:rPr>
      </w:pPr>
      <w:r>
        <w:rPr>
          <w:rFonts w:eastAsia="Calibri"/>
          <w:b w:val="0"/>
          <w:lang w:eastAsia="en-US"/>
        </w:rPr>
        <w:t xml:space="preserve">Просимулювавши побудовану модель будівлі були отримані результати помісячних даних щодо енергоспоживання різних інженерних систем будівлі. Результати моделювання наведено в табл. 6.5 та </w:t>
      </w:r>
      <w:r w:rsidR="008B6F1F">
        <w:rPr>
          <w:rFonts w:eastAsia="Calibri"/>
          <w:b w:val="0"/>
          <w:lang w:eastAsia="en-US"/>
        </w:rPr>
        <w:t>зображено</w:t>
      </w:r>
      <w:r>
        <w:rPr>
          <w:rFonts w:eastAsia="Calibri"/>
          <w:b w:val="0"/>
          <w:lang w:eastAsia="en-US"/>
        </w:rPr>
        <w:t xml:space="preserve"> на </w:t>
      </w:r>
      <w:r w:rsidRPr="00683195">
        <w:rPr>
          <w:rFonts w:eastAsia="Calibri"/>
          <w:b w:val="0"/>
          <w:lang w:eastAsia="en-US"/>
        </w:rPr>
        <w:t>рис</w:t>
      </w:r>
      <w:r>
        <w:rPr>
          <w:rFonts w:eastAsia="Calibri"/>
          <w:b w:val="0"/>
          <w:lang w:eastAsia="en-US"/>
        </w:rPr>
        <w:t xml:space="preserve"> 6.7 </w:t>
      </w:r>
      <w:r w:rsidRPr="007C3BF3">
        <w:rPr>
          <w:rFonts w:eastAsia="Calibri"/>
          <w:b w:val="0"/>
          <w:lang w:eastAsia="en-US"/>
        </w:rPr>
        <w:t>–</w:t>
      </w:r>
      <w:r>
        <w:rPr>
          <w:rFonts w:eastAsia="Calibri"/>
          <w:b w:val="0"/>
          <w:lang w:eastAsia="en-US"/>
        </w:rPr>
        <w:t xml:space="preserve"> </w:t>
      </w:r>
      <w:r w:rsidRPr="00BE7C1F">
        <w:rPr>
          <w:rFonts w:eastAsia="Calibri"/>
          <w:b w:val="0"/>
          <w:lang w:eastAsia="en-US"/>
        </w:rPr>
        <w:t>6.9</w:t>
      </w:r>
      <w:r w:rsidRPr="00BD1469">
        <w:rPr>
          <w:rFonts w:eastAsia="Calibri"/>
          <w:b w:val="0"/>
          <w:lang w:eastAsia="en-US"/>
        </w:rPr>
        <w:t>.</w:t>
      </w:r>
    </w:p>
    <w:p w:rsidR="00476ADD" w:rsidRDefault="00476ADD" w:rsidP="00476ADD">
      <w:pPr>
        <w:ind w:right="-1"/>
        <w:contextualSpacing/>
        <w:jc w:val="both"/>
        <w:rPr>
          <w:rFonts w:eastAsia="Calibri"/>
          <w:b w:val="0"/>
          <w:lang w:eastAsia="en-US"/>
        </w:rPr>
      </w:pPr>
    </w:p>
    <w:p w:rsidR="00476ADD" w:rsidRDefault="00476ADD" w:rsidP="00476ADD">
      <w:pPr>
        <w:jc w:val="both"/>
        <w:rPr>
          <w:b w:val="0"/>
          <w:bCs/>
        </w:rPr>
      </w:pPr>
      <w:r>
        <w:rPr>
          <w:b w:val="0"/>
          <w:szCs w:val="22"/>
        </w:rPr>
        <w:t>Таблиця 6.5</w:t>
      </w:r>
      <w:r w:rsidRPr="007C3BF3">
        <w:rPr>
          <w:b w:val="0"/>
          <w:szCs w:val="22"/>
        </w:rPr>
        <w:t xml:space="preserve"> </w:t>
      </w:r>
      <w:r w:rsidRPr="007C3BF3">
        <w:rPr>
          <w:rFonts w:eastAsia="Calibri"/>
          <w:b w:val="0"/>
          <w:lang w:eastAsia="en-US"/>
        </w:rPr>
        <w:t xml:space="preserve">– </w:t>
      </w:r>
      <w:r>
        <w:rPr>
          <w:b w:val="0"/>
          <w:szCs w:val="22"/>
        </w:rPr>
        <w:t>С</w:t>
      </w:r>
      <w:r w:rsidRPr="007C3BF3">
        <w:rPr>
          <w:b w:val="0"/>
          <w:szCs w:val="22"/>
        </w:rPr>
        <w:t xml:space="preserve">поживання енергії </w:t>
      </w:r>
      <w:r>
        <w:rPr>
          <w:b w:val="0"/>
          <w:bCs/>
        </w:rPr>
        <w:t>покращеної</w:t>
      </w:r>
      <w:r w:rsidRPr="007C3BF3">
        <w:rPr>
          <w:b w:val="0"/>
          <w:bCs/>
        </w:rPr>
        <w:t xml:space="preserve"> </w:t>
      </w:r>
      <w:r>
        <w:rPr>
          <w:b w:val="0"/>
          <w:bCs/>
        </w:rPr>
        <w:t>запропонованої</w:t>
      </w:r>
      <w:r w:rsidRPr="007C3BF3">
        <w:rPr>
          <w:b w:val="0"/>
          <w:bCs/>
        </w:rPr>
        <w:t xml:space="preserve"> моделі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894"/>
        <w:gridCol w:w="2410"/>
        <w:gridCol w:w="3583"/>
        <w:gridCol w:w="1155"/>
      </w:tblGrid>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center"/>
              <w:rPr>
                <w:b w:val="0"/>
                <w:sz w:val="24"/>
                <w:szCs w:val="18"/>
              </w:rPr>
            </w:pPr>
            <w:r>
              <w:rPr>
                <w:b w:val="0"/>
                <w:sz w:val="24"/>
                <w:szCs w:val="18"/>
              </w:rPr>
              <w:t xml:space="preserve">Тип </w:t>
            </w:r>
            <w:r w:rsidR="00FC3B4D">
              <w:rPr>
                <w:b w:val="0"/>
                <w:sz w:val="24"/>
                <w:szCs w:val="18"/>
              </w:rPr>
              <w:t>системи</w:t>
            </w:r>
          </w:p>
        </w:tc>
        <w:tc>
          <w:tcPr>
            <w:tcW w:w="1200" w:type="pct"/>
            <w:vAlign w:val="center"/>
            <w:hideMark/>
          </w:tcPr>
          <w:p w:rsidR="00476ADD" w:rsidRDefault="00476ADD" w:rsidP="00476ADD">
            <w:pPr>
              <w:spacing w:line="276" w:lineRule="auto"/>
              <w:ind w:firstLine="0"/>
              <w:jc w:val="center"/>
              <w:rPr>
                <w:b w:val="0"/>
                <w:sz w:val="24"/>
                <w:szCs w:val="18"/>
              </w:rPr>
            </w:pPr>
            <w:r>
              <w:rPr>
                <w:b w:val="0"/>
                <w:sz w:val="24"/>
                <w:szCs w:val="18"/>
              </w:rPr>
              <w:t>Електроенергія,</w:t>
            </w:r>
          </w:p>
          <w:p w:rsidR="00476ADD" w:rsidRPr="00336BD6" w:rsidRDefault="00476ADD" w:rsidP="00476ADD">
            <w:pPr>
              <w:spacing w:line="276" w:lineRule="auto"/>
              <w:ind w:firstLine="0"/>
              <w:jc w:val="center"/>
              <w:rPr>
                <w:b w:val="0"/>
                <w:sz w:val="24"/>
                <w:szCs w:val="18"/>
              </w:rPr>
            </w:pPr>
            <w:r>
              <w:rPr>
                <w:b w:val="0"/>
                <w:sz w:val="24"/>
                <w:szCs w:val="18"/>
              </w:rPr>
              <w:t>кВт</w:t>
            </w:r>
            <w:r>
              <w:rPr>
                <w:rFonts w:ascii="Calibri" w:hAnsi="Calibri"/>
                <w:b w:val="0"/>
                <w:sz w:val="24"/>
                <w:szCs w:val="18"/>
              </w:rPr>
              <w:t>·</w:t>
            </w:r>
            <w:r>
              <w:rPr>
                <w:b w:val="0"/>
                <w:sz w:val="24"/>
                <w:szCs w:val="18"/>
              </w:rPr>
              <w:t>год</w:t>
            </w:r>
          </w:p>
        </w:tc>
        <w:tc>
          <w:tcPr>
            <w:tcW w:w="1784" w:type="pct"/>
            <w:vAlign w:val="center"/>
            <w:hideMark/>
          </w:tcPr>
          <w:p w:rsidR="00476ADD" w:rsidRPr="00336BD6" w:rsidRDefault="00476ADD" w:rsidP="00476ADD">
            <w:pPr>
              <w:spacing w:line="276" w:lineRule="auto"/>
              <w:ind w:firstLine="0"/>
              <w:jc w:val="center"/>
              <w:rPr>
                <w:b w:val="0"/>
                <w:sz w:val="24"/>
                <w:szCs w:val="18"/>
              </w:rPr>
            </w:pPr>
            <w:r>
              <w:rPr>
                <w:b w:val="0"/>
                <w:sz w:val="24"/>
                <w:szCs w:val="18"/>
              </w:rPr>
              <w:t>Централізоване теплопостачання,</w:t>
            </w:r>
            <w:r w:rsidRPr="00336BD6">
              <w:rPr>
                <w:b w:val="0"/>
                <w:sz w:val="24"/>
                <w:szCs w:val="18"/>
              </w:rPr>
              <w:t xml:space="preserve"> </w:t>
            </w:r>
            <w:r>
              <w:rPr>
                <w:b w:val="0"/>
                <w:sz w:val="24"/>
                <w:szCs w:val="18"/>
              </w:rPr>
              <w:t>кВт</w:t>
            </w:r>
            <w:r>
              <w:rPr>
                <w:rFonts w:ascii="Calibri" w:hAnsi="Calibri"/>
                <w:b w:val="0"/>
                <w:sz w:val="24"/>
                <w:szCs w:val="18"/>
              </w:rPr>
              <w:t>·</w:t>
            </w:r>
            <w:r>
              <w:rPr>
                <w:b w:val="0"/>
                <w:sz w:val="24"/>
                <w:szCs w:val="18"/>
              </w:rPr>
              <w:t>год</w:t>
            </w:r>
          </w:p>
        </w:tc>
        <w:tc>
          <w:tcPr>
            <w:tcW w:w="575" w:type="pct"/>
            <w:vAlign w:val="center"/>
            <w:hideMark/>
          </w:tcPr>
          <w:p w:rsidR="00476ADD" w:rsidRDefault="00476ADD" w:rsidP="00476ADD">
            <w:pPr>
              <w:spacing w:line="276" w:lineRule="auto"/>
              <w:ind w:firstLine="0"/>
              <w:jc w:val="center"/>
              <w:rPr>
                <w:b w:val="0"/>
                <w:sz w:val="24"/>
                <w:szCs w:val="18"/>
              </w:rPr>
            </w:pPr>
            <w:r>
              <w:rPr>
                <w:b w:val="0"/>
                <w:sz w:val="24"/>
                <w:szCs w:val="18"/>
              </w:rPr>
              <w:t>Вода,</w:t>
            </w:r>
          </w:p>
          <w:p w:rsidR="00476ADD" w:rsidRPr="00336BD6" w:rsidRDefault="00476ADD" w:rsidP="00476ADD">
            <w:pPr>
              <w:spacing w:line="276" w:lineRule="auto"/>
              <w:ind w:firstLine="0"/>
              <w:jc w:val="center"/>
              <w:rPr>
                <w:b w:val="0"/>
                <w:sz w:val="24"/>
                <w:szCs w:val="18"/>
              </w:rPr>
            </w:pPr>
            <w:r>
              <w:rPr>
                <w:b w:val="0"/>
                <w:sz w:val="24"/>
                <w:szCs w:val="18"/>
              </w:rPr>
              <w:t>м</w:t>
            </w:r>
            <w:r w:rsidRPr="00336BD6">
              <w:rPr>
                <w:b w:val="0"/>
                <w:sz w:val="24"/>
                <w:szCs w:val="18"/>
                <w:vertAlign w:val="superscript"/>
              </w:rPr>
              <w:t>3</w:t>
            </w:r>
          </w:p>
        </w:tc>
      </w:tr>
      <w:tr w:rsidR="00476ADD" w:rsidRPr="007C3BF3" w:rsidTr="008F3478">
        <w:trPr>
          <w:trHeight w:val="20"/>
        </w:trPr>
        <w:tc>
          <w:tcPr>
            <w:tcW w:w="1441" w:type="pct"/>
            <w:vAlign w:val="center"/>
          </w:tcPr>
          <w:p w:rsidR="00476ADD" w:rsidRDefault="00476ADD" w:rsidP="00476ADD">
            <w:pPr>
              <w:spacing w:line="276" w:lineRule="auto"/>
              <w:ind w:firstLine="0"/>
              <w:jc w:val="center"/>
              <w:rPr>
                <w:b w:val="0"/>
                <w:sz w:val="24"/>
                <w:szCs w:val="18"/>
              </w:rPr>
            </w:pPr>
            <w:r>
              <w:rPr>
                <w:b w:val="0"/>
                <w:sz w:val="24"/>
                <w:szCs w:val="18"/>
              </w:rPr>
              <w:t>1</w:t>
            </w:r>
          </w:p>
        </w:tc>
        <w:tc>
          <w:tcPr>
            <w:tcW w:w="1200" w:type="pct"/>
            <w:vAlign w:val="center"/>
          </w:tcPr>
          <w:p w:rsidR="00476ADD" w:rsidRDefault="00476ADD" w:rsidP="00476ADD">
            <w:pPr>
              <w:spacing w:line="276" w:lineRule="auto"/>
              <w:ind w:firstLine="0"/>
              <w:jc w:val="center"/>
              <w:rPr>
                <w:b w:val="0"/>
                <w:sz w:val="24"/>
                <w:szCs w:val="18"/>
              </w:rPr>
            </w:pPr>
            <w:r>
              <w:rPr>
                <w:b w:val="0"/>
                <w:sz w:val="24"/>
                <w:szCs w:val="18"/>
              </w:rPr>
              <w:t>2</w:t>
            </w:r>
          </w:p>
        </w:tc>
        <w:tc>
          <w:tcPr>
            <w:tcW w:w="1784" w:type="pct"/>
            <w:vAlign w:val="center"/>
          </w:tcPr>
          <w:p w:rsidR="00476ADD" w:rsidRDefault="00476ADD" w:rsidP="00476ADD">
            <w:pPr>
              <w:spacing w:line="276" w:lineRule="auto"/>
              <w:ind w:firstLine="0"/>
              <w:jc w:val="center"/>
              <w:rPr>
                <w:b w:val="0"/>
                <w:sz w:val="24"/>
                <w:szCs w:val="18"/>
              </w:rPr>
            </w:pPr>
            <w:r>
              <w:rPr>
                <w:b w:val="0"/>
                <w:sz w:val="24"/>
                <w:szCs w:val="18"/>
              </w:rPr>
              <w:t>3</w:t>
            </w:r>
          </w:p>
        </w:tc>
        <w:tc>
          <w:tcPr>
            <w:tcW w:w="575" w:type="pct"/>
            <w:vAlign w:val="center"/>
          </w:tcPr>
          <w:p w:rsidR="00476ADD" w:rsidRDefault="00476ADD" w:rsidP="00476ADD">
            <w:pPr>
              <w:spacing w:line="276" w:lineRule="auto"/>
              <w:ind w:firstLine="0"/>
              <w:jc w:val="center"/>
              <w:rPr>
                <w:b w:val="0"/>
                <w:sz w:val="24"/>
                <w:szCs w:val="18"/>
              </w:rPr>
            </w:pPr>
            <w:r>
              <w:rPr>
                <w:b w:val="0"/>
                <w:sz w:val="24"/>
                <w:szCs w:val="18"/>
              </w:rPr>
              <w:t>4</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Опалення</w:t>
            </w:r>
          </w:p>
        </w:tc>
        <w:tc>
          <w:tcPr>
            <w:tcW w:w="1200"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1784" w:type="pct"/>
            <w:vAlign w:val="center"/>
            <w:hideMark/>
          </w:tcPr>
          <w:p w:rsidR="00476ADD" w:rsidRPr="00D32A81" w:rsidRDefault="00476ADD" w:rsidP="00476ADD">
            <w:pPr>
              <w:spacing w:line="276" w:lineRule="auto"/>
              <w:ind w:firstLine="0"/>
              <w:jc w:val="center"/>
              <w:rPr>
                <w:b w:val="0"/>
                <w:sz w:val="24"/>
                <w:szCs w:val="24"/>
              </w:rPr>
            </w:pPr>
            <w:r>
              <w:rPr>
                <w:b w:val="0"/>
                <w:sz w:val="24"/>
                <w:szCs w:val="24"/>
              </w:rPr>
              <w:t>258121,42</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Охолодження</w:t>
            </w:r>
          </w:p>
        </w:tc>
        <w:tc>
          <w:tcPr>
            <w:tcW w:w="1200" w:type="pct"/>
            <w:vAlign w:val="center"/>
            <w:hideMark/>
          </w:tcPr>
          <w:p w:rsidR="00476ADD" w:rsidRPr="00D32A81" w:rsidRDefault="00476ADD" w:rsidP="00476ADD">
            <w:pPr>
              <w:spacing w:line="276" w:lineRule="auto"/>
              <w:ind w:firstLine="0"/>
              <w:jc w:val="center"/>
              <w:rPr>
                <w:b w:val="0"/>
                <w:sz w:val="24"/>
                <w:szCs w:val="24"/>
              </w:rPr>
            </w:pPr>
            <w:r>
              <w:rPr>
                <w:b w:val="0"/>
                <w:sz w:val="24"/>
                <w:szCs w:val="24"/>
              </w:rPr>
              <w:t>14812,88</w:t>
            </w:r>
          </w:p>
        </w:tc>
        <w:tc>
          <w:tcPr>
            <w:tcW w:w="1784"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Внутрішнє освітлення</w:t>
            </w:r>
          </w:p>
        </w:tc>
        <w:tc>
          <w:tcPr>
            <w:tcW w:w="1200" w:type="pct"/>
            <w:vAlign w:val="center"/>
            <w:hideMark/>
          </w:tcPr>
          <w:p w:rsidR="00476ADD" w:rsidRPr="00C63BDD" w:rsidRDefault="00476ADD" w:rsidP="00476ADD">
            <w:pPr>
              <w:spacing w:line="276" w:lineRule="auto"/>
              <w:ind w:firstLine="0"/>
              <w:jc w:val="center"/>
              <w:rPr>
                <w:b w:val="0"/>
                <w:sz w:val="24"/>
                <w:szCs w:val="24"/>
              </w:rPr>
            </w:pPr>
            <w:r w:rsidRPr="00C63BDD">
              <w:rPr>
                <w:b w:val="0"/>
                <w:sz w:val="24"/>
                <w:szCs w:val="24"/>
              </w:rPr>
              <w:t>105063,4</w:t>
            </w:r>
          </w:p>
        </w:tc>
        <w:tc>
          <w:tcPr>
            <w:tcW w:w="1784"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Внутрішнє обладнання</w:t>
            </w:r>
          </w:p>
        </w:tc>
        <w:tc>
          <w:tcPr>
            <w:tcW w:w="1200"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25991,04</w:t>
            </w:r>
          </w:p>
        </w:tc>
        <w:tc>
          <w:tcPr>
            <w:tcW w:w="1784"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tcPr>
          <w:p w:rsidR="00476ADD" w:rsidRDefault="00476ADD" w:rsidP="00476ADD">
            <w:pPr>
              <w:spacing w:line="276" w:lineRule="auto"/>
              <w:ind w:firstLine="0"/>
              <w:jc w:val="right"/>
              <w:rPr>
                <w:b w:val="0"/>
                <w:sz w:val="24"/>
                <w:szCs w:val="18"/>
              </w:rPr>
            </w:pPr>
            <w:r>
              <w:rPr>
                <w:b w:val="0"/>
                <w:sz w:val="24"/>
                <w:szCs w:val="18"/>
              </w:rPr>
              <w:t>Вентилятори</w:t>
            </w:r>
          </w:p>
        </w:tc>
        <w:tc>
          <w:tcPr>
            <w:tcW w:w="1200" w:type="pct"/>
            <w:vAlign w:val="center"/>
          </w:tcPr>
          <w:p w:rsidR="00476ADD" w:rsidRPr="00C63BDD" w:rsidRDefault="00476ADD" w:rsidP="00476ADD">
            <w:pPr>
              <w:spacing w:line="276" w:lineRule="auto"/>
              <w:ind w:firstLine="0"/>
              <w:jc w:val="center"/>
              <w:rPr>
                <w:b w:val="0"/>
                <w:sz w:val="24"/>
                <w:szCs w:val="24"/>
              </w:rPr>
            </w:pPr>
            <w:r w:rsidRPr="00C63BDD">
              <w:rPr>
                <w:b w:val="0"/>
                <w:sz w:val="24"/>
                <w:szCs w:val="24"/>
              </w:rPr>
              <w:t>66299,16</w:t>
            </w:r>
          </w:p>
        </w:tc>
        <w:tc>
          <w:tcPr>
            <w:tcW w:w="1784" w:type="pct"/>
            <w:vAlign w:val="center"/>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575" w:type="pct"/>
            <w:vAlign w:val="center"/>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Насоси</w:t>
            </w:r>
          </w:p>
        </w:tc>
        <w:tc>
          <w:tcPr>
            <w:tcW w:w="1200" w:type="pct"/>
            <w:vAlign w:val="center"/>
            <w:hideMark/>
          </w:tcPr>
          <w:p w:rsidR="00476ADD" w:rsidRPr="00C63BDD" w:rsidRDefault="00476ADD" w:rsidP="00476ADD">
            <w:pPr>
              <w:spacing w:line="276" w:lineRule="auto"/>
              <w:ind w:firstLine="0"/>
              <w:jc w:val="center"/>
              <w:rPr>
                <w:b w:val="0"/>
                <w:sz w:val="24"/>
                <w:szCs w:val="24"/>
              </w:rPr>
            </w:pPr>
            <w:r w:rsidRPr="00C63BDD">
              <w:rPr>
                <w:b w:val="0"/>
                <w:sz w:val="24"/>
                <w:szCs w:val="24"/>
              </w:rPr>
              <w:t>1159,34</w:t>
            </w:r>
          </w:p>
        </w:tc>
        <w:tc>
          <w:tcPr>
            <w:tcW w:w="1784"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0</w:t>
            </w:r>
          </w:p>
        </w:tc>
      </w:tr>
      <w:tr w:rsidR="00476ADD" w:rsidRPr="007C3BF3" w:rsidTr="00476ADD">
        <w:trPr>
          <w:trHeight w:val="20"/>
        </w:trPr>
        <w:tc>
          <w:tcPr>
            <w:tcW w:w="1441" w:type="pct"/>
            <w:vAlign w:val="center"/>
          </w:tcPr>
          <w:p w:rsidR="00476ADD" w:rsidRPr="00336BD6" w:rsidRDefault="00476ADD" w:rsidP="00476ADD">
            <w:pPr>
              <w:spacing w:line="276" w:lineRule="auto"/>
              <w:ind w:firstLine="0"/>
              <w:jc w:val="right"/>
              <w:rPr>
                <w:b w:val="0"/>
                <w:sz w:val="24"/>
                <w:szCs w:val="18"/>
                <w:lang w:val="en-US"/>
              </w:rPr>
            </w:pPr>
            <w:r>
              <w:rPr>
                <w:b w:val="0"/>
                <w:sz w:val="24"/>
                <w:szCs w:val="18"/>
                <w:lang w:val="en-US"/>
              </w:rPr>
              <w:t>ГВП</w:t>
            </w:r>
          </w:p>
        </w:tc>
        <w:tc>
          <w:tcPr>
            <w:tcW w:w="1200" w:type="pct"/>
            <w:vAlign w:val="center"/>
          </w:tcPr>
          <w:p w:rsidR="00476ADD" w:rsidRPr="00D32A81" w:rsidRDefault="00476ADD" w:rsidP="00476ADD">
            <w:pPr>
              <w:spacing w:line="276" w:lineRule="auto"/>
              <w:ind w:firstLine="0"/>
              <w:jc w:val="center"/>
              <w:rPr>
                <w:b w:val="0"/>
                <w:sz w:val="24"/>
                <w:szCs w:val="24"/>
              </w:rPr>
            </w:pPr>
            <w:r w:rsidRPr="00D32A81">
              <w:rPr>
                <w:b w:val="0"/>
                <w:sz w:val="24"/>
                <w:szCs w:val="24"/>
              </w:rPr>
              <w:t>0</w:t>
            </w:r>
          </w:p>
        </w:tc>
        <w:tc>
          <w:tcPr>
            <w:tcW w:w="1784" w:type="pct"/>
            <w:vAlign w:val="center"/>
          </w:tcPr>
          <w:p w:rsidR="00476ADD" w:rsidRPr="00C63BDD" w:rsidRDefault="00476ADD" w:rsidP="00476ADD">
            <w:pPr>
              <w:spacing w:line="276" w:lineRule="auto"/>
              <w:ind w:firstLine="0"/>
              <w:jc w:val="center"/>
              <w:rPr>
                <w:b w:val="0"/>
                <w:sz w:val="24"/>
                <w:szCs w:val="24"/>
              </w:rPr>
            </w:pPr>
            <w:r w:rsidRPr="00C63BDD">
              <w:rPr>
                <w:b w:val="0"/>
                <w:sz w:val="24"/>
                <w:szCs w:val="24"/>
              </w:rPr>
              <w:t>184030,8</w:t>
            </w:r>
          </w:p>
        </w:tc>
        <w:tc>
          <w:tcPr>
            <w:tcW w:w="575" w:type="pct"/>
            <w:vAlign w:val="center"/>
          </w:tcPr>
          <w:p w:rsidR="00476ADD" w:rsidRPr="00D32A81" w:rsidRDefault="00476ADD" w:rsidP="00476ADD">
            <w:pPr>
              <w:spacing w:line="276" w:lineRule="auto"/>
              <w:ind w:firstLine="0"/>
              <w:jc w:val="center"/>
              <w:rPr>
                <w:b w:val="0"/>
                <w:sz w:val="24"/>
                <w:szCs w:val="24"/>
              </w:rPr>
            </w:pPr>
            <w:r w:rsidRPr="00D32A81">
              <w:rPr>
                <w:b w:val="0"/>
                <w:sz w:val="24"/>
                <w:szCs w:val="24"/>
              </w:rPr>
              <w:t>3423,1</w:t>
            </w:r>
          </w:p>
        </w:tc>
      </w:tr>
      <w:tr w:rsidR="00476ADD" w:rsidRPr="007C3BF3" w:rsidTr="00476ADD">
        <w:trPr>
          <w:trHeight w:val="20"/>
        </w:trPr>
        <w:tc>
          <w:tcPr>
            <w:tcW w:w="1441" w:type="pct"/>
            <w:vAlign w:val="center"/>
            <w:hideMark/>
          </w:tcPr>
          <w:p w:rsidR="00476ADD" w:rsidRPr="00336BD6" w:rsidRDefault="00476ADD" w:rsidP="00476ADD">
            <w:pPr>
              <w:spacing w:line="276" w:lineRule="auto"/>
              <w:ind w:firstLine="0"/>
              <w:jc w:val="right"/>
              <w:rPr>
                <w:b w:val="0"/>
                <w:sz w:val="24"/>
                <w:szCs w:val="18"/>
              </w:rPr>
            </w:pPr>
            <w:r>
              <w:rPr>
                <w:b w:val="0"/>
                <w:sz w:val="24"/>
                <w:szCs w:val="18"/>
              </w:rPr>
              <w:t>Всього</w:t>
            </w:r>
          </w:p>
        </w:tc>
        <w:tc>
          <w:tcPr>
            <w:tcW w:w="1200" w:type="pct"/>
            <w:vAlign w:val="center"/>
            <w:hideMark/>
          </w:tcPr>
          <w:p w:rsidR="00476ADD" w:rsidRPr="00D32A81" w:rsidRDefault="00476ADD" w:rsidP="00476ADD">
            <w:pPr>
              <w:spacing w:line="276" w:lineRule="auto"/>
              <w:ind w:firstLine="0"/>
              <w:jc w:val="center"/>
              <w:rPr>
                <w:b w:val="0"/>
                <w:sz w:val="24"/>
                <w:szCs w:val="24"/>
              </w:rPr>
            </w:pPr>
            <w:r>
              <w:rPr>
                <w:b w:val="0"/>
                <w:sz w:val="24"/>
                <w:szCs w:val="24"/>
              </w:rPr>
              <w:t>213325,77</w:t>
            </w:r>
          </w:p>
        </w:tc>
        <w:tc>
          <w:tcPr>
            <w:tcW w:w="1784" w:type="pct"/>
            <w:vAlign w:val="center"/>
            <w:hideMark/>
          </w:tcPr>
          <w:p w:rsidR="00476ADD" w:rsidRPr="00D32A81" w:rsidRDefault="00476ADD" w:rsidP="00476ADD">
            <w:pPr>
              <w:spacing w:line="276" w:lineRule="auto"/>
              <w:ind w:firstLine="0"/>
              <w:jc w:val="center"/>
              <w:rPr>
                <w:b w:val="0"/>
                <w:sz w:val="24"/>
                <w:szCs w:val="24"/>
              </w:rPr>
            </w:pPr>
            <w:r>
              <w:rPr>
                <w:b w:val="0"/>
                <w:sz w:val="24"/>
                <w:szCs w:val="24"/>
              </w:rPr>
              <w:t>442152,25</w:t>
            </w:r>
          </w:p>
        </w:tc>
        <w:tc>
          <w:tcPr>
            <w:tcW w:w="575" w:type="pct"/>
            <w:vAlign w:val="center"/>
            <w:hideMark/>
          </w:tcPr>
          <w:p w:rsidR="00476ADD" w:rsidRPr="00D32A81" w:rsidRDefault="00476ADD" w:rsidP="00476ADD">
            <w:pPr>
              <w:spacing w:line="276" w:lineRule="auto"/>
              <w:ind w:firstLine="0"/>
              <w:jc w:val="center"/>
              <w:rPr>
                <w:b w:val="0"/>
                <w:sz w:val="24"/>
                <w:szCs w:val="24"/>
              </w:rPr>
            </w:pPr>
            <w:r w:rsidRPr="00D32A81">
              <w:rPr>
                <w:b w:val="0"/>
                <w:sz w:val="24"/>
                <w:szCs w:val="24"/>
              </w:rPr>
              <w:t>3423,1</w:t>
            </w:r>
          </w:p>
        </w:tc>
      </w:tr>
    </w:tbl>
    <w:p w:rsidR="008F3478" w:rsidRDefault="008F3478" w:rsidP="00476ADD">
      <w:pPr>
        <w:spacing w:after="200"/>
        <w:ind w:right="-1" w:firstLine="0"/>
        <w:contextualSpacing/>
        <w:jc w:val="center"/>
        <w:rPr>
          <w:rFonts w:eastAsia="Calibri"/>
          <w:b w:val="0"/>
          <w:lang w:eastAsia="en-US"/>
        </w:rPr>
      </w:pPr>
    </w:p>
    <w:p w:rsidR="00476ADD" w:rsidRDefault="00476ADD" w:rsidP="00476ADD">
      <w:pPr>
        <w:spacing w:after="200"/>
        <w:ind w:right="-1" w:firstLine="0"/>
        <w:contextualSpacing/>
        <w:jc w:val="center"/>
        <w:rPr>
          <w:rFonts w:eastAsia="Calibri"/>
          <w:b w:val="0"/>
          <w:lang w:eastAsia="en-US"/>
        </w:rPr>
      </w:pPr>
      <w:r w:rsidRPr="008066A6">
        <w:rPr>
          <w:rFonts w:eastAsia="Calibri"/>
          <w:b w:val="0"/>
          <w:noProof/>
          <w:lang w:val="ru-RU"/>
        </w:rPr>
        <w:drawing>
          <wp:inline distT="0" distB="0" distL="0" distR="0" wp14:anchorId="2B735A30" wp14:editId="0357B26A">
            <wp:extent cx="4857750" cy="3453254"/>
            <wp:effectExtent l="19050" t="19050" r="0" b="0"/>
            <wp:docPr id="15" name="Рисунок 15" descr="D:\Универ\А_Магістерська\DB\final files\enhanced proposed\enhanced_propo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descr="D:\Универ\А_Магістерська\DB\final files\enhanced proposed\enhanced_proposed.png"/>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4888367" cy="3475019"/>
                    </a:xfrm>
                    <a:prstGeom prst="rect">
                      <a:avLst/>
                    </a:prstGeom>
                    <a:noFill/>
                    <a:ln>
                      <a:solidFill>
                        <a:schemeClr val="bg1">
                          <a:lumMod val="85000"/>
                        </a:schemeClr>
                      </a:solidFill>
                    </a:ln>
                  </pic:spPr>
                </pic:pic>
              </a:graphicData>
            </a:graphic>
          </wp:inline>
        </w:drawing>
      </w:r>
    </w:p>
    <w:p w:rsidR="00476ADD" w:rsidRDefault="00476ADD" w:rsidP="00476ADD">
      <w:pPr>
        <w:spacing w:after="200"/>
        <w:ind w:right="-1" w:firstLine="0"/>
        <w:contextualSpacing/>
        <w:jc w:val="center"/>
        <w:rPr>
          <w:rFonts w:eastAsia="Calibri"/>
          <w:b w:val="0"/>
          <w:lang w:eastAsia="en-US"/>
        </w:rPr>
      </w:pPr>
      <w:r>
        <w:rPr>
          <w:rFonts w:eastAsia="Calibri"/>
          <w:b w:val="0"/>
          <w:lang w:eastAsia="en-US"/>
        </w:rPr>
        <w:t>Рисунок 6.7</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Річне споживання енергії будівлею за інженерними системами</w:t>
      </w:r>
    </w:p>
    <w:p w:rsidR="00476ADD" w:rsidRDefault="00476ADD" w:rsidP="00476ADD">
      <w:pPr>
        <w:spacing w:after="200"/>
        <w:ind w:right="-1" w:firstLine="0"/>
        <w:contextualSpacing/>
        <w:jc w:val="center"/>
        <w:rPr>
          <w:rFonts w:eastAsia="Calibri"/>
          <w:b w:val="0"/>
          <w:lang w:eastAsia="en-US"/>
        </w:rPr>
      </w:pPr>
    </w:p>
    <w:p w:rsidR="00476ADD" w:rsidRDefault="00476ADD" w:rsidP="00476ADD">
      <w:pPr>
        <w:spacing w:after="200"/>
        <w:ind w:right="-1" w:firstLine="0"/>
        <w:contextualSpacing/>
        <w:jc w:val="center"/>
        <w:rPr>
          <w:rFonts w:eastAsia="Calibri"/>
          <w:b w:val="0"/>
          <w:lang w:eastAsia="en-US"/>
        </w:rPr>
      </w:pPr>
      <w:r w:rsidRPr="00856DCC">
        <w:rPr>
          <w:rFonts w:eastAsia="Calibri"/>
          <w:b w:val="0"/>
          <w:noProof/>
          <w:lang w:val="ru-RU"/>
        </w:rPr>
        <w:drawing>
          <wp:inline distT="0" distB="0" distL="0" distR="0" wp14:anchorId="56645137" wp14:editId="618C9A79">
            <wp:extent cx="5570597" cy="3960000"/>
            <wp:effectExtent l="19050" t="19050" r="0" b="2540"/>
            <wp:docPr id="16" name="Рисунок 16" descr="D:\Универ\А_Магістерська\DB\final files\enhanced proposed\enhanced_proposed_comfo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D:\Универ\А_Магістерська\DB\final files\enhanced proposed\enhanced_proposed_comfort.png"/>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5570597" cy="3960000"/>
                    </a:xfrm>
                    <a:prstGeom prst="rect">
                      <a:avLst/>
                    </a:prstGeom>
                    <a:noFill/>
                    <a:ln>
                      <a:solidFill>
                        <a:schemeClr val="bg1">
                          <a:lumMod val="85000"/>
                        </a:schemeClr>
                      </a:solidFill>
                    </a:ln>
                  </pic:spPr>
                </pic:pic>
              </a:graphicData>
            </a:graphic>
          </wp:inline>
        </w:drawing>
      </w:r>
    </w:p>
    <w:p w:rsidR="00476ADD" w:rsidRDefault="00476ADD" w:rsidP="00476ADD">
      <w:pPr>
        <w:spacing w:after="200"/>
        <w:ind w:right="-1" w:firstLine="0"/>
        <w:contextualSpacing/>
        <w:jc w:val="center"/>
        <w:rPr>
          <w:rFonts w:eastAsia="Calibri"/>
          <w:b w:val="0"/>
          <w:lang w:eastAsia="en-US"/>
        </w:rPr>
      </w:pPr>
      <w:r>
        <w:rPr>
          <w:rFonts w:eastAsia="Calibri"/>
          <w:b w:val="0"/>
          <w:lang w:eastAsia="en-US"/>
        </w:rPr>
        <w:t>Рисунок 6.8</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Показники мікроклімату у будівлі впродовж року</w:t>
      </w:r>
    </w:p>
    <w:p w:rsidR="00476ADD" w:rsidRPr="0016759A" w:rsidRDefault="00476ADD" w:rsidP="00476ADD">
      <w:pPr>
        <w:spacing w:after="200"/>
        <w:ind w:right="-1" w:firstLine="0"/>
        <w:contextualSpacing/>
        <w:jc w:val="center"/>
        <w:rPr>
          <w:rFonts w:eastAsia="Calibri"/>
          <w:b w:val="0"/>
          <w:lang w:eastAsia="en-US"/>
        </w:rPr>
      </w:pPr>
      <w:r w:rsidRPr="00856DCC">
        <w:rPr>
          <w:rFonts w:eastAsia="Calibri"/>
          <w:b w:val="0"/>
          <w:noProof/>
          <w:lang w:val="ru-RU"/>
        </w:rPr>
        <w:drawing>
          <wp:inline distT="0" distB="0" distL="0" distR="0" wp14:anchorId="6A0EF895" wp14:editId="5B636A28">
            <wp:extent cx="5570597" cy="3960000"/>
            <wp:effectExtent l="0" t="0" r="0" b="0"/>
            <wp:docPr id="26" name="Рисунок 26" descr="D:\Универ\А_Магістерська\DB\final files\enhanced proposed\enhanced_proposed_gain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D:\Универ\А_Магістерська\DB\final files\enhanced proposed\enhanced_proposed_gains.png"/>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570597" cy="3960000"/>
                    </a:xfrm>
                    <a:prstGeom prst="rect">
                      <a:avLst/>
                    </a:prstGeom>
                    <a:noFill/>
                    <a:ln>
                      <a:noFill/>
                    </a:ln>
                  </pic:spPr>
                </pic:pic>
              </a:graphicData>
            </a:graphic>
          </wp:inline>
        </w:drawing>
      </w:r>
    </w:p>
    <w:p w:rsidR="00476ADD" w:rsidRDefault="00476ADD" w:rsidP="00476ADD">
      <w:pPr>
        <w:spacing w:after="200"/>
        <w:ind w:right="-1" w:firstLine="0"/>
        <w:contextualSpacing/>
        <w:jc w:val="center"/>
        <w:rPr>
          <w:rFonts w:eastAsia="Calibri"/>
          <w:b w:val="0"/>
          <w:lang w:eastAsia="en-US"/>
        </w:rPr>
      </w:pPr>
      <w:r>
        <w:rPr>
          <w:rFonts w:eastAsia="Calibri"/>
          <w:b w:val="0"/>
          <w:lang w:eastAsia="en-US"/>
        </w:rPr>
        <w:t>Рисунок 6</w:t>
      </w:r>
      <w:r w:rsidRPr="007C3BF3">
        <w:rPr>
          <w:rFonts w:eastAsia="Calibri"/>
          <w:b w:val="0"/>
          <w:lang w:eastAsia="en-US"/>
        </w:rPr>
        <w:t>.</w:t>
      </w:r>
      <w:r>
        <w:rPr>
          <w:rFonts w:eastAsia="Calibri"/>
          <w:b w:val="0"/>
          <w:lang w:eastAsia="en-US"/>
        </w:rPr>
        <w:t>9</w:t>
      </w:r>
      <w:r w:rsidRPr="007C3BF3">
        <w:rPr>
          <w:rFonts w:eastAsia="Calibri"/>
          <w:b w:val="0"/>
          <w:lang w:eastAsia="en-US"/>
        </w:rPr>
        <w:t xml:space="preserve"> </w:t>
      </w:r>
      <w:r w:rsidRPr="007C3BF3">
        <w:rPr>
          <w:rFonts w:eastAsia="Calibri"/>
          <w:b w:val="0"/>
          <w:lang w:eastAsia="en-US"/>
        </w:rPr>
        <w:sym w:font="Symbol" w:char="F02D"/>
      </w:r>
      <w:r w:rsidRPr="007C3BF3">
        <w:rPr>
          <w:rFonts w:eastAsia="Calibri"/>
          <w:b w:val="0"/>
          <w:lang w:eastAsia="en-US"/>
        </w:rPr>
        <w:t xml:space="preserve"> </w:t>
      </w:r>
      <w:r>
        <w:rPr>
          <w:rFonts w:eastAsia="Calibri"/>
          <w:b w:val="0"/>
          <w:lang w:eastAsia="en-US"/>
        </w:rPr>
        <w:t>Річний енергетичний баланс будівлі</w:t>
      </w:r>
    </w:p>
    <w:p w:rsidR="00476ADD" w:rsidRDefault="00476ADD" w:rsidP="00476ADD">
      <w:pPr>
        <w:spacing w:after="200"/>
        <w:ind w:right="-1" w:firstLine="0"/>
        <w:contextualSpacing/>
        <w:jc w:val="center"/>
        <w:rPr>
          <w:rFonts w:eastAsia="Calibri"/>
          <w:b w:val="0"/>
          <w:lang w:eastAsia="en-US"/>
        </w:rPr>
      </w:pPr>
    </w:p>
    <w:p w:rsidR="00476ADD" w:rsidRDefault="00476ADD" w:rsidP="00476ADD">
      <w:pPr>
        <w:jc w:val="both"/>
        <w:rPr>
          <w:b w:val="0"/>
          <w:szCs w:val="22"/>
        </w:rPr>
      </w:pPr>
      <w:r>
        <w:rPr>
          <w:b w:val="0"/>
          <w:szCs w:val="22"/>
        </w:rPr>
        <w:lastRenderedPageBreak/>
        <w:t>Як видно з отриманих результатів, загальне споживання теплової енергії покращеної запропонованої (</w:t>
      </w:r>
      <w:r>
        <w:rPr>
          <w:b w:val="0"/>
          <w:szCs w:val="22"/>
          <w:lang w:val="en-US"/>
        </w:rPr>
        <w:t>enhanced</w:t>
      </w:r>
      <w:r w:rsidRPr="00856DCC">
        <w:rPr>
          <w:b w:val="0"/>
          <w:szCs w:val="22"/>
        </w:rPr>
        <w:t xml:space="preserve"> </w:t>
      </w:r>
      <w:r>
        <w:rPr>
          <w:b w:val="0"/>
          <w:szCs w:val="22"/>
          <w:lang w:val="en-US"/>
        </w:rPr>
        <w:t>proposed</w:t>
      </w:r>
      <w:r>
        <w:rPr>
          <w:b w:val="0"/>
          <w:szCs w:val="22"/>
        </w:rPr>
        <w:t>)</w:t>
      </w:r>
      <w:r w:rsidRPr="00856DCC">
        <w:rPr>
          <w:b w:val="0"/>
          <w:szCs w:val="22"/>
        </w:rPr>
        <w:t xml:space="preserve"> </w:t>
      </w:r>
      <w:r>
        <w:rPr>
          <w:b w:val="0"/>
          <w:szCs w:val="22"/>
        </w:rPr>
        <w:t>моделі будівлі школи знизилось у порівнянні з запропонованою</w:t>
      </w:r>
      <w:r w:rsidRPr="00856DCC">
        <w:rPr>
          <w:b w:val="0"/>
          <w:szCs w:val="22"/>
        </w:rPr>
        <w:t xml:space="preserve"> </w:t>
      </w:r>
      <w:r>
        <w:rPr>
          <w:b w:val="0"/>
          <w:szCs w:val="22"/>
        </w:rPr>
        <w:t>(</w:t>
      </w:r>
      <w:r>
        <w:rPr>
          <w:b w:val="0"/>
          <w:szCs w:val="22"/>
          <w:lang w:val="en-US"/>
        </w:rPr>
        <w:t>enhanced</w:t>
      </w:r>
      <w:r w:rsidRPr="00856DCC">
        <w:rPr>
          <w:b w:val="0"/>
          <w:szCs w:val="22"/>
        </w:rPr>
        <w:t xml:space="preserve"> </w:t>
      </w:r>
      <w:r>
        <w:rPr>
          <w:b w:val="0"/>
          <w:szCs w:val="22"/>
          <w:lang w:val="en-US"/>
        </w:rPr>
        <w:t>proposed</w:t>
      </w:r>
      <w:r>
        <w:rPr>
          <w:b w:val="0"/>
          <w:szCs w:val="22"/>
        </w:rPr>
        <w:t>). Проте значно зросло споживання електричної енергії, що зумовлено зростанням енергетичної потреби будівлі на охолодження та підтриманням нормативного рівня освітленості приміщень школи.</w:t>
      </w:r>
    </w:p>
    <w:p w:rsidR="00476ADD" w:rsidRDefault="00476ADD" w:rsidP="00476ADD">
      <w:pPr>
        <w:jc w:val="both"/>
        <w:rPr>
          <w:b w:val="0"/>
          <w:szCs w:val="22"/>
        </w:rPr>
      </w:pPr>
    </w:p>
    <w:p w:rsidR="00476ADD" w:rsidRPr="00160372" w:rsidRDefault="00160372" w:rsidP="00160372">
      <w:pPr>
        <w:pStyle w:val="1"/>
        <w:spacing w:before="0" w:beforeAutospacing="0" w:after="0" w:afterAutospacing="0"/>
        <w:ind w:firstLine="851"/>
        <w:jc w:val="both"/>
        <w:rPr>
          <w:sz w:val="28"/>
          <w:szCs w:val="28"/>
          <w:lang w:eastAsia="en-US"/>
        </w:rPr>
      </w:pPr>
      <w:bookmarkStart w:id="181" w:name="_Toc40692274"/>
      <w:r>
        <w:rPr>
          <w:sz w:val="28"/>
          <w:szCs w:val="28"/>
          <w:lang w:val="uk-UA" w:eastAsia="en-US"/>
        </w:rPr>
        <w:t xml:space="preserve">6.3 </w:t>
      </w:r>
      <w:r w:rsidR="00476ADD" w:rsidRPr="00160372">
        <w:rPr>
          <w:sz w:val="28"/>
          <w:szCs w:val="28"/>
          <w:lang w:eastAsia="en-US"/>
        </w:rPr>
        <w:t xml:space="preserve">Оцінка енергоефективності запропонованих моделей по критеріям </w:t>
      </w:r>
      <w:r w:rsidR="00476ADD" w:rsidRPr="00160372">
        <w:rPr>
          <w:sz w:val="28"/>
          <w:szCs w:val="28"/>
          <w:lang w:val="en-US" w:eastAsia="en-US"/>
        </w:rPr>
        <w:t>LEED</w:t>
      </w:r>
      <w:r w:rsidR="00476ADD" w:rsidRPr="00160372">
        <w:rPr>
          <w:sz w:val="28"/>
          <w:szCs w:val="28"/>
          <w:lang w:eastAsia="en-US"/>
        </w:rPr>
        <w:t>-</w:t>
      </w:r>
      <w:r w:rsidR="00476ADD" w:rsidRPr="00160372">
        <w:rPr>
          <w:sz w:val="28"/>
          <w:szCs w:val="28"/>
          <w:lang w:val="en-US" w:eastAsia="en-US"/>
        </w:rPr>
        <w:t>c</w:t>
      </w:r>
      <w:r w:rsidR="00476ADD" w:rsidRPr="00160372">
        <w:rPr>
          <w:sz w:val="28"/>
          <w:szCs w:val="28"/>
          <w:lang w:eastAsia="en-US"/>
        </w:rPr>
        <w:t>истеми</w:t>
      </w:r>
      <w:bookmarkEnd w:id="181"/>
    </w:p>
    <w:p w:rsidR="00476ADD" w:rsidRPr="00160372" w:rsidRDefault="00476ADD" w:rsidP="00476ADD">
      <w:pPr>
        <w:jc w:val="both"/>
        <w:rPr>
          <w:rFonts w:eastAsiaTheme="minorEastAsia"/>
          <w:b w:val="0"/>
          <w:lang w:val="ru-RU" w:eastAsia="uk-UA"/>
        </w:rPr>
      </w:pPr>
    </w:p>
    <w:p w:rsidR="00476ADD" w:rsidRPr="00160372" w:rsidRDefault="00476ADD" w:rsidP="00476ADD">
      <w:pPr>
        <w:jc w:val="both"/>
        <w:rPr>
          <w:rFonts w:eastAsia="Calibri"/>
          <w:b w:val="0"/>
          <w:spacing w:val="-4"/>
          <w:lang w:eastAsia="en-US"/>
        </w:rPr>
      </w:pPr>
      <w:r w:rsidRPr="00160372">
        <w:rPr>
          <w:rFonts w:eastAsiaTheme="minorEastAsia"/>
          <w:b w:val="0"/>
          <w:spacing w:val="-4"/>
          <w:lang w:eastAsia="uk-UA"/>
        </w:rPr>
        <w:t>Порівняльний аналіз результатів моделювання різних типів енерговикористання будівлі школи наведено в табл. 6.6 – та зображено на рис. 6.10.</w:t>
      </w:r>
    </w:p>
    <w:p w:rsidR="00476ADD" w:rsidRPr="00AE26D0" w:rsidRDefault="00476ADD" w:rsidP="00160372">
      <w:pPr>
        <w:jc w:val="both"/>
        <w:rPr>
          <w:rFonts w:eastAsiaTheme="minorEastAsia"/>
          <w:b w:val="0"/>
          <w:lang w:eastAsia="uk-UA"/>
        </w:rPr>
      </w:pPr>
    </w:p>
    <w:p w:rsidR="00476ADD" w:rsidRPr="001D3CBD" w:rsidRDefault="00476ADD" w:rsidP="00476ADD">
      <w:pPr>
        <w:jc w:val="both"/>
        <w:rPr>
          <w:rFonts w:eastAsiaTheme="minorEastAsia"/>
          <w:b w:val="0"/>
          <w:spacing w:val="-8"/>
          <w:lang w:eastAsia="uk-UA"/>
        </w:rPr>
      </w:pPr>
      <w:r w:rsidRPr="001D3CBD">
        <w:rPr>
          <w:rFonts w:eastAsiaTheme="minorEastAsia"/>
          <w:b w:val="0"/>
          <w:spacing w:val="-8"/>
          <w:lang w:eastAsia="uk-UA"/>
        </w:rPr>
        <w:t>Таблиця 6.6 – Характеристики базової (</w:t>
      </w:r>
      <w:r w:rsidRPr="001D3CBD">
        <w:rPr>
          <w:rFonts w:eastAsiaTheme="minorEastAsia"/>
          <w:b w:val="0"/>
          <w:spacing w:val="-8"/>
          <w:lang w:val="en-US" w:eastAsia="uk-UA"/>
        </w:rPr>
        <w:t>baseline</w:t>
      </w:r>
      <w:r w:rsidRPr="001D3CBD">
        <w:rPr>
          <w:rFonts w:eastAsiaTheme="minorEastAsia"/>
          <w:b w:val="0"/>
          <w:spacing w:val="-8"/>
          <w:lang w:eastAsia="uk-UA"/>
        </w:rPr>
        <w:t xml:space="preserve"> </w:t>
      </w:r>
      <w:r w:rsidRPr="001D3CBD">
        <w:rPr>
          <w:rFonts w:eastAsiaTheme="minorEastAsia"/>
          <w:b w:val="0"/>
          <w:spacing w:val="-8"/>
          <w:lang w:val="en-US" w:eastAsia="uk-UA"/>
        </w:rPr>
        <w:t>ASHRAE</w:t>
      </w:r>
      <w:r w:rsidRPr="001D3CBD">
        <w:rPr>
          <w:rFonts w:eastAsiaTheme="minorEastAsia"/>
          <w:b w:val="0"/>
          <w:spacing w:val="-8"/>
          <w:lang w:eastAsia="uk-UA"/>
        </w:rPr>
        <w:t>) та запропонованої (</w:t>
      </w:r>
      <w:r w:rsidRPr="001D3CBD">
        <w:rPr>
          <w:rFonts w:eastAsiaTheme="minorEastAsia"/>
          <w:b w:val="0"/>
          <w:spacing w:val="-8"/>
          <w:lang w:val="en-US" w:eastAsia="uk-UA"/>
        </w:rPr>
        <w:t>enhanced</w:t>
      </w:r>
      <w:r w:rsidRPr="001D3CBD">
        <w:rPr>
          <w:rFonts w:eastAsiaTheme="minorEastAsia"/>
          <w:b w:val="0"/>
          <w:spacing w:val="-8"/>
          <w:lang w:eastAsia="uk-UA"/>
        </w:rPr>
        <w:t>) моделей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6"/>
        <w:gridCol w:w="921"/>
        <w:gridCol w:w="1849"/>
        <w:gridCol w:w="801"/>
        <w:gridCol w:w="795"/>
        <w:gridCol w:w="1827"/>
        <w:gridCol w:w="2009"/>
      </w:tblGrid>
      <w:tr w:rsidR="00476ADD" w:rsidRPr="00B63DF3" w:rsidTr="00476ADD">
        <w:trPr>
          <w:trHeight w:val="227"/>
          <w:jc w:val="center"/>
        </w:trPr>
        <w:tc>
          <w:tcPr>
            <w:tcW w:w="955" w:type="pct"/>
            <w:vMerge w:val="restar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lang w:val="en-US"/>
              </w:rPr>
              <w:t>C</w:t>
            </w:r>
            <w:r w:rsidRPr="00B63DF3">
              <w:rPr>
                <w:b w:val="0"/>
                <w:kern w:val="24"/>
                <w:sz w:val="24"/>
                <w:szCs w:val="24"/>
              </w:rPr>
              <w:t>истема</w:t>
            </w:r>
          </w:p>
        </w:tc>
        <w:tc>
          <w:tcPr>
            <w:tcW w:w="2153" w:type="pct"/>
            <w:gridSpan w:val="4"/>
            <w:shd w:val="clear" w:color="auto" w:fill="auto"/>
            <w:noWrap/>
            <w:vAlign w:val="center"/>
            <w:hideMark/>
          </w:tcPr>
          <w:p w:rsidR="00476ADD" w:rsidRPr="00B63DF3" w:rsidRDefault="00476ADD" w:rsidP="00476ADD">
            <w:pPr>
              <w:spacing w:line="276" w:lineRule="auto"/>
              <w:ind w:firstLine="0"/>
              <w:jc w:val="center"/>
              <w:rPr>
                <w:b w:val="0"/>
                <w:bCs/>
                <w:sz w:val="24"/>
                <w:szCs w:val="24"/>
              </w:rPr>
            </w:pPr>
            <w:r w:rsidRPr="00B63DF3">
              <w:rPr>
                <w:b w:val="0"/>
                <w:bCs/>
                <w:sz w:val="24"/>
                <w:szCs w:val="24"/>
              </w:rPr>
              <w:t>Енергоспоживання, МВт·год</w:t>
            </w:r>
          </w:p>
        </w:tc>
        <w:tc>
          <w:tcPr>
            <w:tcW w:w="901"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Енерго-спожи</w:t>
            </w:r>
            <w:r w:rsidRPr="00B63DF3">
              <w:rPr>
                <w:b w:val="0"/>
                <w:kern w:val="24"/>
                <w:sz w:val="24"/>
                <w:szCs w:val="24"/>
              </w:rPr>
              <w:t>вання, %</w:t>
            </w:r>
          </w:p>
        </w:tc>
        <w:tc>
          <w:tcPr>
            <w:tcW w:w="991"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Питоме енерго-споживання, кВт</w:t>
            </w:r>
            <w:r>
              <w:rPr>
                <w:rFonts w:ascii="Calibri" w:hAnsi="Calibri" w:cs="Calibri"/>
                <w:b w:val="0"/>
                <w:kern w:val="24"/>
                <w:sz w:val="24"/>
                <w:szCs w:val="24"/>
              </w:rPr>
              <w:t>·</w:t>
            </w:r>
            <w:r w:rsidRPr="00B63DF3">
              <w:rPr>
                <w:b w:val="0"/>
                <w:kern w:val="24"/>
                <w:sz w:val="24"/>
                <w:szCs w:val="24"/>
              </w:rPr>
              <w:t>год/м2</w:t>
            </w:r>
          </w:p>
        </w:tc>
      </w:tr>
      <w:tr w:rsidR="00476ADD" w:rsidRPr="00B63DF3" w:rsidTr="00476ADD">
        <w:trPr>
          <w:trHeight w:val="227"/>
          <w:jc w:val="center"/>
        </w:trPr>
        <w:tc>
          <w:tcPr>
            <w:tcW w:w="955"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454" w:type="pc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Базове</w:t>
            </w:r>
          </w:p>
        </w:tc>
        <w:tc>
          <w:tcPr>
            <w:tcW w:w="912" w:type="pc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Запропоноване</w:t>
            </w:r>
          </w:p>
        </w:tc>
        <w:tc>
          <w:tcPr>
            <w:tcW w:w="787" w:type="pct"/>
            <w:gridSpan w:val="2"/>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Зниження, %</w:t>
            </w:r>
          </w:p>
        </w:tc>
        <w:tc>
          <w:tcPr>
            <w:tcW w:w="901"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991"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Опалення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670,9</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343,2</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48,84%</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51,4</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52,36</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Охолодження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21,0</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9,2</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55,88%</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1,4</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1,41</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 xml:space="preserve">Внутрішнє </w:t>
            </w:r>
          </w:p>
          <w:p w:rsidR="00476ADD" w:rsidRPr="00B63DF3" w:rsidRDefault="00476ADD" w:rsidP="00476ADD">
            <w:pPr>
              <w:spacing w:line="276" w:lineRule="auto"/>
              <w:ind w:firstLine="0"/>
              <w:rPr>
                <w:b w:val="0"/>
                <w:sz w:val="24"/>
                <w:szCs w:val="24"/>
              </w:rPr>
            </w:pPr>
            <w:r w:rsidRPr="00B63DF3">
              <w:rPr>
                <w:b w:val="0"/>
                <w:sz w:val="24"/>
                <w:szCs w:val="24"/>
              </w:rPr>
              <w:t>освітлення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175,1</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47,4</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72,93%</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7,1</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7,23</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Внутрішнє</w:t>
            </w:r>
          </w:p>
          <w:p w:rsidR="00476ADD" w:rsidRPr="00B63DF3" w:rsidRDefault="00476ADD" w:rsidP="00476ADD">
            <w:pPr>
              <w:spacing w:line="276" w:lineRule="auto"/>
              <w:ind w:firstLine="0"/>
              <w:rPr>
                <w:b w:val="0"/>
                <w:sz w:val="24"/>
                <w:szCs w:val="24"/>
              </w:rPr>
            </w:pPr>
            <w:r w:rsidRPr="00B63DF3">
              <w:rPr>
                <w:b w:val="0"/>
                <w:sz w:val="24"/>
                <w:szCs w:val="24"/>
              </w:rPr>
              <w:t xml:space="preserve"> обладнання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26,0</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26,0</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0,00%</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3,9</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3,97</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Вентилятори</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64,9</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56,8</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12,52%</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8,5</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8,66</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Насоси</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1,3</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1,5</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-16,08%</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0,2</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0,23</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ГВП</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183,9</w:t>
            </w:r>
          </w:p>
        </w:tc>
        <w:tc>
          <w:tcPr>
            <w:tcW w:w="912"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184,1</w:t>
            </w:r>
          </w:p>
        </w:tc>
        <w:tc>
          <w:tcPr>
            <w:tcW w:w="787" w:type="pct"/>
            <w:gridSpan w:val="2"/>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-0,13%</w:t>
            </w:r>
          </w:p>
        </w:tc>
        <w:tc>
          <w:tcPr>
            <w:tcW w:w="90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27,5</w:t>
            </w:r>
          </w:p>
        </w:tc>
        <w:tc>
          <w:tcPr>
            <w:tcW w:w="991"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28,08</w:t>
            </w:r>
          </w:p>
        </w:tc>
      </w:tr>
      <w:tr w:rsidR="00476ADD" w:rsidRPr="00B63DF3" w:rsidTr="00476ADD">
        <w:trPr>
          <w:trHeight w:val="227"/>
          <w:jc w:val="center"/>
        </w:trPr>
        <w:tc>
          <w:tcPr>
            <w:tcW w:w="3108" w:type="pct"/>
            <w:gridSpan w:val="5"/>
            <w:shd w:val="clear" w:color="auto" w:fill="auto"/>
            <w:noWrap/>
            <w:vAlign w:val="center"/>
          </w:tcPr>
          <w:p w:rsidR="00476ADD" w:rsidRPr="00622E4D" w:rsidRDefault="00476ADD" w:rsidP="00476ADD">
            <w:pPr>
              <w:spacing w:line="276" w:lineRule="auto"/>
              <w:ind w:firstLine="0"/>
              <w:jc w:val="right"/>
              <w:rPr>
                <w:b w:val="0"/>
                <w:sz w:val="24"/>
                <w:szCs w:val="24"/>
              </w:rPr>
            </w:pPr>
            <w:r w:rsidRPr="00B55927">
              <w:rPr>
                <w:b w:val="0"/>
                <w:sz w:val="24"/>
                <w:szCs w:val="24"/>
              </w:rPr>
              <w:t>Економія ко</w:t>
            </w:r>
            <w:r>
              <w:rPr>
                <w:b w:val="0"/>
                <w:sz w:val="24"/>
                <w:szCs w:val="24"/>
              </w:rPr>
              <w:t>штів на оплату енергоносіїв</w:t>
            </w:r>
          </w:p>
        </w:tc>
        <w:tc>
          <w:tcPr>
            <w:tcW w:w="1892" w:type="pct"/>
            <w:gridSpan w:val="2"/>
            <w:shd w:val="clear" w:color="auto" w:fill="auto"/>
            <w:vAlign w:val="bottom"/>
          </w:tcPr>
          <w:p w:rsidR="00476ADD" w:rsidRPr="00376579" w:rsidRDefault="00476ADD" w:rsidP="00476ADD">
            <w:pPr>
              <w:spacing w:line="276" w:lineRule="auto"/>
              <w:ind w:hanging="23"/>
              <w:jc w:val="center"/>
              <w:rPr>
                <w:sz w:val="24"/>
                <w:szCs w:val="24"/>
              </w:rPr>
            </w:pPr>
            <w:r>
              <w:rPr>
                <w:sz w:val="24"/>
                <w:szCs w:val="24"/>
              </w:rPr>
              <w:t>40,75</w:t>
            </w:r>
            <w:r w:rsidRPr="00376579">
              <w:rPr>
                <w:sz w:val="24"/>
                <w:szCs w:val="24"/>
              </w:rPr>
              <w:t>%</w:t>
            </w:r>
          </w:p>
        </w:tc>
      </w:tr>
      <w:tr w:rsidR="00476ADD" w:rsidRPr="00B63DF3" w:rsidTr="00476ADD">
        <w:trPr>
          <w:trHeight w:val="227"/>
          <w:jc w:val="center"/>
        </w:trPr>
        <w:tc>
          <w:tcPr>
            <w:tcW w:w="2716" w:type="pct"/>
            <w:gridSpan w:val="4"/>
            <w:vMerge w:val="restart"/>
            <w:shd w:val="clear" w:color="auto" w:fill="auto"/>
            <w:noWrap/>
            <w:vAlign w:val="center"/>
          </w:tcPr>
          <w:p w:rsidR="00476ADD" w:rsidRPr="00B55927" w:rsidRDefault="00476ADD" w:rsidP="00476ADD">
            <w:pPr>
              <w:spacing w:line="276" w:lineRule="auto"/>
              <w:ind w:firstLine="0"/>
              <w:jc w:val="right"/>
              <w:rPr>
                <w:b w:val="0"/>
                <w:sz w:val="24"/>
                <w:szCs w:val="24"/>
              </w:rPr>
            </w:pPr>
            <w:r>
              <w:rPr>
                <w:b w:val="0"/>
                <w:sz w:val="24"/>
                <w:szCs w:val="24"/>
              </w:rPr>
              <w:t>Частка ВДЕ у загальному балансі</w:t>
            </w: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ФЕС</w:t>
            </w:r>
          </w:p>
        </w:tc>
        <w:tc>
          <w:tcPr>
            <w:tcW w:w="1892" w:type="pct"/>
            <w:gridSpan w:val="2"/>
            <w:shd w:val="clear" w:color="auto" w:fill="auto"/>
            <w:vAlign w:val="bottom"/>
          </w:tcPr>
          <w:p w:rsidR="00476ADD" w:rsidRPr="00376579" w:rsidRDefault="00476ADD" w:rsidP="00476ADD">
            <w:pPr>
              <w:spacing w:line="276" w:lineRule="auto"/>
              <w:ind w:firstLine="0"/>
              <w:jc w:val="center"/>
              <w:rPr>
                <w:sz w:val="24"/>
                <w:szCs w:val="24"/>
              </w:rPr>
            </w:pPr>
            <w:r>
              <w:rPr>
                <w:sz w:val="24"/>
                <w:szCs w:val="24"/>
              </w:rPr>
              <w:t>2,78</w:t>
            </w:r>
            <w:r w:rsidRPr="00376579">
              <w:rPr>
                <w:sz w:val="24"/>
                <w:szCs w:val="24"/>
              </w:rPr>
              <w:t>%</w:t>
            </w:r>
          </w:p>
        </w:tc>
      </w:tr>
      <w:tr w:rsidR="00476ADD" w:rsidRPr="00B63DF3" w:rsidTr="00476ADD">
        <w:trPr>
          <w:trHeight w:val="227"/>
          <w:jc w:val="center"/>
        </w:trPr>
        <w:tc>
          <w:tcPr>
            <w:tcW w:w="2716" w:type="pct"/>
            <w:gridSpan w:val="4"/>
            <w:vMerge/>
            <w:shd w:val="clear" w:color="auto" w:fill="auto"/>
            <w:noWrap/>
            <w:vAlign w:val="center"/>
          </w:tcPr>
          <w:p w:rsidR="00476ADD" w:rsidRDefault="00476ADD" w:rsidP="00476ADD">
            <w:pPr>
              <w:spacing w:line="276" w:lineRule="auto"/>
              <w:ind w:firstLine="0"/>
              <w:jc w:val="right"/>
              <w:rPr>
                <w:b w:val="0"/>
                <w:sz w:val="24"/>
                <w:szCs w:val="24"/>
              </w:rPr>
            </w:pP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СК</w:t>
            </w:r>
          </w:p>
        </w:tc>
        <w:tc>
          <w:tcPr>
            <w:tcW w:w="1892" w:type="pct"/>
            <w:gridSpan w:val="2"/>
            <w:shd w:val="clear" w:color="auto" w:fill="auto"/>
            <w:vAlign w:val="bottom"/>
          </w:tcPr>
          <w:p w:rsidR="00476ADD" w:rsidRPr="00376579" w:rsidRDefault="00476ADD" w:rsidP="00476ADD">
            <w:pPr>
              <w:spacing w:line="276" w:lineRule="auto"/>
              <w:ind w:firstLine="0"/>
              <w:jc w:val="center"/>
              <w:rPr>
                <w:sz w:val="24"/>
                <w:szCs w:val="24"/>
              </w:rPr>
            </w:pPr>
            <w:r>
              <w:rPr>
                <w:sz w:val="24"/>
                <w:szCs w:val="24"/>
              </w:rPr>
              <w:t>5,4</w:t>
            </w:r>
            <w:r w:rsidRPr="00376579">
              <w:rPr>
                <w:sz w:val="24"/>
                <w:szCs w:val="24"/>
              </w:rPr>
              <w:t>8%</w:t>
            </w:r>
          </w:p>
        </w:tc>
      </w:tr>
    </w:tbl>
    <w:p w:rsidR="00160372" w:rsidRDefault="00160372" w:rsidP="00476ADD">
      <w:pPr>
        <w:spacing w:before="120"/>
        <w:ind w:firstLine="0"/>
        <w:jc w:val="center"/>
        <w:rPr>
          <w:rFonts w:eastAsiaTheme="minorEastAsia"/>
          <w:b w:val="0"/>
          <w:lang w:eastAsia="uk-UA"/>
        </w:rPr>
      </w:pPr>
      <w:r>
        <w:rPr>
          <w:rFonts w:eastAsiaTheme="minorEastAsia"/>
          <w:b w:val="0"/>
          <w:lang w:eastAsia="uk-UA"/>
        </w:rPr>
        <w:br w:type="page"/>
      </w:r>
    </w:p>
    <w:p w:rsidR="00476ADD" w:rsidRPr="001D3CBD" w:rsidRDefault="00476ADD" w:rsidP="00476ADD">
      <w:pPr>
        <w:jc w:val="both"/>
        <w:rPr>
          <w:rFonts w:eastAsiaTheme="minorEastAsia"/>
          <w:b w:val="0"/>
          <w:spacing w:val="-8"/>
          <w:lang w:eastAsia="uk-UA"/>
        </w:rPr>
      </w:pPr>
      <w:r w:rsidRPr="001D3CBD">
        <w:rPr>
          <w:rFonts w:eastAsiaTheme="minorEastAsia"/>
          <w:b w:val="0"/>
          <w:spacing w:val="-8"/>
          <w:lang w:eastAsia="uk-UA"/>
        </w:rPr>
        <w:lastRenderedPageBreak/>
        <w:t>Таблиця 6.7 – Характеристики базової (baseline ASHRAE) та покращеної запропонованої (enhanced proposed) моделей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6"/>
        <w:gridCol w:w="921"/>
        <w:gridCol w:w="1849"/>
        <w:gridCol w:w="801"/>
        <w:gridCol w:w="789"/>
        <w:gridCol w:w="6"/>
        <w:gridCol w:w="1827"/>
        <w:gridCol w:w="2009"/>
      </w:tblGrid>
      <w:tr w:rsidR="00476ADD" w:rsidRPr="00B63DF3" w:rsidTr="00476ADD">
        <w:trPr>
          <w:trHeight w:val="227"/>
          <w:jc w:val="center"/>
        </w:trPr>
        <w:tc>
          <w:tcPr>
            <w:tcW w:w="955" w:type="pct"/>
            <w:vMerge w:val="restar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lang w:val="en-US"/>
              </w:rPr>
              <w:t>C</w:t>
            </w:r>
            <w:r w:rsidRPr="00B63DF3">
              <w:rPr>
                <w:b w:val="0"/>
                <w:kern w:val="24"/>
                <w:sz w:val="24"/>
                <w:szCs w:val="24"/>
              </w:rPr>
              <w:t>истема</w:t>
            </w:r>
          </w:p>
        </w:tc>
        <w:tc>
          <w:tcPr>
            <w:tcW w:w="2153" w:type="pct"/>
            <w:gridSpan w:val="5"/>
            <w:shd w:val="clear" w:color="auto" w:fill="auto"/>
            <w:noWrap/>
            <w:vAlign w:val="center"/>
            <w:hideMark/>
          </w:tcPr>
          <w:p w:rsidR="00476ADD" w:rsidRPr="00B63DF3" w:rsidRDefault="00476ADD" w:rsidP="00476ADD">
            <w:pPr>
              <w:spacing w:line="276" w:lineRule="auto"/>
              <w:ind w:firstLine="0"/>
              <w:jc w:val="center"/>
              <w:rPr>
                <w:b w:val="0"/>
                <w:bCs/>
                <w:sz w:val="24"/>
                <w:szCs w:val="24"/>
              </w:rPr>
            </w:pPr>
            <w:r w:rsidRPr="00B63DF3">
              <w:rPr>
                <w:b w:val="0"/>
                <w:bCs/>
                <w:sz w:val="24"/>
                <w:szCs w:val="24"/>
              </w:rPr>
              <w:t>Енергоспоживання, МВт·год</w:t>
            </w:r>
          </w:p>
        </w:tc>
        <w:tc>
          <w:tcPr>
            <w:tcW w:w="901"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Енерго-спожи</w:t>
            </w:r>
            <w:r w:rsidRPr="00B63DF3">
              <w:rPr>
                <w:b w:val="0"/>
                <w:kern w:val="24"/>
                <w:sz w:val="24"/>
                <w:szCs w:val="24"/>
              </w:rPr>
              <w:t>вання, %</w:t>
            </w:r>
          </w:p>
        </w:tc>
        <w:tc>
          <w:tcPr>
            <w:tcW w:w="991"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Питоме енерго-споживання, кВт</w:t>
            </w:r>
            <w:r>
              <w:rPr>
                <w:rFonts w:ascii="Calibri" w:hAnsi="Calibri" w:cs="Calibri"/>
                <w:b w:val="0"/>
                <w:kern w:val="24"/>
                <w:sz w:val="24"/>
                <w:szCs w:val="24"/>
              </w:rPr>
              <w:t>·</w:t>
            </w:r>
            <w:r w:rsidRPr="00B63DF3">
              <w:rPr>
                <w:b w:val="0"/>
                <w:kern w:val="24"/>
                <w:sz w:val="24"/>
                <w:szCs w:val="24"/>
              </w:rPr>
              <w:t>год/м2</w:t>
            </w:r>
          </w:p>
        </w:tc>
      </w:tr>
      <w:tr w:rsidR="00476ADD" w:rsidRPr="00B63DF3" w:rsidTr="00476ADD">
        <w:trPr>
          <w:trHeight w:val="227"/>
          <w:jc w:val="center"/>
        </w:trPr>
        <w:tc>
          <w:tcPr>
            <w:tcW w:w="955"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454" w:type="pc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Базове</w:t>
            </w:r>
          </w:p>
        </w:tc>
        <w:tc>
          <w:tcPr>
            <w:tcW w:w="912" w:type="pct"/>
            <w:shd w:val="clear" w:color="auto" w:fill="auto"/>
            <w:noWrap/>
            <w:vAlign w:val="center"/>
            <w:hideMark/>
          </w:tcPr>
          <w:p w:rsidR="00476ADD" w:rsidRDefault="00476ADD" w:rsidP="00476ADD">
            <w:pPr>
              <w:spacing w:line="276" w:lineRule="auto"/>
              <w:ind w:firstLine="0"/>
              <w:jc w:val="center"/>
              <w:textAlignment w:val="center"/>
              <w:rPr>
                <w:b w:val="0"/>
                <w:kern w:val="24"/>
                <w:sz w:val="24"/>
                <w:szCs w:val="24"/>
              </w:rPr>
            </w:pPr>
            <w:r>
              <w:rPr>
                <w:b w:val="0"/>
                <w:kern w:val="24"/>
                <w:sz w:val="24"/>
                <w:szCs w:val="24"/>
              </w:rPr>
              <w:t>Покращене</w:t>
            </w:r>
          </w:p>
          <w:p w:rsidR="00476ADD" w:rsidRPr="00B63DF3" w:rsidRDefault="00476ADD" w:rsidP="00476ADD">
            <w:pPr>
              <w:spacing w:line="276" w:lineRule="auto"/>
              <w:ind w:firstLine="0"/>
              <w:jc w:val="center"/>
              <w:textAlignment w:val="center"/>
              <w:rPr>
                <w:b w:val="0"/>
                <w:sz w:val="24"/>
                <w:szCs w:val="24"/>
              </w:rPr>
            </w:pPr>
            <w:r>
              <w:rPr>
                <w:b w:val="0"/>
                <w:kern w:val="24"/>
                <w:sz w:val="24"/>
                <w:szCs w:val="24"/>
              </w:rPr>
              <w:t>запропоноване</w:t>
            </w:r>
          </w:p>
        </w:tc>
        <w:tc>
          <w:tcPr>
            <w:tcW w:w="787" w:type="pct"/>
            <w:gridSpan w:val="3"/>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Зниження, %</w:t>
            </w:r>
          </w:p>
        </w:tc>
        <w:tc>
          <w:tcPr>
            <w:tcW w:w="901"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991"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Опалення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670,9</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258,1</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61,53%</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39,4</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39,38</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Охолодження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21,0</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14,8</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29,34%</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2,3</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2,26</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 xml:space="preserve">Внутрішнє </w:t>
            </w:r>
          </w:p>
          <w:p w:rsidR="00476ADD" w:rsidRPr="00B63DF3" w:rsidRDefault="00476ADD" w:rsidP="00476ADD">
            <w:pPr>
              <w:spacing w:line="276" w:lineRule="auto"/>
              <w:ind w:firstLine="0"/>
              <w:rPr>
                <w:b w:val="0"/>
                <w:sz w:val="24"/>
                <w:szCs w:val="24"/>
              </w:rPr>
            </w:pPr>
            <w:r w:rsidRPr="00B63DF3">
              <w:rPr>
                <w:b w:val="0"/>
                <w:sz w:val="24"/>
                <w:szCs w:val="24"/>
              </w:rPr>
              <w:t>освітлення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175,1</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105,1</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40,00%</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16,0</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16,03</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Внутрішнє</w:t>
            </w:r>
          </w:p>
          <w:p w:rsidR="00476ADD" w:rsidRPr="00B63DF3" w:rsidRDefault="00476ADD" w:rsidP="00476ADD">
            <w:pPr>
              <w:spacing w:line="276" w:lineRule="auto"/>
              <w:ind w:firstLine="0"/>
              <w:rPr>
                <w:b w:val="0"/>
                <w:sz w:val="24"/>
                <w:szCs w:val="24"/>
              </w:rPr>
            </w:pPr>
            <w:r w:rsidRPr="00B63DF3">
              <w:rPr>
                <w:b w:val="0"/>
                <w:sz w:val="24"/>
                <w:szCs w:val="24"/>
              </w:rPr>
              <w:t xml:space="preserve"> обладнання</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26,0</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26,0</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0,00%</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4,0</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3,97</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Вентилятори</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64,9</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66,3</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-2,14%</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10,1</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10,11</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Насоси</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1,3</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1,2</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10,85%</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0,2</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0,18</w:t>
            </w:r>
          </w:p>
        </w:tc>
      </w:tr>
      <w:tr w:rsidR="00476ADD" w:rsidRPr="00B63DF3" w:rsidTr="00476ADD">
        <w:trPr>
          <w:trHeight w:val="227"/>
          <w:jc w:val="center"/>
        </w:trPr>
        <w:tc>
          <w:tcPr>
            <w:tcW w:w="9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ГВП</w:t>
            </w:r>
          </w:p>
        </w:tc>
        <w:tc>
          <w:tcPr>
            <w:tcW w:w="454" w:type="pct"/>
            <w:shd w:val="clear" w:color="auto" w:fill="auto"/>
            <w:noWrap/>
            <w:vAlign w:val="bottom"/>
            <w:hideMark/>
          </w:tcPr>
          <w:p w:rsidR="00476ADD" w:rsidRPr="00622E4D" w:rsidRDefault="00476ADD" w:rsidP="00476ADD">
            <w:pPr>
              <w:spacing w:line="276" w:lineRule="auto"/>
              <w:ind w:firstLine="0"/>
              <w:jc w:val="center"/>
              <w:rPr>
                <w:b w:val="0"/>
                <w:sz w:val="24"/>
                <w:szCs w:val="24"/>
              </w:rPr>
            </w:pPr>
            <w:r w:rsidRPr="00622E4D">
              <w:rPr>
                <w:b w:val="0"/>
                <w:sz w:val="24"/>
                <w:szCs w:val="24"/>
              </w:rPr>
              <w:t>183,9</w:t>
            </w:r>
          </w:p>
        </w:tc>
        <w:tc>
          <w:tcPr>
            <w:tcW w:w="912"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184,1</w:t>
            </w:r>
          </w:p>
        </w:tc>
        <w:tc>
          <w:tcPr>
            <w:tcW w:w="787" w:type="pct"/>
            <w:gridSpan w:val="3"/>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-0,13%</w:t>
            </w:r>
          </w:p>
        </w:tc>
        <w:tc>
          <w:tcPr>
            <w:tcW w:w="90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28,1</w:t>
            </w:r>
          </w:p>
        </w:tc>
        <w:tc>
          <w:tcPr>
            <w:tcW w:w="991" w:type="pct"/>
            <w:shd w:val="clear" w:color="auto" w:fill="auto"/>
            <w:noWrap/>
            <w:vAlign w:val="bottom"/>
            <w:hideMark/>
          </w:tcPr>
          <w:p w:rsidR="00476ADD" w:rsidRPr="00C90117" w:rsidRDefault="00476ADD" w:rsidP="00476ADD">
            <w:pPr>
              <w:spacing w:line="276" w:lineRule="auto"/>
              <w:ind w:firstLine="0"/>
              <w:jc w:val="center"/>
              <w:rPr>
                <w:b w:val="0"/>
                <w:sz w:val="24"/>
                <w:szCs w:val="24"/>
              </w:rPr>
            </w:pPr>
            <w:r w:rsidRPr="00C90117">
              <w:rPr>
                <w:b w:val="0"/>
                <w:sz w:val="24"/>
                <w:szCs w:val="24"/>
              </w:rPr>
              <w:t>28,08</w:t>
            </w:r>
          </w:p>
        </w:tc>
      </w:tr>
      <w:tr w:rsidR="00476ADD" w:rsidRPr="00376579" w:rsidTr="00476ADD">
        <w:trPr>
          <w:trHeight w:val="227"/>
          <w:jc w:val="center"/>
        </w:trPr>
        <w:tc>
          <w:tcPr>
            <w:tcW w:w="3105" w:type="pct"/>
            <w:gridSpan w:val="5"/>
            <w:tcBorders>
              <w:top w:val="single" w:sz="4" w:space="0" w:color="auto"/>
              <w:left w:val="single" w:sz="4" w:space="0" w:color="auto"/>
              <w:bottom w:val="single" w:sz="4" w:space="0" w:color="auto"/>
              <w:right w:val="single" w:sz="4" w:space="0" w:color="auto"/>
            </w:tcBorders>
            <w:shd w:val="clear" w:color="auto" w:fill="auto"/>
            <w:noWrap/>
            <w:vAlign w:val="center"/>
          </w:tcPr>
          <w:p w:rsidR="00476ADD" w:rsidRPr="00376579" w:rsidRDefault="00476ADD" w:rsidP="00476ADD">
            <w:pPr>
              <w:spacing w:line="276" w:lineRule="auto"/>
              <w:ind w:firstLine="0"/>
              <w:jc w:val="right"/>
              <w:rPr>
                <w:b w:val="0"/>
                <w:sz w:val="24"/>
                <w:szCs w:val="24"/>
              </w:rPr>
            </w:pPr>
            <w:r w:rsidRPr="00B55927">
              <w:rPr>
                <w:b w:val="0"/>
                <w:sz w:val="24"/>
                <w:szCs w:val="24"/>
              </w:rPr>
              <w:t>Економія ко</w:t>
            </w:r>
            <w:r>
              <w:rPr>
                <w:b w:val="0"/>
                <w:sz w:val="24"/>
                <w:szCs w:val="24"/>
              </w:rPr>
              <w:t>штів на оплату енергоносіїв</w:t>
            </w:r>
          </w:p>
        </w:tc>
        <w:tc>
          <w:tcPr>
            <w:tcW w:w="1895" w:type="pct"/>
            <w:gridSpan w:val="3"/>
            <w:tcBorders>
              <w:top w:val="single" w:sz="4" w:space="0" w:color="auto"/>
              <w:left w:val="single" w:sz="4" w:space="0" w:color="auto"/>
              <w:bottom w:val="single" w:sz="4" w:space="0" w:color="auto"/>
              <w:right w:val="single" w:sz="4" w:space="0" w:color="auto"/>
            </w:tcBorders>
            <w:shd w:val="clear" w:color="auto" w:fill="auto"/>
            <w:vAlign w:val="bottom"/>
          </w:tcPr>
          <w:p w:rsidR="00476ADD" w:rsidRPr="00376579" w:rsidRDefault="00476ADD" w:rsidP="00476ADD">
            <w:pPr>
              <w:spacing w:line="276" w:lineRule="auto"/>
              <w:ind w:hanging="23"/>
              <w:jc w:val="center"/>
              <w:rPr>
                <w:sz w:val="24"/>
                <w:szCs w:val="24"/>
              </w:rPr>
            </w:pPr>
            <w:r w:rsidRPr="00376579">
              <w:rPr>
                <w:sz w:val="24"/>
                <w:szCs w:val="24"/>
              </w:rPr>
              <w:t>40,92%</w:t>
            </w:r>
          </w:p>
        </w:tc>
      </w:tr>
      <w:tr w:rsidR="00476ADD" w:rsidRPr="00376579" w:rsidTr="00476ADD">
        <w:trPr>
          <w:trHeight w:val="227"/>
          <w:jc w:val="center"/>
        </w:trPr>
        <w:tc>
          <w:tcPr>
            <w:tcW w:w="2716" w:type="pct"/>
            <w:gridSpan w:val="4"/>
            <w:vMerge w:val="restart"/>
            <w:shd w:val="clear" w:color="auto" w:fill="auto"/>
            <w:noWrap/>
            <w:vAlign w:val="center"/>
          </w:tcPr>
          <w:p w:rsidR="00476ADD" w:rsidRPr="00B55927" w:rsidRDefault="00476ADD" w:rsidP="00476ADD">
            <w:pPr>
              <w:spacing w:line="276" w:lineRule="auto"/>
              <w:ind w:firstLine="0"/>
              <w:jc w:val="right"/>
              <w:rPr>
                <w:b w:val="0"/>
                <w:sz w:val="24"/>
                <w:szCs w:val="24"/>
              </w:rPr>
            </w:pPr>
            <w:r>
              <w:rPr>
                <w:b w:val="0"/>
                <w:sz w:val="24"/>
                <w:szCs w:val="24"/>
              </w:rPr>
              <w:t>Частка ВДЕ у загальному балансі</w:t>
            </w:r>
          </w:p>
        </w:tc>
        <w:tc>
          <w:tcPr>
            <w:tcW w:w="392" w:type="pct"/>
            <w:gridSpan w:val="2"/>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ФЕС</w:t>
            </w:r>
          </w:p>
        </w:tc>
        <w:tc>
          <w:tcPr>
            <w:tcW w:w="1892" w:type="pct"/>
            <w:gridSpan w:val="2"/>
            <w:shd w:val="clear" w:color="auto" w:fill="auto"/>
            <w:vAlign w:val="bottom"/>
          </w:tcPr>
          <w:p w:rsidR="00476ADD" w:rsidRPr="00376579" w:rsidRDefault="00476ADD" w:rsidP="00476ADD">
            <w:pPr>
              <w:spacing w:line="276" w:lineRule="auto"/>
              <w:ind w:firstLine="0"/>
              <w:jc w:val="center"/>
              <w:rPr>
                <w:sz w:val="24"/>
                <w:szCs w:val="24"/>
              </w:rPr>
            </w:pPr>
            <w:r w:rsidRPr="00376579">
              <w:rPr>
                <w:sz w:val="24"/>
                <w:szCs w:val="24"/>
              </w:rPr>
              <w:t>2,83%</w:t>
            </w:r>
          </w:p>
        </w:tc>
      </w:tr>
      <w:tr w:rsidR="00476ADD" w:rsidRPr="00376579" w:rsidTr="00476ADD">
        <w:trPr>
          <w:trHeight w:val="227"/>
          <w:jc w:val="center"/>
        </w:trPr>
        <w:tc>
          <w:tcPr>
            <w:tcW w:w="2716" w:type="pct"/>
            <w:gridSpan w:val="4"/>
            <w:vMerge/>
            <w:shd w:val="clear" w:color="auto" w:fill="auto"/>
            <w:noWrap/>
            <w:vAlign w:val="center"/>
          </w:tcPr>
          <w:p w:rsidR="00476ADD" w:rsidRDefault="00476ADD" w:rsidP="00476ADD">
            <w:pPr>
              <w:spacing w:line="276" w:lineRule="auto"/>
              <w:ind w:firstLine="0"/>
              <w:jc w:val="right"/>
              <w:rPr>
                <w:b w:val="0"/>
                <w:sz w:val="24"/>
                <w:szCs w:val="24"/>
              </w:rPr>
            </w:pPr>
          </w:p>
        </w:tc>
        <w:tc>
          <w:tcPr>
            <w:tcW w:w="392" w:type="pct"/>
            <w:gridSpan w:val="2"/>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СК</w:t>
            </w:r>
          </w:p>
        </w:tc>
        <w:tc>
          <w:tcPr>
            <w:tcW w:w="1892" w:type="pct"/>
            <w:gridSpan w:val="2"/>
            <w:shd w:val="clear" w:color="auto" w:fill="auto"/>
            <w:vAlign w:val="bottom"/>
          </w:tcPr>
          <w:p w:rsidR="00476ADD" w:rsidRPr="00376579" w:rsidRDefault="00476ADD" w:rsidP="00476ADD">
            <w:pPr>
              <w:spacing w:line="276" w:lineRule="auto"/>
              <w:ind w:firstLine="0"/>
              <w:jc w:val="center"/>
              <w:rPr>
                <w:sz w:val="24"/>
                <w:szCs w:val="24"/>
              </w:rPr>
            </w:pPr>
            <w:r w:rsidRPr="00376579">
              <w:rPr>
                <w:sz w:val="24"/>
                <w:szCs w:val="24"/>
              </w:rPr>
              <w:t>5,58%</w:t>
            </w:r>
          </w:p>
        </w:tc>
      </w:tr>
    </w:tbl>
    <w:p w:rsidR="00476ADD" w:rsidRDefault="00476ADD" w:rsidP="00476ADD">
      <w:pPr>
        <w:spacing w:before="120"/>
        <w:ind w:firstLine="0"/>
        <w:jc w:val="center"/>
        <w:rPr>
          <w:rFonts w:eastAsiaTheme="minorEastAsia"/>
          <w:b w:val="0"/>
          <w:lang w:eastAsia="uk-UA"/>
        </w:rPr>
      </w:pPr>
    </w:p>
    <w:p w:rsidR="00476ADD" w:rsidRPr="001D3CBD" w:rsidRDefault="00476ADD" w:rsidP="00476ADD">
      <w:pPr>
        <w:jc w:val="both"/>
        <w:rPr>
          <w:rFonts w:eastAsiaTheme="minorEastAsia"/>
          <w:b w:val="0"/>
          <w:spacing w:val="-8"/>
          <w:lang w:eastAsia="uk-UA"/>
        </w:rPr>
      </w:pPr>
      <w:r w:rsidRPr="001D3CBD">
        <w:rPr>
          <w:rFonts w:eastAsiaTheme="minorEastAsia"/>
          <w:b w:val="0"/>
          <w:spacing w:val="-8"/>
          <w:lang w:eastAsia="uk-UA"/>
        </w:rPr>
        <w:t>Таблиця 6.</w:t>
      </w:r>
      <w:r w:rsidRPr="001D3CBD">
        <w:rPr>
          <w:rFonts w:eastAsiaTheme="minorEastAsia"/>
          <w:b w:val="0"/>
          <w:spacing w:val="-8"/>
          <w:lang w:val="ru-RU" w:eastAsia="uk-UA"/>
        </w:rPr>
        <w:t>8</w:t>
      </w:r>
      <w:r w:rsidRPr="001D3CBD">
        <w:rPr>
          <w:rFonts w:eastAsiaTheme="minorEastAsia"/>
          <w:b w:val="0"/>
          <w:spacing w:val="-8"/>
          <w:lang w:eastAsia="uk-UA"/>
        </w:rPr>
        <w:t xml:space="preserve"> – Характеристики базової (</w:t>
      </w:r>
      <w:r>
        <w:rPr>
          <w:rFonts w:eastAsiaTheme="minorEastAsia"/>
          <w:b w:val="0"/>
          <w:spacing w:val="-8"/>
          <w:lang w:eastAsia="uk-UA"/>
        </w:rPr>
        <w:t>baseline)</w:t>
      </w:r>
      <w:r w:rsidRPr="001D3CBD">
        <w:rPr>
          <w:rFonts w:eastAsiaTheme="minorEastAsia"/>
          <w:b w:val="0"/>
          <w:spacing w:val="-8"/>
          <w:lang w:eastAsia="uk-UA"/>
        </w:rPr>
        <w:t xml:space="preserve"> та запропонованої (proposed) моделей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5"/>
        <w:gridCol w:w="923"/>
        <w:gridCol w:w="1036"/>
        <w:gridCol w:w="746"/>
        <w:gridCol w:w="57"/>
        <w:gridCol w:w="795"/>
        <w:gridCol w:w="742"/>
        <w:gridCol w:w="1547"/>
        <w:gridCol w:w="1547"/>
      </w:tblGrid>
      <w:tr w:rsidR="00476ADD" w:rsidRPr="00B63DF3" w:rsidTr="00476ADD">
        <w:trPr>
          <w:trHeight w:val="227"/>
          <w:jc w:val="center"/>
        </w:trPr>
        <w:tc>
          <w:tcPr>
            <w:tcW w:w="1354" w:type="pct"/>
            <w:vMerge w:val="restar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lang w:val="en-US"/>
              </w:rPr>
              <w:t>C</w:t>
            </w:r>
            <w:r w:rsidRPr="00B63DF3">
              <w:rPr>
                <w:b w:val="0"/>
                <w:kern w:val="24"/>
                <w:sz w:val="24"/>
                <w:szCs w:val="24"/>
              </w:rPr>
              <w:t>истема</w:t>
            </w:r>
          </w:p>
        </w:tc>
        <w:tc>
          <w:tcPr>
            <w:tcW w:w="2120" w:type="pct"/>
            <w:gridSpan w:val="6"/>
            <w:shd w:val="clear" w:color="auto" w:fill="auto"/>
            <w:noWrap/>
            <w:vAlign w:val="center"/>
            <w:hideMark/>
          </w:tcPr>
          <w:p w:rsidR="00476ADD" w:rsidRPr="00B63DF3" w:rsidRDefault="00476ADD" w:rsidP="00476ADD">
            <w:pPr>
              <w:spacing w:line="276" w:lineRule="auto"/>
              <w:ind w:firstLine="0"/>
              <w:jc w:val="center"/>
              <w:rPr>
                <w:b w:val="0"/>
                <w:bCs/>
                <w:sz w:val="24"/>
                <w:szCs w:val="24"/>
              </w:rPr>
            </w:pPr>
            <w:r w:rsidRPr="00B63DF3">
              <w:rPr>
                <w:b w:val="0"/>
                <w:bCs/>
                <w:sz w:val="24"/>
                <w:szCs w:val="24"/>
              </w:rPr>
              <w:t>Енергоспоживання, МВт·год</w:t>
            </w:r>
          </w:p>
        </w:tc>
        <w:tc>
          <w:tcPr>
            <w:tcW w:w="763"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Енерго-спожи</w:t>
            </w:r>
            <w:r w:rsidRPr="00B63DF3">
              <w:rPr>
                <w:b w:val="0"/>
                <w:kern w:val="24"/>
                <w:sz w:val="24"/>
                <w:szCs w:val="24"/>
              </w:rPr>
              <w:t>вання, %</w:t>
            </w:r>
          </w:p>
        </w:tc>
        <w:tc>
          <w:tcPr>
            <w:tcW w:w="763"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Питоме енерго-споживання, кВт</w:t>
            </w:r>
            <w:r>
              <w:rPr>
                <w:rFonts w:ascii="Calibri" w:hAnsi="Calibri" w:cs="Calibri"/>
                <w:b w:val="0"/>
                <w:kern w:val="24"/>
                <w:sz w:val="24"/>
                <w:szCs w:val="24"/>
              </w:rPr>
              <w:t>·</w:t>
            </w:r>
            <w:r w:rsidRPr="00B63DF3">
              <w:rPr>
                <w:b w:val="0"/>
                <w:kern w:val="24"/>
                <w:sz w:val="24"/>
                <w:szCs w:val="24"/>
              </w:rPr>
              <w:t>год/м2</w:t>
            </w:r>
          </w:p>
        </w:tc>
      </w:tr>
      <w:tr w:rsidR="00476ADD" w:rsidRPr="00B63DF3" w:rsidTr="00476ADD">
        <w:trPr>
          <w:trHeight w:val="227"/>
          <w:jc w:val="center"/>
        </w:trPr>
        <w:tc>
          <w:tcPr>
            <w:tcW w:w="1354"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455" w:type="pc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Базове</w:t>
            </w:r>
          </w:p>
        </w:tc>
        <w:tc>
          <w:tcPr>
            <w:tcW w:w="879" w:type="pct"/>
            <w:gridSpan w:val="2"/>
            <w:shd w:val="clear" w:color="auto" w:fill="auto"/>
            <w:noWrap/>
            <w:vAlign w:val="center"/>
            <w:hideMark/>
          </w:tcPr>
          <w:p w:rsidR="00476ADD" w:rsidRDefault="00476ADD" w:rsidP="00476ADD">
            <w:pPr>
              <w:spacing w:line="276" w:lineRule="auto"/>
              <w:ind w:firstLine="0"/>
              <w:jc w:val="center"/>
              <w:textAlignment w:val="center"/>
              <w:rPr>
                <w:b w:val="0"/>
                <w:kern w:val="24"/>
                <w:sz w:val="24"/>
                <w:szCs w:val="24"/>
              </w:rPr>
            </w:pPr>
            <w:r>
              <w:rPr>
                <w:b w:val="0"/>
                <w:kern w:val="24"/>
                <w:sz w:val="24"/>
                <w:szCs w:val="24"/>
              </w:rPr>
              <w:t>Покращене</w:t>
            </w:r>
          </w:p>
          <w:p w:rsidR="00476ADD" w:rsidRPr="00B63DF3" w:rsidRDefault="00476ADD" w:rsidP="00476ADD">
            <w:pPr>
              <w:spacing w:line="276" w:lineRule="auto"/>
              <w:ind w:firstLine="0"/>
              <w:jc w:val="center"/>
              <w:textAlignment w:val="center"/>
              <w:rPr>
                <w:b w:val="0"/>
                <w:sz w:val="24"/>
                <w:szCs w:val="24"/>
              </w:rPr>
            </w:pPr>
            <w:r>
              <w:rPr>
                <w:b w:val="0"/>
                <w:kern w:val="24"/>
                <w:sz w:val="24"/>
                <w:szCs w:val="24"/>
              </w:rPr>
              <w:t>запропоноване</w:t>
            </w:r>
          </w:p>
        </w:tc>
        <w:tc>
          <w:tcPr>
            <w:tcW w:w="786" w:type="pct"/>
            <w:gridSpan w:val="3"/>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Зниження, %</w:t>
            </w:r>
          </w:p>
        </w:tc>
        <w:tc>
          <w:tcPr>
            <w:tcW w:w="763"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763"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Опалення</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806,7</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343,2</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57,46%</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51,4</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52,36</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Охолодження</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6,4</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9,2</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-44,46%</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1,4</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1,41</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 xml:space="preserve">Внутрішнє </w:t>
            </w:r>
          </w:p>
          <w:p w:rsidR="00476ADD" w:rsidRPr="00B63DF3" w:rsidRDefault="00476ADD" w:rsidP="00476ADD">
            <w:pPr>
              <w:spacing w:line="276" w:lineRule="auto"/>
              <w:ind w:firstLine="0"/>
              <w:rPr>
                <w:b w:val="0"/>
                <w:sz w:val="24"/>
                <w:szCs w:val="24"/>
              </w:rPr>
            </w:pPr>
            <w:r w:rsidRPr="00B63DF3">
              <w:rPr>
                <w:b w:val="0"/>
                <w:sz w:val="24"/>
                <w:szCs w:val="24"/>
              </w:rPr>
              <w:t>освітлення</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47,4</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47,4</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0,00%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7,1</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7,23</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Внутрішнє</w:t>
            </w:r>
          </w:p>
          <w:p w:rsidR="00476ADD" w:rsidRPr="00B63DF3" w:rsidRDefault="00476ADD" w:rsidP="00476ADD">
            <w:pPr>
              <w:spacing w:line="276" w:lineRule="auto"/>
              <w:ind w:firstLine="0"/>
              <w:rPr>
                <w:b w:val="0"/>
                <w:sz w:val="24"/>
                <w:szCs w:val="24"/>
              </w:rPr>
            </w:pPr>
            <w:r w:rsidRPr="00B63DF3">
              <w:rPr>
                <w:b w:val="0"/>
                <w:sz w:val="24"/>
                <w:szCs w:val="24"/>
              </w:rPr>
              <w:t xml:space="preserve"> обладнання</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26,0</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26,0</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0,00%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3,9</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3,97</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Вентилятори</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79,5</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56,8</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28,62%</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8,5</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8,66</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Насоси</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3,2</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1,5</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52,28%</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0,2</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0,23</w:t>
            </w:r>
          </w:p>
        </w:tc>
      </w:tr>
      <w:tr w:rsidR="00476ADD" w:rsidRPr="00B63DF3" w:rsidTr="00476ADD">
        <w:trPr>
          <w:trHeight w:val="227"/>
          <w:jc w:val="center"/>
        </w:trPr>
        <w:tc>
          <w:tcPr>
            <w:tcW w:w="1354"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ГВП</w:t>
            </w:r>
          </w:p>
        </w:tc>
        <w:tc>
          <w:tcPr>
            <w:tcW w:w="455"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184,2</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184,1</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0,08%</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27,5</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28,08</w:t>
            </w:r>
          </w:p>
        </w:tc>
      </w:tr>
      <w:tr w:rsidR="00476ADD" w:rsidRPr="00376579" w:rsidTr="00476ADD">
        <w:trPr>
          <w:trHeight w:val="227"/>
          <w:jc w:val="center"/>
        </w:trPr>
        <w:tc>
          <w:tcPr>
            <w:tcW w:w="2320"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476ADD" w:rsidRPr="00622E4D" w:rsidRDefault="00476ADD" w:rsidP="00476ADD">
            <w:pPr>
              <w:spacing w:line="276" w:lineRule="auto"/>
              <w:ind w:firstLine="0"/>
              <w:jc w:val="center"/>
              <w:rPr>
                <w:b w:val="0"/>
                <w:sz w:val="24"/>
                <w:szCs w:val="24"/>
              </w:rPr>
            </w:pPr>
            <w:r w:rsidRPr="00B55927">
              <w:rPr>
                <w:b w:val="0"/>
                <w:sz w:val="24"/>
                <w:szCs w:val="24"/>
              </w:rPr>
              <w:t>Економія ко</w:t>
            </w:r>
            <w:r>
              <w:rPr>
                <w:b w:val="0"/>
                <w:sz w:val="24"/>
                <w:szCs w:val="24"/>
              </w:rPr>
              <w:t>штів на оплату енергоносіїв</w:t>
            </w:r>
          </w:p>
        </w:tc>
        <w:tc>
          <w:tcPr>
            <w:tcW w:w="785"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476ADD" w:rsidRPr="00376579" w:rsidRDefault="00476ADD" w:rsidP="00476ADD">
            <w:pPr>
              <w:spacing w:line="276" w:lineRule="auto"/>
              <w:ind w:firstLine="0"/>
              <w:jc w:val="center"/>
              <w:rPr>
                <w:b w:val="0"/>
                <w:sz w:val="24"/>
                <w:szCs w:val="24"/>
              </w:rPr>
            </w:pPr>
          </w:p>
        </w:tc>
        <w:tc>
          <w:tcPr>
            <w:tcW w:w="1895" w:type="pct"/>
            <w:gridSpan w:val="3"/>
            <w:tcBorders>
              <w:top w:val="single" w:sz="4" w:space="0" w:color="auto"/>
              <w:left w:val="single" w:sz="4" w:space="0" w:color="auto"/>
              <w:bottom w:val="single" w:sz="4" w:space="0" w:color="auto"/>
              <w:right w:val="single" w:sz="4" w:space="0" w:color="auto"/>
            </w:tcBorders>
            <w:shd w:val="clear" w:color="auto" w:fill="auto"/>
            <w:vAlign w:val="bottom"/>
          </w:tcPr>
          <w:p w:rsidR="00476ADD" w:rsidRPr="00376579" w:rsidRDefault="00476ADD" w:rsidP="00476ADD">
            <w:pPr>
              <w:spacing w:line="276" w:lineRule="auto"/>
              <w:ind w:firstLine="0"/>
              <w:jc w:val="center"/>
              <w:rPr>
                <w:sz w:val="24"/>
                <w:szCs w:val="24"/>
              </w:rPr>
            </w:pPr>
            <w:r w:rsidRPr="00376579">
              <w:rPr>
                <w:sz w:val="24"/>
                <w:szCs w:val="24"/>
              </w:rPr>
              <w:t>40,32%</w:t>
            </w:r>
          </w:p>
        </w:tc>
      </w:tr>
      <w:tr w:rsidR="00476ADD" w:rsidRPr="00376579" w:rsidTr="00476ADD">
        <w:trPr>
          <w:trHeight w:val="227"/>
          <w:jc w:val="center"/>
        </w:trPr>
        <w:tc>
          <w:tcPr>
            <w:tcW w:w="2716" w:type="pct"/>
            <w:gridSpan w:val="5"/>
            <w:vMerge w:val="restart"/>
            <w:shd w:val="clear" w:color="auto" w:fill="auto"/>
            <w:noWrap/>
            <w:vAlign w:val="center"/>
          </w:tcPr>
          <w:p w:rsidR="00476ADD" w:rsidRPr="00B55927" w:rsidRDefault="00476ADD" w:rsidP="00476ADD">
            <w:pPr>
              <w:spacing w:line="276" w:lineRule="auto"/>
              <w:ind w:firstLine="0"/>
              <w:jc w:val="right"/>
              <w:rPr>
                <w:b w:val="0"/>
                <w:sz w:val="24"/>
                <w:szCs w:val="24"/>
              </w:rPr>
            </w:pPr>
            <w:r>
              <w:rPr>
                <w:b w:val="0"/>
                <w:sz w:val="24"/>
                <w:szCs w:val="24"/>
              </w:rPr>
              <w:t>Частка ВДЕ у загальному балансі</w:t>
            </w: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ФЕС</w:t>
            </w:r>
          </w:p>
        </w:tc>
        <w:tc>
          <w:tcPr>
            <w:tcW w:w="1892" w:type="pct"/>
            <w:gridSpan w:val="3"/>
            <w:shd w:val="clear" w:color="auto" w:fill="auto"/>
            <w:vAlign w:val="bottom"/>
          </w:tcPr>
          <w:p w:rsidR="00476ADD" w:rsidRPr="00376579" w:rsidRDefault="00476ADD" w:rsidP="00476ADD">
            <w:pPr>
              <w:spacing w:line="276" w:lineRule="auto"/>
              <w:ind w:firstLine="0"/>
              <w:jc w:val="center"/>
              <w:rPr>
                <w:sz w:val="24"/>
                <w:szCs w:val="24"/>
              </w:rPr>
            </w:pPr>
            <w:r>
              <w:rPr>
                <w:sz w:val="24"/>
                <w:szCs w:val="24"/>
              </w:rPr>
              <w:t>2,78</w:t>
            </w:r>
            <w:r w:rsidRPr="00376579">
              <w:rPr>
                <w:sz w:val="24"/>
                <w:szCs w:val="24"/>
              </w:rPr>
              <w:t>%</w:t>
            </w:r>
          </w:p>
        </w:tc>
      </w:tr>
      <w:tr w:rsidR="00476ADD" w:rsidRPr="00376579" w:rsidTr="00476ADD">
        <w:trPr>
          <w:trHeight w:val="227"/>
          <w:jc w:val="center"/>
        </w:trPr>
        <w:tc>
          <w:tcPr>
            <w:tcW w:w="2716" w:type="pct"/>
            <w:gridSpan w:val="5"/>
            <w:vMerge/>
            <w:shd w:val="clear" w:color="auto" w:fill="auto"/>
            <w:noWrap/>
            <w:vAlign w:val="center"/>
          </w:tcPr>
          <w:p w:rsidR="00476ADD" w:rsidRDefault="00476ADD" w:rsidP="00476ADD">
            <w:pPr>
              <w:spacing w:line="276" w:lineRule="auto"/>
              <w:ind w:firstLine="0"/>
              <w:jc w:val="right"/>
              <w:rPr>
                <w:b w:val="0"/>
                <w:sz w:val="24"/>
                <w:szCs w:val="24"/>
              </w:rPr>
            </w:pP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СК</w:t>
            </w:r>
          </w:p>
        </w:tc>
        <w:tc>
          <w:tcPr>
            <w:tcW w:w="1892" w:type="pct"/>
            <w:gridSpan w:val="3"/>
            <w:shd w:val="clear" w:color="auto" w:fill="auto"/>
            <w:vAlign w:val="bottom"/>
          </w:tcPr>
          <w:p w:rsidR="00476ADD" w:rsidRPr="00376579" w:rsidRDefault="00476ADD" w:rsidP="00476ADD">
            <w:pPr>
              <w:spacing w:line="276" w:lineRule="auto"/>
              <w:ind w:firstLine="0"/>
              <w:jc w:val="center"/>
              <w:rPr>
                <w:sz w:val="24"/>
                <w:szCs w:val="24"/>
              </w:rPr>
            </w:pPr>
            <w:r>
              <w:rPr>
                <w:sz w:val="24"/>
                <w:szCs w:val="24"/>
              </w:rPr>
              <w:t>5,4</w:t>
            </w:r>
            <w:r w:rsidRPr="00376579">
              <w:rPr>
                <w:sz w:val="24"/>
                <w:szCs w:val="24"/>
              </w:rPr>
              <w:t>8%</w:t>
            </w:r>
          </w:p>
        </w:tc>
      </w:tr>
    </w:tbl>
    <w:p w:rsidR="00EA6323" w:rsidRDefault="00EA6323" w:rsidP="00EA6323">
      <w:pPr>
        <w:ind w:firstLine="0"/>
        <w:jc w:val="center"/>
        <w:rPr>
          <w:rFonts w:eastAsiaTheme="minorEastAsia"/>
          <w:b w:val="0"/>
          <w:lang w:eastAsia="uk-UA"/>
        </w:rPr>
      </w:pPr>
      <w:r>
        <w:rPr>
          <w:rFonts w:eastAsiaTheme="minorEastAsia"/>
          <w:b w:val="0"/>
          <w:lang w:eastAsia="uk-UA"/>
        </w:rPr>
        <w:br w:type="page"/>
      </w:r>
    </w:p>
    <w:p w:rsidR="00476ADD" w:rsidRDefault="00476ADD" w:rsidP="00476ADD">
      <w:pPr>
        <w:jc w:val="both"/>
        <w:rPr>
          <w:rFonts w:eastAsiaTheme="minorEastAsia"/>
          <w:b w:val="0"/>
          <w:lang w:eastAsia="uk-UA"/>
        </w:rPr>
      </w:pPr>
      <w:r w:rsidRPr="001D3CBD">
        <w:rPr>
          <w:rFonts w:eastAsiaTheme="minorEastAsia"/>
          <w:b w:val="0"/>
          <w:spacing w:val="-8"/>
          <w:lang w:eastAsia="uk-UA"/>
        </w:rPr>
        <w:lastRenderedPageBreak/>
        <w:t>Таблиця 6.9 – Характеристики базової (baseline) та покращеної запропонованої (enhanced proposed) моделей будівлі</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7"/>
        <w:gridCol w:w="919"/>
        <w:gridCol w:w="1040"/>
        <w:gridCol w:w="742"/>
        <w:gridCol w:w="59"/>
        <w:gridCol w:w="795"/>
        <w:gridCol w:w="740"/>
        <w:gridCol w:w="1547"/>
        <w:gridCol w:w="1549"/>
      </w:tblGrid>
      <w:tr w:rsidR="00476ADD" w:rsidRPr="00B63DF3" w:rsidTr="00476ADD">
        <w:trPr>
          <w:trHeight w:val="227"/>
          <w:jc w:val="center"/>
        </w:trPr>
        <w:tc>
          <w:tcPr>
            <w:tcW w:w="1355" w:type="pct"/>
            <w:vMerge w:val="restar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lang w:val="en-US"/>
              </w:rPr>
              <w:t>C</w:t>
            </w:r>
            <w:r w:rsidRPr="00B63DF3">
              <w:rPr>
                <w:b w:val="0"/>
                <w:kern w:val="24"/>
                <w:sz w:val="24"/>
                <w:szCs w:val="24"/>
              </w:rPr>
              <w:t>истема</w:t>
            </w:r>
          </w:p>
        </w:tc>
        <w:tc>
          <w:tcPr>
            <w:tcW w:w="2118" w:type="pct"/>
            <w:gridSpan w:val="6"/>
            <w:shd w:val="clear" w:color="auto" w:fill="auto"/>
            <w:noWrap/>
            <w:vAlign w:val="center"/>
            <w:hideMark/>
          </w:tcPr>
          <w:p w:rsidR="00476ADD" w:rsidRPr="00B63DF3" w:rsidRDefault="00476ADD" w:rsidP="00476ADD">
            <w:pPr>
              <w:spacing w:line="276" w:lineRule="auto"/>
              <w:ind w:firstLine="0"/>
              <w:jc w:val="center"/>
              <w:rPr>
                <w:b w:val="0"/>
                <w:bCs/>
                <w:sz w:val="24"/>
                <w:szCs w:val="24"/>
              </w:rPr>
            </w:pPr>
            <w:r w:rsidRPr="00B63DF3">
              <w:rPr>
                <w:b w:val="0"/>
                <w:bCs/>
                <w:sz w:val="24"/>
                <w:szCs w:val="24"/>
              </w:rPr>
              <w:t>Енергоспоживання, МВт·год</w:t>
            </w:r>
          </w:p>
        </w:tc>
        <w:tc>
          <w:tcPr>
            <w:tcW w:w="763"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Енерго-спожи</w:t>
            </w:r>
            <w:r w:rsidRPr="00B63DF3">
              <w:rPr>
                <w:b w:val="0"/>
                <w:kern w:val="24"/>
                <w:sz w:val="24"/>
                <w:szCs w:val="24"/>
              </w:rPr>
              <w:t>вання, %</w:t>
            </w:r>
          </w:p>
        </w:tc>
        <w:tc>
          <w:tcPr>
            <w:tcW w:w="763" w:type="pct"/>
            <w:vMerge w:val="restart"/>
            <w:shd w:val="clear" w:color="auto" w:fill="auto"/>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Питоме енерго-споживання, кВт</w:t>
            </w:r>
            <w:r>
              <w:rPr>
                <w:rFonts w:ascii="Calibri" w:hAnsi="Calibri" w:cs="Calibri"/>
                <w:b w:val="0"/>
                <w:kern w:val="24"/>
                <w:sz w:val="24"/>
                <w:szCs w:val="24"/>
              </w:rPr>
              <w:t>·</w:t>
            </w:r>
            <w:r w:rsidRPr="00B63DF3">
              <w:rPr>
                <w:b w:val="0"/>
                <w:kern w:val="24"/>
                <w:sz w:val="24"/>
                <w:szCs w:val="24"/>
              </w:rPr>
              <w:t>год/м2</w:t>
            </w:r>
          </w:p>
        </w:tc>
      </w:tr>
      <w:tr w:rsidR="00476ADD" w:rsidRPr="00B63DF3" w:rsidTr="00476ADD">
        <w:trPr>
          <w:trHeight w:val="227"/>
          <w:jc w:val="center"/>
        </w:trPr>
        <w:tc>
          <w:tcPr>
            <w:tcW w:w="1355"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453" w:type="pct"/>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Базове</w:t>
            </w:r>
          </w:p>
        </w:tc>
        <w:tc>
          <w:tcPr>
            <w:tcW w:w="879" w:type="pct"/>
            <w:gridSpan w:val="2"/>
            <w:shd w:val="clear" w:color="auto" w:fill="auto"/>
            <w:noWrap/>
            <w:vAlign w:val="center"/>
            <w:hideMark/>
          </w:tcPr>
          <w:p w:rsidR="00476ADD" w:rsidRDefault="00476ADD" w:rsidP="00476ADD">
            <w:pPr>
              <w:spacing w:line="276" w:lineRule="auto"/>
              <w:ind w:firstLine="0"/>
              <w:jc w:val="center"/>
              <w:textAlignment w:val="center"/>
              <w:rPr>
                <w:b w:val="0"/>
                <w:kern w:val="24"/>
                <w:sz w:val="24"/>
                <w:szCs w:val="24"/>
              </w:rPr>
            </w:pPr>
            <w:r>
              <w:rPr>
                <w:b w:val="0"/>
                <w:kern w:val="24"/>
                <w:sz w:val="24"/>
                <w:szCs w:val="24"/>
              </w:rPr>
              <w:t>Покращене</w:t>
            </w:r>
          </w:p>
          <w:p w:rsidR="00476ADD" w:rsidRPr="00B63DF3" w:rsidRDefault="00476ADD" w:rsidP="00476ADD">
            <w:pPr>
              <w:spacing w:line="276" w:lineRule="auto"/>
              <w:ind w:firstLine="0"/>
              <w:jc w:val="center"/>
              <w:textAlignment w:val="center"/>
              <w:rPr>
                <w:b w:val="0"/>
                <w:sz w:val="24"/>
                <w:szCs w:val="24"/>
              </w:rPr>
            </w:pPr>
            <w:r>
              <w:rPr>
                <w:b w:val="0"/>
                <w:kern w:val="24"/>
                <w:sz w:val="24"/>
                <w:szCs w:val="24"/>
              </w:rPr>
              <w:t>запропоноване</w:t>
            </w:r>
          </w:p>
        </w:tc>
        <w:tc>
          <w:tcPr>
            <w:tcW w:w="786" w:type="pct"/>
            <w:gridSpan w:val="3"/>
            <w:shd w:val="clear" w:color="auto" w:fill="auto"/>
            <w:noWrap/>
            <w:vAlign w:val="center"/>
            <w:hideMark/>
          </w:tcPr>
          <w:p w:rsidR="00476ADD" w:rsidRPr="00B63DF3" w:rsidRDefault="00476ADD" w:rsidP="00476ADD">
            <w:pPr>
              <w:spacing w:line="276" w:lineRule="auto"/>
              <w:ind w:firstLine="0"/>
              <w:jc w:val="center"/>
              <w:textAlignment w:val="center"/>
              <w:rPr>
                <w:b w:val="0"/>
                <w:sz w:val="24"/>
                <w:szCs w:val="24"/>
              </w:rPr>
            </w:pPr>
            <w:r w:rsidRPr="00B63DF3">
              <w:rPr>
                <w:b w:val="0"/>
                <w:kern w:val="24"/>
                <w:sz w:val="24"/>
                <w:szCs w:val="24"/>
              </w:rPr>
              <w:t>Зниження, %</w:t>
            </w:r>
          </w:p>
        </w:tc>
        <w:tc>
          <w:tcPr>
            <w:tcW w:w="763"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c>
          <w:tcPr>
            <w:tcW w:w="763" w:type="pct"/>
            <w:vMerge/>
            <w:shd w:val="clear" w:color="auto" w:fill="auto"/>
            <w:vAlign w:val="center"/>
            <w:hideMark/>
          </w:tcPr>
          <w:p w:rsidR="00476ADD" w:rsidRPr="00B63DF3" w:rsidRDefault="00476ADD" w:rsidP="00476ADD">
            <w:pPr>
              <w:spacing w:line="276" w:lineRule="auto"/>
              <w:ind w:firstLine="0"/>
              <w:jc w:val="center"/>
              <w:rPr>
                <w:b w:val="0"/>
                <w:bCs/>
                <w:sz w:val="24"/>
                <w:szCs w:val="24"/>
              </w:rPr>
            </w:pP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Опалення</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806,7</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258,1</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68,00%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39,4</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39,38</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Охолодження</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6,4</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14,8</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-131,36%</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2,3</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2,26</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 xml:space="preserve">Внутрішнє </w:t>
            </w:r>
          </w:p>
          <w:p w:rsidR="00476ADD" w:rsidRPr="00B63DF3" w:rsidRDefault="00476ADD" w:rsidP="00476ADD">
            <w:pPr>
              <w:spacing w:line="276" w:lineRule="auto"/>
              <w:ind w:firstLine="0"/>
              <w:rPr>
                <w:b w:val="0"/>
                <w:sz w:val="24"/>
                <w:szCs w:val="24"/>
              </w:rPr>
            </w:pPr>
            <w:r w:rsidRPr="00B63DF3">
              <w:rPr>
                <w:b w:val="0"/>
                <w:sz w:val="24"/>
                <w:szCs w:val="24"/>
              </w:rPr>
              <w:t>освітлення</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47,4</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105,1</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-121,67%</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16,0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16,03</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Внутрішнє</w:t>
            </w:r>
          </w:p>
          <w:p w:rsidR="00476ADD" w:rsidRPr="00B63DF3" w:rsidRDefault="00476ADD" w:rsidP="00476ADD">
            <w:pPr>
              <w:spacing w:line="276" w:lineRule="auto"/>
              <w:ind w:firstLine="0"/>
              <w:rPr>
                <w:b w:val="0"/>
                <w:sz w:val="24"/>
                <w:szCs w:val="24"/>
              </w:rPr>
            </w:pPr>
            <w:r w:rsidRPr="00B63DF3">
              <w:rPr>
                <w:b w:val="0"/>
                <w:sz w:val="24"/>
                <w:szCs w:val="24"/>
              </w:rPr>
              <w:t xml:space="preserve"> обладнання</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26,0</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26,0</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0,00%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4,0</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3,97</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Вентилятори</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79,5</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66,3</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16,65%</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10,1</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10,11</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Насоси</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3,2</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1,2</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63,35%</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0,2</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0,18</w:t>
            </w:r>
          </w:p>
        </w:tc>
      </w:tr>
      <w:tr w:rsidR="00476ADD" w:rsidRPr="00B63DF3" w:rsidTr="00476ADD">
        <w:trPr>
          <w:trHeight w:val="227"/>
          <w:jc w:val="center"/>
        </w:trPr>
        <w:tc>
          <w:tcPr>
            <w:tcW w:w="1355" w:type="pct"/>
            <w:shd w:val="clear" w:color="auto" w:fill="auto"/>
            <w:noWrap/>
            <w:vAlign w:val="bottom"/>
            <w:hideMark/>
          </w:tcPr>
          <w:p w:rsidR="00476ADD" w:rsidRPr="00B63DF3" w:rsidRDefault="00476ADD" w:rsidP="00476ADD">
            <w:pPr>
              <w:spacing w:line="276" w:lineRule="auto"/>
              <w:ind w:firstLine="0"/>
              <w:rPr>
                <w:b w:val="0"/>
                <w:sz w:val="24"/>
                <w:szCs w:val="24"/>
              </w:rPr>
            </w:pPr>
            <w:r w:rsidRPr="00B63DF3">
              <w:rPr>
                <w:b w:val="0"/>
                <w:sz w:val="24"/>
                <w:szCs w:val="24"/>
              </w:rPr>
              <w:t>ГВП</w:t>
            </w:r>
          </w:p>
        </w:tc>
        <w:tc>
          <w:tcPr>
            <w:tcW w:w="45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184,2</w:t>
            </w:r>
          </w:p>
        </w:tc>
        <w:tc>
          <w:tcPr>
            <w:tcW w:w="879" w:type="pct"/>
            <w:gridSpan w:val="2"/>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184,1</w:t>
            </w:r>
          </w:p>
        </w:tc>
        <w:tc>
          <w:tcPr>
            <w:tcW w:w="786" w:type="pct"/>
            <w:gridSpan w:val="3"/>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0,08%</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28,1</w:t>
            </w:r>
          </w:p>
        </w:tc>
        <w:tc>
          <w:tcPr>
            <w:tcW w:w="763" w:type="pct"/>
            <w:shd w:val="clear" w:color="auto" w:fill="auto"/>
            <w:noWrap/>
            <w:vAlign w:val="bottom"/>
            <w:hideMark/>
          </w:tcPr>
          <w:p w:rsidR="00476ADD" w:rsidRPr="001D3CBD" w:rsidRDefault="00476ADD" w:rsidP="00476ADD">
            <w:pPr>
              <w:spacing w:line="276" w:lineRule="auto"/>
              <w:ind w:firstLine="0"/>
              <w:jc w:val="center"/>
              <w:rPr>
                <w:b w:val="0"/>
                <w:sz w:val="24"/>
                <w:szCs w:val="24"/>
              </w:rPr>
            </w:pPr>
            <w:r w:rsidRPr="001D3CBD">
              <w:rPr>
                <w:b w:val="0"/>
                <w:sz w:val="24"/>
                <w:szCs w:val="24"/>
              </w:rPr>
              <w:t>28,08</w:t>
            </w:r>
          </w:p>
        </w:tc>
      </w:tr>
      <w:tr w:rsidR="00476ADD" w:rsidRPr="00376579" w:rsidTr="00476ADD">
        <w:trPr>
          <w:trHeight w:val="227"/>
          <w:jc w:val="center"/>
        </w:trPr>
        <w:tc>
          <w:tcPr>
            <w:tcW w:w="2321"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476ADD" w:rsidRPr="00622E4D" w:rsidRDefault="00476ADD" w:rsidP="00476ADD">
            <w:pPr>
              <w:spacing w:line="276" w:lineRule="auto"/>
              <w:ind w:firstLine="0"/>
              <w:jc w:val="center"/>
              <w:rPr>
                <w:b w:val="0"/>
                <w:sz w:val="24"/>
                <w:szCs w:val="24"/>
              </w:rPr>
            </w:pPr>
            <w:r w:rsidRPr="00B55927">
              <w:rPr>
                <w:b w:val="0"/>
                <w:sz w:val="24"/>
                <w:szCs w:val="24"/>
              </w:rPr>
              <w:t>Економія ко</w:t>
            </w:r>
            <w:r>
              <w:rPr>
                <w:b w:val="0"/>
                <w:sz w:val="24"/>
                <w:szCs w:val="24"/>
              </w:rPr>
              <w:t>штів на оплату енергоносіїв</w:t>
            </w:r>
          </w:p>
        </w:tc>
        <w:tc>
          <w:tcPr>
            <w:tcW w:w="784"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476ADD" w:rsidRPr="00376579" w:rsidRDefault="00476ADD" w:rsidP="00476ADD">
            <w:pPr>
              <w:spacing w:line="276" w:lineRule="auto"/>
              <w:ind w:firstLine="0"/>
              <w:jc w:val="center"/>
              <w:rPr>
                <w:b w:val="0"/>
                <w:sz w:val="24"/>
                <w:szCs w:val="24"/>
              </w:rPr>
            </w:pPr>
          </w:p>
        </w:tc>
        <w:tc>
          <w:tcPr>
            <w:tcW w:w="1895" w:type="pct"/>
            <w:gridSpan w:val="3"/>
            <w:tcBorders>
              <w:top w:val="single" w:sz="4" w:space="0" w:color="auto"/>
              <w:left w:val="single" w:sz="4" w:space="0" w:color="auto"/>
              <w:bottom w:val="single" w:sz="4" w:space="0" w:color="auto"/>
              <w:right w:val="single" w:sz="4" w:space="0" w:color="auto"/>
            </w:tcBorders>
            <w:shd w:val="clear" w:color="auto" w:fill="auto"/>
            <w:vAlign w:val="bottom"/>
          </w:tcPr>
          <w:p w:rsidR="00476ADD" w:rsidRPr="00376579" w:rsidRDefault="00476ADD" w:rsidP="00476ADD">
            <w:pPr>
              <w:spacing w:line="276" w:lineRule="auto"/>
              <w:ind w:firstLine="0"/>
              <w:jc w:val="center"/>
              <w:rPr>
                <w:b w:val="0"/>
                <w:sz w:val="24"/>
                <w:szCs w:val="24"/>
              </w:rPr>
            </w:pPr>
            <w:r w:rsidRPr="00376579">
              <w:rPr>
                <w:sz w:val="24"/>
                <w:szCs w:val="24"/>
              </w:rPr>
              <w:t>38,64%</w:t>
            </w:r>
          </w:p>
        </w:tc>
      </w:tr>
      <w:tr w:rsidR="00476ADD" w:rsidRPr="00376579" w:rsidTr="00476ADD">
        <w:trPr>
          <w:trHeight w:val="227"/>
          <w:jc w:val="center"/>
        </w:trPr>
        <w:tc>
          <w:tcPr>
            <w:tcW w:w="2716" w:type="pct"/>
            <w:gridSpan w:val="5"/>
            <w:vMerge w:val="restart"/>
            <w:shd w:val="clear" w:color="auto" w:fill="auto"/>
            <w:noWrap/>
            <w:vAlign w:val="center"/>
          </w:tcPr>
          <w:p w:rsidR="00476ADD" w:rsidRPr="00B55927" w:rsidRDefault="00476ADD" w:rsidP="00476ADD">
            <w:pPr>
              <w:spacing w:line="276" w:lineRule="auto"/>
              <w:ind w:firstLine="0"/>
              <w:jc w:val="right"/>
              <w:rPr>
                <w:b w:val="0"/>
                <w:sz w:val="24"/>
                <w:szCs w:val="24"/>
              </w:rPr>
            </w:pPr>
            <w:r>
              <w:rPr>
                <w:b w:val="0"/>
                <w:sz w:val="24"/>
                <w:szCs w:val="24"/>
              </w:rPr>
              <w:t>Частка ВДЕ у загальному балансі</w:t>
            </w: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ФЕС</w:t>
            </w:r>
          </w:p>
        </w:tc>
        <w:tc>
          <w:tcPr>
            <w:tcW w:w="1892" w:type="pct"/>
            <w:gridSpan w:val="3"/>
            <w:shd w:val="clear" w:color="auto" w:fill="auto"/>
            <w:vAlign w:val="bottom"/>
          </w:tcPr>
          <w:p w:rsidR="00476ADD" w:rsidRPr="00376579" w:rsidRDefault="00476ADD" w:rsidP="00476ADD">
            <w:pPr>
              <w:spacing w:line="276" w:lineRule="auto"/>
              <w:ind w:firstLine="0"/>
              <w:jc w:val="center"/>
              <w:rPr>
                <w:sz w:val="24"/>
                <w:szCs w:val="24"/>
              </w:rPr>
            </w:pPr>
            <w:r w:rsidRPr="00376579">
              <w:rPr>
                <w:sz w:val="24"/>
                <w:szCs w:val="24"/>
              </w:rPr>
              <w:t>2,83%</w:t>
            </w:r>
          </w:p>
        </w:tc>
      </w:tr>
      <w:tr w:rsidR="00476ADD" w:rsidRPr="00376579" w:rsidTr="00476ADD">
        <w:trPr>
          <w:trHeight w:val="227"/>
          <w:jc w:val="center"/>
        </w:trPr>
        <w:tc>
          <w:tcPr>
            <w:tcW w:w="2716" w:type="pct"/>
            <w:gridSpan w:val="5"/>
            <w:vMerge/>
            <w:shd w:val="clear" w:color="auto" w:fill="auto"/>
            <w:noWrap/>
            <w:vAlign w:val="center"/>
          </w:tcPr>
          <w:p w:rsidR="00476ADD" w:rsidRDefault="00476ADD" w:rsidP="00476ADD">
            <w:pPr>
              <w:spacing w:line="276" w:lineRule="auto"/>
              <w:ind w:firstLine="0"/>
              <w:jc w:val="right"/>
              <w:rPr>
                <w:b w:val="0"/>
                <w:sz w:val="24"/>
                <w:szCs w:val="24"/>
              </w:rPr>
            </w:pPr>
          </w:p>
        </w:tc>
        <w:tc>
          <w:tcPr>
            <w:tcW w:w="392" w:type="pct"/>
            <w:shd w:val="clear" w:color="auto" w:fill="auto"/>
            <w:noWrap/>
            <w:vAlign w:val="center"/>
          </w:tcPr>
          <w:p w:rsidR="00476ADD" w:rsidRDefault="00476ADD" w:rsidP="00476ADD">
            <w:pPr>
              <w:spacing w:line="276" w:lineRule="auto"/>
              <w:ind w:firstLine="0"/>
              <w:jc w:val="right"/>
              <w:rPr>
                <w:b w:val="0"/>
                <w:sz w:val="24"/>
                <w:szCs w:val="24"/>
              </w:rPr>
            </w:pPr>
            <w:r>
              <w:rPr>
                <w:b w:val="0"/>
                <w:sz w:val="24"/>
                <w:szCs w:val="24"/>
              </w:rPr>
              <w:t>СК</w:t>
            </w:r>
          </w:p>
        </w:tc>
        <w:tc>
          <w:tcPr>
            <w:tcW w:w="1892" w:type="pct"/>
            <w:gridSpan w:val="3"/>
            <w:shd w:val="clear" w:color="auto" w:fill="auto"/>
            <w:vAlign w:val="bottom"/>
          </w:tcPr>
          <w:p w:rsidR="00476ADD" w:rsidRPr="00376579" w:rsidRDefault="00476ADD" w:rsidP="00476ADD">
            <w:pPr>
              <w:spacing w:line="276" w:lineRule="auto"/>
              <w:ind w:firstLine="0"/>
              <w:jc w:val="center"/>
              <w:rPr>
                <w:sz w:val="24"/>
                <w:szCs w:val="24"/>
              </w:rPr>
            </w:pPr>
            <w:r w:rsidRPr="00376579">
              <w:rPr>
                <w:sz w:val="24"/>
                <w:szCs w:val="24"/>
              </w:rPr>
              <w:t>5,58%</w:t>
            </w:r>
          </w:p>
        </w:tc>
      </w:tr>
    </w:tbl>
    <w:p w:rsidR="00476ADD" w:rsidRDefault="00476ADD" w:rsidP="00476ADD">
      <w:pPr>
        <w:spacing w:before="120"/>
        <w:ind w:firstLine="0"/>
        <w:jc w:val="center"/>
        <w:rPr>
          <w:rFonts w:eastAsiaTheme="minorEastAsia"/>
          <w:b w:val="0"/>
          <w:lang w:eastAsia="uk-UA"/>
        </w:rPr>
      </w:pPr>
    </w:p>
    <w:p w:rsidR="00476ADD" w:rsidRDefault="00476ADD" w:rsidP="00476ADD">
      <w:pPr>
        <w:ind w:firstLine="0"/>
        <w:jc w:val="center"/>
        <w:rPr>
          <w:rFonts w:eastAsiaTheme="minorEastAsia"/>
          <w:b w:val="0"/>
          <w:lang w:eastAsia="uk-UA"/>
        </w:rPr>
      </w:pPr>
      <w:r>
        <w:rPr>
          <w:noProof/>
          <w:lang w:val="ru-RU"/>
        </w:rPr>
        <w:drawing>
          <wp:inline distT="0" distB="0" distL="0" distR="0" wp14:anchorId="0FEC6E4E" wp14:editId="7C505DC8">
            <wp:extent cx="6398895" cy="4238625"/>
            <wp:effectExtent l="0" t="0" r="0" b="0"/>
            <wp:docPr id="28" name="Диаграмма 28">
              <a:extLst xmlns:a="http://schemas.openxmlformats.org/drawingml/2006/main">
                <a:ext uri="{FF2B5EF4-FFF2-40B4-BE49-F238E27FC236}">
                  <a16:creationId xmlns:a16="http://schemas.microsoft.com/office/drawing/2014/main" id="{DF3D122F-C25A-44E5-AE16-E340798983D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4"/>
              </a:graphicData>
            </a:graphic>
          </wp:inline>
        </w:drawing>
      </w:r>
    </w:p>
    <w:p w:rsidR="00476ADD" w:rsidRDefault="00476ADD" w:rsidP="00476ADD">
      <w:pPr>
        <w:ind w:firstLine="0"/>
        <w:jc w:val="center"/>
        <w:rPr>
          <w:rFonts w:eastAsiaTheme="minorEastAsia"/>
          <w:b w:val="0"/>
          <w:lang w:eastAsia="uk-UA"/>
        </w:rPr>
      </w:pPr>
      <w:r w:rsidRPr="007C3BF3">
        <w:rPr>
          <w:rFonts w:eastAsiaTheme="minorEastAsia"/>
          <w:b w:val="0"/>
          <w:lang w:eastAsia="uk-UA"/>
        </w:rPr>
        <w:t>Рисунок 6</w:t>
      </w:r>
      <w:r>
        <w:rPr>
          <w:rFonts w:eastAsiaTheme="minorEastAsia"/>
          <w:b w:val="0"/>
          <w:lang w:eastAsia="uk-UA"/>
        </w:rPr>
        <w:t>.10</w:t>
      </w:r>
      <w:r w:rsidRPr="007C3BF3">
        <w:rPr>
          <w:rFonts w:eastAsiaTheme="minorEastAsia"/>
          <w:b w:val="0"/>
          <w:lang w:eastAsia="uk-UA"/>
        </w:rPr>
        <w:t xml:space="preserve"> – Річне енергоспоживання моделей , МВт·год</w:t>
      </w:r>
    </w:p>
    <w:p w:rsidR="00476ADD" w:rsidRDefault="00476ADD" w:rsidP="00476ADD">
      <w:pPr>
        <w:ind w:firstLine="0"/>
        <w:jc w:val="center"/>
        <w:rPr>
          <w:rFonts w:eastAsiaTheme="minorEastAsia"/>
          <w:b w:val="0"/>
          <w:lang w:eastAsia="uk-UA"/>
        </w:rPr>
      </w:pPr>
    </w:p>
    <w:p w:rsidR="00476ADD" w:rsidRPr="007C3BF3" w:rsidRDefault="00476ADD" w:rsidP="00476ADD">
      <w:pPr>
        <w:jc w:val="both"/>
        <w:rPr>
          <w:rFonts w:eastAsiaTheme="minorEastAsia"/>
          <w:b w:val="0"/>
          <w:lang w:eastAsia="uk-UA"/>
        </w:rPr>
      </w:pPr>
      <w:r>
        <w:rPr>
          <w:rFonts w:eastAsiaTheme="minorEastAsia"/>
          <w:b w:val="0"/>
          <w:lang w:eastAsia="uk-UA"/>
        </w:rPr>
        <w:lastRenderedPageBreak/>
        <w:t xml:space="preserve">Як видно з отриманих результатів порівняння моделей, загальний рівень енергоспоживання будівлі знаходиться приблизно на одному рівні для підходів базового та запропонованого варіантів. </w:t>
      </w:r>
    </w:p>
    <w:p w:rsidR="00476ADD" w:rsidRDefault="00476ADD" w:rsidP="00476ADD">
      <w:pPr>
        <w:jc w:val="both"/>
        <w:rPr>
          <w:rFonts w:eastAsiaTheme="minorEastAsia"/>
          <w:b w:val="0"/>
          <w:lang w:eastAsia="uk-UA"/>
        </w:rPr>
      </w:pPr>
      <w:r>
        <w:rPr>
          <w:rFonts w:eastAsiaTheme="minorEastAsia"/>
          <w:b w:val="0"/>
          <w:lang w:eastAsia="uk-UA"/>
        </w:rPr>
        <w:t xml:space="preserve">Проаналізуємо результати щодо </w:t>
      </w:r>
      <w:r w:rsidRPr="007C3BF3">
        <w:rPr>
          <w:rFonts w:eastAsiaTheme="minorEastAsia"/>
          <w:b w:val="0"/>
          <w:lang w:eastAsia="uk-UA"/>
        </w:rPr>
        <w:t>скорочення в</w:t>
      </w:r>
      <w:r>
        <w:rPr>
          <w:rFonts w:eastAsiaTheme="minorEastAsia"/>
          <w:b w:val="0"/>
          <w:lang w:eastAsia="uk-UA"/>
        </w:rPr>
        <w:t>итрат на оплату енергоносіїв у відсотковому значенні.</w:t>
      </w:r>
      <w:r w:rsidRPr="007C3BF3">
        <w:rPr>
          <w:rFonts w:eastAsiaTheme="minorEastAsia"/>
          <w:b w:val="0"/>
          <w:lang w:eastAsia="uk-UA"/>
        </w:rPr>
        <w:t xml:space="preserve"> </w:t>
      </w:r>
      <w:r>
        <w:rPr>
          <w:rFonts w:eastAsiaTheme="minorEastAsia"/>
          <w:b w:val="0"/>
          <w:lang w:eastAsia="uk-UA"/>
        </w:rPr>
        <w:t>П</w:t>
      </w:r>
      <w:r w:rsidRPr="007C3BF3">
        <w:rPr>
          <w:rFonts w:eastAsiaTheme="minorEastAsia"/>
          <w:b w:val="0"/>
          <w:lang w:eastAsia="uk-UA"/>
        </w:rPr>
        <w:t>роект</w:t>
      </w:r>
      <w:r>
        <w:rPr>
          <w:rFonts w:eastAsiaTheme="minorEastAsia"/>
          <w:b w:val="0"/>
          <w:lang w:eastAsia="uk-UA"/>
        </w:rPr>
        <w:t xml:space="preserve">, який сертифікується за </w:t>
      </w:r>
      <w:r>
        <w:rPr>
          <w:rFonts w:eastAsiaTheme="minorEastAsia"/>
          <w:b w:val="0"/>
          <w:lang w:val="en-US" w:eastAsia="uk-UA"/>
        </w:rPr>
        <w:t>LEED</w:t>
      </w:r>
      <w:r w:rsidRPr="005C3866">
        <w:rPr>
          <w:rFonts w:eastAsiaTheme="minorEastAsia"/>
          <w:b w:val="0"/>
          <w:lang w:eastAsia="uk-UA"/>
        </w:rPr>
        <w:t>-</w:t>
      </w:r>
      <w:r>
        <w:rPr>
          <w:rFonts w:eastAsiaTheme="minorEastAsia"/>
          <w:b w:val="0"/>
          <w:lang w:eastAsia="uk-UA"/>
        </w:rPr>
        <w:t xml:space="preserve">системою буде відноситись до типу тих, які проходять реновацію та може отримати максимум </w:t>
      </w:r>
      <w:r w:rsidRPr="007C3BF3">
        <w:rPr>
          <w:rFonts w:eastAsiaTheme="minorEastAsia"/>
          <w:b w:val="0"/>
          <w:lang w:eastAsia="uk-UA"/>
        </w:rPr>
        <w:t>16 балі</w:t>
      </w:r>
      <w:r>
        <w:rPr>
          <w:rFonts w:eastAsiaTheme="minorEastAsia"/>
          <w:b w:val="0"/>
          <w:lang w:eastAsia="uk-UA"/>
        </w:rPr>
        <w:t>в у рамках кредиту «Оптимізація енергетичних показників» (Optimize energy performance)</w:t>
      </w:r>
      <w:r w:rsidRPr="007C3BF3">
        <w:rPr>
          <w:rFonts w:eastAsiaTheme="minorEastAsia"/>
          <w:b w:val="0"/>
          <w:lang w:eastAsia="uk-UA"/>
        </w:rPr>
        <w:t xml:space="preserve"> для</w:t>
      </w:r>
      <w:r w:rsidR="006E7FC2">
        <w:rPr>
          <w:rFonts w:eastAsiaTheme="minorEastAsia"/>
          <w:b w:val="0"/>
          <w:lang w:eastAsia="uk-UA"/>
        </w:rPr>
        <w:t xml:space="preserve"> навчальних закладів</w:t>
      </w:r>
      <w:r>
        <w:rPr>
          <w:rFonts w:eastAsiaTheme="minorEastAsia"/>
          <w:b w:val="0"/>
          <w:lang w:eastAsia="uk-UA"/>
        </w:rPr>
        <w:t>. Врахувавши</w:t>
      </w:r>
      <w:r w:rsidRPr="007C3BF3">
        <w:rPr>
          <w:rFonts w:eastAsiaTheme="minorEastAsia"/>
          <w:b w:val="0"/>
          <w:lang w:eastAsia="uk-UA"/>
        </w:rPr>
        <w:t xml:space="preserve"> результати моделювання</w:t>
      </w:r>
      <w:r>
        <w:rPr>
          <w:rFonts w:eastAsiaTheme="minorEastAsia"/>
          <w:b w:val="0"/>
          <w:lang w:eastAsia="uk-UA"/>
        </w:rPr>
        <w:t xml:space="preserve"> відновлювальних джерел енергії максимально можна отримати  3 додаткових бали</w:t>
      </w:r>
      <w:r w:rsidRPr="007C3BF3">
        <w:rPr>
          <w:rFonts w:eastAsiaTheme="minorEastAsia"/>
          <w:b w:val="0"/>
          <w:lang w:eastAsia="uk-UA"/>
        </w:rPr>
        <w:t xml:space="preserve"> в рамках кредиту </w:t>
      </w:r>
      <w:r w:rsidRPr="007C3BF3">
        <w:rPr>
          <w:rFonts w:eastAsia="Calibri"/>
          <w:b w:val="0"/>
          <w:lang w:eastAsia="en-US"/>
        </w:rPr>
        <w:t>«Виробництво відновлюваної енергії»</w:t>
      </w:r>
      <w:r>
        <w:rPr>
          <w:rFonts w:eastAsia="Calibri"/>
          <w:b w:val="0"/>
          <w:lang w:eastAsia="en-US"/>
        </w:rPr>
        <w:t xml:space="preserve"> (</w:t>
      </w:r>
      <w:r w:rsidRPr="007C3BF3">
        <w:rPr>
          <w:rFonts w:eastAsiaTheme="minorEastAsia"/>
          <w:b w:val="0"/>
          <w:lang w:eastAsia="uk-UA"/>
        </w:rPr>
        <w:t>Renewable energy production</w:t>
      </w:r>
      <w:r>
        <w:rPr>
          <w:rFonts w:eastAsiaTheme="minorEastAsia"/>
          <w:b w:val="0"/>
          <w:lang w:eastAsia="uk-UA"/>
        </w:rPr>
        <w:t>). Результати сертифікації вищезгаданих кредитів наведено в табл. 6.10.</w:t>
      </w:r>
    </w:p>
    <w:p w:rsidR="00476ADD" w:rsidRDefault="00476ADD" w:rsidP="00476ADD">
      <w:pPr>
        <w:jc w:val="both"/>
        <w:rPr>
          <w:rFonts w:eastAsiaTheme="minorEastAsia"/>
          <w:b w:val="0"/>
          <w:lang w:eastAsia="uk-UA"/>
        </w:rPr>
      </w:pPr>
    </w:p>
    <w:p w:rsidR="00476ADD" w:rsidRDefault="00476ADD" w:rsidP="00476ADD">
      <w:pPr>
        <w:jc w:val="both"/>
        <w:rPr>
          <w:b w:val="0"/>
          <w:szCs w:val="22"/>
        </w:rPr>
      </w:pPr>
      <w:r>
        <w:rPr>
          <w:b w:val="0"/>
          <w:szCs w:val="22"/>
        </w:rPr>
        <w:t>Таблиця 6.10</w:t>
      </w:r>
      <w:r w:rsidRPr="007C3BF3">
        <w:rPr>
          <w:b w:val="0"/>
          <w:szCs w:val="22"/>
        </w:rPr>
        <w:t xml:space="preserve"> </w:t>
      </w:r>
      <w:r w:rsidRPr="007C3BF3">
        <w:rPr>
          <w:rFonts w:eastAsia="Calibri"/>
          <w:b w:val="0"/>
          <w:lang w:eastAsia="en-US"/>
        </w:rPr>
        <w:t xml:space="preserve">– </w:t>
      </w:r>
      <w:r>
        <w:rPr>
          <w:b w:val="0"/>
          <w:szCs w:val="22"/>
        </w:rPr>
        <w:t xml:space="preserve">Результати сертифікації розділу «Енергія та атмосфера»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93"/>
        <w:gridCol w:w="876"/>
        <w:gridCol w:w="1748"/>
        <w:gridCol w:w="1752"/>
        <w:gridCol w:w="1697"/>
        <w:gridCol w:w="1472"/>
      </w:tblGrid>
      <w:tr w:rsidR="00476ADD" w:rsidRPr="00B63DF3" w:rsidTr="006E7FC2">
        <w:trPr>
          <w:trHeight w:val="113"/>
          <w:jc w:val="center"/>
        </w:trPr>
        <w:tc>
          <w:tcPr>
            <w:tcW w:w="1711" w:type="pct"/>
            <w:gridSpan w:val="2"/>
            <w:vMerge w:val="restart"/>
            <w:shd w:val="clear" w:color="auto" w:fill="auto"/>
            <w:noWrap/>
            <w:vAlign w:val="center"/>
          </w:tcPr>
          <w:p w:rsidR="00476ADD" w:rsidRPr="00B63DF3" w:rsidRDefault="00476ADD" w:rsidP="00476ADD">
            <w:pPr>
              <w:spacing w:line="276" w:lineRule="auto"/>
              <w:ind w:firstLine="0"/>
              <w:jc w:val="center"/>
              <w:textAlignment w:val="center"/>
              <w:rPr>
                <w:b w:val="0"/>
                <w:sz w:val="24"/>
                <w:szCs w:val="24"/>
              </w:rPr>
            </w:pPr>
            <w:r>
              <w:rPr>
                <w:b w:val="0"/>
                <w:kern w:val="24"/>
                <w:sz w:val="24"/>
                <w:szCs w:val="24"/>
              </w:rPr>
              <w:t>Кредит</w:t>
            </w:r>
          </w:p>
        </w:tc>
        <w:tc>
          <w:tcPr>
            <w:tcW w:w="1726" w:type="pct"/>
            <w:gridSpan w:val="2"/>
            <w:shd w:val="clear" w:color="auto" w:fill="auto"/>
            <w:noWrap/>
            <w:vAlign w:val="center"/>
          </w:tcPr>
          <w:p w:rsidR="00476ADD" w:rsidRPr="00346E58" w:rsidRDefault="00476ADD" w:rsidP="00476ADD">
            <w:pPr>
              <w:spacing w:line="276" w:lineRule="auto"/>
              <w:ind w:firstLine="0"/>
              <w:jc w:val="center"/>
              <w:textAlignment w:val="center"/>
              <w:rPr>
                <w:b w:val="0"/>
                <w:kern w:val="24"/>
                <w:sz w:val="24"/>
                <w:szCs w:val="24"/>
                <w:lang w:val="en-US"/>
              </w:rPr>
            </w:pPr>
            <w:r>
              <w:rPr>
                <w:b w:val="0"/>
                <w:bCs/>
                <w:sz w:val="24"/>
                <w:szCs w:val="24"/>
              </w:rPr>
              <w:t xml:space="preserve">Порівняння з </w:t>
            </w:r>
            <w:r>
              <w:rPr>
                <w:b w:val="0"/>
                <w:bCs/>
                <w:sz w:val="24"/>
                <w:szCs w:val="24"/>
                <w:lang w:val="en-US"/>
              </w:rPr>
              <w:t>baseline</w:t>
            </w:r>
          </w:p>
        </w:tc>
        <w:tc>
          <w:tcPr>
            <w:tcW w:w="1563" w:type="pct"/>
            <w:gridSpan w:val="2"/>
          </w:tcPr>
          <w:p w:rsidR="00476ADD" w:rsidRDefault="00476ADD" w:rsidP="00476ADD">
            <w:pPr>
              <w:spacing w:line="276" w:lineRule="auto"/>
              <w:ind w:firstLine="0"/>
              <w:jc w:val="center"/>
              <w:textAlignment w:val="center"/>
              <w:rPr>
                <w:b w:val="0"/>
                <w:kern w:val="24"/>
                <w:sz w:val="24"/>
                <w:szCs w:val="24"/>
              </w:rPr>
            </w:pPr>
            <w:r>
              <w:rPr>
                <w:b w:val="0"/>
                <w:bCs/>
                <w:sz w:val="24"/>
                <w:szCs w:val="24"/>
              </w:rPr>
              <w:t xml:space="preserve">Порівняння з </w:t>
            </w:r>
            <w:r>
              <w:rPr>
                <w:b w:val="0"/>
                <w:kern w:val="24"/>
                <w:sz w:val="24"/>
                <w:szCs w:val="24"/>
                <w:lang w:val="en-US"/>
              </w:rPr>
              <w:t>baseline  ASHRAE</w:t>
            </w:r>
          </w:p>
        </w:tc>
      </w:tr>
      <w:tr w:rsidR="00476ADD" w:rsidRPr="00B63DF3" w:rsidTr="006E7FC2">
        <w:trPr>
          <w:trHeight w:val="113"/>
          <w:jc w:val="center"/>
        </w:trPr>
        <w:tc>
          <w:tcPr>
            <w:tcW w:w="1711" w:type="pct"/>
            <w:gridSpan w:val="2"/>
            <w:vMerge/>
            <w:shd w:val="clear" w:color="auto" w:fill="auto"/>
            <w:noWrap/>
            <w:vAlign w:val="center"/>
          </w:tcPr>
          <w:p w:rsidR="00476ADD" w:rsidRPr="00346E58" w:rsidRDefault="00476ADD" w:rsidP="00476ADD">
            <w:pPr>
              <w:spacing w:line="276" w:lineRule="auto"/>
              <w:ind w:firstLine="0"/>
              <w:jc w:val="center"/>
              <w:textAlignment w:val="center"/>
              <w:rPr>
                <w:b w:val="0"/>
                <w:kern w:val="24"/>
                <w:sz w:val="24"/>
                <w:szCs w:val="24"/>
              </w:rPr>
            </w:pPr>
          </w:p>
        </w:tc>
        <w:tc>
          <w:tcPr>
            <w:tcW w:w="862" w:type="pct"/>
            <w:shd w:val="clear" w:color="auto" w:fill="auto"/>
            <w:noWrap/>
            <w:vAlign w:val="center"/>
          </w:tcPr>
          <w:p w:rsidR="00476ADD" w:rsidRDefault="00476ADD" w:rsidP="00476ADD">
            <w:pPr>
              <w:spacing w:line="276" w:lineRule="auto"/>
              <w:ind w:firstLine="0"/>
              <w:jc w:val="center"/>
              <w:rPr>
                <w:b w:val="0"/>
                <w:bCs/>
                <w:sz w:val="24"/>
                <w:szCs w:val="24"/>
              </w:rPr>
            </w:pPr>
            <w:r>
              <w:rPr>
                <w:b w:val="0"/>
                <w:bCs/>
                <w:sz w:val="24"/>
                <w:szCs w:val="24"/>
              </w:rPr>
              <w:t xml:space="preserve">Запропонована модель, </w:t>
            </w:r>
          </w:p>
          <w:p w:rsidR="00476ADD" w:rsidRPr="00346E58" w:rsidRDefault="00476ADD" w:rsidP="00476ADD">
            <w:pPr>
              <w:spacing w:line="276" w:lineRule="auto"/>
              <w:ind w:firstLine="0"/>
              <w:jc w:val="center"/>
              <w:rPr>
                <w:b w:val="0"/>
                <w:bCs/>
                <w:sz w:val="24"/>
                <w:szCs w:val="24"/>
              </w:rPr>
            </w:pPr>
            <w:r>
              <w:rPr>
                <w:b w:val="0"/>
                <w:bCs/>
                <w:sz w:val="24"/>
                <w:szCs w:val="24"/>
              </w:rPr>
              <w:t>к-ть балів</w:t>
            </w:r>
          </w:p>
        </w:tc>
        <w:tc>
          <w:tcPr>
            <w:tcW w:w="864" w:type="pct"/>
          </w:tcPr>
          <w:p w:rsidR="00476ADD" w:rsidRDefault="00476ADD" w:rsidP="00476ADD">
            <w:pPr>
              <w:spacing w:line="276" w:lineRule="auto"/>
              <w:ind w:firstLine="0"/>
              <w:jc w:val="center"/>
              <w:textAlignment w:val="center"/>
              <w:rPr>
                <w:b w:val="0"/>
                <w:kern w:val="24"/>
                <w:sz w:val="24"/>
                <w:szCs w:val="24"/>
              </w:rPr>
            </w:pPr>
            <w:r>
              <w:rPr>
                <w:b w:val="0"/>
                <w:kern w:val="24"/>
                <w:sz w:val="24"/>
                <w:szCs w:val="24"/>
              </w:rPr>
              <w:t>Покращена запропонована модель,</w:t>
            </w:r>
          </w:p>
          <w:p w:rsidR="00476ADD" w:rsidRDefault="00476ADD" w:rsidP="00476ADD">
            <w:pPr>
              <w:spacing w:line="276" w:lineRule="auto"/>
              <w:ind w:firstLine="0"/>
              <w:jc w:val="center"/>
              <w:textAlignment w:val="center"/>
              <w:rPr>
                <w:b w:val="0"/>
                <w:kern w:val="24"/>
                <w:sz w:val="24"/>
                <w:szCs w:val="24"/>
              </w:rPr>
            </w:pPr>
            <w:r>
              <w:rPr>
                <w:b w:val="0"/>
                <w:bCs/>
                <w:sz w:val="24"/>
                <w:szCs w:val="24"/>
              </w:rPr>
              <w:t>к-ть балів</w:t>
            </w:r>
          </w:p>
        </w:tc>
        <w:tc>
          <w:tcPr>
            <w:tcW w:w="837" w:type="pct"/>
            <w:vAlign w:val="center"/>
          </w:tcPr>
          <w:p w:rsidR="00476ADD" w:rsidRDefault="00476ADD" w:rsidP="00476ADD">
            <w:pPr>
              <w:spacing w:line="276" w:lineRule="auto"/>
              <w:ind w:firstLine="0"/>
              <w:jc w:val="center"/>
              <w:rPr>
                <w:b w:val="0"/>
                <w:bCs/>
                <w:sz w:val="24"/>
                <w:szCs w:val="24"/>
              </w:rPr>
            </w:pPr>
            <w:r>
              <w:rPr>
                <w:b w:val="0"/>
                <w:bCs/>
                <w:sz w:val="24"/>
                <w:szCs w:val="24"/>
              </w:rPr>
              <w:t>Запропонована модель,</w:t>
            </w:r>
          </w:p>
          <w:p w:rsidR="00476ADD" w:rsidRPr="00346E58" w:rsidRDefault="00476ADD" w:rsidP="00476ADD">
            <w:pPr>
              <w:spacing w:line="276" w:lineRule="auto"/>
              <w:ind w:firstLine="0"/>
              <w:jc w:val="center"/>
              <w:rPr>
                <w:b w:val="0"/>
                <w:bCs/>
                <w:sz w:val="24"/>
                <w:szCs w:val="24"/>
              </w:rPr>
            </w:pPr>
            <w:r>
              <w:rPr>
                <w:b w:val="0"/>
                <w:bCs/>
                <w:sz w:val="24"/>
                <w:szCs w:val="24"/>
              </w:rPr>
              <w:t>к-ть балів</w:t>
            </w:r>
          </w:p>
        </w:tc>
        <w:tc>
          <w:tcPr>
            <w:tcW w:w="726" w:type="pct"/>
          </w:tcPr>
          <w:p w:rsidR="00476ADD" w:rsidRDefault="00476ADD" w:rsidP="00476ADD">
            <w:pPr>
              <w:spacing w:line="276" w:lineRule="auto"/>
              <w:ind w:firstLine="0"/>
              <w:jc w:val="center"/>
              <w:textAlignment w:val="center"/>
              <w:rPr>
                <w:b w:val="0"/>
                <w:kern w:val="24"/>
                <w:sz w:val="24"/>
                <w:szCs w:val="24"/>
              </w:rPr>
            </w:pPr>
            <w:r>
              <w:rPr>
                <w:b w:val="0"/>
                <w:kern w:val="24"/>
                <w:sz w:val="24"/>
                <w:szCs w:val="24"/>
              </w:rPr>
              <w:t>Покращена запропонована модель,</w:t>
            </w:r>
          </w:p>
          <w:p w:rsidR="00476ADD" w:rsidRDefault="00476ADD" w:rsidP="00476ADD">
            <w:pPr>
              <w:spacing w:line="276" w:lineRule="auto"/>
              <w:ind w:firstLine="0"/>
              <w:jc w:val="center"/>
              <w:textAlignment w:val="center"/>
              <w:rPr>
                <w:b w:val="0"/>
                <w:kern w:val="24"/>
                <w:sz w:val="24"/>
                <w:szCs w:val="24"/>
              </w:rPr>
            </w:pPr>
            <w:r>
              <w:rPr>
                <w:b w:val="0"/>
                <w:bCs/>
                <w:sz w:val="24"/>
                <w:szCs w:val="24"/>
              </w:rPr>
              <w:t>к-ть балів</w:t>
            </w:r>
          </w:p>
        </w:tc>
      </w:tr>
      <w:tr w:rsidR="00476ADD" w:rsidRPr="00B63DF3" w:rsidTr="006E7FC2">
        <w:trPr>
          <w:trHeight w:val="113"/>
          <w:jc w:val="center"/>
        </w:trPr>
        <w:tc>
          <w:tcPr>
            <w:tcW w:w="1711" w:type="pct"/>
            <w:gridSpan w:val="2"/>
            <w:shd w:val="clear" w:color="auto" w:fill="auto"/>
            <w:noWrap/>
            <w:vAlign w:val="center"/>
          </w:tcPr>
          <w:p w:rsidR="00476ADD" w:rsidRPr="00346E58" w:rsidRDefault="00476ADD" w:rsidP="00476ADD">
            <w:pPr>
              <w:spacing w:line="276" w:lineRule="auto"/>
              <w:ind w:firstLine="0"/>
              <w:jc w:val="center"/>
              <w:textAlignment w:val="center"/>
              <w:rPr>
                <w:b w:val="0"/>
                <w:kern w:val="24"/>
                <w:sz w:val="24"/>
                <w:szCs w:val="24"/>
              </w:rPr>
            </w:pPr>
            <w:r w:rsidRPr="00346E58">
              <w:rPr>
                <w:b w:val="0"/>
                <w:kern w:val="24"/>
                <w:sz w:val="24"/>
                <w:szCs w:val="24"/>
              </w:rPr>
              <w:t>Оптимізація енергетичних показників</w:t>
            </w:r>
          </w:p>
        </w:tc>
        <w:tc>
          <w:tcPr>
            <w:tcW w:w="862" w:type="pct"/>
            <w:shd w:val="clear" w:color="auto" w:fill="auto"/>
            <w:noWrap/>
            <w:vAlign w:val="center"/>
          </w:tcPr>
          <w:p w:rsidR="00476ADD" w:rsidRPr="00DB018A" w:rsidRDefault="00476ADD" w:rsidP="00476ADD">
            <w:pPr>
              <w:spacing w:line="276" w:lineRule="auto"/>
              <w:ind w:firstLine="0"/>
              <w:jc w:val="center"/>
              <w:rPr>
                <w:b w:val="0"/>
                <w:bCs/>
                <w:sz w:val="24"/>
                <w:szCs w:val="24"/>
                <w:lang w:val="ru-RU"/>
              </w:rPr>
            </w:pPr>
            <w:r>
              <w:rPr>
                <w:b w:val="0"/>
                <w:bCs/>
                <w:sz w:val="24"/>
                <w:szCs w:val="24"/>
                <w:lang w:val="ru-RU"/>
              </w:rPr>
              <w:t>16</w:t>
            </w:r>
          </w:p>
        </w:tc>
        <w:tc>
          <w:tcPr>
            <w:tcW w:w="864" w:type="pct"/>
            <w:vAlign w:val="center"/>
          </w:tcPr>
          <w:p w:rsidR="00476ADD" w:rsidRDefault="00476ADD" w:rsidP="00476ADD">
            <w:pPr>
              <w:spacing w:line="276" w:lineRule="auto"/>
              <w:ind w:firstLine="0"/>
              <w:jc w:val="center"/>
              <w:textAlignment w:val="center"/>
              <w:rPr>
                <w:b w:val="0"/>
                <w:kern w:val="24"/>
                <w:sz w:val="24"/>
                <w:szCs w:val="24"/>
              </w:rPr>
            </w:pPr>
            <w:r>
              <w:rPr>
                <w:b w:val="0"/>
                <w:kern w:val="24"/>
                <w:sz w:val="24"/>
                <w:szCs w:val="24"/>
              </w:rPr>
              <w:t>15</w:t>
            </w:r>
          </w:p>
        </w:tc>
        <w:tc>
          <w:tcPr>
            <w:tcW w:w="837" w:type="pct"/>
            <w:vAlign w:val="center"/>
          </w:tcPr>
          <w:p w:rsidR="00476ADD" w:rsidRDefault="00476ADD" w:rsidP="00476ADD">
            <w:pPr>
              <w:spacing w:line="276" w:lineRule="auto"/>
              <w:ind w:firstLine="0"/>
              <w:jc w:val="center"/>
              <w:textAlignment w:val="center"/>
              <w:rPr>
                <w:b w:val="0"/>
                <w:kern w:val="24"/>
                <w:sz w:val="24"/>
                <w:szCs w:val="24"/>
              </w:rPr>
            </w:pPr>
            <w:r>
              <w:rPr>
                <w:b w:val="0"/>
                <w:bCs/>
                <w:sz w:val="24"/>
                <w:szCs w:val="24"/>
              </w:rPr>
              <w:t>16</w:t>
            </w:r>
          </w:p>
        </w:tc>
        <w:tc>
          <w:tcPr>
            <w:tcW w:w="726" w:type="pct"/>
            <w:vAlign w:val="center"/>
          </w:tcPr>
          <w:p w:rsidR="00476ADD" w:rsidRDefault="00476ADD" w:rsidP="00476ADD">
            <w:pPr>
              <w:spacing w:line="276" w:lineRule="auto"/>
              <w:ind w:firstLine="0"/>
              <w:jc w:val="center"/>
              <w:textAlignment w:val="center"/>
              <w:rPr>
                <w:b w:val="0"/>
                <w:kern w:val="24"/>
                <w:sz w:val="24"/>
                <w:szCs w:val="24"/>
              </w:rPr>
            </w:pPr>
            <w:r>
              <w:rPr>
                <w:b w:val="0"/>
                <w:kern w:val="24"/>
                <w:sz w:val="24"/>
                <w:szCs w:val="24"/>
              </w:rPr>
              <w:t>16</w:t>
            </w:r>
          </w:p>
        </w:tc>
      </w:tr>
      <w:tr w:rsidR="00476ADD" w:rsidRPr="00B63DF3" w:rsidTr="006E7FC2">
        <w:trPr>
          <w:trHeight w:val="113"/>
          <w:jc w:val="center"/>
        </w:trPr>
        <w:tc>
          <w:tcPr>
            <w:tcW w:w="1711" w:type="pct"/>
            <w:gridSpan w:val="2"/>
            <w:shd w:val="clear" w:color="auto" w:fill="auto"/>
            <w:noWrap/>
            <w:vAlign w:val="center"/>
          </w:tcPr>
          <w:p w:rsidR="00476ADD" w:rsidRPr="00346E58" w:rsidRDefault="00476ADD" w:rsidP="00476ADD">
            <w:pPr>
              <w:spacing w:line="276" w:lineRule="auto"/>
              <w:ind w:firstLine="0"/>
              <w:jc w:val="center"/>
              <w:textAlignment w:val="center"/>
              <w:rPr>
                <w:rFonts w:ascii="Cambria Math" w:hAnsi="Cambria Math"/>
                <w:kern w:val="24"/>
                <w:sz w:val="24"/>
                <w:szCs w:val="24"/>
                <w:lang w:val="ru-RU"/>
                <w:oMath/>
              </w:rPr>
            </w:pPr>
            <m:oMathPara>
              <m:oMath>
                <m:f>
                  <m:fPr>
                    <m:ctrlPr>
                      <w:rPr>
                        <w:rFonts w:ascii="Cambria Math" w:hAnsi="Cambria Math"/>
                        <w:b w:val="0"/>
                        <w:i/>
                        <w:kern w:val="24"/>
                        <w:sz w:val="24"/>
                        <w:szCs w:val="24"/>
                        <w:lang w:val="ru-RU"/>
                      </w:rPr>
                    </m:ctrlPr>
                  </m:fPr>
                  <m:num>
                    <m:r>
                      <m:rPr>
                        <m:sty m:val="bi"/>
                      </m:rPr>
                      <w:rPr>
                        <w:rFonts w:ascii="Cambria Math" w:hAnsi="Cambria Math"/>
                        <w:kern w:val="24"/>
                        <w:sz w:val="24"/>
                        <w:szCs w:val="24"/>
                        <w:lang w:val="ru-RU"/>
                      </w:rPr>
                      <m:t>Всього набрано балів</m:t>
                    </m:r>
                  </m:num>
                  <m:den>
                    <m:r>
                      <m:rPr>
                        <m:sty m:val="bi"/>
                      </m:rPr>
                      <w:rPr>
                        <w:rFonts w:ascii="Cambria Math" w:hAnsi="Cambria Math"/>
                        <w:kern w:val="24"/>
                        <w:sz w:val="24"/>
                        <w:szCs w:val="24"/>
                        <w:lang w:val="ru-RU"/>
                      </w:rPr>
                      <m:t>(можливий максимум)</m:t>
                    </m:r>
                  </m:den>
                </m:f>
              </m:oMath>
            </m:oMathPara>
          </w:p>
        </w:tc>
        <w:tc>
          <w:tcPr>
            <w:tcW w:w="862" w:type="pct"/>
            <w:shd w:val="clear" w:color="auto" w:fill="auto"/>
            <w:noWrap/>
            <w:vAlign w:val="center"/>
          </w:tcPr>
          <w:p w:rsidR="00476ADD" w:rsidRPr="009C1876" w:rsidRDefault="00476ADD" w:rsidP="00476ADD">
            <w:pPr>
              <w:spacing w:line="276" w:lineRule="auto"/>
              <w:ind w:firstLine="0"/>
              <w:jc w:val="center"/>
              <w:rPr>
                <w:b w:val="0"/>
                <w:bCs/>
                <w:i/>
                <w:sz w:val="24"/>
                <w:szCs w:val="24"/>
              </w:rPr>
            </w:pPr>
            <m:oMathPara>
              <m:oMath>
                <m:f>
                  <m:fPr>
                    <m:ctrlPr>
                      <w:rPr>
                        <w:rFonts w:ascii="Cambria Math" w:hAnsi="Cambria Math"/>
                        <w:b w:val="0"/>
                        <w:i/>
                        <w:kern w:val="24"/>
                        <w:sz w:val="24"/>
                        <w:szCs w:val="24"/>
                        <w:lang w:val="ru-RU"/>
                      </w:rPr>
                    </m:ctrlPr>
                  </m:fPr>
                  <m:num>
                    <m:r>
                      <m:rPr>
                        <m:sty m:val="bi"/>
                      </m:rPr>
                      <w:rPr>
                        <w:rFonts w:ascii="Cambria Math" w:hAnsi="Cambria Math"/>
                        <w:kern w:val="24"/>
                        <w:sz w:val="24"/>
                        <w:szCs w:val="24"/>
                        <w:lang w:val="ru-RU"/>
                      </w:rPr>
                      <m:t>16</m:t>
                    </m:r>
                  </m:num>
                  <m:den>
                    <m:r>
                      <m:rPr>
                        <m:sty m:val="bi"/>
                      </m:rPr>
                      <w:rPr>
                        <w:rFonts w:ascii="Cambria Math" w:hAnsi="Cambria Math"/>
                        <w:kern w:val="24"/>
                        <w:sz w:val="24"/>
                        <w:szCs w:val="24"/>
                        <w:lang w:val="ru-RU"/>
                      </w:rPr>
                      <m:t>16</m:t>
                    </m:r>
                  </m:den>
                </m:f>
              </m:oMath>
            </m:oMathPara>
          </w:p>
        </w:tc>
        <w:tc>
          <w:tcPr>
            <w:tcW w:w="864" w:type="pct"/>
            <w:vAlign w:val="center"/>
          </w:tcPr>
          <w:p w:rsidR="00476ADD" w:rsidRDefault="00476ADD" w:rsidP="00476ADD">
            <w:pPr>
              <w:spacing w:line="276" w:lineRule="auto"/>
              <w:ind w:firstLine="0"/>
              <w:jc w:val="center"/>
              <w:textAlignment w:val="center"/>
              <w:rPr>
                <w:b w:val="0"/>
                <w:kern w:val="24"/>
                <w:sz w:val="24"/>
                <w:szCs w:val="24"/>
              </w:rPr>
            </w:pPr>
            <m:oMathPara>
              <m:oMath>
                <m:f>
                  <m:fPr>
                    <m:ctrlPr>
                      <w:rPr>
                        <w:rFonts w:ascii="Cambria Math" w:hAnsi="Cambria Math"/>
                        <w:b w:val="0"/>
                        <w:i/>
                        <w:kern w:val="24"/>
                        <w:sz w:val="24"/>
                        <w:szCs w:val="24"/>
                        <w:lang w:val="ru-RU"/>
                      </w:rPr>
                    </m:ctrlPr>
                  </m:fPr>
                  <m:num>
                    <m:r>
                      <m:rPr>
                        <m:sty m:val="bi"/>
                      </m:rPr>
                      <w:rPr>
                        <w:rFonts w:ascii="Cambria Math" w:hAnsi="Cambria Math"/>
                        <w:kern w:val="24"/>
                        <w:sz w:val="24"/>
                        <w:szCs w:val="24"/>
                        <w:lang w:val="ru-RU"/>
                      </w:rPr>
                      <m:t>15</m:t>
                    </m:r>
                  </m:num>
                  <m:den>
                    <m:r>
                      <m:rPr>
                        <m:sty m:val="bi"/>
                      </m:rPr>
                      <w:rPr>
                        <w:rFonts w:ascii="Cambria Math" w:hAnsi="Cambria Math"/>
                        <w:kern w:val="24"/>
                        <w:sz w:val="24"/>
                        <w:szCs w:val="24"/>
                        <w:lang w:val="ru-RU"/>
                      </w:rPr>
                      <m:t>16</m:t>
                    </m:r>
                  </m:den>
                </m:f>
              </m:oMath>
            </m:oMathPara>
          </w:p>
        </w:tc>
        <w:tc>
          <w:tcPr>
            <w:tcW w:w="837" w:type="pct"/>
            <w:vAlign w:val="center"/>
          </w:tcPr>
          <w:p w:rsidR="00476ADD" w:rsidRDefault="00476ADD" w:rsidP="00476ADD">
            <w:pPr>
              <w:spacing w:line="276" w:lineRule="auto"/>
              <w:ind w:firstLine="0"/>
              <w:jc w:val="center"/>
              <w:textAlignment w:val="center"/>
              <w:rPr>
                <w:b w:val="0"/>
                <w:kern w:val="24"/>
                <w:sz w:val="24"/>
                <w:szCs w:val="24"/>
              </w:rPr>
            </w:pPr>
            <m:oMathPara>
              <m:oMath>
                <m:f>
                  <m:fPr>
                    <m:ctrlPr>
                      <w:rPr>
                        <w:rFonts w:ascii="Cambria Math" w:hAnsi="Cambria Math"/>
                        <w:b w:val="0"/>
                        <w:i/>
                        <w:kern w:val="24"/>
                        <w:sz w:val="24"/>
                        <w:szCs w:val="24"/>
                        <w:lang w:val="ru-RU"/>
                      </w:rPr>
                    </m:ctrlPr>
                  </m:fPr>
                  <m:num>
                    <m:r>
                      <m:rPr>
                        <m:sty m:val="bi"/>
                      </m:rPr>
                      <w:rPr>
                        <w:rFonts w:ascii="Cambria Math" w:hAnsi="Cambria Math"/>
                        <w:kern w:val="24"/>
                        <w:sz w:val="24"/>
                        <w:szCs w:val="24"/>
                        <w:lang w:val="ru-RU"/>
                      </w:rPr>
                      <m:t>16</m:t>
                    </m:r>
                  </m:num>
                  <m:den>
                    <m:r>
                      <m:rPr>
                        <m:sty m:val="bi"/>
                      </m:rPr>
                      <w:rPr>
                        <w:rFonts w:ascii="Cambria Math" w:hAnsi="Cambria Math"/>
                        <w:kern w:val="24"/>
                        <w:sz w:val="24"/>
                        <w:szCs w:val="24"/>
                        <w:lang w:val="ru-RU"/>
                      </w:rPr>
                      <m:t>16</m:t>
                    </m:r>
                  </m:den>
                </m:f>
              </m:oMath>
            </m:oMathPara>
          </w:p>
        </w:tc>
        <w:tc>
          <w:tcPr>
            <w:tcW w:w="726" w:type="pct"/>
            <w:vAlign w:val="center"/>
          </w:tcPr>
          <w:p w:rsidR="00476ADD" w:rsidRDefault="00476ADD" w:rsidP="00476ADD">
            <w:pPr>
              <w:spacing w:line="276" w:lineRule="auto"/>
              <w:ind w:firstLine="0"/>
              <w:jc w:val="center"/>
              <w:textAlignment w:val="center"/>
              <w:rPr>
                <w:b w:val="0"/>
                <w:kern w:val="24"/>
                <w:sz w:val="24"/>
                <w:szCs w:val="24"/>
              </w:rPr>
            </w:pPr>
            <m:oMathPara>
              <m:oMath>
                <m:f>
                  <m:fPr>
                    <m:ctrlPr>
                      <w:rPr>
                        <w:rFonts w:ascii="Cambria Math" w:hAnsi="Cambria Math"/>
                        <w:b w:val="0"/>
                        <w:i/>
                        <w:kern w:val="24"/>
                        <w:sz w:val="24"/>
                        <w:szCs w:val="24"/>
                        <w:lang w:val="ru-RU"/>
                      </w:rPr>
                    </m:ctrlPr>
                  </m:fPr>
                  <m:num>
                    <m:r>
                      <m:rPr>
                        <m:sty m:val="bi"/>
                      </m:rPr>
                      <w:rPr>
                        <w:rFonts w:ascii="Cambria Math" w:hAnsi="Cambria Math"/>
                        <w:kern w:val="24"/>
                        <w:sz w:val="24"/>
                        <w:szCs w:val="24"/>
                        <w:lang w:val="ru-RU"/>
                      </w:rPr>
                      <m:t>16</m:t>
                    </m:r>
                  </m:num>
                  <m:den>
                    <m:r>
                      <m:rPr>
                        <m:sty m:val="bi"/>
                      </m:rPr>
                      <w:rPr>
                        <w:rFonts w:ascii="Cambria Math" w:hAnsi="Cambria Math"/>
                        <w:kern w:val="24"/>
                        <w:sz w:val="24"/>
                        <w:szCs w:val="24"/>
                        <w:lang w:val="ru-RU"/>
                      </w:rPr>
                      <m:t>16</m:t>
                    </m:r>
                  </m:den>
                </m:f>
              </m:oMath>
            </m:oMathPara>
          </w:p>
        </w:tc>
      </w:tr>
      <w:tr w:rsidR="00476ADD" w:rsidRPr="00B63DF3" w:rsidTr="00476ADD">
        <w:trPr>
          <w:trHeight w:val="113"/>
          <w:jc w:val="center"/>
        </w:trPr>
        <w:tc>
          <w:tcPr>
            <w:tcW w:w="5000" w:type="pct"/>
            <w:gridSpan w:val="6"/>
            <w:shd w:val="clear" w:color="auto" w:fill="auto"/>
            <w:noWrap/>
            <w:vAlign w:val="center"/>
          </w:tcPr>
          <w:p w:rsidR="00476ADD" w:rsidRPr="00346E58" w:rsidRDefault="00476ADD" w:rsidP="00476ADD">
            <w:pPr>
              <w:spacing w:line="276" w:lineRule="auto"/>
              <w:ind w:firstLine="0"/>
              <w:jc w:val="center"/>
              <w:textAlignment w:val="center"/>
              <w:rPr>
                <w:b w:val="0"/>
                <w:kern w:val="24"/>
                <w:sz w:val="24"/>
                <w:szCs w:val="24"/>
                <w:lang w:val="ru-RU"/>
              </w:rPr>
            </w:pPr>
            <w:r>
              <w:rPr>
                <w:b w:val="0"/>
                <w:kern w:val="24"/>
                <w:sz w:val="24"/>
                <w:szCs w:val="24"/>
                <w:lang w:val="ru-RU"/>
              </w:rPr>
              <w:t>Можливі додаткові бали</w:t>
            </w:r>
          </w:p>
        </w:tc>
      </w:tr>
      <w:tr w:rsidR="006E7FC2" w:rsidRPr="00B63DF3" w:rsidTr="00D06856">
        <w:trPr>
          <w:trHeight w:val="113"/>
          <w:jc w:val="center"/>
        </w:trPr>
        <w:tc>
          <w:tcPr>
            <w:tcW w:w="1279" w:type="pct"/>
            <w:vMerge w:val="restart"/>
            <w:shd w:val="clear" w:color="auto" w:fill="auto"/>
            <w:noWrap/>
            <w:vAlign w:val="center"/>
          </w:tcPr>
          <w:p w:rsidR="006E7FC2" w:rsidRPr="00346E58" w:rsidRDefault="006E7FC2" w:rsidP="006E7FC2">
            <w:pPr>
              <w:spacing w:line="276" w:lineRule="auto"/>
              <w:ind w:firstLine="0"/>
              <w:jc w:val="center"/>
              <w:textAlignment w:val="center"/>
              <w:rPr>
                <w:b w:val="0"/>
                <w:kern w:val="24"/>
                <w:sz w:val="24"/>
                <w:szCs w:val="24"/>
              </w:rPr>
            </w:pPr>
            <w:r w:rsidRPr="00346E58">
              <w:rPr>
                <w:b w:val="0"/>
                <w:kern w:val="24"/>
                <w:sz w:val="24"/>
                <w:szCs w:val="24"/>
              </w:rPr>
              <w:t>Виробництво відновлюваної енергії</w:t>
            </w:r>
          </w:p>
        </w:tc>
        <w:tc>
          <w:tcPr>
            <w:tcW w:w="432" w:type="pct"/>
            <w:shd w:val="clear" w:color="auto" w:fill="auto"/>
            <w:vAlign w:val="center"/>
          </w:tcPr>
          <w:p w:rsidR="006E7FC2" w:rsidRPr="00346E58" w:rsidRDefault="006E7FC2" w:rsidP="006E7FC2">
            <w:pPr>
              <w:spacing w:line="276" w:lineRule="auto"/>
              <w:ind w:firstLine="0"/>
              <w:jc w:val="center"/>
              <w:textAlignment w:val="center"/>
              <w:rPr>
                <w:b w:val="0"/>
                <w:kern w:val="24"/>
                <w:sz w:val="24"/>
                <w:szCs w:val="24"/>
              </w:rPr>
            </w:pPr>
            <w:r>
              <w:rPr>
                <w:b w:val="0"/>
                <w:kern w:val="24"/>
                <w:sz w:val="24"/>
                <w:szCs w:val="24"/>
              </w:rPr>
              <w:t>СК</w:t>
            </w:r>
          </w:p>
        </w:tc>
        <w:tc>
          <w:tcPr>
            <w:tcW w:w="862" w:type="pct"/>
            <w:shd w:val="clear" w:color="auto" w:fill="auto"/>
            <w:noWrap/>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2</w:t>
            </w:r>
          </w:p>
        </w:tc>
        <w:tc>
          <w:tcPr>
            <w:tcW w:w="864"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2</w:t>
            </w:r>
          </w:p>
        </w:tc>
        <w:tc>
          <w:tcPr>
            <w:tcW w:w="837"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2</w:t>
            </w:r>
          </w:p>
        </w:tc>
        <w:tc>
          <w:tcPr>
            <w:tcW w:w="726"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2</w:t>
            </w:r>
          </w:p>
        </w:tc>
      </w:tr>
      <w:tr w:rsidR="006E7FC2" w:rsidRPr="00B63DF3" w:rsidTr="00D06856">
        <w:trPr>
          <w:trHeight w:val="113"/>
          <w:jc w:val="center"/>
        </w:trPr>
        <w:tc>
          <w:tcPr>
            <w:tcW w:w="1279" w:type="pct"/>
            <w:vMerge/>
            <w:shd w:val="clear" w:color="auto" w:fill="auto"/>
            <w:noWrap/>
            <w:vAlign w:val="center"/>
          </w:tcPr>
          <w:p w:rsidR="006E7FC2" w:rsidRPr="00346E58" w:rsidRDefault="006E7FC2" w:rsidP="006E7FC2">
            <w:pPr>
              <w:spacing w:line="276" w:lineRule="auto"/>
              <w:ind w:firstLine="0"/>
              <w:jc w:val="center"/>
              <w:textAlignment w:val="center"/>
              <w:rPr>
                <w:b w:val="0"/>
                <w:kern w:val="24"/>
                <w:sz w:val="24"/>
                <w:szCs w:val="24"/>
                <w:lang w:val="ru-RU"/>
              </w:rPr>
            </w:pPr>
          </w:p>
        </w:tc>
        <w:tc>
          <w:tcPr>
            <w:tcW w:w="432" w:type="pct"/>
            <w:shd w:val="clear" w:color="auto" w:fill="auto"/>
            <w:vAlign w:val="center"/>
          </w:tcPr>
          <w:p w:rsidR="006E7FC2" w:rsidRPr="00346E58" w:rsidRDefault="006E7FC2" w:rsidP="006E7FC2">
            <w:pPr>
              <w:spacing w:line="276" w:lineRule="auto"/>
              <w:ind w:firstLine="0"/>
              <w:jc w:val="center"/>
              <w:textAlignment w:val="center"/>
              <w:rPr>
                <w:b w:val="0"/>
                <w:kern w:val="24"/>
                <w:sz w:val="24"/>
                <w:szCs w:val="24"/>
                <w:lang w:val="ru-RU"/>
              </w:rPr>
            </w:pPr>
            <w:r>
              <w:rPr>
                <w:b w:val="0"/>
                <w:kern w:val="24"/>
                <w:sz w:val="24"/>
                <w:szCs w:val="24"/>
              </w:rPr>
              <w:t>ФЕС</w:t>
            </w:r>
          </w:p>
        </w:tc>
        <w:tc>
          <w:tcPr>
            <w:tcW w:w="862" w:type="pct"/>
            <w:shd w:val="clear" w:color="auto" w:fill="auto"/>
            <w:noWrap/>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1</w:t>
            </w:r>
          </w:p>
        </w:tc>
        <w:tc>
          <w:tcPr>
            <w:tcW w:w="864"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1</w:t>
            </w:r>
          </w:p>
        </w:tc>
        <w:tc>
          <w:tcPr>
            <w:tcW w:w="837"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1</w:t>
            </w:r>
          </w:p>
        </w:tc>
        <w:tc>
          <w:tcPr>
            <w:tcW w:w="726" w:type="pct"/>
            <w:vAlign w:val="center"/>
          </w:tcPr>
          <w:p w:rsidR="006E7FC2" w:rsidRPr="00346E58" w:rsidRDefault="006E7FC2" w:rsidP="006E7FC2">
            <w:pPr>
              <w:spacing w:line="276" w:lineRule="auto"/>
              <w:ind w:firstLine="0"/>
              <w:jc w:val="center"/>
              <w:rPr>
                <w:b w:val="0"/>
                <w:kern w:val="24"/>
                <w:sz w:val="24"/>
                <w:szCs w:val="24"/>
                <w:lang w:val="ru-RU"/>
              </w:rPr>
            </w:pPr>
            <w:r>
              <w:rPr>
                <w:b w:val="0"/>
                <w:kern w:val="24"/>
                <w:sz w:val="24"/>
                <w:szCs w:val="24"/>
                <w:lang w:val="ru-RU"/>
              </w:rPr>
              <w:t>1</w:t>
            </w:r>
          </w:p>
        </w:tc>
      </w:tr>
    </w:tbl>
    <w:p w:rsidR="00476ADD" w:rsidRPr="00BE7C1F" w:rsidRDefault="00476ADD" w:rsidP="00476ADD">
      <w:pPr>
        <w:jc w:val="both"/>
        <w:rPr>
          <w:b w:val="0"/>
          <w:bCs/>
        </w:rPr>
      </w:pPr>
      <w:r w:rsidRPr="007C3BF3">
        <w:rPr>
          <w:b w:val="0"/>
          <w:szCs w:val="22"/>
        </w:rPr>
        <w:t xml:space="preserve"> </w:t>
      </w:r>
    </w:p>
    <w:p w:rsidR="00476ADD" w:rsidRPr="006E7FC2" w:rsidRDefault="00476ADD" w:rsidP="006E7FC2">
      <w:pPr>
        <w:pStyle w:val="1"/>
        <w:spacing w:before="0" w:beforeAutospacing="0" w:after="0" w:afterAutospacing="0" w:line="360" w:lineRule="auto"/>
        <w:ind w:firstLine="709"/>
        <w:jc w:val="both"/>
        <w:rPr>
          <w:rFonts w:eastAsiaTheme="minorEastAsia"/>
          <w:sz w:val="28"/>
          <w:szCs w:val="28"/>
          <w:lang w:eastAsia="uk-UA"/>
        </w:rPr>
      </w:pPr>
      <w:bookmarkStart w:id="182" w:name="_Toc40692275"/>
      <w:r w:rsidRPr="006E7FC2">
        <w:rPr>
          <w:rFonts w:eastAsiaTheme="minorEastAsia"/>
          <w:sz w:val="28"/>
          <w:szCs w:val="28"/>
          <w:lang w:eastAsia="uk-UA"/>
        </w:rPr>
        <w:t>Висновки до розділу</w:t>
      </w:r>
      <w:bookmarkEnd w:id="182"/>
    </w:p>
    <w:p w:rsidR="00476ADD" w:rsidRPr="007C3BF3" w:rsidRDefault="00476ADD" w:rsidP="00476ADD">
      <w:pPr>
        <w:rPr>
          <w:rFonts w:eastAsiaTheme="minorEastAsia"/>
          <w:lang w:eastAsia="uk-UA"/>
        </w:rPr>
      </w:pPr>
    </w:p>
    <w:p w:rsidR="007E2015" w:rsidRDefault="00476ADD" w:rsidP="006E7FC2">
      <w:pPr>
        <w:jc w:val="both"/>
        <w:rPr>
          <w:rFonts w:eastAsiaTheme="minorEastAsia"/>
          <w:b w:val="0"/>
          <w:lang w:eastAsia="uk-UA"/>
        </w:rPr>
      </w:pPr>
      <w:r w:rsidRPr="007C3BF3">
        <w:rPr>
          <w:rFonts w:eastAsiaTheme="minorEastAsia"/>
          <w:b w:val="0"/>
          <w:lang w:eastAsia="uk-UA"/>
        </w:rPr>
        <w:t xml:space="preserve">Проаналізувавши результати моделювання </w:t>
      </w:r>
      <w:r>
        <w:rPr>
          <w:rFonts w:eastAsiaTheme="minorEastAsia"/>
          <w:b w:val="0"/>
          <w:lang w:eastAsia="uk-UA"/>
        </w:rPr>
        <w:t>будівель з оглядом</w:t>
      </w:r>
      <w:r w:rsidRPr="007C3BF3">
        <w:rPr>
          <w:rFonts w:eastAsiaTheme="minorEastAsia"/>
          <w:b w:val="0"/>
          <w:lang w:eastAsia="uk-UA"/>
        </w:rPr>
        <w:t xml:space="preserve"> </w:t>
      </w:r>
      <w:r w:rsidRPr="005B153F">
        <w:rPr>
          <w:rFonts w:eastAsiaTheme="minorEastAsia"/>
          <w:b w:val="0"/>
          <w:lang w:eastAsia="uk-UA"/>
        </w:rPr>
        <w:t>енергетичної оцінки LEED-сертифікації</w:t>
      </w:r>
      <w:r>
        <w:rPr>
          <w:rFonts w:eastAsiaTheme="minorEastAsia"/>
          <w:b w:val="0"/>
          <w:lang w:eastAsia="uk-UA"/>
        </w:rPr>
        <w:t xml:space="preserve"> стає зрозумілим, що, наприклад, термомодернізація ОК будівлі з застосуванням рішень, які значно переважають мінімальні нормативні вимоги до таких параметрів не вносить значного покращення у рівень енергетичної ефективності будівель та може призводити до підвищення енергетичних витрат. </w:t>
      </w:r>
    </w:p>
    <w:p w:rsidR="007E2015" w:rsidRDefault="007E2015" w:rsidP="006E7FC2">
      <w:pPr>
        <w:jc w:val="both"/>
        <w:rPr>
          <w:rFonts w:eastAsiaTheme="minorEastAsia"/>
          <w:b w:val="0"/>
          <w:lang w:eastAsia="uk-UA"/>
        </w:rPr>
        <w:sectPr w:rsidR="007E2015" w:rsidSect="00476ADD">
          <w:pgSz w:w="11906" w:h="16838"/>
          <w:pgMar w:top="1134" w:right="566" w:bottom="1021" w:left="1418" w:header="567" w:footer="0" w:gutter="0"/>
          <w:cols w:space="708"/>
          <w:docGrid w:linePitch="382"/>
        </w:sectPr>
      </w:pPr>
    </w:p>
    <w:p w:rsidR="00CB4305" w:rsidRPr="00CB4305" w:rsidRDefault="00CB4305" w:rsidP="00CB4305">
      <w:pPr>
        <w:pStyle w:val="1"/>
        <w:spacing w:before="0" w:beforeAutospacing="0" w:after="0" w:afterAutospacing="0" w:line="360" w:lineRule="auto"/>
        <w:jc w:val="center"/>
        <w:rPr>
          <w:sz w:val="28"/>
          <w:szCs w:val="28"/>
        </w:rPr>
      </w:pPr>
      <w:bookmarkStart w:id="183" w:name="_Toc40692276"/>
      <w:r w:rsidRPr="00CB4305">
        <w:rPr>
          <w:sz w:val="28"/>
          <w:szCs w:val="28"/>
          <w:lang w:eastAsia="en-US"/>
        </w:rPr>
        <w:lastRenderedPageBreak/>
        <w:t>7 СТАРТАП ПРОЕКТ СТВОРЕННЯ НАЦІОНАЛЬНОЇ СИСТЕМИ ЗЕЛЕНОЇ СЕРТИФІКАЦІЇ</w:t>
      </w:r>
      <w:bookmarkEnd w:id="183"/>
    </w:p>
    <w:p w:rsidR="00CB4305" w:rsidRPr="007C3BF3" w:rsidRDefault="00CB4305" w:rsidP="00CB4305">
      <w:pPr>
        <w:spacing w:line="276" w:lineRule="auto"/>
        <w:jc w:val="center"/>
      </w:pPr>
    </w:p>
    <w:p w:rsidR="00CB4305" w:rsidRPr="007C3BF3" w:rsidRDefault="00CB4305" w:rsidP="00CB4305">
      <w:pPr>
        <w:ind w:right="-1"/>
        <w:jc w:val="both"/>
        <w:rPr>
          <w:b w:val="0"/>
          <w:lang w:eastAsia="en-US"/>
        </w:rPr>
      </w:pPr>
      <w:r w:rsidRPr="007C3BF3">
        <w:rPr>
          <w:b w:val="0"/>
          <w:lang w:eastAsia="en-US"/>
        </w:rPr>
        <w:t>Стартап (від англ. «startup» – запускати)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 [</w:t>
      </w:r>
      <w:r>
        <w:rPr>
          <w:b w:val="0"/>
          <w:lang w:eastAsia="en-US"/>
        </w:rPr>
        <w:t>30</w:t>
      </w:r>
      <w:r w:rsidRPr="007C3BF3">
        <w:rPr>
          <w:b w:val="0"/>
          <w:lang w:eastAsia="en-US"/>
        </w:rPr>
        <w:t>].</w:t>
      </w:r>
    </w:p>
    <w:p w:rsidR="00CB4305" w:rsidRPr="007C3BF3" w:rsidRDefault="00CB4305" w:rsidP="00CB4305">
      <w:pPr>
        <w:ind w:right="-1"/>
        <w:jc w:val="both"/>
        <w:rPr>
          <w:b w:val="0"/>
          <w:lang w:eastAsia="en-US"/>
        </w:rPr>
      </w:pPr>
      <w:r w:rsidRPr="007C3BF3">
        <w:rPr>
          <w:b w:val="0"/>
          <w:lang w:eastAsia="en-US"/>
        </w:rPr>
        <w:t xml:space="preserve">Прийнято вважати, що стартап  ̶  це компанія або підприємство, яке зосереджено навколо однієї креативної ідеї, продукту або послуги. Стартап є досить ризикованим різновидом підприємництва та потребує вивіреності кожного кроку його засновників на шляху до повномасштабної реалізації усіх його запланованих компонентів. Враховуючи те, що у наш час є легкий доступ до аудиторії можливих інвесторів (краудфандингові платформи, майданчики бізнес-акселераторів) складність процесу реалізації запланованого продукту не є особливо складною. Проте найскладнішою частиною створення та реалізації стартапу є оригінальна та актуальна ідея щодо вирішення певної конкретної проблеми з якою зустрічається людство. </w:t>
      </w:r>
    </w:p>
    <w:p w:rsidR="00CB4305" w:rsidRDefault="00CB4305" w:rsidP="00CB4305">
      <w:pPr>
        <w:ind w:right="-1"/>
        <w:jc w:val="both"/>
        <w:rPr>
          <w:b w:val="0"/>
          <w:lang w:eastAsia="en-US"/>
        </w:rPr>
      </w:pPr>
      <w:r w:rsidRPr="007C3BF3">
        <w:rPr>
          <w:b w:val="0"/>
          <w:lang w:eastAsia="en-US"/>
        </w:rPr>
        <w:t>Для успішної реалізації та представлення на ринку свого проекту засновник має чітко проаналізувати ринкові та фінансові перспективи зростання проекту, виважено сформувати принципові базиси та графік реалізації продукту, уважно проаналізувати всі можливі ризики від фінансових до політичних та, звичайно, створити цікаву та зрозумілу комерційну пропозицію для потенційних інвесторів.</w:t>
      </w:r>
    </w:p>
    <w:p w:rsidR="00CB4305" w:rsidRPr="00D06856" w:rsidRDefault="00CB4305" w:rsidP="00CB4305">
      <w:pPr>
        <w:ind w:right="-1"/>
        <w:jc w:val="both"/>
        <w:rPr>
          <w:b w:val="0"/>
          <w:szCs w:val="20"/>
          <w:lang w:eastAsia="en-US"/>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913849" w:rsidRDefault="00CB4305" w:rsidP="00F746CD">
      <w:pPr>
        <w:pStyle w:val="ac"/>
        <w:numPr>
          <w:ilvl w:val="0"/>
          <w:numId w:val="45"/>
        </w:numPr>
        <w:ind w:right="-1"/>
        <w:jc w:val="both"/>
        <w:rPr>
          <w:bCs/>
          <w:vanish/>
        </w:rPr>
      </w:pPr>
    </w:p>
    <w:p w:rsidR="00CB4305" w:rsidRPr="00D06856" w:rsidRDefault="00D06856" w:rsidP="00D06856">
      <w:pPr>
        <w:pStyle w:val="1"/>
        <w:spacing w:before="0" w:beforeAutospacing="0" w:after="0" w:afterAutospacing="0" w:line="360" w:lineRule="auto"/>
        <w:ind w:firstLine="709"/>
        <w:jc w:val="both"/>
        <w:rPr>
          <w:sz w:val="28"/>
          <w:szCs w:val="28"/>
        </w:rPr>
      </w:pPr>
      <w:bookmarkStart w:id="184" w:name="_Toc40692277"/>
      <w:r>
        <w:rPr>
          <w:sz w:val="28"/>
          <w:szCs w:val="28"/>
          <w:lang w:val="uk-UA"/>
        </w:rPr>
        <w:t xml:space="preserve">7.1 </w:t>
      </w:r>
      <w:r w:rsidR="00CB4305" w:rsidRPr="00D06856">
        <w:rPr>
          <w:sz w:val="28"/>
          <w:szCs w:val="28"/>
        </w:rPr>
        <w:t>Цілі та етапи реалізації стартап-проекту</w:t>
      </w:r>
      <w:bookmarkEnd w:id="184"/>
    </w:p>
    <w:p w:rsidR="00CB4305" w:rsidRPr="00913849" w:rsidRDefault="00CB4305" w:rsidP="00CB4305">
      <w:pPr>
        <w:ind w:right="-1" w:firstLine="0"/>
        <w:jc w:val="both"/>
      </w:pPr>
    </w:p>
    <w:p w:rsidR="00CB4305" w:rsidRDefault="00CB4305" w:rsidP="00CB4305">
      <w:pPr>
        <w:ind w:right="-1"/>
        <w:jc w:val="both"/>
        <w:rPr>
          <w:rFonts w:eastAsia="Calibri"/>
          <w:b w:val="0"/>
          <w:lang w:eastAsia="en-US"/>
        </w:rPr>
      </w:pPr>
      <w:r w:rsidRPr="007C3BF3">
        <w:rPr>
          <w:rFonts w:eastAsia="Calibri"/>
          <w:b w:val="0"/>
          <w:lang w:eastAsia="en-US"/>
        </w:rPr>
        <w:t xml:space="preserve">Зелена сертифікація будівель існує та використовується для того, щоб визначити рівень екологічності та енергоефективності об’єктів нерухомості. Точно відомо, що під час будівництва, ремонту, експлуатації та зносу будівлі використовують велику кількість енергії, води та сировини, утворюють значні </w:t>
      </w:r>
      <w:r w:rsidRPr="007C3BF3">
        <w:rPr>
          <w:rFonts w:eastAsia="Calibri"/>
          <w:b w:val="0"/>
          <w:lang w:eastAsia="en-US"/>
        </w:rPr>
        <w:lastRenderedPageBreak/>
        <w:t>обсяги шкідливих відходів та викидів у атмосферу. Тому дуже важливим є нормування всіх можливих факторів шкідливого впливу на довкілля на загальнонаціональному рівні. Вирішенням даної проблеми може бути створення точної системи оцінки та сертифікації будівель, з врахуванням національних кліматичних, економічних та конструкційних особливостей будівництва нових та реновації існуючих будівель.  Відповідно до [</w:t>
      </w:r>
      <w:r>
        <w:rPr>
          <w:rFonts w:eastAsia="Calibri"/>
          <w:b w:val="0"/>
          <w:lang w:eastAsia="en-US"/>
        </w:rPr>
        <w:t>30</w:t>
      </w:r>
      <w:r w:rsidRPr="007C3BF3">
        <w:rPr>
          <w:rFonts w:eastAsia="Calibri"/>
          <w:b w:val="0"/>
          <w:lang w:eastAsia="en-US"/>
        </w:rPr>
        <w:t xml:space="preserve">] виокремлюють сім етапів реалізації стартап-проекту, що наведені в табл. </w:t>
      </w:r>
      <w:r>
        <w:rPr>
          <w:rFonts w:eastAsia="Calibri"/>
          <w:b w:val="0"/>
          <w:lang w:eastAsia="en-US"/>
        </w:rPr>
        <w:t>7</w:t>
      </w:r>
      <w:r w:rsidRPr="007C3BF3">
        <w:rPr>
          <w:rFonts w:eastAsia="Calibri"/>
          <w:b w:val="0"/>
          <w:lang w:eastAsia="en-US"/>
        </w:rPr>
        <w:t>.1.</w:t>
      </w:r>
    </w:p>
    <w:p w:rsidR="00CB4305" w:rsidRPr="007C3BF3" w:rsidRDefault="00CB4305" w:rsidP="00CB4305">
      <w:pPr>
        <w:ind w:right="-1"/>
        <w:jc w:val="both"/>
        <w:rPr>
          <w:rFonts w:eastAsia="Calibri"/>
          <w:b w:val="0"/>
          <w:lang w:eastAsia="en-US"/>
        </w:rPr>
      </w:pPr>
    </w:p>
    <w:p w:rsidR="00CB4305" w:rsidRPr="007C3BF3" w:rsidRDefault="00CB4305" w:rsidP="00CB4305">
      <w:pPr>
        <w:jc w:val="both"/>
        <w:rPr>
          <w:rFonts w:eastAsia="Calibri"/>
          <w:b w:val="0"/>
          <w:bCs/>
          <w:lang w:eastAsia="en-US"/>
        </w:rPr>
      </w:pPr>
      <w:r w:rsidRPr="007C3BF3">
        <w:rPr>
          <w:rFonts w:eastAsia="Calibri"/>
          <w:b w:val="0"/>
          <w:bCs/>
          <w:lang w:eastAsia="en-US"/>
        </w:rPr>
        <w:t xml:space="preserve">Таблиця </w:t>
      </w:r>
      <w:r>
        <w:rPr>
          <w:rFonts w:eastAsia="Calibri"/>
          <w:b w:val="0"/>
          <w:bCs/>
          <w:lang w:eastAsia="en-US"/>
        </w:rPr>
        <w:t>7</w:t>
      </w:r>
      <w:r w:rsidRPr="007C3BF3">
        <w:rPr>
          <w:rFonts w:eastAsia="Calibri"/>
          <w:b w:val="0"/>
          <w:bCs/>
          <w:lang w:eastAsia="en-US"/>
        </w:rPr>
        <w:t xml:space="preserve">.1 </w:t>
      </w:r>
      <w:r w:rsidRPr="007C3BF3">
        <w:t xml:space="preserve">− </w:t>
      </w:r>
      <w:r w:rsidRPr="007C3BF3">
        <w:rPr>
          <w:rFonts w:eastAsia="Calibri"/>
          <w:b w:val="0"/>
          <w:bCs/>
          <w:lang w:eastAsia="en-US"/>
        </w:rPr>
        <w:t>Цілі основних етапів реалізації стартап-проекту</w:t>
      </w:r>
    </w:p>
    <w:tbl>
      <w:tblPr>
        <w:tblStyle w:val="35"/>
        <w:tblW w:w="5000" w:type="pct"/>
        <w:jc w:val="center"/>
        <w:tblLook w:val="04A0" w:firstRow="1" w:lastRow="0" w:firstColumn="1" w:lastColumn="0" w:noHBand="0" w:noVBand="1"/>
      </w:tblPr>
      <w:tblGrid>
        <w:gridCol w:w="2984"/>
        <w:gridCol w:w="6871"/>
      </w:tblGrid>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Етапи реалізації стартап-проекту</w:t>
            </w:r>
          </w:p>
        </w:tc>
        <w:tc>
          <w:tcPr>
            <w:tcW w:w="3486"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Цілі етапів реалізації стартап-проекту</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jc w:val="center"/>
              <w:rPr>
                <w:rFonts w:eastAsia="Calibri"/>
                <w:b w:val="0"/>
                <w:bCs/>
                <w:sz w:val="24"/>
                <w:szCs w:val="24"/>
                <w:lang w:eastAsia="en-US"/>
              </w:rPr>
            </w:pPr>
            <w:r w:rsidRPr="007C3BF3">
              <w:rPr>
                <w:rFonts w:eastAsia="Calibri"/>
                <w:b w:val="0"/>
                <w:bCs/>
                <w:sz w:val="24"/>
                <w:szCs w:val="24"/>
                <w:lang w:eastAsia="en-US"/>
              </w:rPr>
              <w:t>1</w:t>
            </w:r>
          </w:p>
        </w:tc>
        <w:tc>
          <w:tcPr>
            <w:tcW w:w="3486" w:type="pct"/>
            <w:vAlign w:val="center"/>
          </w:tcPr>
          <w:p w:rsidR="00CB4305" w:rsidRPr="007C3BF3" w:rsidRDefault="00CB4305" w:rsidP="00D06856">
            <w:pPr>
              <w:spacing w:line="276" w:lineRule="auto"/>
              <w:ind w:right="-1" w:firstLine="0"/>
              <w:jc w:val="center"/>
              <w:rPr>
                <w:rFonts w:eastAsia="Calibri"/>
                <w:b w:val="0"/>
                <w:bCs/>
                <w:sz w:val="24"/>
                <w:szCs w:val="24"/>
                <w:lang w:eastAsia="en-US"/>
              </w:rPr>
            </w:pPr>
            <w:r w:rsidRPr="007C3BF3">
              <w:rPr>
                <w:rFonts w:eastAsia="Calibri"/>
                <w:b w:val="0"/>
                <w:bCs/>
                <w:sz w:val="24"/>
                <w:szCs w:val="24"/>
                <w:lang w:eastAsia="en-US"/>
              </w:rPr>
              <w:t>2</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Початковий етап стартап-проекту</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rFonts w:eastAsia="Calibri"/>
                <w:b w:val="0"/>
                <w:bCs/>
                <w:sz w:val="24"/>
                <w:szCs w:val="24"/>
                <w:lang w:eastAsia="en-US"/>
              </w:rPr>
              <w:t>Дослідження потреб та запитів споживачів, суперечностей та технологічних недосконалостей діючих продуктів-аналогів конкурентного середовища</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Етап обґрунтування актуальності та новизни інноваційної ідеї</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rFonts w:eastAsia="Calibri"/>
                <w:b w:val="0"/>
                <w:bCs/>
                <w:sz w:val="24"/>
                <w:szCs w:val="24"/>
                <w:lang w:eastAsia="en-US"/>
              </w:rPr>
              <w:t>Задоволення нових потреб споживачів, подолання певних суперечностей поточних технологічних процесів, вдосконалення діючих технологій та устаткування тощо</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Етап аналізу конкурентного середовища</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b w:val="0"/>
                <w:sz w:val="24"/>
                <w:szCs w:val="24"/>
              </w:rPr>
              <w:t xml:space="preserve">Виявлення можливих конкурентів-виробників, які  виготовляють схоже обладнання або пропонують схожі технології та здійснення порівняльного аналізу </w:t>
            </w:r>
            <w:r w:rsidRPr="007C3BF3">
              <w:rPr>
                <w:rFonts w:eastAsia="Calibri"/>
                <w:b w:val="0"/>
                <w:kern w:val="24"/>
                <w:sz w:val="24"/>
                <w:szCs w:val="24"/>
                <w:lang w:eastAsia="en-US"/>
              </w:rPr>
              <w:t xml:space="preserve">техніко-економічних </w:t>
            </w:r>
            <w:r w:rsidRPr="007C3BF3">
              <w:rPr>
                <w:b w:val="0"/>
                <w:sz w:val="24"/>
                <w:szCs w:val="24"/>
              </w:rPr>
              <w:t>переваг та недоліків реалізації пропонованої ідеї</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sz w:val="24"/>
                <w:szCs w:val="24"/>
                <w:lang w:eastAsia="en-US"/>
              </w:rPr>
              <w:t>Етап обґрунтування ресурсного забезпечення проекту</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rFonts w:eastAsia="Calibri"/>
                <w:b w:val="0"/>
                <w:sz w:val="24"/>
                <w:szCs w:val="24"/>
                <w:lang w:eastAsia="en-US"/>
              </w:rPr>
              <w:t>Визначення необхідних матеріальних, трудових, капітальних ресурсів, ключових процесів, технології, обладнання та реалізації проекту в часі і просторі</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Етап фінансового забезпечення реалізації проекту</w:t>
            </w:r>
          </w:p>
        </w:tc>
        <w:tc>
          <w:tcPr>
            <w:tcW w:w="3486" w:type="pct"/>
            <w:vAlign w:val="cente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Обґрунтування собівартості та ціни реалізації інноваційної ідеї</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Інвестиційний етап реалізації стартап-проекту</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rFonts w:eastAsia="Calibri"/>
                <w:b w:val="0"/>
                <w:bCs/>
                <w:sz w:val="24"/>
                <w:szCs w:val="24"/>
                <w:lang w:eastAsia="en-US"/>
              </w:rPr>
              <w:t>Пошук потенційних інвесторів фінансування стартап-проекту</w:t>
            </w:r>
          </w:p>
        </w:tc>
      </w:tr>
      <w:tr w:rsidR="00CB4305" w:rsidRPr="007C3BF3" w:rsidTr="00D06856">
        <w:trPr>
          <w:jc w:val="center"/>
        </w:trPr>
        <w:tc>
          <w:tcPr>
            <w:tcW w:w="151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Маркетинговий етап реалізації проекту</w:t>
            </w:r>
          </w:p>
        </w:tc>
        <w:tc>
          <w:tcPr>
            <w:tcW w:w="3486" w:type="pct"/>
            <w:vAlign w:val="center"/>
          </w:tcPr>
          <w:p w:rsidR="00CB4305" w:rsidRPr="007C3BF3" w:rsidRDefault="00CB4305" w:rsidP="00D06856">
            <w:pPr>
              <w:spacing w:line="276" w:lineRule="auto"/>
              <w:ind w:right="-1" w:firstLine="0"/>
              <w:jc w:val="both"/>
              <w:rPr>
                <w:rFonts w:eastAsia="Calibri"/>
                <w:b w:val="0"/>
                <w:bCs/>
                <w:sz w:val="24"/>
                <w:szCs w:val="24"/>
                <w:lang w:eastAsia="en-US"/>
              </w:rPr>
            </w:pPr>
            <w:r w:rsidRPr="007C3BF3">
              <w:rPr>
                <w:rFonts w:eastAsia="Calibri"/>
                <w:b w:val="0"/>
                <w:bCs/>
                <w:sz w:val="24"/>
                <w:szCs w:val="24"/>
                <w:lang w:eastAsia="en-US"/>
              </w:rPr>
              <w:t>Обґрунтування каналів збуту продукту стартап-проекту, залучення потенційних споживачів, формування необхідних сегментів ринку</w:t>
            </w:r>
          </w:p>
        </w:tc>
      </w:tr>
    </w:tbl>
    <w:p w:rsidR="00D06856" w:rsidRDefault="00D06856" w:rsidP="00CB4305">
      <w:pPr>
        <w:ind w:firstLine="0"/>
        <w:jc w:val="both"/>
        <w:rPr>
          <w:b w:val="0"/>
        </w:rPr>
      </w:pPr>
      <w:r>
        <w:rPr>
          <w:b w:val="0"/>
        </w:rPr>
        <w:br w:type="page"/>
      </w:r>
    </w:p>
    <w:p w:rsidR="00CB4305" w:rsidRPr="00596901" w:rsidRDefault="00596901" w:rsidP="00596901">
      <w:pPr>
        <w:pStyle w:val="1"/>
        <w:spacing w:before="0" w:beforeAutospacing="0" w:after="0" w:afterAutospacing="0" w:line="360" w:lineRule="auto"/>
        <w:ind w:firstLine="709"/>
        <w:jc w:val="both"/>
        <w:rPr>
          <w:rFonts w:eastAsia="Calibri"/>
          <w:sz w:val="28"/>
          <w:szCs w:val="28"/>
          <w:lang w:val="uk-UA" w:eastAsia="en-US"/>
        </w:rPr>
      </w:pPr>
      <w:bookmarkStart w:id="185" w:name="_Toc40692278"/>
      <w:r>
        <w:rPr>
          <w:rFonts w:eastAsia="Calibri"/>
          <w:sz w:val="28"/>
          <w:szCs w:val="28"/>
          <w:lang w:val="uk-UA" w:eastAsia="en-US"/>
        </w:rPr>
        <w:lastRenderedPageBreak/>
        <w:t xml:space="preserve">7.2 </w:t>
      </w:r>
      <w:r w:rsidR="00CB4305" w:rsidRPr="00596901">
        <w:rPr>
          <w:rFonts w:eastAsia="Calibri"/>
          <w:sz w:val="28"/>
          <w:szCs w:val="28"/>
          <w:lang w:val="uk-UA" w:eastAsia="en-US"/>
        </w:rPr>
        <w:t xml:space="preserve">Обґрунтування </w:t>
      </w:r>
      <w:r w:rsidR="00CB4305" w:rsidRPr="00596901">
        <w:rPr>
          <w:sz w:val="28"/>
          <w:szCs w:val="28"/>
          <w:lang w:val="uk-UA" w:eastAsia="en-US"/>
        </w:rPr>
        <w:t>актуальності</w:t>
      </w:r>
      <w:r w:rsidR="00CB4305" w:rsidRPr="00596901">
        <w:rPr>
          <w:rFonts w:eastAsia="Calibri"/>
          <w:sz w:val="28"/>
          <w:szCs w:val="28"/>
          <w:lang w:val="uk-UA" w:eastAsia="en-US"/>
        </w:rPr>
        <w:t xml:space="preserve"> </w:t>
      </w:r>
      <w:r w:rsidR="00CB4305" w:rsidRPr="00596901">
        <w:rPr>
          <w:sz w:val="28"/>
          <w:szCs w:val="28"/>
          <w:lang w:val="uk-UA" w:eastAsia="en-US"/>
        </w:rPr>
        <w:t xml:space="preserve">та </w:t>
      </w:r>
      <w:r w:rsidR="00CB4305" w:rsidRPr="00596901">
        <w:rPr>
          <w:rFonts w:eastAsia="Calibri"/>
          <w:sz w:val="28"/>
          <w:szCs w:val="28"/>
          <w:lang w:val="uk-UA" w:eastAsia="en-US"/>
        </w:rPr>
        <w:t>н</w:t>
      </w:r>
      <w:r w:rsidR="00CB4305" w:rsidRPr="00596901">
        <w:rPr>
          <w:sz w:val="28"/>
          <w:szCs w:val="28"/>
          <w:lang w:val="uk-UA" w:eastAsia="en-US"/>
        </w:rPr>
        <w:t>овизна інноваційної ідеї</w:t>
      </w:r>
      <w:r w:rsidR="00CB4305" w:rsidRPr="00596901">
        <w:rPr>
          <w:rFonts w:eastAsia="Calibri"/>
          <w:sz w:val="28"/>
          <w:szCs w:val="28"/>
          <w:lang w:val="uk-UA" w:eastAsia="en-US"/>
        </w:rPr>
        <w:t xml:space="preserve"> стартап-проекту</w:t>
      </w:r>
      <w:bookmarkEnd w:id="185"/>
    </w:p>
    <w:p w:rsidR="00CB4305" w:rsidRPr="00913849" w:rsidRDefault="00CB4305" w:rsidP="00CB4305">
      <w:pPr>
        <w:pStyle w:val="ac"/>
        <w:ind w:left="709" w:firstLine="0"/>
        <w:jc w:val="both"/>
        <w:rPr>
          <w:rFonts w:eastAsia="Calibri"/>
          <w:lang w:eastAsia="en-US"/>
        </w:rPr>
      </w:pPr>
    </w:p>
    <w:p w:rsidR="00CB4305" w:rsidRPr="00D12CD3" w:rsidRDefault="00CB4305" w:rsidP="00D12CD3">
      <w:pPr>
        <w:spacing w:line="336" w:lineRule="auto"/>
        <w:jc w:val="both"/>
        <w:rPr>
          <w:b w:val="0"/>
          <w:spacing w:val="-6"/>
        </w:rPr>
      </w:pPr>
      <w:r w:rsidRPr="00D12CD3">
        <w:rPr>
          <w:b w:val="0"/>
          <w:spacing w:val="-6"/>
        </w:rPr>
        <w:t>Розглядаючи актуальність запропонованого стартап-проекту варто зауважити, що на даний час в Україні діє обов’язкова енергетична сертифікація будівель державної форми власності та а також тих, у процесі реконструкції яких будуть задіяні державні кошти, у відповідності до [1]. Методика розрахунку рівня енергоефективності будівель враховує лише теплофізичні особливості оболонки будівлі та її інженерних мереж, а питання екологічного характеру описуються лише величиною приведеного числа викидів вуглекислого газу. А такі важливі моменти, як розташування будівлі, водокористування не розглядаються. Крім того, до недоліків наявної системи сертифікації можна віднести і застарілу нормативну базу щодо будівельної кліматол</w:t>
      </w:r>
      <w:r w:rsidR="00D12CD3" w:rsidRPr="00D12CD3">
        <w:rPr>
          <w:b w:val="0"/>
          <w:spacing w:val="-6"/>
        </w:rPr>
        <w:t xml:space="preserve">огії, яка датована 2010 роком. </w:t>
      </w:r>
      <w:r w:rsidRPr="00D12CD3">
        <w:rPr>
          <w:b w:val="0"/>
          <w:spacing w:val="-6"/>
        </w:rPr>
        <w:t>Тому очевидним є запит суспільства на створення нової якісної системи сертифікації, яка охоплюватиме не тільки геометричні границі будівлі, а й середовище навколо неї.</w:t>
      </w:r>
    </w:p>
    <w:p w:rsidR="00CB4305" w:rsidRPr="00D12CD3" w:rsidRDefault="00CB4305" w:rsidP="00D12CD3">
      <w:pPr>
        <w:spacing w:line="336" w:lineRule="auto"/>
        <w:ind w:right="-1"/>
        <w:jc w:val="both"/>
        <w:rPr>
          <w:b w:val="0"/>
          <w:spacing w:val="-6"/>
        </w:rPr>
      </w:pPr>
      <w:r w:rsidRPr="00D12CD3">
        <w:rPr>
          <w:b w:val="0"/>
          <w:spacing w:val="-6"/>
        </w:rPr>
        <w:t>Створення простої у розумінні та зручної у користуванні національної методики зеленої сертифікації пришвидшить та зробить якіснішою роботу багатьох енергосервісних, енергоаудиторських та консалтингових компаній, що у кінцевому результаті позитивно відобразиться на якості послуг з оцінки стану нерухомого майна, що проектуватиметься або реконструюватиметься та, відповідно, наблизить Україну до здійснення національних стратегічних цілей сталого розвитку.  Аналіз актуальності запропонованої ідеї наведено в табл. 7.2.</w:t>
      </w:r>
    </w:p>
    <w:p w:rsidR="00CB4305" w:rsidRPr="007C3BF3" w:rsidRDefault="00CB4305" w:rsidP="00CB4305">
      <w:pPr>
        <w:ind w:right="-1"/>
        <w:jc w:val="both"/>
        <w:rPr>
          <w:b w:val="0"/>
        </w:rPr>
      </w:pPr>
    </w:p>
    <w:p w:rsidR="00CB4305" w:rsidRPr="007C3BF3" w:rsidRDefault="00CB4305" w:rsidP="00CB4305">
      <w:pPr>
        <w:ind w:right="-1"/>
        <w:jc w:val="both"/>
        <w:rPr>
          <w:b w:val="0"/>
        </w:rPr>
      </w:pPr>
      <w:r w:rsidRPr="007C3BF3">
        <w:rPr>
          <w:b w:val="0"/>
        </w:rPr>
        <w:t xml:space="preserve">Таблиця </w:t>
      </w:r>
      <w:r>
        <w:rPr>
          <w:b w:val="0"/>
        </w:rPr>
        <w:t>7</w:t>
      </w:r>
      <w:r w:rsidRPr="007C3BF3">
        <w:rPr>
          <w:b w:val="0"/>
        </w:rPr>
        <w:t>.2</w:t>
      </w:r>
      <w:r w:rsidRPr="007C3BF3">
        <w:rPr>
          <w:b w:val="0"/>
          <w:i/>
        </w:rPr>
        <w:t xml:space="preserve"> </w:t>
      </w:r>
      <w:r w:rsidRPr="007C3BF3">
        <w:t xml:space="preserve">− </w:t>
      </w:r>
      <w:r w:rsidRPr="007C3BF3">
        <w:rPr>
          <w:b w:val="0"/>
        </w:rPr>
        <w:t>Актуальність та новизна ідеї стартап-проекту</w:t>
      </w:r>
    </w:p>
    <w:tbl>
      <w:tblPr>
        <w:tblStyle w:val="af"/>
        <w:tblW w:w="5000" w:type="pct"/>
        <w:jc w:val="center"/>
        <w:tblLook w:val="04A0" w:firstRow="1" w:lastRow="0" w:firstColumn="1" w:lastColumn="0" w:noHBand="0" w:noVBand="1"/>
      </w:tblPr>
      <w:tblGrid>
        <w:gridCol w:w="3433"/>
        <w:gridCol w:w="2243"/>
        <w:gridCol w:w="4179"/>
      </w:tblGrid>
      <w:tr w:rsidR="00CB4305" w:rsidRPr="007C3BF3" w:rsidTr="00D06856">
        <w:trPr>
          <w:jc w:val="center"/>
        </w:trPr>
        <w:tc>
          <w:tcPr>
            <w:tcW w:w="1742" w:type="pct"/>
            <w:vAlign w:val="center"/>
          </w:tcPr>
          <w:p w:rsidR="00CB4305" w:rsidRPr="007C3BF3" w:rsidRDefault="00CB4305" w:rsidP="00D06856">
            <w:pPr>
              <w:spacing w:line="276" w:lineRule="auto"/>
              <w:ind w:right="-1" w:firstLine="22"/>
              <w:rPr>
                <w:b w:val="0"/>
                <w:sz w:val="24"/>
                <w:szCs w:val="24"/>
              </w:rPr>
            </w:pPr>
            <w:r w:rsidRPr="007C3BF3">
              <w:rPr>
                <w:b w:val="0"/>
                <w:iCs/>
                <w:sz w:val="24"/>
                <w:szCs w:val="24"/>
              </w:rPr>
              <w:t>Зміст ідеї</w:t>
            </w:r>
          </w:p>
        </w:tc>
        <w:tc>
          <w:tcPr>
            <w:tcW w:w="1138" w:type="pct"/>
            <w:vAlign w:val="center"/>
          </w:tcPr>
          <w:p w:rsidR="00CB4305" w:rsidRPr="007C3BF3" w:rsidRDefault="00CB4305" w:rsidP="00D06856">
            <w:pPr>
              <w:spacing w:line="276" w:lineRule="auto"/>
              <w:ind w:right="-1" w:firstLine="22"/>
              <w:rPr>
                <w:b w:val="0"/>
                <w:sz w:val="24"/>
                <w:szCs w:val="24"/>
              </w:rPr>
            </w:pPr>
            <w:r w:rsidRPr="007C3BF3">
              <w:rPr>
                <w:b w:val="0"/>
                <w:iCs/>
                <w:sz w:val="24"/>
                <w:szCs w:val="24"/>
              </w:rPr>
              <w:t>Напрямки застосування</w:t>
            </w:r>
          </w:p>
        </w:tc>
        <w:tc>
          <w:tcPr>
            <w:tcW w:w="2120" w:type="pct"/>
            <w:vAlign w:val="center"/>
          </w:tcPr>
          <w:p w:rsidR="00CB4305" w:rsidRPr="007C3BF3" w:rsidRDefault="00CB4305" w:rsidP="00D06856">
            <w:pPr>
              <w:spacing w:line="276" w:lineRule="auto"/>
              <w:ind w:right="-1" w:firstLine="22"/>
              <w:rPr>
                <w:b w:val="0"/>
                <w:sz w:val="24"/>
                <w:szCs w:val="24"/>
              </w:rPr>
            </w:pPr>
            <w:r w:rsidRPr="007C3BF3">
              <w:rPr>
                <w:b w:val="0"/>
                <w:iCs/>
                <w:sz w:val="24"/>
                <w:szCs w:val="24"/>
              </w:rPr>
              <w:t>Переваги та вигоди споживача</w:t>
            </w:r>
          </w:p>
        </w:tc>
      </w:tr>
      <w:tr w:rsidR="00CB4305" w:rsidRPr="007C3BF3" w:rsidTr="00D06856">
        <w:trPr>
          <w:jc w:val="center"/>
        </w:trPr>
        <w:tc>
          <w:tcPr>
            <w:tcW w:w="1742" w:type="pct"/>
            <w:vAlign w:val="center"/>
          </w:tcPr>
          <w:p w:rsidR="00CB4305" w:rsidRPr="007C3BF3" w:rsidRDefault="00CB4305" w:rsidP="00D06856">
            <w:pPr>
              <w:spacing w:line="276" w:lineRule="auto"/>
              <w:ind w:right="-1" w:firstLine="22"/>
              <w:jc w:val="center"/>
              <w:rPr>
                <w:b w:val="0"/>
                <w:iCs/>
                <w:sz w:val="24"/>
                <w:szCs w:val="24"/>
              </w:rPr>
            </w:pPr>
            <w:r w:rsidRPr="007C3BF3">
              <w:rPr>
                <w:b w:val="0"/>
                <w:iCs/>
                <w:sz w:val="24"/>
                <w:szCs w:val="24"/>
              </w:rPr>
              <w:t>1</w:t>
            </w:r>
          </w:p>
        </w:tc>
        <w:tc>
          <w:tcPr>
            <w:tcW w:w="1138" w:type="pct"/>
            <w:vAlign w:val="center"/>
          </w:tcPr>
          <w:p w:rsidR="00CB4305" w:rsidRPr="007C3BF3" w:rsidRDefault="00CB4305" w:rsidP="00D06856">
            <w:pPr>
              <w:spacing w:line="276" w:lineRule="auto"/>
              <w:ind w:right="-1" w:firstLine="22"/>
              <w:jc w:val="center"/>
              <w:rPr>
                <w:b w:val="0"/>
                <w:iCs/>
                <w:sz w:val="24"/>
                <w:szCs w:val="24"/>
              </w:rPr>
            </w:pPr>
            <w:r w:rsidRPr="007C3BF3">
              <w:rPr>
                <w:b w:val="0"/>
                <w:iCs/>
                <w:sz w:val="24"/>
                <w:szCs w:val="24"/>
              </w:rPr>
              <w:t>2</w:t>
            </w:r>
          </w:p>
        </w:tc>
        <w:tc>
          <w:tcPr>
            <w:tcW w:w="2120" w:type="pct"/>
            <w:vAlign w:val="center"/>
          </w:tcPr>
          <w:p w:rsidR="00CB4305" w:rsidRPr="007C3BF3" w:rsidRDefault="00CB4305" w:rsidP="00D06856">
            <w:pPr>
              <w:spacing w:line="276" w:lineRule="auto"/>
              <w:ind w:right="-1" w:firstLine="22"/>
              <w:jc w:val="center"/>
              <w:rPr>
                <w:b w:val="0"/>
                <w:iCs/>
                <w:sz w:val="24"/>
                <w:szCs w:val="24"/>
              </w:rPr>
            </w:pPr>
            <w:r w:rsidRPr="007C3BF3">
              <w:rPr>
                <w:b w:val="0"/>
                <w:iCs/>
                <w:sz w:val="24"/>
                <w:szCs w:val="24"/>
              </w:rPr>
              <w:t>3</w:t>
            </w:r>
          </w:p>
        </w:tc>
      </w:tr>
      <w:tr w:rsidR="00CB4305" w:rsidRPr="007C3BF3" w:rsidTr="00D06856">
        <w:trPr>
          <w:trHeight w:val="1656"/>
          <w:jc w:val="center"/>
        </w:trPr>
        <w:tc>
          <w:tcPr>
            <w:tcW w:w="1742" w:type="pct"/>
            <w:vAlign w:val="center"/>
          </w:tcPr>
          <w:p w:rsidR="00CB4305" w:rsidRPr="007C3BF3" w:rsidRDefault="00CB4305" w:rsidP="00D06856">
            <w:pPr>
              <w:spacing w:line="276" w:lineRule="auto"/>
              <w:ind w:right="-1" w:firstLine="22"/>
              <w:rPr>
                <w:b w:val="0"/>
                <w:sz w:val="24"/>
                <w:szCs w:val="24"/>
              </w:rPr>
            </w:pPr>
            <w:r w:rsidRPr="007C3BF3">
              <w:rPr>
                <w:b w:val="0"/>
                <w:sz w:val="24"/>
                <w:szCs w:val="24"/>
              </w:rPr>
              <w:t>Пропонується створення національної системи зеленої сертифікації будівель (НСЗСБ) з програмним продуктом для реалізації розрахунку</w:t>
            </w:r>
          </w:p>
        </w:tc>
        <w:tc>
          <w:tcPr>
            <w:tcW w:w="1138" w:type="pct"/>
            <w:vAlign w:val="center"/>
          </w:tcPr>
          <w:p w:rsidR="00CB4305" w:rsidRPr="007C3BF3" w:rsidRDefault="00CB4305" w:rsidP="00D06856">
            <w:pPr>
              <w:pStyle w:val="ac"/>
              <w:spacing w:line="276" w:lineRule="auto"/>
              <w:ind w:left="22" w:right="-1" w:firstLine="0"/>
              <w:rPr>
                <w:b w:val="0"/>
                <w:sz w:val="24"/>
                <w:szCs w:val="24"/>
              </w:rPr>
            </w:pPr>
            <w:r w:rsidRPr="007C3BF3">
              <w:rPr>
                <w:b w:val="0"/>
                <w:sz w:val="24"/>
                <w:szCs w:val="24"/>
              </w:rPr>
              <w:t>Усі об’єкти нерухомості, що будуються або реконструюються</w:t>
            </w:r>
          </w:p>
        </w:tc>
        <w:tc>
          <w:tcPr>
            <w:tcW w:w="2120" w:type="pct"/>
            <w:vAlign w:val="center"/>
          </w:tcPr>
          <w:p w:rsidR="00CB4305" w:rsidRPr="007C3BF3" w:rsidRDefault="00CB4305" w:rsidP="00D06856">
            <w:pPr>
              <w:spacing w:line="276" w:lineRule="auto"/>
              <w:ind w:right="-1" w:firstLine="22"/>
              <w:rPr>
                <w:b w:val="0"/>
                <w:sz w:val="24"/>
                <w:szCs w:val="24"/>
              </w:rPr>
            </w:pPr>
            <w:r w:rsidRPr="007C3BF3">
              <w:rPr>
                <w:b w:val="0"/>
                <w:sz w:val="24"/>
                <w:szCs w:val="24"/>
              </w:rPr>
              <w:t>Якісний аналіз рівня енергетичної ефективності та екологічності будівлі, що вплине на економію грошових коштів за споживання ПЕР (паливно-енергетичних ресурсів) та зменшення рівня забруднення навколишнього середовища.</w:t>
            </w:r>
          </w:p>
        </w:tc>
      </w:tr>
    </w:tbl>
    <w:p w:rsidR="00D12CD3" w:rsidRDefault="00D12CD3" w:rsidP="00CB4305">
      <w:pPr>
        <w:ind w:firstLine="0"/>
        <w:rPr>
          <w:rFonts w:eastAsia="Calibri"/>
          <w:b w:val="0"/>
          <w:i/>
          <w:lang w:eastAsia="en-US"/>
        </w:rPr>
      </w:pPr>
      <w:r>
        <w:rPr>
          <w:rFonts w:eastAsia="Calibri"/>
          <w:b w:val="0"/>
          <w:i/>
          <w:lang w:eastAsia="en-US"/>
        </w:rPr>
        <w:br w:type="page"/>
      </w:r>
    </w:p>
    <w:p w:rsidR="00CB4305" w:rsidRPr="00D12CD3" w:rsidRDefault="00596901" w:rsidP="00D12CD3">
      <w:pPr>
        <w:pStyle w:val="1"/>
        <w:spacing w:before="0" w:beforeAutospacing="0" w:after="0" w:afterAutospacing="0" w:line="360" w:lineRule="auto"/>
        <w:ind w:firstLine="709"/>
        <w:jc w:val="both"/>
        <w:rPr>
          <w:rFonts w:eastAsia="Calibri"/>
          <w:sz w:val="28"/>
          <w:szCs w:val="28"/>
          <w:lang w:eastAsia="en-US"/>
        </w:rPr>
      </w:pPr>
      <w:bookmarkStart w:id="186" w:name="_Toc40692279"/>
      <w:r>
        <w:rPr>
          <w:rFonts w:eastAsia="Calibri"/>
          <w:sz w:val="28"/>
          <w:szCs w:val="28"/>
          <w:lang w:val="uk-UA" w:eastAsia="en-US"/>
        </w:rPr>
        <w:lastRenderedPageBreak/>
        <w:t>7.3</w:t>
      </w:r>
      <w:r w:rsidR="00D12CD3">
        <w:rPr>
          <w:rFonts w:eastAsia="Calibri"/>
          <w:sz w:val="28"/>
          <w:szCs w:val="28"/>
          <w:lang w:val="uk-UA" w:eastAsia="en-US"/>
        </w:rPr>
        <w:t xml:space="preserve"> </w:t>
      </w:r>
      <w:r w:rsidR="00CB4305" w:rsidRPr="00D12CD3">
        <w:rPr>
          <w:rFonts w:eastAsia="Calibri"/>
          <w:sz w:val="28"/>
          <w:szCs w:val="28"/>
          <w:lang w:eastAsia="en-US"/>
        </w:rPr>
        <w:t>Аналіз конкурентного середовища</w:t>
      </w:r>
      <w:bookmarkEnd w:id="186"/>
    </w:p>
    <w:p w:rsidR="00CB4305" w:rsidRPr="00913849" w:rsidRDefault="00CB4305" w:rsidP="00CB4305">
      <w:pPr>
        <w:pStyle w:val="ac"/>
        <w:ind w:left="709" w:firstLine="0"/>
        <w:rPr>
          <w:rFonts w:eastAsia="Calibri"/>
          <w:lang w:eastAsia="en-US"/>
        </w:rPr>
      </w:pPr>
    </w:p>
    <w:p w:rsidR="00CB4305" w:rsidRDefault="00CB4305" w:rsidP="00CB4305">
      <w:pPr>
        <w:jc w:val="both"/>
        <w:rPr>
          <w:rFonts w:eastAsia="Calibri"/>
          <w:b w:val="0"/>
          <w:lang w:eastAsia="en-US"/>
        </w:rPr>
      </w:pPr>
      <w:r w:rsidRPr="007C3BF3">
        <w:rPr>
          <w:rFonts w:eastAsia="Calibri"/>
          <w:b w:val="0"/>
          <w:lang w:eastAsia="en-US"/>
        </w:rPr>
        <w:t xml:space="preserve">Визначення можливих конкурентів для ідеї української системи зеленої сертифікації є непростою задачею, оскільки на національному рівні відсутній аналогічний за сенсом продукт. Що стосується можливих глобальних конкурентів новоствореної системи сертифікації, то сюди можна віднести такі системи сертифікації, як LEED (USA) та  BREEAM (Great Britain). При виході національної системи сертифікації на зовнішні ринки основним напрямком розвитку можуть бути сусідні країни, в яких наявний схожий фонд нерухомого майна, а також використовуються схожі підходи до будівництва нових будівель. Проте варто зауважити, що основним ринком реалізації задуманого продукту є Україна. У табл. </w:t>
      </w:r>
      <w:r>
        <w:rPr>
          <w:rFonts w:eastAsia="Calibri"/>
          <w:b w:val="0"/>
          <w:lang w:eastAsia="en-US"/>
        </w:rPr>
        <w:t>7</w:t>
      </w:r>
      <w:r w:rsidRPr="007C3BF3">
        <w:rPr>
          <w:rFonts w:eastAsia="Calibri"/>
          <w:b w:val="0"/>
          <w:lang w:eastAsia="en-US"/>
        </w:rPr>
        <w:t>.3 виконано аналіз найбільш близьких за діяльністю конкурентів на ринку, визначено найбільш сильні та слабкі сторони проекту.</w:t>
      </w:r>
    </w:p>
    <w:p w:rsidR="00CB4305" w:rsidRPr="00913849" w:rsidRDefault="00CB4305" w:rsidP="00CB4305">
      <w:pPr>
        <w:jc w:val="both"/>
        <w:rPr>
          <w:rFonts w:eastAsia="Calibri"/>
          <w:b w:val="0"/>
          <w:lang w:eastAsia="en-US"/>
        </w:rPr>
      </w:pPr>
    </w:p>
    <w:p w:rsidR="00CB4305" w:rsidRPr="007C3BF3" w:rsidRDefault="00CB4305" w:rsidP="00CB4305">
      <w:pPr>
        <w:jc w:val="both"/>
        <w:rPr>
          <w:rFonts w:eastAsia="Calibri"/>
          <w:b w:val="0"/>
          <w:lang w:eastAsia="en-US"/>
        </w:rPr>
      </w:pPr>
      <w:r w:rsidRPr="007C3BF3">
        <w:rPr>
          <w:rFonts w:eastAsia="Calibri"/>
          <w:b w:val="0"/>
          <w:lang w:eastAsia="en-US"/>
        </w:rPr>
        <w:t xml:space="preserve">Таблиця </w:t>
      </w:r>
      <w:r>
        <w:rPr>
          <w:rFonts w:eastAsia="Calibri"/>
          <w:b w:val="0"/>
          <w:lang w:eastAsia="en-US"/>
        </w:rPr>
        <w:t>7</w:t>
      </w:r>
      <w:r w:rsidRPr="007C3BF3">
        <w:rPr>
          <w:rFonts w:eastAsia="Calibri"/>
          <w:b w:val="0"/>
          <w:lang w:eastAsia="en-US"/>
        </w:rPr>
        <w:t xml:space="preserve">.3 – Аналіз сильних та слабких сторін проекту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2554"/>
        <w:gridCol w:w="2085"/>
        <w:gridCol w:w="1959"/>
        <w:gridCol w:w="2535"/>
      </w:tblGrid>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rFonts w:eastAsiaTheme="minorHAnsi"/>
                <w:b w:val="0"/>
                <w:sz w:val="24"/>
                <w:szCs w:val="24"/>
                <w:lang w:eastAsia="en-US"/>
              </w:rPr>
              <w:t xml:space="preserve">№ </w:t>
            </w:r>
            <w:r w:rsidRPr="007C3BF3">
              <w:rPr>
                <w:rFonts w:eastAsiaTheme="minorHAnsi"/>
                <w:b w:val="0"/>
                <w:sz w:val="24"/>
                <w:szCs w:val="24"/>
                <w:lang w:eastAsia="en-US"/>
              </w:rPr>
              <w:br/>
              <w:t>п/п</w:t>
            </w:r>
          </w:p>
        </w:tc>
        <w:tc>
          <w:tcPr>
            <w:tcW w:w="1296" w:type="pct"/>
            <w:vAlign w:val="center"/>
          </w:tcPr>
          <w:p w:rsidR="00CB4305" w:rsidRPr="007C3BF3" w:rsidRDefault="00CB4305" w:rsidP="00D06856">
            <w:pPr>
              <w:numPr>
                <w:ilvl w:val="12"/>
                <w:numId w:val="0"/>
              </w:numPr>
              <w:spacing w:line="240" w:lineRule="auto"/>
              <w:jc w:val="center"/>
              <w:rPr>
                <w:b w:val="0"/>
                <w:sz w:val="24"/>
                <w:szCs w:val="24"/>
              </w:rPr>
            </w:pPr>
            <w:r w:rsidRPr="007C3BF3">
              <w:rPr>
                <w:rFonts w:eastAsiaTheme="minorHAnsi"/>
                <w:b w:val="0"/>
                <w:sz w:val="24"/>
                <w:szCs w:val="24"/>
                <w:lang w:eastAsia="en-US"/>
              </w:rPr>
              <w:t>Техніко-економічні характеристики ідеї</w:t>
            </w:r>
          </w:p>
        </w:tc>
        <w:tc>
          <w:tcPr>
            <w:tcW w:w="1058"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 xml:space="preserve">Стартап </w:t>
            </w:r>
          </w:p>
          <w:p w:rsidR="00CB4305" w:rsidRPr="007C3BF3" w:rsidRDefault="00CB4305" w:rsidP="00D06856">
            <w:pPr>
              <w:numPr>
                <w:ilvl w:val="12"/>
                <w:numId w:val="0"/>
              </w:numPr>
              <w:spacing w:line="240" w:lineRule="auto"/>
              <w:jc w:val="center"/>
              <w:rPr>
                <w:b w:val="0"/>
                <w:sz w:val="24"/>
                <w:szCs w:val="24"/>
              </w:rPr>
            </w:pPr>
            <w:r w:rsidRPr="007C3BF3">
              <w:rPr>
                <w:b w:val="0"/>
                <w:sz w:val="24"/>
                <w:szCs w:val="24"/>
              </w:rPr>
              <w:t>проект</w:t>
            </w:r>
          </w:p>
        </w:tc>
        <w:tc>
          <w:tcPr>
            <w:tcW w:w="994"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Конкурент1</w:t>
            </w:r>
          </w:p>
          <w:p w:rsidR="00CB4305" w:rsidRPr="007C3BF3" w:rsidRDefault="00CB4305" w:rsidP="00D06856">
            <w:pPr>
              <w:numPr>
                <w:ilvl w:val="12"/>
                <w:numId w:val="0"/>
              </w:numPr>
              <w:spacing w:line="240" w:lineRule="auto"/>
              <w:jc w:val="center"/>
              <w:rPr>
                <w:b w:val="0"/>
                <w:sz w:val="24"/>
                <w:szCs w:val="24"/>
              </w:rPr>
            </w:pPr>
            <w:r w:rsidRPr="007C3BF3">
              <w:rPr>
                <w:b w:val="0"/>
                <w:sz w:val="24"/>
                <w:szCs w:val="24"/>
              </w:rPr>
              <w:t>(LEED)</w:t>
            </w:r>
          </w:p>
        </w:tc>
        <w:tc>
          <w:tcPr>
            <w:tcW w:w="128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Конкурент2</w:t>
            </w:r>
          </w:p>
          <w:p w:rsidR="00CB4305" w:rsidRPr="007C3BF3" w:rsidRDefault="00CB4305" w:rsidP="00D06856">
            <w:pPr>
              <w:numPr>
                <w:ilvl w:val="12"/>
                <w:numId w:val="0"/>
              </w:numPr>
              <w:spacing w:line="240" w:lineRule="auto"/>
              <w:jc w:val="center"/>
              <w:rPr>
                <w:b w:val="0"/>
                <w:sz w:val="24"/>
                <w:szCs w:val="24"/>
              </w:rPr>
            </w:pPr>
            <w:r w:rsidRPr="007C3BF3">
              <w:rPr>
                <w:b w:val="0"/>
                <w:sz w:val="24"/>
                <w:szCs w:val="24"/>
              </w:rPr>
              <w:t>(BREEAM)</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rFonts w:eastAsiaTheme="minorHAnsi"/>
                <w:b w:val="0"/>
                <w:sz w:val="24"/>
                <w:szCs w:val="24"/>
                <w:lang w:eastAsia="en-US"/>
              </w:rPr>
            </w:pPr>
            <w:r w:rsidRPr="007C3BF3">
              <w:rPr>
                <w:rFonts w:eastAsiaTheme="minorHAnsi"/>
                <w:b w:val="0"/>
                <w:sz w:val="24"/>
                <w:szCs w:val="24"/>
                <w:lang w:eastAsia="en-US"/>
              </w:rPr>
              <w:t>1</w:t>
            </w:r>
          </w:p>
        </w:tc>
        <w:tc>
          <w:tcPr>
            <w:tcW w:w="1296" w:type="pct"/>
            <w:vAlign w:val="center"/>
          </w:tcPr>
          <w:p w:rsidR="00CB4305" w:rsidRPr="007C3BF3" w:rsidRDefault="00CB4305" w:rsidP="00D06856">
            <w:pPr>
              <w:numPr>
                <w:ilvl w:val="12"/>
                <w:numId w:val="0"/>
              </w:numPr>
              <w:spacing w:line="240" w:lineRule="auto"/>
              <w:jc w:val="center"/>
              <w:rPr>
                <w:rFonts w:eastAsiaTheme="minorHAnsi"/>
                <w:b w:val="0"/>
                <w:sz w:val="24"/>
                <w:szCs w:val="24"/>
                <w:lang w:eastAsia="en-US"/>
              </w:rPr>
            </w:pPr>
            <w:r w:rsidRPr="007C3BF3">
              <w:rPr>
                <w:rFonts w:eastAsiaTheme="minorHAnsi"/>
                <w:b w:val="0"/>
                <w:sz w:val="24"/>
                <w:szCs w:val="24"/>
                <w:lang w:eastAsia="en-US"/>
              </w:rPr>
              <w:t>2</w:t>
            </w:r>
          </w:p>
        </w:tc>
        <w:tc>
          <w:tcPr>
            <w:tcW w:w="1058"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3</w:t>
            </w:r>
          </w:p>
        </w:tc>
        <w:tc>
          <w:tcPr>
            <w:tcW w:w="994"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4</w:t>
            </w:r>
          </w:p>
        </w:tc>
        <w:tc>
          <w:tcPr>
            <w:tcW w:w="128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5</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1</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Основний ринок реалізації продукту</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Україна</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США + світ</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Велика Британія + Європа</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2</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Можливий додатковий ринок реалізації продукту</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Країни СНД, Польща, Словаччина, Румунія, Угорщина</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Вже досить поширена у світі</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Вже досить поширена у Європі</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3</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Офіційний супроводжуючий пакет програмного забезпечення</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Наявний</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Відсутній</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Відсутній</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4</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Термін дії сертифікату</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5 років</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2 роки</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5 років</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5</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Наявність сертифікованого менеджера-супроводу</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Необхідно</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Не вимагається</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Необхідно</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6</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Базовий принцип оцінки результатів</w:t>
            </w:r>
          </w:p>
        </w:tc>
        <w:tc>
          <w:tcPr>
            <w:tcW w:w="1058"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Кількісні нормовані характеристики</w:t>
            </w:r>
          </w:p>
        </w:tc>
        <w:tc>
          <w:tcPr>
            <w:tcW w:w="994"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Відсоткове відхилення від базового рівня</w:t>
            </w:r>
          </w:p>
        </w:tc>
        <w:tc>
          <w:tcPr>
            <w:tcW w:w="128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Кількісні нормовані характеристики</w:t>
            </w:r>
          </w:p>
        </w:tc>
      </w:tr>
    </w:tbl>
    <w:p w:rsidR="00CB4305" w:rsidRDefault="00CB4305" w:rsidP="00CB4305">
      <w:r>
        <w:br w:type="page"/>
      </w:r>
    </w:p>
    <w:p w:rsidR="00CB4305" w:rsidRDefault="00CB4305" w:rsidP="00CB4305">
      <w:pPr>
        <w:rPr>
          <w:b w:val="0"/>
        </w:rPr>
      </w:pPr>
      <w:r w:rsidRPr="00913849">
        <w:rPr>
          <w:b w:val="0"/>
        </w:rPr>
        <w:lastRenderedPageBreak/>
        <w:t xml:space="preserve">Продовження таблиці </w:t>
      </w:r>
      <w:r>
        <w:rPr>
          <w:b w:val="0"/>
        </w:rPr>
        <w:t>7.3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
        <w:gridCol w:w="2554"/>
        <w:gridCol w:w="2085"/>
        <w:gridCol w:w="1959"/>
        <w:gridCol w:w="2535"/>
      </w:tblGrid>
      <w:tr w:rsidR="00CB4305" w:rsidRPr="007C3BF3" w:rsidTr="00D06856">
        <w:tc>
          <w:tcPr>
            <w:tcW w:w="366" w:type="pct"/>
            <w:tcBorders>
              <w:top w:val="single" w:sz="4" w:space="0" w:color="auto"/>
              <w:left w:val="single" w:sz="4" w:space="0" w:color="auto"/>
              <w:bottom w:val="single" w:sz="4" w:space="0" w:color="auto"/>
              <w:right w:val="single" w:sz="4" w:space="0" w:color="auto"/>
            </w:tcBorders>
            <w:vAlign w:val="center"/>
          </w:tcPr>
          <w:p w:rsidR="00CB4305" w:rsidRPr="00913849" w:rsidRDefault="00CB4305" w:rsidP="00D06856">
            <w:pPr>
              <w:numPr>
                <w:ilvl w:val="12"/>
                <w:numId w:val="0"/>
              </w:numPr>
              <w:spacing w:line="240" w:lineRule="auto"/>
              <w:jc w:val="center"/>
              <w:rPr>
                <w:b w:val="0"/>
                <w:sz w:val="24"/>
                <w:szCs w:val="24"/>
              </w:rPr>
            </w:pPr>
            <w:r w:rsidRPr="00913849">
              <w:rPr>
                <w:b w:val="0"/>
                <w:sz w:val="24"/>
                <w:szCs w:val="24"/>
              </w:rPr>
              <w:t>1</w:t>
            </w:r>
          </w:p>
        </w:tc>
        <w:tc>
          <w:tcPr>
            <w:tcW w:w="1296" w:type="pct"/>
            <w:tcBorders>
              <w:top w:val="single" w:sz="4" w:space="0" w:color="auto"/>
              <w:left w:val="single" w:sz="4" w:space="0" w:color="auto"/>
              <w:bottom w:val="single" w:sz="4" w:space="0" w:color="auto"/>
              <w:right w:val="single" w:sz="4" w:space="0" w:color="auto"/>
            </w:tcBorders>
            <w:vAlign w:val="center"/>
          </w:tcPr>
          <w:p w:rsidR="00CB4305" w:rsidRPr="00913849" w:rsidRDefault="00CB4305" w:rsidP="00D06856">
            <w:pPr>
              <w:numPr>
                <w:ilvl w:val="12"/>
                <w:numId w:val="0"/>
              </w:numPr>
              <w:spacing w:line="240" w:lineRule="auto"/>
              <w:jc w:val="center"/>
              <w:rPr>
                <w:b w:val="0"/>
                <w:sz w:val="24"/>
                <w:szCs w:val="24"/>
              </w:rPr>
            </w:pPr>
            <w:r w:rsidRPr="00913849">
              <w:rPr>
                <w:b w:val="0"/>
                <w:sz w:val="24"/>
                <w:szCs w:val="24"/>
              </w:rPr>
              <w:t>2</w:t>
            </w:r>
          </w:p>
        </w:tc>
        <w:tc>
          <w:tcPr>
            <w:tcW w:w="1058"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3</w:t>
            </w:r>
          </w:p>
        </w:tc>
        <w:tc>
          <w:tcPr>
            <w:tcW w:w="994"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4</w:t>
            </w:r>
          </w:p>
        </w:tc>
        <w:tc>
          <w:tcPr>
            <w:tcW w:w="1286"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5</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7</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Кількість кредитних модулів для оцінки будівлі</w:t>
            </w:r>
          </w:p>
        </w:tc>
        <w:tc>
          <w:tcPr>
            <w:tcW w:w="1058"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10</w:t>
            </w:r>
          </w:p>
        </w:tc>
        <w:tc>
          <w:tcPr>
            <w:tcW w:w="994"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6</w:t>
            </w:r>
          </w:p>
        </w:tc>
        <w:tc>
          <w:tcPr>
            <w:tcW w:w="128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10</w:t>
            </w:r>
          </w:p>
        </w:tc>
      </w:tr>
      <w:tr w:rsidR="00CB4305" w:rsidRPr="007C3BF3" w:rsidTr="00D06856">
        <w:tc>
          <w:tcPr>
            <w:tcW w:w="36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8</w:t>
            </w:r>
          </w:p>
        </w:tc>
        <w:tc>
          <w:tcPr>
            <w:tcW w:w="1296" w:type="pct"/>
            <w:vAlign w:val="center"/>
          </w:tcPr>
          <w:p w:rsidR="00CB4305" w:rsidRPr="007C3BF3" w:rsidRDefault="00CB4305" w:rsidP="00D06856">
            <w:pPr>
              <w:numPr>
                <w:ilvl w:val="12"/>
                <w:numId w:val="0"/>
              </w:numPr>
              <w:spacing w:line="240" w:lineRule="auto"/>
              <w:rPr>
                <w:b w:val="0"/>
                <w:sz w:val="24"/>
                <w:szCs w:val="24"/>
              </w:rPr>
            </w:pPr>
            <w:r w:rsidRPr="007C3BF3">
              <w:rPr>
                <w:b w:val="0"/>
                <w:sz w:val="24"/>
                <w:szCs w:val="24"/>
              </w:rPr>
              <w:t>Загальна вартість сертифікації</w:t>
            </w:r>
          </w:p>
          <w:p w:rsidR="00CB4305" w:rsidRPr="007C3BF3" w:rsidRDefault="00CB4305" w:rsidP="00D06856">
            <w:pPr>
              <w:numPr>
                <w:ilvl w:val="12"/>
                <w:numId w:val="0"/>
              </w:numPr>
              <w:spacing w:line="240" w:lineRule="auto"/>
              <w:rPr>
                <w:b w:val="0"/>
                <w:sz w:val="24"/>
                <w:szCs w:val="24"/>
              </w:rPr>
            </w:pPr>
            <w:r w:rsidRPr="007C3BF3">
              <w:rPr>
                <w:b w:val="0"/>
                <w:sz w:val="24"/>
                <w:szCs w:val="24"/>
              </w:rPr>
              <w:t>(включаючи всі етапи)</w:t>
            </w:r>
          </w:p>
        </w:tc>
        <w:tc>
          <w:tcPr>
            <w:tcW w:w="1058"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5500  $</w:t>
            </w:r>
          </w:p>
        </w:tc>
        <w:tc>
          <w:tcPr>
            <w:tcW w:w="994"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6000 $</w:t>
            </w:r>
          </w:p>
        </w:tc>
        <w:tc>
          <w:tcPr>
            <w:tcW w:w="1286" w:type="pct"/>
            <w:vAlign w:val="center"/>
          </w:tcPr>
          <w:p w:rsidR="00CB4305" w:rsidRPr="007C3BF3" w:rsidRDefault="00CB4305" w:rsidP="00D06856">
            <w:pPr>
              <w:numPr>
                <w:ilvl w:val="12"/>
                <w:numId w:val="0"/>
              </w:numPr>
              <w:spacing w:line="240" w:lineRule="auto"/>
              <w:jc w:val="center"/>
              <w:rPr>
                <w:b w:val="0"/>
                <w:sz w:val="24"/>
                <w:szCs w:val="24"/>
              </w:rPr>
            </w:pPr>
            <w:r w:rsidRPr="007C3BF3">
              <w:rPr>
                <w:b w:val="0"/>
                <w:sz w:val="24"/>
                <w:szCs w:val="24"/>
              </w:rPr>
              <w:t>8900 $</w:t>
            </w:r>
          </w:p>
        </w:tc>
      </w:tr>
    </w:tbl>
    <w:p w:rsidR="00CB4305" w:rsidRPr="007C3BF3" w:rsidRDefault="00CB4305" w:rsidP="00CB4305">
      <w:pPr>
        <w:autoSpaceDE w:val="0"/>
        <w:autoSpaceDN w:val="0"/>
        <w:adjustRightInd w:val="0"/>
        <w:ind w:right="-1" w:firstLine="0"/>
        <w:jc w:val="both"/>
        <w:rPr>
          <w:b w:val="0"/>
          <w:color w:val="000000" w:themeColor="text1"/>
          <w:kern w:val="24"/>
        </w:rPr>
      </w:pPr>
    </w:p>
    <w:p w:rsidR="00CB4305" w:rsidRPr="007C3BF3" w:rsidRDefault="00CB4305" w:rsidP="00CB4305">
      <w:pPr>
        <w:autoSpaceDE w:val="0"/>
        <w:autoSpaceDN w:val="0"/>
        <w:adjustRightInd w:val="0"/>
        <w:ind w:right="-1"/>
        <w:jc w:val="both"/>
        <w:rPr>
          <w:rFonts w:eastAsia="Calibri"/>
          <w:b w:val="0"/>
          <w:color w:val="000000"/>
          <w:lang w:eastAsia="en-US"/>
        </w:rPr>
      </w:pPr>
      <w:r w:rsidRPr="007C3BF3">
        <w:rPr>
          <w:rFonts w:eastAsia="Calibri"/>
          <w:b w:val="0"/>
          <w:color w:val="000000"/>
          <w:lang w:eastAsia="en-US"/>
        </w:rPr>
        <w:t xml:space="preserve">Водночас, з метою аналізу можливих загроз та потенціалу реалізації стартапу було проведено SWOT-аналіз проекту та визначено сильні, слабкі сторони, можливості та загрози для запропонованої ідеї. Варто зауважити, що </w:t>
      </w:r>
      <w:r w:rsidRPr="007C3BF3">
        <w:rPr>
          <w:rFonts w:eastAsia="Calibri"/>
          <w:b w:val="0"/>
          <w:bCs/>
          <w:color w:val="000000"/>
          <w:lang w:eastAsia="en-US"/>
        </w:rPr>
        <w:t>SWOT-</w:t>
      </w:r>
      <w:r w:rsidRPr="007C3BF3">
        <w:rPr>
          <w:rFonts w:eastAsia="Calibri"/>
          <w:b w:val="0"/>
          <w:color w:val="000000"/>
          <w:lang w:eastAsia="en-US"/>
        </w:rPr>
        <w:t xml:space="preserve">аналіз не охоплює остаточну інформацію для реалізації стартап-проекту, проте допомагає правильно організувати процес формування нової бізнес-ідеї. </w:t>
      </w:r>
    </w:p>
    <w:p w:rsidR="00CB4305" w:rsidRPr="007C3BF3" w:rsidRDefault="00CB4305" w:rsidP="00CB4305">
      <w:pPr>
        <w:autoSpaceDE w:val="0"/>
        <w:autoSpaceDN w:val="0"/>
        <w:adjustRightInd w:val="0"/>
        <w:ind w:right="-1"/>
        <w:jc w:val="both"/>
        <w:rPr>
          <w:rFonts w:eastAsia="Calibri"/>
          <w:b w:val="0"/>
          <w:color w:val="000000"/>
          <w:lang w:eastAsia="en-US"/>
        </w:rPr>
      </w:pPr>
      <w:r w:rsidRPr="007C3BF3">
        <w:rPr>
          <w:rFonts w:eastAsia="Calibri"/>
          <w:b w:val="0"/>
          <w:color w:val="000000"/>
          <w:lang w:eastAsia="en-US"/>
        </w:rPr>
        <w:t>Наявність національної системи зеленої сертифікації допоможе вирішити цілу низку проблем державно-господарського рівня, таких як:</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висока енергоємність побудованих нових будівель та споруд;</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значний негативний вплив будівель на навколишнє середовище (великі викиди СО</w:t>
      </w:r>
      <w:r w:rsidRPr="007C3BF3">
        <w:rPr>
          <w:rFonts w:eastAsia="Calibri"/>
          <w:b w:val="0"/>
          <w:color w:val="000000"/>
          <w:vertAlign w:val="subscript"/>
          <w:lang w:eastAsia="en-US"/>
        </w:rPr>
        <w:t xml:space="preserve">2 </w:t>
      </w:r>
      <w:r w:rsidRPr="007C3BF3">
        <w:rPr>
          <w:rFonts w:eastAsia="Calibri"/>
          <w:b w:val="0"/>
          <w:color w:val="000000"/>
          <w:lang w:eastAsia="en-US"/>
        </w:rPr>
        <w:t>та інших парникових газів);</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низька якість будівельних матеріалів, що використовуються при новому будівництві або реконструкції;</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аудит стану наявного нерухомого фонду будівель;</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відсутність єдиного централізованого реєстру будівель, де міститься повна інформація про їх технічний стан;</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високий рівень щільності неякісної забудови у великих містах;</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низький рівень інклюзивності будівель для всіх маломобільних груп населення;</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sidRPr="007C3BF3">
        <w:rPr>
          <w:rFonts w:eastAsia="Calibri"/>
          <w:b w:val="0"/>
          <w:color w:val="000000"/>
          <w:lang w:eastAsia="en-US"/>
        </w:rPr>
        <w:t>низький загальний рівень досягнення цілей сталого розвитку;</w:t>
      </w:r>
    </w:p>
    <w:p w:rsidR="00CB4305" w:rsidRPr="007C3BF3" w:rsidRDefault="00CB4305" w:rsidP="00F746CD">
      <w:pPr>
        <w:pStyle w:val="ac"/>
        <w:numPr>
          <w:ilvl w:val="0"/>
          <w:numId w:val="23"/>
        </w:numPr>
        <w:autoSpaceDE w:val="0"/>
        <w:autoSpaceDN w:val="0"/>
        <w:adjustRightInd w:val="0"/>
        <w:ind w:left="0" w:right="-1" w:firstLine="709"/>
        <w:jc w:val="both"/>
        <w:rPr>
          <w:rFonts w:eastAsia="Calibri"/>
          <w:b w:val="0"/>
          <w:color w:val="000000"/>
          <w:lang w:eastAsia="en-US"/>
        </w:rPr>
      </w:pPr>
      <w:r>
        <w:rPr>
          <w:rFonts w:eastAsia="Calibri"/>
          <w:b w:val="0"/>
          <w:color w:val="000000"/>
          <w:lang w:eastAsia="en-US"/>
        </w:rPr>
        <w:t>мало</w:t>
      </w:r>
      <w:r w:rsidRPr="007C3BF3">
        <w:rPr>
          <w:rFonts w:eastAsia="Calibri"/>
          <w:b w:val="0"/>
          <w:color w:val="000000"/>
          <w:lang w:eastAsia="en-US"/>
        </w:rPr>
        <w:t>ефективне цифрове керування і</w:t>
      </w:r>
      <w:r>
        <w:rPr>
          <w:rFonts w:eastAsia="Calibri"/>
          <w:b w:val="0"/>
          <w:color w:val="000000"/>
          <w:lang w:eastAsia="en-US"/>
        </w:rPr>
        <w:t xml:space="preserve">нженерними мережами будівель і </w:t>
      </w:r>
      <w:r w:rsidRPr="007C3BF3">
        <w:rPr>
          <w:rFonts w:eastAsia="Calibri"/>
          <w:b w:val="0"/>
          <w:color w:val="000000"/>
          <w:lang w:eastAsia="en-US"/>
        </w:rPr>
        <w:t>районів та ін.</w:t>
      </w:r>
    </w:p>
    <w:p w:rsidR="00CB4305" w:rsidRDefault="00596901" w:rsidP="00CB4305">
      <w:pPr>
        <w:autoSpaceDE w:val="0"/>
        <w:autoSpaceDN w:val="0"/>
        <w:adjustRightInd w:val="0"/>
        <w:ind w:right="-1"/>
        <w:jc w:val="both"/>
        <w:rPr>
          <w:rFonts w:eastAsia="Calibri"/>
          <w:b w:val="0"/>
          <w:color w:val="000000"/>
          <w:lang w:eastAsia="en-US"/>
        </w:rPr>
      </w:pPr>
      <w:r>
        <w:rPr>
          <w:rFonts w:eastAsia="Calibri"/>
          <w:b w:val="0"/>
          <w:color w:val="000000"/>
          <w:lang w:eastAsia="en-US"/>
        </w:rPr>
        <w:t xml:space="preserve"> В той же час</w:t>
      </w:r>
      <w:r w:rsidR="00CB4305" w:rsidRPr="007C3BF3">
        <w:rPr>
          <w:rFonts w:eastAsia="Calibri"/>
          <w:b w:val="0"/>
          <w:color w:val="000000"/>
          <w:lang w:eastAsia="en-US"/>
        </w:rPr>
        <w:t xml:space="preserve">, процес імплементації та популяризації ідеї загальної сертифікації нових будівель та тих, що реконструюються є дуже складним та непопулярним кроком серед представників наявної системи ведення </w:t>
      </w:r>
      <w:r w:rsidR="00CB4305" w:rsidRPr="007C3BF3">
        <w:rPr>
          <w:rFonts w:eastAsia="Calibri"/>
          <w:b w:val="0"/>
          <w:color w:val="000000"/>
          <w:lang w:eastAsia="en-US"/>
        </w:rPr>
        <w:lastRenderedPageBreak/>
        <w:t xml:space="preserve">будівництва. Можливим фактором загрози реалізації стартапу також може бути порівняно висока вартість отримання таких послуг, хоча вона є значно меншою ніж у можливих конкурентних систем сертифікації та зовсім малою при приведенні її вартості та загального кошторису будівництва/проектування, та до того ж, можливі вигоди при реалізації пунктів даної системи значно перевищують рівень затрат на неї у довгостроковій перспективі. Усі проаналізовані фактори переваг та недоліків узагальнені у табл. </w:t>
      </w:r>
      <w:r w:rsidR="00CB4305">
        <w:rPr>
          <w:rFonts w:eastAsia="Calibri"/>
          <w:b w:val="0"/>
          <w:color w:val="000000"/>
          <w:lang w:eastAsia="en-US"/>
        </w:rPr>
        <w:t>7</w:t>
      </w:r>
      <w:r w:rsidR="00CB4305" w:rsidRPr="007C3BF3">
        <w:rPr>
          <w:rFonts w:eastAsia="Calibri"/>
          <w:b w:val="0"/>
          <w:color w:val="000000"/>
          <w:lang w:eastAsia="en-US"/>
        </w:rPr>
        <w:t>.4.</w:t>
      </w:r>
    </w:p>
    <w:p w:rsidR="00CB4305" w:rsidRPr="007C3BF3" w:rsidRDefault="00CB4305" w:rsidP="00CB4305">
      <w:pPr>
        <w:autoSpaceDE w:val="0"/>
        <w:autoSpaceDN w:val="0"/>
        <w:adjustRightInd w:val="0"/>
        <w:ind w:right="-1"/>
        <w:jc w:val="both"/>
        <w:rPr>
          <w:rFonts w:eastAsia="Calibri"/>
          <w:b w:val="0"/>
          <w:color w:val="000000"/>
          <w:lang w:eastAsia="en-US"/>
        </w:rPr>
      </w:pPr>
    </w:p>
    <w:p w:rsidR="00CB4305" w:rsidRPr="007C3BF3" w:rsidRDefault="00CB4305" w:rsidP="00CB4305">
      <w:pPr>
        <w:autoSpaceDE w:val="0"/>
        <w:autoSpaceDN w:val="0"/>
        <w:adjustRightInd w:val="0"/>
        <w:ind w:right="-1"/>
        <w:jc w:val="both"/>
        <w:rPr>
          <w:rFonts w:eastAsia="Calibri"/>
          <w:b w:val="0"/>
          <w:color w:val="000000"/>
          <w:lang w:eastAsia="en-US"/>
        </w:rPr>
      </w:pPr>
      <w:r w:rsidRPr="007C3BF3">
        <w:rPr>
          <w:rFonts w:eastAsia="Calibri"/>
          <w:b w:val="0"/>
          <w:color w:val="000000"/>
          <w:lang w:eastAsia="en-US"/>
        </w:rPr>
        <w:t xml:space="preserve">Таблиця </w:t>
      </w:r>
      <w:r>
        <w:rPr>
          <w:rFonts w:eastAsia="Calibri"/>
          <w:b w:val="0"/>
          <w:color w:val="000000"/>
          <w:lang w:eastAsia="en-US"/>
        </w:rPr>
        <w:t>7</w:t>
      </w:r>
      <w:r w:rsidRPr="007C3BF3">
        <w:rPr>
          <w:rFonts w:eastAsia="Calibri"/>
          <w:b w:val="0"/>
          <w:color w:val="000000"/>
          <w:lang w:eastAsia="en-US"/>
        </w:rPr>
        <w:t xml:space="preserve">.4 </w:t>
      </w:r>
      <w:r w:rsidRPr="007C3BF3">
        <w:rPr>
          <w:rFonts w:eastAsia="Calibri"/>
          <w:b w:val="0"/>
          <w:lang w:eastAsia="en-US"/>
        </w:rPr>
        <w:t>–</w:t>
      </w:r>
      <w:r w:rsidRPr="007C3BF3">
        <w:rPr>
          <w:rFonts w:eastAsia="Calibri"/>
          <w:b w:val="0"/>
          <w:color w:val="000000"/>
          <w:lang w:eastAsia="en-US"/>
        </w:rPr>
        <w:t xml:space="preserve"> Матриця SWOT-аналізу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7"/>
        <w:gridCol w:w="4928"/>
      </w:tblGrid>
      <w:tr w:rsidR="00CB4305" w:rsidRPr="007C3BF3" w:rsidTr="00D06856">
        <w:trPr>
          <w:trHeight w:val="20"/>
        </w:trPr>
        <w:tc>
          <w:tcPr>
            <w:tcW w:w="2500" w:type="pct"/>
            <w:shd w:val="clear" w:color="auto" w:fill="auto"/>
            <w:vAlign w:val="center"/>
          </w:tcPr>
          <w:tbl>
            <w:tblPr>
              <w:tblW w:w="5000" w:type="pct"/>
              <w:tblBorders>
                <w:top w:val="nil"/>
                <w:left w:val="nil"/>
                <w:bottom w:val="nil"/>
                <w:right w:val="nil"/>
              </w:tblBorders>
              <w:tblLook w:val="0000" w:firstRow="0" w:lastRow="0" w:firstColumn="0" w:lastColumn="0" w:noHBand="0" w:noVBand="0"/>
            </w:tblPr>
            <w:tblGrid>
              <w:gridCol w:w="4711"/>
            </w:tblGrid>
            <w:tr w:rsidR="00CB4305" w:rsidRPr="007C3BF3" w:rsidTr="00D06856">
              <w:trPr>
                <w:trHeight w:val="23"/>
              </w:trPr>
              <w:tc>
                <w:tcPr>
                  <w:tcW w:w="5000" w:type="pct"/>
                </w:tcPr>
                <w:p w:rsidR="00CB4305" w:rsidRPr="007C3BF3" w:rsidRDefault="00CB4305" w:rsidP="00D06856">
                  <w:pPr>
                    <w:autoSpaceDE w:val="0"/>
                    <w:autoSpaceDN w:val="0"/>
                    <w:adjustRightInd w:val="0"/>
                    <w:ind w:right="-1" w:firstLine="0"/>
                    <w:jc w:val="center"/>
                    <w:rPr>
                      <w:rFonts w:eastAsia="Calibri"/>
                      <w:b w:val="0"/>
                      <w:color w:val="000000"/>
                      <w:sz w:val="24"/>
                      <w:szCs w:val="24"/>
                      <w:lang w:eastAsia="en-US"/>
                    </w:rPr>
                  </w:pPr>
                  <w:r w:rsidRPr="007C3BF3">
                    <w:rPr>
                      <w:rFonts w:eastAsia="Calibri"/>
                      <w:b w:val="0"/>
                      <w:bCs/>
                      <w:color w:val="000000"/>
                      <w:sz w:val="24"/>
                      <w:szCs w:val="24"/>
                      <w:lang w:eastAsia="en-US"/>
                    </w:rPr>
                    <w:t>S (strength) – Сильні сторони</w:t>
                  </w:r>
                </w:p>
              </w:tc>
            </w:tr>
          </w:tbl>
          <w:p w:rsidR="00CB4305" w:rsidRPr="007C3BF3" w:rsidRDefault="00CB4305" w:rsidP="00D06856">
            <w:pPr>
              <w:autoSpaceDE w:val="0"/>
              <w:autoSpaceDN w:val="0"/>
              <w:adjustRightInd w:val="0"/>
              <w:ind w:right="-1"/>
              <w:jc w:val="center"/>
              <w:rPr>
                <w:rFonts w:eastAsia="Calibri"/>
                <w:b w:val="0"/>
                <w:bCs/>
                <w:color w:val="000000"/>
                <w:sz w:val="24"/>
                <w:szCs w:val="24"/>
                <w:lang w:eastAsia="en-US"/>
              </w:rPr>
            </w:pPr>
          </w:p>
        </w:tc>
        <w:tc>
          <w:tcPr>
            <w:tcW w:w="2500" w:type="pct"/>
            <w:shd w:val="clear" w:color="auto" w:fill="auto"/>
            <w:vAlign w:val="center"/>
          </w:tcPr>
          <w:p w:rsidR="00CB4305" w:rsidRPr="007C3BF3" w:rsidRDefault="00CB4305" w:rsidP="00D06856">
            <w:pPr>
              <w:autoSpaceDE w:val="0"/>
              <w:autoSpaceDN w:val="0"/>
              <w:adjustRightInd w:val="0"/>
              <w:ind w:right="-1" w:firstLine="0"/>
              <w:jc w:val="center"/>
              <w:rPr>
                <w:rFonts w:eastAsia="Calibri"/>
                <w:b w:val="0"/>
                <w:color w:val="000000"/>
                <w:sz w:val="24"/>
                <w:szCs w:val="24"/>
                <w:lang w:eastAsia="en-US"/>
              </w:rPr>
            </w:pPr>
            <w:r w:rsidRPr="007C3BF3">
              <w:rPr>
                <w:rFonts w:eastAsia="Calibri"/>
                <w:b w:val="0"/>
                <w:bCs/>
                <w:color w:val="000000"/>
                <w:sz w:val="24"/>
                <w:szCs w:val="24"/>
                <w:lang w:eastAsia="en-US"/>
              </w:rPr>
              <w:t xml:space="preserve">W </w:t>
            </w:r>
            <w:r w:rsidRPr="007C3BF3">
              <w:rPr>
                <w:rFonts w:eastAsia="Calibri"/>
                <w:b w:val="0"/>
                <w:color w:val="000000"/>
                <w:sz w:val="24"/>
                <w:szCs w:val="24"/>
                <w:lang w:eastAsia="en-US"/>
              </w:rPr>
              <w:t>(weaknesses) – Слабкі сторони</w:t>
            </w:r>
          </w:p>
        </w:tc>
      </w:tr>
      <w:tr w:rsidR="00CB4305" w:rsidRPr="007C3BF3" w:rsidTr="00D06856">
        <w:trPr>
          <w:trHeight w:val="1395"/>
        </w:trPr>
        <w:tc>
          <w:tcPr>
            <w:tcW w:w="2500" w:type="pct"/>
            <w:shd w:val="clear" w:color="auto" w:fill="auto"/>
          </w:tcPr>
          <w:p w:rsidR="00CB4305" w:rsidRPr="007C3BF3" w:rsidRDefault="00CB4305" w:rsidP="00D06856">
            <w:pPr>
              <w:autoSpaceDE w:val="0"/>
              <w:autoSpaceDN w:val="0"/>
              <w:adjustRightInd w:val="0"/>
              <w:spacing w:line="276" w:lineRule="auto"/>
              <w:ind w:right="-1" w:firstLine="0"/>
              <w:rPr>
                <w:rFonts w:eastAsia="Calibri"/>
                <w:b w:val="0"/>
                <w:bCs/>
                <w:color w:val="000000"/>
                <w:sz w:val="24"/>
                <w:szCs w:val="24"/>
                <w:lang w:eastAsia="en-US"/>
              </w:rPr>
            </w:pPr>
            <w:r w:rsidRPr="007C3BF3">
              <w:rPr>
                <w:rFonts w:eastAsia="Calibri"/>
                <w:b w:val="0"/>
                <w:bCs/>
                <w:color w:val="000000"/>
                <w:sz w:val="24"/>
                <w:szCs w:val="24"/>
                <w:lang w:eastAsia="en-US"/>
              </w:rPr>
              <w:t>1. Врахування національних особливостей клімату та принципів побудови нерухомого фонду.</w:t>
            </w:r>
          </w:p>
          <w:p w:rsidR="00CB4305" w:rsidRPr="007C3BF3" w:rsidRDefault="00CB4305" w:rsidP="00D06856">
            <w:pPr>
              <w:autoSpaceDE w:val="0"/>
              <w:autoSpaceDN w:val="0"/>
              <w:adjustRightInd w:val="0"/>
              <w:spacing w:line="276" w:lineRule="auto"/>
              <w:ind w:right="-1" w:firstLine="0"/>
              <w:rPr>
                <w:rFonts w:eastAsia="Calibri"/>
                <w:b w:val="0"/>
                <w:bCs/>
                <w:color w:val="000000"/>
                <w:sz w:val="24"/>
                <w:szCs w:val="24"/>
                <w:lang w:eastAsia="en-US"/>
              </w:rPr>
            </w:pPr>
            <w:r w:rsidRPr="007C3BF3">
              <w:rPr>
                <w:rFonts w:eastAsia="Calibri"/>
                <w:b w:val="0"/>
                <w:bCs/>
                <w:color w:val="000000"/>
                <w:sz w:val="24"/>
                <w:szCs w:val="24"/>
                <w:lang w:eastAsia="en-US"/>
              </w:rPr>
              <w:t xml:space="preserve">2. Супроводжувальний офіційний програмний продукт для розрахунку. </w:t>
            </w:r>
          </w:p>
          <w:p w:rsidR="00CB4305" w:rsidRPr="007C3BF3" w:rsidRDefault="00CB4305" w:rsidP="00D06856">
            <w:pPr>
              <w:autoSpaceDE w:val="0"/>
              <w:autoSpaceDN w:val="0"/>
              <w:adjustRightInd w:val="0"/>
              <w:spacing w:line="276" w:lineRule="auto"/>
              <w:ind w:right="-1" w:firstLine="0"/>
              <w:rPr>
                <w:rFonts w:eastAsia="Calibri"/>
                <w:b w:val="0"/>
                <w:bCs/>
                <w:color w:val="000000"/>
                <w:sz w:val="24"/>
                <w:szCs w:val="24"/>
                <w:lang w:eastAsia="en-US"/>
              </w:rPr>
            </w:pPr>
            <w:r w:rsidRPr="007C3BF3">
              <w:rPr>
                <w:rFonts w:eastAsia="Calibri"/>
                <w:b w:val="0"/>
                <w:bCs/>
                <w:color w:val="000000"/>
                <w:sz w:val="24"/>
                <w:szCs w:val="24"/>
                <w:lang w:eastAsia="en-US"/>
              </w:rPr>
              <w:t>3. Нижча вартість послуги у порівнянні з можливими конкурентами.</w:t>
            </w:r>
          </w:p>
          <w:p w:rsidR="00CB4305" w:rsidRPr="007C3BF3" w:rsidRDefault="00CB4305" w:rsidP="00D06856">
            <w:pPr>
              <w:autoSpaceDE w:val="0"/>
              <w:autoSpaceDN w:val="0"/>
              <w:adjustRightInd w:val="0"/>
              <w:spacing w:line="276" w:lineRule="auto"/>
              <w:ind w:right="-1" w:firstLine="0"/>
              <w:rPr>
                <w:rFonts w:eastAsia="Calibri"/>
                <w:b w:val="0"/>
                <w:bCs/>
                <w:color w:val="000000"/>
                <w:sz w:val="24"/>
                <w:szCs w:val="24"/>
                <w:lang w:eastAsia="en-US"/>
              </w:rPr>
            </w:pPr>
            <w:r w:rsidRPr="007C3BF3">
              <w:rPr>
                <w:rFonts w:eastAsia="Calibri"/>
                <w:b w:val="0"/>
                <w:bCs/>
                <w:color w:val="000000"/>
                <w:sz w:val="24"/>
                <w:szCs w:val="24"/>
                <w:lang w:eastAsia="en-US"/>
              </w:rPr>
              <w:t>4. Значний термін дії сертифікованого проекту.</w:t>
            </w:r>
          </w:p>
          <w:p w:rsidR="00CB4305" w:rsidRPr="007C3BF3" w:rsidRDefault="00CB4305" w:rsidP="00D06856">
            <w:pPr>
              <w:autoSpaceDE w:val="0"/>
              <w:autoSpaceDN w:val="0"/>
              <w:adjustRightInd w:val="0"/>
              <w:spacing w:line="276" w:lineRule="auto"/>
              <w:ind w:right="-1" w:firstLine="0"/>
              <w:rPr>
                <w:rFonts w:eastAsia="Calibri"/>
                <w:b w:val="0"/>
                <w:bCs/>
                <w:color w:val="000000"/>
                <w:sz w:val="24"/>
                <w:szCs w:val="24"/>
                <w:lang w:eastAsia="en-US"/>
              </w:rPr>
            </w:pPr>
            <w:r w:rsidRPr="007C3BF3">
              <w:rPr>
                <w:rFonts w:eastAsia="Calibri"/>
                <w:b w:val="0"/>
                <w:bCs/>
                <w:color w:val="000000"/>
                <w:sz w:val="24"/>
                <w:szCs w:val="24"/>
                <w:lang w:eastAsia="en-US"/>
              </w:rPr>
              <w:t>5. Підвищення рівня екологічності та енергоефективності усіх нових об’єктів будівництва.</w:t>
            </w:r>
          </w:p>
        </w:tc>
        <w:tc>
          <w:tcPr>
            <w:tcW w:w="2500" w:type="pct"/>
            <w:shd w:val="clear" w:color="auto" w:fill="auto"/>
          </w:tcPr>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1. Великий масив даних, які аналізуються та оцінюються.</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2. Велика команда підтримки життєздатності системи.</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3. Необхідність значних затрат на популяризацію та просування такої системи.</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4. Неготовність суспільства до збільшення капіталовкладень у будівництво для досягнення біль кращих результатів у довгостроковій перспективі.</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5. Тривалий термін реалізації проекту.</w:t>
            </w:r>
          </w:p>
        </w:tc>
      </w:tr>
      <w:tr w:rsidR="00CB4305" w:rsidRPr="007C3BF3" w:rsidTr="00D06856">
        <w:tc>
          <w:tcPr>
            <w:tcW w:w="2500" w:type="pct"/>
            <w:shd w:val="clear" w:color="auto" w:fill="auto"/>
          </w:tcPr>
          <w:p w:rsidR="00CB4305" w:rsidRPr="007C3BF3" w:rsidRDefault="00CB4305" w:rsidP="00D06856">
            <w:pPr>
              <w:autoSpaceDE w:val="0"/>
              <w:autoSpaceDN w:val="0"/>
              <w:adjustRightInd w:val="0"/>
              <w:spacing w:line="276" w:lineRule="auto"/>
              <w:ind w:right="-1" w:firstLine="0"/>
              <w:jc w:val="center"/>
              <w:rPr>
                <w:rFonts w:eastAsia="Calibri"/>
                <w:b w:val="0"/>
                <w:color w:val="000000"/>
                <w:sz w:val="24"/>
                <w:szCs w:val="24"/>
                <w:lang w:eastAsia="en-US"/>
              </w:rPr>
            </w:pPr>
            <w:r w:rsidRPr="007C3BF3">
              <w:rPr>
                <w:rFonts w:eastAsia="Calibri"/>
                <w:b w:val="0"/>
                <w:bCs/>
                <w:color w:val="000000"/>
                <w:sz w:val="24"/>
                <w:szCs w:val="24"/>
                <w:lang w:eastAsia="en-US"/>
              </w:rPr>
              <w:t xml:space="preserve">O </w:t>
            </w:r>
            <w:r w:rsidRPr="007C3BF3">
              <w:rPr>
                <w:rFonts w:eastAsia="Calibri"/>
                <w:b w:val="0"/>
                <w:color w:val="000000"/>
                <w:sz w:val="24"/>
                <w:szCs w:val="24"/>
                <w:lang w:eastAsia="en-US"/>
              </w:rPr>
              <w:t>(opportunities) – Можливості</w:t>
            </w:r>
          </w:p>
        </w:tc>
        <w:tc>
          <w:tcPr>
            <w:tcW w:w="2500" w:type="pct"/>
            <w:shd w:val="clear" w:color="auto" w:fill="auto"/>
          </w:tcPr>
          <w:p w:rsidR="00CB4305" w:rsidRPr="007C3BF3" w:rsidRDefault="00CB4305" w:rsidP="00D06856">
            <w:pPr>
              <w:autoSpaceDE w:val="0"/>
              <w:autoSpaceDN w:val="0"/>
              <w:adjustRightInd w:val="0"/>
              <w:spacing w:line="276" w:lineRule="auto"/>
              <w:ind w:right="-1" w:firstLine="0"/>
              <w:jc w:val="center"/>
              <w:rPr>
                <w:rFonts w:eastAsia="Calibri"/>
                <w:b w:val="0"/>
                <w:color w:val="000000"/>
                <w:sz w:val="24"/>
                <w:szCs w:val="24"/>
                <w:lang w:eastAsia="en-US"/>
              </w:rPr>
            </w:pPr>
            <w:r w:rsidRPr="007C3BF3">
              <w:rPr>
                <w:rFonts w:eastAsia="Calibri"/>
                <w:b w:val="0"/>
                <w:bCs/>
                <w:color w:val="000000"/>
                <w:sz w:val="24"/>
                <w:szCs w:val="24"/>
                <w:lang w:eastAsia="en-US"/>
              </w:rPr>
              <w:t xml:space="preserve">T </w:t>
            </w:r>
            <w:r w:rsidRPr="007C3BF3">
              <w:rPr>
                <w:rFonts w:eastAsia="Calibri"/>
                <w:b w:val="0"/>
                <w:color w:val="000000"/>
                <w:sz w:val="24"/>
                <w:szCs w:val="24"/>
                <w:lang w:eastAsia="en-US"/>
              </w:rPr>
              <w:t>(threats) – Загрози</w:t>
            </w:r>
          </w:p>
        </w:tc>
      </w:tr>
      <w:tr w:rsidR="00CB4305" w:rsidRPr="007C3BF3" w:rsidTr="00D06856">
        <w:tc>
          <w:tcPr>
            <w:tcW w:w="2500" w:type="pct"/>
            <w:shd w:val="clear" w:color="auto" w:fill="auto"/>
          </w:tcPr>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1. Підвищення рівня енерго- та ресурсоефективності нових будівель по всій країні.</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2. Покращення показників комфорту для тих, хто користується новими будівлями.</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3. Визнання високого рівня національної системи сертифікації у світі.</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4. Можливість реалізації продукту на ринках сертифікації сусідніх країн.</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5. Залучення іноземних інвестицій для фінансування проектів з підвищення рівня енергоефективності наявного житлового фонду та фонду громадських будівель.</w:t>
            </w:r>
          </w:p>
        </w:tc>
        <w:tc>
          <w:tcPr>
            <w:tcW w:w="2500" w:type="pct"/>
            <w:shd w:val="clear" w:color="auto" w:fill="auto"/>
          </w:tcPr>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1. Масовий супротив ідеї зеленої сертифікації через невидимість миттєвого результату.</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2. Політична нестабільність у країні для реалізації системи сертифікації впродовж тривалого часу.</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r w:rsidRPr="007C3BF3">
              <w:rPr>
                <w:rFonts w:eastAsia="Calibri"/>
                <w:b w:val="0"/>
                <w:bCs/>
                <w:color w:val="000000"/>
                <w:sz w:val="24"/>
                <w:szCs w:val="24"/>
                <w:lang w:eastAsia="en-US"/>
              </w:rPr>
              <w:t xml:space="preserve">3. Потрапляння на внутрішній ринок сертифікації світових визнаних конкуруючих програм сертифікації.  </w:t>
            </w:r>
          </w:p>
          <w:p w:rsidR="00CB4305" w:rsidRPr="007C3BF3" w:rsidRDefault="00CB4305" w:rsidP="00D06856">
            <w:pPr>
              <w:autoSpaceDE w:val="0"/>
              <w:autoSpaceDN w:val="0"/>
              <w:adjustRightInd w:val="0"/>
              <w:spacing w:line="276" w:lineRule="auto"/>
              <w:ind w:right="-1" w:firstLine="0"/>
              <w:jc w:val="both"/>
              <w:rPr>
                <w:rFonts w:eastAsia="Calibri"/>
                <w:b w:val="0"/>
                <w:bCs/>
                <w:color w:val="000000"/>
                <w:sz w:val="24"/>
                <w:szCs w:val="24"/>
                <w:lang w:eastAsia="en-US"/>
              </w:rPr>
            </w:pPr>
          </w:p>
        </w:tc>
      </w:tr>
    </w:tbl>
    <w:p w:rsidR="00CB4305" w:rsidRDefault="00CB4305" w:rsidP="00CB4305">
      <w:r>
        <w:br w:type="page"/>
      </w:r>
    </w:p>
    <w:p w:rsidR="00CB4305" w:rsidRPr="00596901" w:rsidRDefault="00596901" w:rsidP="00596901">
      <w:pPr>
        <w:pStyle w:val="1"/>
        <w:spacing w:before="0" w:beforeAutospacing="0" w:after="0" w:afterAutospacing="0"/>
        <w:ind w:firstLine="709"/>
        <w:jc w:val="both"/>
        <w:rPr>
          <w:sz w:val="28"/>
          <w:szCs w:val="28"/>
        </w:rPr>
      </w:pPr>
      <w:bookmarkStart w:id="187" w:name="_Toc40692280"/>
      <w:r>
        <w:rPr>
          <w:sz w:val="28"/>
          <w:szCs w:val="28"/>
          <w:lang w:val="uk-UA"/>
        </w:rPr>
        <w:lastRenderedPageBreak/>
        <w:t xml:space="preserve">7.4 </w:t>
      </w:r>
      <w:r w:rsidR="00CB4305" w:rsidRPr="00596901">
        <w:rPr>
          <w:sz w:val="28"/>
          <w:szCs w:val="28"/>
        </w:rPr>
        <w:t>Обґрунтування ресурсного забезпечення проекту</w:t>
      </w:r>
      <w:bookmarkEnd w:id="187"/>
    </w:p>
    <w:p w:rsidR="00CB4305" w:rsidRPr="001F6488" w:rsidRDefault="00CB4305" w:rsidP="00CB4305">
      <w:pPr>
        <w:pStyle w:val="ac"/>
        <w:ind w:left="709" w:firstLine="0"/>
      </w:pPr>
    </w:p>
    <w:p w:rsidR="00CB4305" w:rsidRDefault="00CB4305" w:rsidP="00CB4305">
      <w:pPr>
        <w:jc w:val="both"/>
        <w:rPr>
          <w:b w:val="0"/>
        </w:rPr>
      </w:pPr>
      <w:r w:rsidRPr="007C3BF3">
        <w:rPr>
          <w:b w:val="0"/>
        </w:rPr>
        <w:t xml:space="preserve">Створення </w:t>
      </w:r>
      <w:r w:rsidRPr="00904F47">
        <w:rPr>
          <w:b w:val="0"/>
          <w:szCs w:val="24"/>
        </w:rPr>
        <w:t>НСЗСБ</w:t>
      </w:r>
      <w:r w:rsidRPr="007C3BF3">
        <w:rPr>
          <w:b w:val="0"/>
          <w:sz w:val="32"/>
        </w:rPr>
        <w:t xml:space="preserve"> </w:t>
      </w:r>
      <w:r w:rsidRPr="007C3BF3">
        <w:rPr>
          <w:b w:val="0"/>
        </w:rPr>
        <w:t xml:space="preserve">насамперед  вимагає наявності висококваліфікованих та авторитетних кадрів у команді розробників такої системи. Для безпосереднього створення національно системи необхідні будуть фахівці з енергоменеджменту та енергоефективності, ефективності водокористування, екологи, урбаністи, фахівці з промислової енергетики, економісти, інженери-будівельники та проектувальники, юристи. Частину з перелічених фахівців планується залучати частково для вирішення конкретних цілей, а частина має працювати над проектом впродовж всього часу його реалізації для збереження послідовності принципів та прийняття вирішальних рішень. та Також необхідна якісна матеріально-технічна база для створення та підтримки програмного продукту, з використанням якого буде відбуватись процес зеленої сертифікації, а саме комп’ютери, сервери, допоміжне програмне забезпечення. Звичайно, великих матеріальних затрат потребує просування даного продукту у суспільстві та в медіа для його всеохоплюючої успішної імплементації у систему національних нормативно-правових та регулюючих актів. Розмір річної необхідної величини капіталовкладень в реалізацію стартапу узагальнено в табл. </w:t>
      </w:r>
      <w:r>
        <w:rPr>
          <w:b w:val="0"/>
        </w:rPr>
        <w:t>7</w:t>
      </w:r>
      <w:r w:rsidRPr="007C3BF3">
        <w:rPr>
          <w:b w:val="0"/>
        </w:rPr>
        <w:t>.5.</w:t>
      </w:r>
    </w:p>
    <w:p w:rsidR="00CB4305" w:rsidRPr="007C3BF3" w:rsidRDefault="00CB4305" w:rsidP="00CB4305">
      <w:pPr>
        <w:jc w:val="both"/>
        <w:rPr>
          <w:b w:val="0"/>
        </w:rPr>
      </w:pPr>
    </w:p>
    <w:p w:rsidR="00CB4305" w:rsidRPr="007C3BF3" w:rsidRDefault="00CB4305" w:rsidP="00CB4305">
      <w:pPr>
        <w:ind w:right="-1"/>
        <w:jc w:val="both"/>
        <w:rPr>
          <w:rFonts w:eastAsia="Calibri"/>
          <w:b w:val="0"/>
          <w:color w:val="000000"/>
          <w:lang w:eastAsia="en-US"/>
        </w:rPr>
      </w:pPr>
      <w:r w:rsidRPr="007C3BF3">
        <w:rPr>
          <w:rFonts w:eastAsia="Calibri"/>
          <w:b w:val="0"/>
          <w:lang w:eastAsia="en-US"/>
        </w:rPr>
        <w:t xml:space="preserve">Таблиця </w:t>
      </w:r>
      <w:r>
        <w:rPr>
          <w:rFonts w:eastAsia="Calibri"/>
          <w:b w:val="0"/>
          <w:lang w:eastAsia="en-US"/>
        </w:rPr>
        <w:t>7</w:t>
      </w:r>
      <w:r w:rsidRPr="007C3BF3">
        <w:rPr>
          <w:rFonts w:eastAsia="Calibri"/>
          <w:b w:val="0"/>
          <w:lang w:eastAsia="en-US"/>
        </w:rPr>
        <w:t xml:space="preserve">.5 – Обґрунтування капіталовкладень </w:t>
      </w:r>
      <w:r w:rsidRPr="007C3BF3">
        <w:rPr>
          <w:rFonts w:eastAsia="Calibri"/>
          <w:b w:val="0"/>
          <w:color w:val="000000"/>
          <w:lang w:eastAsia="en-US"/>
        </w:rPr>
        <w:t>на реалізацію проекту</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39"/>
        <w:gridCol w:w="2316"/>
      </w:tblGrid>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160"/>
              <w:rPr>
                <w:rFonts w:eastAsiaTheme="minorHAnsi"/>
                <w:b w:val="0"/>
                <w:sz w:val="24"/>
                <w:szCs w:val="24"/>
                <w:lang w:eastAsia="en-US"/>
              </w:rPr>
            </w:pPr>
            <w:r w:rsidRPr="007C3BF3">
              <w:rPr>
                <w:rFonts w:eastAsiaTheme="minorHAnsi"/>
                <w:b w:val="0"/>
                <w:sz w:val="24"/>
                <w:szCs w:val="24"/>
                <w:lang w:eastAsia="en-US"/>
              </w:rPr>
              <w:t>Статті капіталовкладень</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bCs/>
                <w:sz w:val="24"/>
                <w:szCs w:val="24"/>
                <w:lang w:eastAsia="en-US"/>
              </w:rPr>
            </w:pPr>
            <w:r w:rsidRPr="007C3BF3">
              <w:rPr>
                <w:rFonts w:eastAsiaTheme="minorHAnsi"/>
                <w:b w:val="0"/>
                <w:bCs/>
                <w:sz w:val="24"/>
                <w:szCs w:val="24"/>
                <w:lang w:eastAsia="en-US"/>
              </w:rPr>
              <w:t>Величина, тис. грн.</w:t>
            </w:r>
          </w:p>
        </w:tc>
      </w:tr>
      <w:tr w:rsidR="00CB4305" w:rsidRPr="007C3BF3" w:rsidTr="00D06856">
        <w:trPr>
          <w:cantSplit/>
          <w:trHeight w:val="224"/>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160"/>
              <w:jc w:val="center"/>
              <w:rPr>
                <w:rFonts w:eastAsiaTheme="minorHAnsi"/>
                <w:b w:val="0"/>
                <w:sz w:val="24"/>
                <w:szCs w:val="24"/>
                <w:lang w:eastAsia="en-US"/>
              </w:rPr>
            </w:pPr>
            <w:r w:rsidRPr="007C3BF3">
              <w:rPr>
                <w:rFonts w:eastAsiaTheme="minorHAnsi"/>
                <w:b w:val="0"/>
                <w:sz w:val="24"/>
                <w:szCs w:val="24"/>
                <w:lang w:eastAsia="en-US"/>
              </w:rPr>
              <w:t>1</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bCs/>
                <w:sz w:val="24"/>
                <w:szCs w:val="24"/>
                <w:lang w:eastAsia="en-US"/>
              </w:rPr>
            </w:pPr>
            <w:r w:rsidRPr="007C3BF3">
              <w:rPr>
                <w:rFonts w:eastAsiaTheme="minorHAnsi"/>
                <w:b w:val="0"/>
                <w:bCs/>
                <w:sz w:val="24"/>
                <w:szCs w:val="24"/>
                <w:lang w:eastAsia="en-US"/>
              </w:rPr>
              <w:t>2</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sz w:val="24"/>
                <w:szCs w:val="24"/>
                <w:lang w:eastAsia="en-US"/>
              </w:rPr>
            </w:pPr>
            <w:r w:rsidRPr="007C3BF3">
              <w:rPr>
                <w:rFonts w:eastAsiaTheme="minorHAnsi"/>
                <w:b w:val="0"/>
                <w:bCs/>
                <w:sz w:val="24"/>
                <w:szCs w:val="24"/>
                <w:lang w:eastAsia="en-US"/>
              </w:rPr>
              <w:t>Прямі затрати на оплату праці</w:t>
            </w:r>
            <w:r w:rsidRPr="007C3BF3">
              <w:rPr>
                <w:rFonts w:eastAsiaTheme="minorHAnsi"/>
                <w:b w:val="0"/>
                <w:iCs/>
                <w:sz w:val="24"/>
                <w:szCs w:val="24"/>
                <w:lang w:eastAsia="en-US"/>
              </w:rPr>
              <w:t xml:space="preserve">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Cs/>
                <w:sz w:val="24"/>
                <w:szCs w:val="24"/>
                <w:lang w:eastAsia="en-US"/>
              </w:rPr>
            </w:pP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19"/>
              </w:numPr>
              <w:tabs>
                <w:tab w:val="num" w:pos="0"/>
                <w:tab w:val="left" w:pos="354"/>
                <w:tab w:val="num" w:pos="3195"/>
              </w:tabs>
              <w:spacing w:after="160" w:line="276" w:lineRule="auto"/>
              <w:ind w:left="0" w:firstLine="71"/>
              <w:rPr>
                <w:rFonts w:eastAsiaTheme="minorHAnsi"/>
                <w:b w:val="0"/>
                <w:bCs/>
                <w:iCs/>
                <w:sz w:val="24"/>
                <w:szCs w:val="24"/>
                <w:lang w:eastAsia="en-US"/>
              </w:rPr>
            </w:pPr>
            <w:r w:rsidRPr="007C3BF3">
              <w:rPr>
                <w:rFonts w:eastAsiaTheme="minorHAnsi"/>
                <w:b w:val="0"/>
                <w:iCs/>
                <w:sz w:val="24"/>
                <w:szCs w:val="24"/>
                <w:lang w:eastAsia="en-US"/>
              </w:rPr>
              <w:t>заробітна плата за ставками і тарифами виробничих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tabs>
                <w:tab w:val="left" w:pos="0"/>
              </w:tabs>
              <w:spacing w:line="276" w:lineRule="auto"/>
              <w:ind w:left="35" w:firstLine="0"/>
              <w:jc w:val="center"/>
              <w:rPr>
                <w:rFonts w:eastAsiaTheme="minorHAnsi"/>
                <w:b w:val="0"/>
                <w:iCs/>
                <w:sz w:val="24"/>
                <w:szCs w:val="24"/>
                <w:lang w:eastAsia="en-US"/>
              </w:rPr>
            </w:pPr>
            <w:r w:rsidRPr="007C3BF3">
              <w:rPr>
                <w:rFonts w:eastAsiaTheme="minorHAnsi"/>
                <w:b w:val="0"/>
                <w:iCs/>
                <w:sz w:val="24"/>
                <w:szCs w:val="24"/>
                <w:lang w:eastAsia="en-US"/>
              </w:rPr>
              <w:t>7008,0</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19"/>
              </w:numPr>
              <w:tabs>
                <w:tab w:val="num" w:pos="0"/>
                <w:tab w:val="left" w:pos="354"/>
                <w:tab w:val="num" w:pos="3195"/>
              </w:tabs>
              <w:spacing w:after="160" w:line="276" w:lineRule="auto"/>
              <w:ind w:left="0" w:firstLine="71"/>
              <w:rPr>
                <w:rFonts w:eastAsiaTheme="minorHAnsi"/>
                <w:b w:val="0"/>
                <w:iCs/>
                <w:sz w:val="24"/>
                <w:szCs w:val="24"/>
                <w:lang w:eastAsia="en-US"/>
              </w:rPr>
            </w:pPr>
            <w:r w:rsidRPr="007C3BF3">
              <w:rPr>
                <w:rFonts w:eastAsiaTheme="minorHAnsi"/>
                <w:b w:val="0"/>
                <w:iCs/>
                <w:sz w:val="24"/>
                <w:szCs w:val="24"/>
                <w:lang w:eastAsia="en-US"/>
              </w:rPr>
              <w:t>премії, заохочення, компенсаційні виплати виробничих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tabs>
                <w:tab w:val="left" w:pos="0"/>
              </w:tabs>
              <w:spacing w:line="276" w:lineRule="auto"/>
              <w:ind w:left="35" w:firstLine="0"/>
              <w:jc w:val="center"/>
              <w:rPr>
                <w:rFonts w:eastAsiaTheme="minorHAnsi"/>
                <w:b w:val="0"/>
                <w:iCs/>
                <w:sz w:val="24"/>
                <w:szCs w:val="24"/>
                <w:lang w:eastAsia="en-US"/>
              </w:rPr>
            </w:pPr>
            <w:r w:rsidRPr="007C3BF3">
              <w:rPr>
                <w:rFonts w:eastAsiaTheme="minorHAnsi"/>
                <w:b w:val="0"/>
                <w:iCs/>
                <w:sz w:val="24"/>
                <w:szCs w:val="24"/>
                <w:lang w:eastAsia="en-US"/>
              </w:rPr>
              <w:t>1401,6</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19"/>
              </w:numPr>
              <w:tabs>
                <w:tab w:val="num" w:pos="0"/>
                <w:tab w:val="left" w:pos="354"/>
                <w:tab w:val="num" w:pos="3195"/>
              </w:tabs>
              <w:spacing w:after="160" w:line="276" w:lineRule="auto"/>
              <w:ind w:left="0" w:firstLine="71"/>
              <w:rPr>
                <w:rFonts w:eastAsiaTheme="minorHAnsi"/>
                <w:b w:val="0"/>
                <w:bCs/>
                <w:iCs/>
                <w:sz w:val="24"/>
                <w:szCs w:val="24"/>
                <w:lang w:eastAsia="en-US"/>
              </w:rPr>
            </w:pPr>
            <w:r w:rsidRPr="007C3BF3">
              <w:rPr>
                <w:rFonts w:eastAsiaTheme="minorHAnsi"/>
                <w:b w:val="0"/>
                <w:iCs/>
                <w:sz w:val="24"/>
                <w:szCs w:val="24"/>
                <w:lang w:eastAsia="en-US"/>
              </w:rPr>
              <w:t>оплата відпусток виробничих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tabs>
                <w:tab w:val="left" w:pos="0"/>
              </w:tabs>
              <w:spacing w:line="276" w:lineRule="auto"/>
              <w:ind w:left="35" w:firstLine="0"/>
              <w:jc w:val="center"/>
              <w:rPr>
                <w:rFonts w:eastAsiaTheme="minorHAnsi"/>
                <w:b w:val="0"/>
                <w:iCs/>
                <w:sz w:val="24"/>
                <w:szCs w:val="24"/>
                <w:lang w:eastAsia="en-US"/>
              </w:rPr>
            </w:pPr>
            <w:r w:rsidRPr="007C3BF3">
              <w:rPr>
                <w:rFonts w:eastAsiaTheme="minorHAnsi"/>
                <w:b w:val="0"/>
                <w:iCs/>
                <w:sz w:val="24"/>
                <w:szCs w:val="24"/>
                <w:lang w:eastAsia="en-US"/>
              </w:rPr>
              <w:t>584,0</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19"/>
              </w:numPr>
              <w:tabs>
                <w:tab w:val="num" w:pos="0"/>
                <w:tab w:val="left" w:pos="354"/>
                <w:tab w:val="num" w:pos="3195"/>
              </w:tabs>
              <w:spacing w:after="160" w:line="276" w:lineRule="auto"/>
              <w:ind w:left="0" w:firstLine="71"/>
              <w:rPr>
                <w:rFonts w:eastAsiaTheme="minorHAnsi"/>
                <w:b w:val="0"/>
                <w:iCs/>
                <w:sz w:val="24"/>
                <w:szCs w:val="24"/>
                <w:lang w:eastAsia="en-US"/>
              </w:rPr>
            </w:pPr>
            <w:r w:rsidRPr="007C3BF3">
              <w:rPr>
                <w:rFonts w:eastAsiaTheme="minorHAnsi"/>
                <w:b w:val="0"/>
                <w:iCs/>
                <w:sz w:val="24"/>
                <w:szCs w:val="24"/>
                <w:lang w:eastAsia="en-US"/>
              </w:rPr>
              <w:t>інші витрати невідпрацьованого часу виробничих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tabs>
                <w:tab w:val="left" w:pos="0"/>
              </w:tabs>
              <w:spacing w:line="276" w:lineRule="auto"/>
              <w:ind w:left="35" w:firstLine="0"/>
              <w:jc w:val="center"/>
              <w:rPr>
                <w:rFonts w:eastAsiaTheme="minorHAnsi"/>
                <w:b w:val="0"/>
                <w:iCs/>
                <w:sz w:val="24"/>
                <w:szCs w:val="24"/>
                <w:lang w:eastAsia="en-US"/>
              </w:rPr>
            </w:pPr>
            <w:r w:rsidRPr="007C3BF3">
              <w:rPr>
                <w:rFonts w:eastAsiaTheme="minorHAnsi"/>
                <w:b w:val="0"/>
                <w:iCs/>
                <w:sz w:val="24"/>
                <w:szCs w:val="24"/>
                <w:lang w:eastAsia="en-US"/>
              </w:rPr>
              <w:t>350,4</w:t>
            </w:r>
          </w:p>
        </w:tc>
      </w:tr>
      <w:tr w:rsidR="00CB4305" w:rsidRPr="007C3BF3" w:rsidTr="00D06856">
        <w:trPr>
          <w:cantSplit/>
          <w:trHeight w:val="438"/>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sz w:val="24"/>
                <w:szCs w:val="24"/>
                <w:lang w:eastAsia="en-US"/>
              </w:rPr>
            </w:pPr>
            <w:r w:rsidRPr="007C3BF3">
              <w:rPr>
                <w:rFonts w:eastAsiaTheme="minorHAnsi"/>
                <w:b w:val="0"/>
                <w:bCs/>
                <w:sz w:val="24"/>
                <w:szCs w:val="24"/>
                <w:lang w:eastAsia="en-US"/>
              </w:rPr>
              <w:t>Соціальні відрахування до Пенсійного фонду – 22% по заробітній платі виробничих працівників</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bCs/>
                <w:sz w:val="24"/>
                <w:szCs w:val="24"/>
                <w:lang w:eastAsia="en-US"/>
              </w:rPr>
            </w:pPr>
            <w:r w:rsidRPr="007C3BF3">
              <w:rPr>
                <w:rFonts w:eastAsiaTheme="minorHAnsi"/>
                <w:b w:val="0"/>
                <w:bCs/>
                <w:sz w:val="24"/>
                <w:szCs w:val="24"/>
                <w:lang w:eastAsia="en-US"/>
              </w:rPr>
              <w:t>1541,8</w:t>
            </w:r>
          </w:p>
        </w:tc>
      </w:tr>
    </w:tbl>
    <w:p w:rsidR="00596901" w:rsidRDefault="00596901" w:rsidP="00CB4305">
      <w:pPr>
        <w:rPr>
          <w:b w:val="0"/>
        </w:rPr>
      </w:pPr>
    </w:p>
    <w:p w:rsidR="00CB4305" w:rsidRPr="001F6488" w:rsidRDefault="00CB4305" w:rsidP="00CB4305">
      <w:pPr>
        <w:rPr>
          <w:b w:val="0"/>
        </w:rPr>
      </w:pPr>
      <w:r w:rsidRPr="001F6488">
        <w:rPr>
          <w:b w:val="0"/>
        </w:rPr>
        <w:lastRenderedPageBreak/>
        <w:t xml:space="preserve">Продовження таблиці </w:t>
      </w:r>
      <w:r>
        <w:rPr>
          <w:b w:val="0"/>
        </w:rPr>
        <w:t>7.5</w:t>
      </w:r>
    </w:p>
    <w:tbl>
      <w:tblPr>
        <w:tblpPr w:leftFromText="180" w:rightFromText="180" w:vertAnchor="text" w:horzAnchor="margin" w:tblpY="16"/>
        <w:tblOverlap w:val="neve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539"/>
        <w:gridCol w:w="2316"/>
      </w:tblGrid>
      <w:tr w:rsidR="00CB4305" w:rsidRPr="007C3BF3" w:rsidTr="00D06856">
        <w:trPr>
          <w:cantSplit/>
          <w:trHeight w:val="224"/>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160"/>
              <w:jc w:val="center"/>
              <w:rPr>
                <w:rFonts w:eastAsiaTheme="minorHAnsi"/>
                <w:b w:val="0"/>
                <w:sz w:val="24"/>
                <w:szCs w:val="24"/>
                <w:lang w:eastAsia="en-US"/>
              </w:rPr>
            </w:pPr>
            <w:r w:rsidRPr="007C3BF3">
              <w:rPr>
                <w:rFonts w:eastAsiaTheme="minorHAnsi"/>
                <w:b w:val="0"/>
                <w:sz w:val="24"/>
                <w:szCs w:val="24"/>
                <w:lang w:eastAsia="en-US"/>
              </w:rPr>
              <w:t>1</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bCs/>
                <w:sz w:val="24"/>
                <w:szCs w:val="24"/>
                <w:lang w:eastAsia="en-US"/>
              </w:rPr>
            </w:pPr>
            <w:r w:rsidRPr="007C3BF3">
              <w:rPr>
                <w:rFonts w:eastAsiaTheme="minorHAnsi"/>
                <w:b w:val="0"/>
                <w:bCs/>
                <w:sz w:val="24"/>
                <w:szCs w:val="24"/>
                <w:lang w:eastAsia="en-US"/>
              </w:rPr>
              <w:t>2</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sz w:val="24"/>
                <w:szCs w:val="24"/>
                <w:lang w:eastAsia="en-US"/>
              </w:rPr>
            </w:pPr>
            <w:r w:rsidRPr="007C3BF3">
              <w:rPr>
                <w:rFonts w:eastAsiaTheme="minorHAnsi"/>
                <w:b w:val="0"/>
                <w:sz w:val="24"/>
                <w:szCs w:val="24"/>
                <w:lang w:eastAsia="en-US"/>
              </w:rPr>
              <w:t>Вартість основних фондів та нематеріальних активів виробничого призначення</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sz w:val="24"/>
                <w:szCs w:val="24"/>
                <w:lang w:eastAsia="en-US"/>
              </w:rPr>
            </w:pP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20"/>
              </w:numPr>
              <w:tabs>
                <w:tab w:val="left" w:pos="306"/>
              </w:tabs>
              <w:spacing w:after="160" w:line="276" w:lineRule="auto"/>
              <w:ind w:left="22" w:firstLine="164"/>
              <w:contextualSpacing/>
              <w:rPr>
                <w:rFonts w:eastAsiaTheme="minorHAnsi"/>
                <w:b w:val="0"/>
                <w:bCs/>
                <w:iCs/>
                <w:sz w:val="24"/>
                <w:szCs w:val="24"/>
                <w:lang w:eastAsia="en-US"/>
              </w:rPr>
            </w:pPr>
            <w:r w:rsidRPr="007C3BF3">
              <w:rPr>
                <w:rFonts w:eastAsiaTheme="minorHAnsi"/>
                <w:b w:val="0"/>
                <w:iCs/>
                <w:sz w:val="24"/>
                <w:szCs w:val="24"/>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tabs>
                <w:tab w:val="left" w:pos="354"/>
              </w:tabs>
              <w:spacing w:line="276" w:lineRule="auto"/>
              <w:ind w:firstLine="0"/>
              <w:jc w:val="center"/>
              <w:rPr>
                <w:rFonts w:eastAsiaTheme="minorHAnsi"/>
                <w:b w:val="0"/>
                <w:iCs/>
                <w:sz w:val="24"/>
                <w:szCs w:val="24"/>
                <w:lang w:eastAsia="en-US"/>
              </w:rPr>
            </w:pPr>
            <w:r w:rsidRPr="007C3BF3">
              <w:rPr>
                <w:rFonts w:eastAsiaTheme="minorHAnsi"/>
                <w:b w:val="0"/>
                <w:iCs/>
                <w:sz w:val="24"/>
                <w:szCs w:val="24"/>
                <w:lang w:eastAsia="en-US"/>
              </w:rPr>
              <w:t>576,0</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sz w:val="24"/>
                <w:szCs w:val="24"/>
                <w:lang w:eastAsia="en-US"/>
              </w:rPr>
            </w:pPr>
            <w:r w:rsidRPr="007C3BF3">
              <w:rPr>
                <w:rFonts w:eastAsiaTheme="minorHAnsi"/>
                <w:b w:val="0"/>
                <w:sz w:val="24"/>
                <w:szCs w:val="24"/>
                <w:lang w:eastAsia="en-US"/>
              </w:rPr>
              <w:t>Інші прямі витрати:</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sz w:val="24"/>
                <w:szCs w:val="24"/>
                <w:lang w:eastAsia="en-US"/>
              </w:rPr>
            </w:pP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21"/>
              </w:numPr>
              <w:tabs>
                <w:tab w:val="left" w:pos="306"/>
              </w:tabs>
              <w:autoSpaceDE w:val="0"/>
              <w:autoSpaceDN w:val="0"/>
              <w:adjustRightInd w:val="0"/>
              <w:spacing w:after="160" w:line="276" w:lineRule="auto"/>
              <w:ind w:left="22" w:firstLine="142"/>
              <w:rPr>
                <w:b w:val="0"/>
                <w:iCs/>
                <w:sz w:val="24"/>
                <w:szCs w:val="24"/>
              </w:rPr>
            </w:pPr>
            <w:r w:rsidRPr="007C3BF3">
              <w:rPr>
                <w:b w:val="0"/>
                <w:iCs/>
                <w:sz w:val="24"/>
                <w:szCs w:val="24"/>
              </w:rPr>
              <w:t>витрати на послуги сторонніх підприємств (охорона, реклама оренда тощо)</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autoSpaceDE w:val="0"/>
              <w:autoSpaceDN w:val="0"/>
              <w:adjustRightInd w:val="0"/>
              <w:spacing w:line="276" w:lineRule="auto"/>
              <w:ind w:firstLine="0"/>
              <w:jc w:val="center"/>
              <w:rPr>
                <w:b w:val="0"/>
                <w:iCs/>
                <w:sz w:val="24"/>
                <w:szCs w:val="24"/>
              </w:rPr>
            </w:pPr>
            <w:r w:rsidRPr="007C3BF3">
              <w:rPr>
                <w:b w:val="0"/>
                <w:iCs/>
                <w:sz w:val="24"/>
                <w:szCs w:val="24"/>
              </w:rPr>
              <w:t>420,0</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21"/>
              </w:numPr>
              <w:tabs>
                <w:tab w:val="left" w:pos="306"/>
              </w:tabs>
              <w:spacing w:after="160" w:line="276" w:lineRule="auto"/>
              <w:ind w:left="22" w:firstLine="142"/>
              <w:rPr>
                <w:rFonts w:eastAsiaTheme="minorHAnsi"/>
                <w:b w:val="0"/>
                <w:sz w:val="24"/>
                <w:szCs w:val="24"/>
                <w:lang w:eastAsia="en-US"/>
              </w:rPr>
            </w:pPr>
            <w:r w:rsidRPr="007C3BF3">
              <w:rPr>
                <w:rFonts w:eastAsiaTheme="minorHAnsi"/>
                <w:b w:val="0"/>
                <w:iCs/>
                <w:sz w:val="24"/>
                <w:szCs w:val="24"/>
                <w:lang w:eastAsia="en-US"/>
              </w:rPr>
              <w:t>витрати на оплату комунальних послуг</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iCs/>
                <w:sz w:val="24"/>
                <w:szCs w:val="24"/>
                <w:lang w:eastAsia="en-US"/>
              </w:rPr>
            </w:pPr>
            <w:r w:rsidRPr="007C3BF3">
              <w:rPr>
                <w:rFonts w:eastAsiaTheme="minorHAnsi"/>
                <w:b w:val="0"/>
                <w:iCs/>
                <w:sz w:val="24"/>
                <w:szCs w:val="24"/>
                <w:lang w:eastAsia="en-US"/>
              </w:rPr>
              <w:t>24,0</w:t>
            </w:r>
          </w:p>
        </w:tc>
      </w:tr>
      <w:tr w:rsidR="00CB4305" w:rsidRPr="007C3BF3" w:rsidTr="00D06856">
        <w:trPr>
          <w:cantSplit/>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F746CD">
            <w:pPr>
              <w:numPr>
                <w:ilvl w:val="0"/>
                <w:numId w:val="21"/>
              </w:numPr>
              <w:tabs>
                <w:tab w:val="left" w:pos="306"/>
              </w:tabs>
              <w:spacing w:after="160" w:line="276" w:lineRule="auto"/>
              <w:ind w:left="22" w:firstLine="142"/>
              <w:rPr>
                <w:rFonts w:eastAsiaTheme="minorHAnsi"/>
                <w:b w:val="0"/>
                <w:iCs/>
                <w:sz w:val="24"/>
                <w:szCs w:val="24"/>
                <w:lang w:eastAsia="en-US"/>
              </w:rPr>
            </w:pPr>
            <w:r w:rsidRPr="007C3BF3">
              <w:rPr>
                <w:rFonts w:eastAsiaTheme="minorHAnsi"/>
                <w:b w:val="0"/>
                <w:iCs/>
                <w:sz w:val="24"/>
                <w:szCs w:val="24"/>
                <w:lang w:eastAsia="en-US"/>
              </w:rPr>
              <w:t>повернення кредитів (інвестицій) та їх обслуговування</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iCs/>
                <w:sz w:val="24"/>
                <w:szCs w:val="24"/>
                <w:lang w:eastAsia="en-US"/>
              </w:rPr>
            </w:pPr>
            <w:r w:rsidRPr="007C3BF3">
              <w:rPr>
                <w:rFonts w:eastAsiaTheme="minorHAnsi"/>
                <w:b w:val="0"/>
                <w:iCs/>
                <w:sz w:val="24"/>
                <w:szCs w:val="24"/>
                <w:lang w:eastAsia="en-US"/>
              </w:rPr>
              <w:t>155,0</w:t>
            </w:r>
          </w:p>
        </w:tc>
      </w:tr>
      <w:tr w:rsidR="00CB4305" w:rsidRPr="007C3BF3" w:rsidTr="00D06856">
        <w:trPr>
          <w:cantSplit/>
          <w:trHeight w:val="406"/>
        </w:trPr>
        <w:tc>
          <w:tcPr>
            <w:tcW w:w="382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rPr>
                <w:rFonts w:eastAsiaTheme="minorHAnsi"/>
                <w:b w:val="0"/>
                <w:sz w:val="24"/>
                <w:szCs w:val="24"/>
                <w:lang w:eastAsia="en-US"/>
              </w:rPr>
            </w:pPr>
            <w:r w:rsidRPr="007C3BF3">
              <w:rPr>
                <w:rFonts w:eastAsiaTheme="minorHAnsi"/>
                <w:b w:val="0"/>
                <w:sz w:val="24"/>
                <w:szCs w:val="24"/>
                <w:lang w:eastAsia="en-US"/>
              </w:rPr>
              <w:t>Всього капіталовкладень на реалізацію проекту</w:t>
            </w:r>
          </w:p>
        </w:tc>
        <w:tc>
          <w:tcPr>
            <w:tcW w:w="1175" w:type="pct"/>
            <w:tcBorders>
              <w:top w:val="single" w:sz="4"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Theme="minorHAnsi"/>
                <w:b w:val="0"/>
                <w:sz w:val="24"/>
                <w:szCs w:val="24"/>
                <w:lang w:eastAsia="en-US"/>
              </w:rPr>
            </w:pPr>
            <w:r w:rsidRPr="007C3BF3">
              <w:rPr>
                <w:rFonts w:eastAsiaTheme="minorHAnsi"/>
                <w:b w:val="0"/>
                <w:sz w:val="24"/>
                <w:szCs w:val="24"/>
                <w:lang w:eastAsia="en-US"/>
              </w:rPr>
              <w:t>12060,8</w:t>
            </w:r>
          </w:p>
        </w:tc>
      </w:tr>
    </w:tbl>
    <w:p w:rsidR="00CB4305" w:rsidRPr="007C3BF3" w:rsidRDefault="00CB4305" w:rsidP="00CB4305">
      <w:pPr>
        <w:ind w:right="-1"/>
        <w:jc w:val="both"/>
        <w:rPr>
          <w:rFonts w:eastAsia="Calibri"/>
          <w:b w:val="0"/>
          <w:i/>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0"/>
          <w:numId w:val="46"/>
        </w:numPr>
        <w:ind w:right="-1"/>
        <w:jc w:val="both"/>
        <w:rPr>
          <w:rFonts w:eastAsia="Calibri"/>
          <w:vanish/>
          <w:lang w:eastAsia="en-US"/>
        </w:rPr>
      </w:pPr>
    </w:p>
    <w:p w:rsidR="00CB4305" w:rsidRPr="001F6488" w:rsidRDefault="00CB4305" w:rsidP="00F746CD">
      <w:pPr>
        <w:pStyle w:val="ac"/>
        <w:numPr>
          <w:ilvl w:val="1"/>
          <w:numId w:val="46"/>
        </w:numPr>
        <w:ind w:right="-1"/>
        <w:jc w:val="both"/>
        <w:rPr>
          <w:rFonts w:eastAsia="Calibri"/>
          <w:vanish/>
          <w:lang w:eastAsia="en-US"/>
        </w:rPr>
      </w:pPr>
    </w:p>
    <w:p w:rsidR="00CB4305" w:rsidRPr="001F6488" w:rsidRDefault="00CB4305" w:rsidP="00F746CD">
      <w:pPr>
        <w:pStyle w:val="ac"/>
        <w:numPr>
          <w:ilvl w:val="1"/>
          <w:numId w:val="46"/>
        </w:numPr>
        <w:ind w:right="-1"/>
        <w:jc w:val="both"/>
        <w:rPr>
          <w:rFonts w:eastAsia="Calibri"/>
          <w:vanish/>
          <w:lang w:eastAsia="en-US"/>
        </w:rPr>
      </w:pPr>
    </w:p>
    <w:p w:rsidR="00CB4305" w:rsidRPr="001F6488" w:rsidRDefault="00CB4305" w:rsidP="00F746CD">
      <w:pPr>
        <w:pStyle w:val="ac"/>
        <w:numPr>
          <w:ilvl w:val="1"/>
          <w:numId w:val="46"/>
        </w:numPr>
        <w:ind w:right="-1"/>
        <w:jc w:val="both"/>
        <w:rPr>
          <w:rFonts w:eastAsia="Calibri"/>
          <w:vanish/>
          <w:lang w:eastAsia="en-US"/>
        </w:rPr>
      </w:pPr>
    </w:p>
    <w:p w:rsidR="00CB4305" w:rsidRPr="001F6488" w:rsidRDefault="00CB4305" w:rsidP="00F746CD">
      <w:pPr>
        <w:pStyle w:val="ac"/>
        <w:numPr>
          <w:ilvl w:val="1"/>
          <w:numId w:val="46"/>
        </w:numPr>
        <w:ind w:right="-1"/>
        <w:jc w:val="both"/>
        <w:rPr>
          <w:rFonts w:eastAsia="Calibri"/>
          <w:vanish/>
          <w:lang w:eastAsia="en-US"/>
        </w:rPr>
      </w:pPr>
    </w:p>
    <w:p w:rsidR="00CB4305" w:rsidRPr="00596901" w:rsidRDefault="00596901" w:rsidP="00596901">
      <w:pPr>
        <w:pStyle w:val="1"/>
        <w:spacing w:before="0" w:beforeAutospacing="0" w:after="0" w:afterAutospacing="0" w:line="360" w:lineRule="auto"/>
        <w:ind w:firstLine="709"/>
        <w:jc w:val="both"/>
        <w:rPr>
          <w:rFonts w:eastAsia="Calibri"/>
          <w:sz w:val="28"/>
          <w:szCs w:val="28"/>
          <w:lang w:eastAsia="en-US"/>
        </w:rPr>
      </w:pPr>
      <w:bookmarkStart w:id="188" w:name="_Toc40692281"/>
      <w:r>
        <w:rPr>
          <w:rFonts w:eastAsia="Calibri"/>
          <w:sz w:val="28"/>
          <w:szCs w:val="28"/>
          <w:lang w:val="uk-UA" w:eastAsia="en-US"/>
        </w:rPr>
        <w:t xml:space="preserve">7.5 </w:t>
      </w:r>
      <w:r w:rsidR="00CB4305" w:rsidRPr="00596901">
        <w:rPr>
          <w:rFonts w:eastAsia="Calibri"/>
          <w:sz w:val="28"/>
          <w:szCs w:val="28"/>
          <w:lang w:eastAsia="en-US"/>
        </w:rPr>
        <w:t>Ключові види діяльності та ключові партнери</w:t>
      </w:r>
      <w:bookmarkEnd w:id="188"/>
    </w:p>
    <w:p w:rsidR="00CB4305" w:rsidRPr="001F6488" w:rsidRDefault="00CB4305" w:rsidP="00CB4305">
      <w:pPr>
        <w:pStyle w:val="ac"/>
        <w:ind w:left="1249" w:right="-1" w:firstLine="0"/>
        <w:jc w:val="both"/>
        <w:rPr>
          <w:rFonts w:eastAsia="Calibri"/>
          <w:lang w:eastAsia="en-US"/>
        </w:rPr>
      </w:pPr>
    </w:p>
    <w:p w:rsidR="00CB4305" w:rsidRDefault="00CB4305" w:rsidP="00CB4305">
      <w:pPr>
        <w:ind w:right="-1"/>
        <w:jc w:val="both"/>
        <w:rPr>
          <w:rFonts w:eastAsia="Calibri"/>
          <w:b w:val="0"/>
          <w:lang w:eastAsia="en-US"/>
        </w:rPr>
      </w:pPr>
      <w:r w:rsidRPr="007C3BF3">
        <w:rPr>
          <w:rFonts w:eastAsia="Calibri"/>
          <w:b w:val="0"/>
          <w:lang w:eastAsia="en-US"/>
        </w:rPr>
        <w:t xml:space="preserve">Для кінцевої успішної реалізації стартап-ідеї необхідно чітко прописати всі кроки, які потрібно виконати команді. Це робиться для того, щоб проаналізувати та спланувати таймінг на реалізацію задуманого, визначити можливі проблемні місця у плані реалізації та приділити більше уваги таким проблемам. План реалізації проекту наведено в табл. </w:t>
      </w:r>
      <w:r>
        <w:rPr>
          <w:rFonts w:eastAsia="Calibri"/>
          <w:b w:val="0"/>
          <w:lang w:eastAsia="en-US"/>
        </w:rPr>
        <w:t>7</w:t>
      </w:r>
      <w:r w:rsidRPr="007C3BF3">
        <w:rPr>
          <w:rFonts w:eastAsia="Calibri"/>
          <w:b w:val="0"/>
          <w:lang w:eastAsia="en-US"/>
        </w:rPr>
        <w:t>.6.</w:t>
      </w:r>
    </w:p>
    <w:p w:rsidR="00CB4305" w:rsidRPr="007C3BF3" w:rsidRDefault="00CB4305" w:rsidP="00CB4305">
      <w:pPr>
        <w:ind w:right="-1"/>
        <w:jc w:val="both"/>
        <w:rPr>
          <w:rFonts w:eastAsia="Calibri"/>
          <w:b w:val="0"/>
          <w:lang w:eastAsia="en-US"/>
        </w:rPr>
      </w:pPr>
    </w:p>
    <w:p w:rsidR="00CB4305" w:rsidRPr="007C3BF3" w:rsidRDefault="00CB4305" w:rsidP="00CB4305">
      <w:pPr>
        <w:ind w:right="-1"/>
        <w:jc w:val="both"/>
        <w:rPr>
          <w:rFonts w:eastAsia="Calibri"/>
          <w:b w:val="0"/>
          <w:lang w:eastAsia="en-US"/>
        </w:rPr>
      </w:pPr>
      <w:r w:rsidRPr="007C3BF3">
        <w:rPr>
          <w:rFonts w:eastAsia="Calibri"/>
          <w:b w:val="0"/>
          <w:lang w:eastAsia="en-US"/>
        </w:rPr>
        <w:t xml:space="preserve">Таблиця </w:t>
      </w:r>
      <w:r>
        <w:rPr>
          <w:rFonts w:eastAsia="Calibri"/>
          <w:b w:val="0"/>
          <w:lang w:eastAsia="en-US"/>
        </w:rPr>
        <w:t>7</w:t>
      </w:r>
      <w:r w:rsidRPr="007C3BF3">
        <w:rPr>
          <w:rFonts w:eastAsia="Calibri"/>
          <w:b w:val="0"/>
          <w:lang w:eastAsia="en-US"/>
        </w:rPr>
        <w:t xml:space="preserve">.6 – Ключові види діяльності </w:t>
      </w:r>
    </w:p>
    <w:tbl>
      <w:tblPr>
        <w:tblStyle w:val="54"/>
        <w:tblW w:w="5000" w:type="pct"/>
        <w:tblLook w:val="04A0" w:firstRow="1" w:lastRow="0" w:firstColumn="1" w:lastColumn="0" w:noHBand="0" w:noVBand="1"/>
      </w:tblPr>
      <w:tblGrid>
        <w:gridCol w:w="2042"/>
        <w:gridCol w:w="5296"/>
        <w:gridCol w:w="2517"/>
      </w:tblGrid>
      <w:tr w:rsidR="00CB4305" w:rsidRPr="007C3BF3" w:rsidTr="00D06856">
        <w:trPr>
          <w:trHeight w:val="23"/>
        </w:trPr>
        <w:tc>
          <w:tcPr>
            <w:tcW w:w="1036"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Назва діяльності</w:t>
            </w:r>
          </w:p>
        </w:tc>
        <w:tc>
          <w:tcPr>
            <w:tcW w:w="2687"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Опис діяльності</w:t>
            </w:r>
          </w:p>
        </w:tc>
        <w:tc>
          <w:tcPr>
            <w:tcW w:w="1277"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Результат діяльності</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1</w:t>
            </w:r>
          </w:p>
        </w:tc>
        <w:tc>
          <w:tcPr>
            <w:tcW w:w="2687"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2</w:t>
            </w:r>
          </w:p>
        </w:tc>
        <w:tc>
          <w:tcPr>
            <w:tcW w:w="1277" w:type="pct"/>
            <w:vAlign w:val="center"/>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3</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Створення команди по реалізації ідеї</w:t>
            </w:r>
          </w:p>
        </w:tc>
        <w:tc>
          <w:tcPr>
            <w:tcW w:w="2687"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Необхідно провести співбесіди з усіма можливими кандидатами на ключові посади, визначити концепцію та план дій, чітко розподілити ролі та завдання</w:t>
            </w:r>
          </w:p>
        </w:tc>
        <w:tc>
          <w:tcPr>
            <w:tcW w:w="1277"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Отримано готовий трудовий колектив, який готовий до рішення поставленого завдання</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Аналіз найпоширеніших світових систем зеленої сертифікації будівель</w:t>
            </w:r>
          </w:p>
        </w:tc>
        <w:tc>
          <w:tcPr>
            <w:tcW w:w="2687"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Аналіз найпоширеніших систем зеленої сертифікації будівель, визначення позитивних моментів та недоліків кожної з них, аналіз досвіду впровадження подібних систем у національне законодавство країн, де ці проекти вже працюють</w:t>
            </w:r>
          </w:p>
        </w:tc>
        <w:tc>
          <w:tcPr>
            <w:tcW w:w="1277"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Визначено чітку структуру </w:t>
            </w:r>
            <w:r w:rsidRPr="007C3BF3">
              <w:rPr>
                <w:b w:val="0"/>
                <w:sz w:val="24"/>
                <w:szCs w:val="24"/>
              </w:rPr>
              <w:t>НСЗСБ</w:t>
            </w:r>
            <w:r w:rsidRPr="007C3BF3">
              <w:rPr>
                <w:b w:val="0"/>
                <w:sz w:val="24"/>
                <w:szCs w:val="20"/>
              </w:rPr>
              <w:t>, сформовано перелік цілей, які мають бути досягнені та проблеми і недоліки, яких треба уникнути</w:t>
            </w:r>
          </w:p>
        </w:tc>
      </w:tr>
    </w:tbl>
    <w:p w:rsidR="00CB4305" w:rsidRPr="001F6488" w:rsidRDefault="00CB4305" w:rsidP="00CB4305">
      <w:pPr>
        <w:rPr>
          <w:b w:val="0"/>
        </w:rPr>
      </w:pPr>
      <w:r>
        <w:rPr>
          <w:b w:val="0"/>
        </w:rPr>
        <w:lastRenderedPageBreak/>
        <w:t>Продовження таблиці 7.6</w:t>
      </w:r>
    </w:p>
    <w:tbl>
      <w:tblPr>
        <w:tblStyle w:val="54"/>
        <w:tblW w:w="5000" w:type="pct"/>
        <w:tblLook w:val="04A0" w:firstRow="1" w:lastRow="0" w:firstColumn="1" w:lastColumn="0" w:noHBand="0" w:noVBand="1"/>
      </w:tblPr>
      <w:tblGrid>
        <w:gridCol w:w="2042"/>
        <w:gridCol w:w="5505"/>
        <w:gridCol w:w="2308"/>
      </w:tblGrid>
      <w:tr w:rsidR="00CB4305" w:rsidRPr="007C3BF3" w:rsidTr="00D06856">
        <w:trPr>
          <w:trHeight w:val="23"/>
        </w:trPr>
        <w:tc>
          <w:tcPr>
            <w:tcW w:w="1036" w:type="pct"/>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1</w:t>
            </w:r>
          </w:p>
        </w:tc>
        <w:tc>
          <w:tcPr>
            <w:tcW w:w="2793" w:type="pct"/>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2</w:t>
            </w:r>
          </w:p>
        </w:tc>
        <w:tc>
          <w:tcPr>
            <w:tcW w:w="1171" w:type="pct"/>
          </w:tcPr>
          <w:p w:rsidR="00CB4305" w:rsidRPr="007C3BF3" w:rsidRDefault="00CB4305" w:rsidP="00D06856">
            <w:pPr>
              <w:spacing w:line="276" w:lineRule="auto"/>
              <w:ind w:right="-1" w:firstLine="0"/>
              <w:jc w:val="center"/>
              <w:textAlignment w:val="center"/>
              <w:rPr>
                <w:b w:val="0"/>
                <w:sz w:val="24"/>
                <w:szCs w:val="20"/>
              </w:rPr>
            </w:pPr>
            <w:r w:rsidRPr="007C3BF3">
              <w:rPr>
                <w:b w:val="0"/>
                <w:sz w:val="24"/>
                <w:szCs w:val="20"/>
              </w:rPr>
              <w:t>3</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Розробка самого тіла </w:t>
            </w:r>
            <w:r w:rsidRPr="007C3BF3">
              <w:rPr>
                <w:b w:val="0"/>
                <w:sz w:val="24"/>
                <w:szCs w:val="24"/>
              </w:rPr>
              <w:t>НСЗСБ</w:t>
            </w:r>
            <w:r w:rsidRPr="007C3BF3">
              <w:rPr>
                <w:b w:val="0"/>
                <w:sz w:val="24"/>
                <w:szCs w:val="20"/>
              </w:rPr>
              <w:t xml:space="preserve"> та методики розрахунку значень її ключових показників</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Командою фахівців певної галузі та виду діяльності, яка стосується кредитних модулів оцінки певних показників формуються чіткі вимоги щодо відповідності певних конструктивних рішень, типів систем та інших характеристик нормам системи сертифікації, що створюється. Гармонізується взаємозв’язок між різними категоріями оцінки, чиним національним законодавством та нормативно-правовими актами.</w:t>
            </w:r>
          </w:p>
        </w:tc>
        <w:tc>
          <w:tcPr>
            <w:tcW w:w="1171"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Розроблено концептуальний вигляд </w:t>
            </w:r>
            <w:r w:rsidRPr="007C3BF3">
              <w:rPr>
                <w:b w:val="0"/>
                <w:sz w:val="24"/>
                <w:szCs w:val="24"/>
              </w:rPr>
              <w:t>НСЗСБ</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Розробка програмного забезпечення для можливості розрахунків у відповідності до потреб </w:t>
            </w:r>
            <w:r w:rsidRPr="007C3BF3">
              <w:rPr>
                <w:b w:val="0"/>
                <w:sz w:val="24"/>
                <w:szCs w:val="24"/>
              </w:rPr>
              <w:t>НСЗСБ</w:t>
            </w:r>
            <w:r w:rsidRPr="007C3BF3">
              <w:rPr>
                <w:b w:val="0"/>
                <w:sz w:val="24"/>
                <w:szCs w:val="20"/>
              </w:rPr>
              <w:t xml:space="preserve"> </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 xml:space="preserve">Командою IT-фахівців розробляється програмне забезпечення для розрахунку показників ключових кредитних модулів оцінки НСЗСБ. Цей процес відбувається під авторським наглядом команди інженерів, які працювали над створення ключових принципів та положень НСЗСБ. Відбувається масштабне тестування створеної моделі програми. </w:t>
            </w:r>
          </w:p>
        </w:tc>
        <w:tc>
          <w:tcPr>
            <w:tcW w:w="1171"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Створено робочу програму для того, що сертифіковані спеціалісти проводили сертифікацію будівель та проектів</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Розробка плану по просуванню НСЗСБ у медіа, громадськості та серед широкого кола фахівців, сфера діяльності яких стосується розробленої </w:t>
            </w:r>
            <w:r w:rsidRPr="007C3BF3">
              <w:rPr>
                <w:b w:val="0"/>
                <w:sz w:val="24"/>
                <w:szCs w:val="24"/>
              </w:rPr>
              <w:t>НСЗСБ</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Фахівцями відділу зв’язків з громадськістю готується програма по просуванню методики на внутрішньо національному ринку зеленої сертифікації. Початок реалізації цієї програми. Проведення публічних обговорень створеної системи та врахування зауважень та пропозицій щодо її вдосконалення.</w:t>
            </w:r>
          </w:p>
        </w:tc>
        <w:tc>
          <w:tcPr>
            <w:tcW w:w="1171"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Просування розробленої </w:t>
            </w:r>
            <w:r w:rsidRPr="007C3BF3">
              <w:rPr>
                <w:b w:val="0"/>
                <w:sz w:val="24"/>
                <w:szCs w:val="24"/>
              </w:rPr>
              <w:t>НСЗСБ серед фахівців, громадськості. Обговорено можливі недоліків та усунено їх.</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Презентація готового продукту</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 xml:space="preserve">Презентується остаточна редакція положень </w:t>
            </w:r>
            <w:r w:rsidRPr="007C3BF3">
              <w:rPr>
                <w:b w:val="0"/>
                <w:sz w:val="24"/>
                <w:szCs w:val="24"/>
              </w:rPr>
              <w:t>НСЗСБ, презентується програмне забезпечення для розрахунку показників відповідності вимогам системи сертифікації.</w:t>
            </w:r>
          </w:p>
        </w:tc>
        <w:tc>
          <w:tcPr>
            <w:tcW w:w="1171"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Продукт стартапу реалізовано та представлено на ринку сертифікації.</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Діяльність щодо законодавчого закріплення методики на національному рівні. </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Проводиться необхідна юридична робота у технічних комітетах Верховної Ради України, Кабінету Міністрів України. Фіналізується законодавче закріплення розробленої методики та системи сертифікації.</w:t>
            </w:r>
          </w:p>
        </w:tc>
        <w:tc>
          <w:tcPr>
            <w:tcW w:w="1171"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4"/>
              </w:rPr>
              <w:t>НСЗСБ імплементовано у всі законодавчі та нормативно-правові акти. Розпочато сертифікацію будівель.</w:t>
            </w:r>
          </w:p>
        </w:tc>
      </w:tr>
      <w:tr w:rsidR="00CB4305" w:rsidRPr="007C3BF3" w:rsidTr="00D06856">
        <w:trPr>
          <w:trHeight w:val="23"/>
        </w:trPr>
        <w:tc>
          <w:tcPr>
            <w:tcW w:w="1036" w:type="pct"/>
            <w:vAlign w:val="center"/>
          </w:tcPr>
          <w:p w:rsidR="00CB4305" w:rsidRPr="007C3BF3" w:rsidRDefault="00CB4305" w:rsidP="00D06856">
            <w:pPr>
              <w:spacing w:line="276" w:lineRule="auto"/>
              <w:ind w:right="-1" w:firstLine="0"/>
              <w:textAlignment w:val="center"/>
              <w:rPr>
                <w:b w:val="0"/>
                <w:sz w:val="24"/>
                <w:szCs w:val="20"/>
              </w:rPr>
            </w:pPr>
            <w:r w:rsidRPr="007C3BF3">
              <w:rPr>
                <w:b w:val="0"/>
                <w:sz w:val="24"/>
                <w:szCs w:val="20"/>
              </w:rPr>
              <w:t xml:space="preserve">Оперативна діяльність </w:t>
            </w:r>
          </w:p>
        </w:tc>
        <w:tc>
          <w:tcPr>
            <w:tcW w:w="2793" w:type="pct"/>
            <w:vAlign w:val="center"/>
          </w:tcPr>
          <w:p w:rsidR="00CB4305" w:rsidRPr="007C3BF3" w:rsidRDefault="00CB4305" w:rsidP="00D06856">
            <w:pPr>
              <w:spacing w:line="276" w:lineRule="auto"/>
              <w:ind w:right="-1" w:firstLine="0"/>
              <w:contextualSpacing/>
              <w:textAlignment w:val="center"/>
              <w:rPr>
                <w:b w:val="0"/>
                <w:sz w:val="24"/>
                <w:szCs w:val="20"/>
              </w:rPr>
            </w:pPr>
            <w:r w:rsidRPr="007C3BF3">
              <w:rPr>
                <w:b w:val="0"/>
                <w:sz w:val="24"/>
                <w:szCs w:val="20"/>
              </w:rPr>
              <w:t xml:space="preserve">Відбувається видача сертифікатів </w:t>
            </w:r>
          </w:p>
        </w:tc>
        <w:tc>
          <w:tcPr>
            <w:tcW w:w="1171" w:type="pct"/>
            <w:vAlign w:val="center"/>
          </w:tcPr>
          <w:p w:rsidR="00CB4305" w:rsidRPr="007C3BF3" w:rsidRDefault="00CB4305" w:rsidP="00D06856">
            <w:pPr>
              <w:spacing w:line="276" w:lineRule="auto"/>
              <w:ind w:right="-1" w:firstLine="0"/>
              <w:textAlignment w:val="center"/>
              <w:rPr>
                <w:b w:val="0"/>
                <w:sz w:val="24"/>
                <w:szCs w:val="24"/>
              </w:rPr>
            </w:pPr>
            <w:r w:rsidRPr="007C3BF3">
              <w:rPr>
                <w:b w:val="0"/>
                <w:sz w:val="24"/>
                <w:szCs w:val="24"/>
              </w:rPr>
              <w:t>НСЗСБ працює у повному обсязі</w:t>
            </w:r>
          </w:p>
        </w:tc>
      </w:tr>
    </w:tbl>
    <w:p w:rsidR="00CB4305" w:rsidRPr="007C3BF3" w:rsidRDefault="00CB4305" w:rsidP="00CB4305">
      <w:pPr>
        <w:ind w:right="-1"/>
        <w:jc w:val="both"/>
        <w:rPr>
          <w:b w:val="0"/>
        </w:rPr>
      </w:pPr>
    </w:p>
    <w:p w:rsidR="00CB4305" w:rsidRPr="007C3BF3" w:rsidRDefault="00CB4305" w:rsidP="00CB4305">
      <w:pPr>
        <w:ind w:right="-1"/>
        <w:jc w:val="both"/>
        <w:rPr>
          <w:b w:val="0"/>
        </w:rPr>
      </w:pPr>
      <w:r w:rsidRPr="007C3BF3">
        <w:rPr>
          <w:b w:val="0"/>
        </w:rPr>
        <w:t xml:space="preserve">При створенні плану з реалізації також визначено ключових партнерів при реалізації проекту, інформацію про яких наведено в табл. </w:t>
      </w:r>
      <w:r>
        <w:rPr>
          <w:b w:val="0"/>
        </w:rPr>
        <w:t>7</w:t>
      </w:r>
      <w:r w:rsidRPr="007C3BF3">
        <w:rPr>
          <w:b w:val="0"/>
        </w:rPr>
        <w:t>.7.</w:t>
      </w:r>
    </w:p>
    <w:p w:rsidR="00CB4305" w:rsidRPr="007C3BF3" w:rsidRDefault="00CB4305" w:rsidP="00CB4305">
      <w:pPr>
        <w:ind w:right="-1"/>
        <w:jc w:val="both"/>
        <w:rPr>
          <w:rFonts w:eastAsia="Calibri"/>
          <w:b w:val="0"/>
          <w:lang w:eastAsia="en-US"/>
        </w:rPr>
      </w:pPr>
      <w:r w:rsidRPr="007C3BF3">
        <w:rPr>
          <w:rFonts w:eastAsia="Calibri"/>
          <w:b w:val="0"/>
          <w:bCs/>
          <w:iCs/>
          <w:lang w:eastAsia="en-US"/>
        </w:rPr>
        <w:lastRenderedPageBreak/>
        <w:t xml:space="preserve">Таблиця </w:t>
      </w:r>
      <w:r>
        <w:rPr>
          <w:rFonts w:eastAsia="Calibri"/>
          <w:b w:val="0"/>
          <w:bCs/>
          <w:iCs/>
          <w:lang w:eastAsia="en-US"/>
        </w:rPr>
        <w:t>7</w:t>
      </w:r>
      <w:r w:rsidRPr="007C3BF3">
        <w:rPr>
          <w:rFonts w:eastAsia="Calibri"/>
          <w:b w:val="0"/>
          <w:bCs/>
          <w:iCs/>
          <w:lang w:eastAsia="en-US"/>
        </w:rPr>
        <w:t xml:space="preserve">.7 </w:t>
      </w:r>
      <w:r w:rsidRPr="007C3BF3">
        <w:rPr>
          <w:rFonts w:eastAsia="Calibri"/>
          <w:b w:val="0"/>
          <w:lang w:eastAsia="en-US"/>
        </w:rPr>
        <w:t>–</w:t>
      </w:r>
      <w:r w:rsidRPr="007C3BF3">
        <w:rPr>
          <w:rFonts w:eastAsia="Calibri"/>
          <w:b w:val="0"/>
          <w:bCs/>
          <w:iCs/>
          <w:lang w:eastAsia="en-US"/>
        </w:rPr>
        <w:t xml:space="preserve"> </w:t>
      </w:r>
      <w:r w:rsidRPr="007C3BF3">
        <w:rPr>
          <w:rFonts w:eastAsia="Calibri"/>
          <w:b w:val="0"/>
          <w:lang w:eastAsia="en-US"/>
        </w:rPr>
        <w:t>Інформація про партнерів проекту</w:t>
      </w:r>
    </w:p>
    <w:tbl>
      <w:tblPr>
        <w:tblStyle w:val="510"/>
        <w:tblW w:w="5000" w:type="pct"/>
        <w:tblLook w:val="04A0" w:firstRow="1" w:lastRow="0" w:firstColumn="1" w:lastColumn="0" w:noHBand="0" w:noVBand="1"/>
      </w:tblPr>
      <w:tblGrid>
        <w:gridCol w:w="1880"/>
        <w:gridCol w:w="2614"/>
        <w:gridCol w:w="2176"/>
        <w:gridCol w:w="3185"/>
      </w:tblGrid>
      <w:tr w:rsidR="00CB4305" w:rsidRPr="007C3BF3" w:rsidTr="00D06856">
        <w:trPr>
          <w:trHeight w:val="57"/>
        </w:trPr>
        <w:tc>
          <w:tcPr>
            <w:tcW w:w="954"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Інформація</w:t>
            </w:r>
          </w:p>
        </w:tc>
        <w:tc>
          <w:tcPr>
            <w:tcW w:w="1326"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Партнер 1</w:t>
            </w:r>
          </w:p>
        </w:tc>
        <w:tc>
          <w:tcPr>
            <w:tcW w:w="1104"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Партнер 2</w:t>
            </w:r>
          </w:p>
        </w:tc>
        <w:tc>
          <w:tcPr>
            <w:tcW w:w="1616"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Партнер 3</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w:t>
            </w:r>
          </w:p>
        </w:tc>
        <w:tc>
          <w:tcPr>
            <w:tcW w:w="1326"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w:t>
            </w:r>
          </w:p>
        </w:tc>
        <w:tc>
          <w:tcPr>
            <w:tcW w:w="1104"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1616"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Повна офіційна назва організації-партнера</w:t>
            </w:r>
          </w:p>
        </w:tc>
        <w:tc>
          <w:tcPr>
            <w:tcW w:w="1326"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 xml:space="preserve">ТОВ «GRSua» </w:t>
            </w:r>
          </w:p>
        </w:tc>
        <w:tc>
          <w:tcPr>
            <w:tcW w:w="1104"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Huawei Technologies Co., Ltd.</w:t>
            </w:r>
          </w:p>
        </w:tc>
        <w:tc>
          <w:tcPr>
            <w:tcW w:w="1616" w:type="pct"/>
            <w:vAlign w:val="center"/>
          </w:tcPr>
          <w:p w:rsidR="00CB4305" w:rsidRPr="007C3BF3" w:rsidRDefault="00CB4305" w:rsidP="00D06856">
            <w:pPr>
              <w:spacing w:line="276" w:lineRule="auto"/>
              <w:ind w:right="-1" w:firstLine="0"/>
              <w:rPr>
                <w:rFonts w:eastAsia="Calibri"/>
                <w:b w:val="0"/>
                <w:bCs/>
                <w:sz w:val="24"/>
                <w:szCs w:val="24"/>
                <w:lang w:eastAsia="en-US"/>
              </w:rPr>
            </w:pPr>
            <w:r w:rsidRPr="007C3BF3">
              <w:rPr>
                <w:rFonts w:eastAsia="Calibri"/>
                <w:b w:val="0"/>
                <w:bCs/>
                <w:sz w:val="24"/>
                <w:szCs w:val="24"/>
                <w:lang w:eastAsia="en-US"/>
              </w:rPr>
              <w:t>Державне агентство з енергоефективності та енергозбереження України</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 xml:space="preserve">Місце розташування </w:t>
            </w:r>
          </w:p>
        </w:tc>
        <w:tc>
          <w:tcPr>
            <w:tcW w:w="132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м. Київ</w:t>
            </w:r>
          </w:p>
        </w:tc>
        <w:tc>
          <w:tcPr>
            <w:tcW w:w="110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м. Київ</w:t>
            </w:r>
          </w:p>
        </w:tc>
        <w:tc>
          <w:tcPr>
            <w:tcW w:w="161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м. Київ</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Офіційна адреса</w:t>
            </w:r>
          </w:p>
        </w:tc>
        <w:tc>
          <w:tcPr>
            <w:tcW w:w="132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01030, м. Київ, вул. Богдана Хмельницького, офіс 642 Бізнес-Центр «Леонардо»</w:t>
            </w:r>
          </w:p>
        </w:tc>
        <w:tc>
          <w:tcPr>
            <w:tcW w:w="110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 xml:space="preserve">03124, м. Київ, вулиця Радищева, 10/14 </w:t>
            </w:r>
          </w:p>
        </w:tc>
        <w:tc>
          <w:tcPr>
            <w:tcW w:w="161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01001, м. Київ, пров. Музейний, 12</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Телефон, електронна пошта</w:t>
            </w:r>
          </w:p>
        </w:tc>
        <w:tc>
          <w:tcPr>
            <w:tcW w:w="132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+380 44 363 9841</w:t>
            </w:r>
          </w:p>
        </w:tc>
        <w:tc>
          <w:tcPr>
            <w:tcW w:w="110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+380 44 387 9992</w:t>
            </w:r>
          </w:p>
        </w:tc>
        <w:tc>
          <w:tcPr>
            <w:tcW w:w="161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+380 44 590 59 75</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Роль та залученість до підготовки цього проекту</w:t>
            </w:r>
          </w:p>
        </w:tc>
        <w:tc>
          <w:tcPr>
            <w:tcW w:w="132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Пошук співробітників</w:t>
            </w:r>
          </w:p>
        </w:tc>
        <w:tc>
          <w:tcPr>
            <w:tcW w:w="110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Поставка технологічного обладнання</w:t>
            </w:r>
          </w:p>
        </w:tc>
        <w:tc>
          <w:tcPr>
            <w:tcW w:w="161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Технічна консультація</w:t>
            </w:r>
          </w:p>
        </w:tc>
      </w:tr>
      <w:tr w:rsidR="00CB4305" w:rsidRPr="007C3BF3" w:rsidTr="00D06856">
        <w:trPr>
          <w:trHeight w:val="57"/>
        </w:trPr>
        <w:tc>
          <w:tcPr>
            <w:tcW w:w="95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Завдання, які покладаються на організацію партнера в реалізації проекту</w:t>
            </w:r>
          </w:p>
        </w:tc>
        <w:tc>
          <w:tcPr>
            <w:tcW w:w="132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Пошук співробітників відповідно до заданих критеріїв, організація та проведення співбесід</w:t>
            </w:r>
          </w:p>
        </w:tc>
        <w:tc>
          <w:tcPr>
            <w:tcW w:w="1104"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Забезпечення технологічним ообладнанням (комп’ютери, сервери, технічний супровід)</w:t>
            </w:r>
          </w:p>
        </w:tc>
        <w:tc>
          <w:tcPr>
            <w:tcW w:w="1616"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Консультація з питань енергоефективності, експертні висновки, підготовка нормативно-правових актів</w:t>
            </w:r>
          </w:p>
        </w:tc>
      </w:tr>
    </w:tbl>
    <w:p w:rsidR="00CB4305" w:rsidRPr="007C3BF3" w:rsidRDefault="00CB4305" w:rsidP="00CB4305"/>
    <w:p w:rsidR="00CB4305" w:rsidRPr="00422989" w:rsidRDefault="00596901" w:rsidP="00596901">
      <w:pPr>
        <w:pStyle w:val="1"/>
        <w:spacing w:before="0" w:beforeAutospacing="0" w:after="0" w:afterAutospacing="0" w:line="360" w:lineRule="auto"/>
        <w:ind w:left="57"/>
        <w:jc w:val="both"/>
        <w:rPr>
          <w:sz w:val="28"/>
          <w:szCs w:val="28"/>
          <w:lang w:val="uk-UA"/>
        </w:rPr>
      </w:pPr>
      <w:bookmarkStart w:id="189" w:name="_Toc40692282"/>
      <w:r>
        <w:rPr>
          <w:sz w:val="28"/>
          <w:szCs w:val="28"/>
          <w:lang w:val="uk-UA"/>
        </w:rPr>
        <w:t xml:space="preserve">7.6 </w:t>
      </w:r>
      <w:r w:rsidR="00CB4305" w:rsidRPr="00422989">
        <w:rPr>
          <w:sz w:val="28"/>
          <w:szCs w:val="28"/>
          <w:lang w:val="uk-UA"/>
        </w:rPr>
        <w:t>Фінансове обґрунтування стартап-проекту</w:t>
      </w:r>
      <w:bookmarkEnd w:id="189"/>
    </w:p>
    <w:p w:rsidR="00CB4305" w:rsidRPr="007E4988" w:rsidRDefault="00CB4305" w:rsidP="00596901"/>
    <w:p w:rsidR="00CB4305" w:rsidRDefault="00CB4305" w:rsidP="00CB4305">
      <w:pPr>
        <w:jc w:val="both"/>
        <w:rPr>
          <w:rFonts w:eastAsia="Calibri"/>
          <w:b w:val="0"/>
        </w:rPr>
      </w:pPr>
      <w:r w:rsidRPr="007C3BF3">
        <w:rPr>
          <w:b w:val="0"/>
        </w:rPr>
        <w:t xml:space="preserve">Зазначений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sidRPr="007C3BF3">
        <w:rPr>
          <w:rFonts w:eastAsia="Calibri"/>
          <w:b w:val="0"/>
        </w:rPr>
        <w:t xml:space="preserve">В таблиці </w:t>
      </w:r>
      <w:r>
        <w:rPr>
          <w:rFonts w:eastAsia="Calibri"/>
          <w:b w:val="0"/>
        </w:rPr>
        <w:t>7</w:t>
      </w:r>
      <w:r w:rsidRPr="007C3BF3">
        <w:rPr>
          <w:rFonts w:eastAsia="Calibri"/>
          <w:b w:val="0"/>
        </w:rPr>
        <w:t>.8 наведено аналіз структури персоналу та ФОП.</w:t>
      </w:r>
      <w:r>
        <w:rPr>
          <w:rFonts w:eastAsia="Calibri"/>
          <w:b w:val="0"/>
        </w:rPr>
        <w:br w:type="page"/>
      </w:r>
    </w:p>
    <w:p w:rsidR="00CB4305" w:rsidRPr="007C3BF3" w:rsidRDefault="00CB4305" w:rsidP="00CB4305">
      <w:pPr>
        <w:ind w:right="-1"/>
        <w:jc w:val="both"/>
        <w:rPr>
          <w:rFonts w:eastAsia="Calibri"/>
          <w:b w:val="0"/>
          <w:lang w:eastAsia="en-US"/>
        </w:rPr>
      </w:pPr>
      <w:r w:rsidRPr="007C3BF3">
        <w:rPr>
          <w:rFonts w:eastAsia="Calibri"/>
          <w:b w:val="0"/>
          <w:bCs/>
          <w:iCs/>
          <w:lang w:eastAsia="en-US"/>
        </w:rPr>
        <w:lastRenderedPageBreak/>
        <w:t xml:space="preserve">Таблиця </w:t>
      </w:r>
      <w:r>
        <w:rPr>
          <w:rFonts w:eastAsia="Calibri"/>
          <w:b w:val="0"/>
          <w:bCs/>
          <w:iCs/>
          <w:lang w:eastAsia="en-US"/>
        </w:rPr>
        <w:t>7</w:t>
      </w:r>
      <w:r w:rsidRPr="007C3BF3">
        <w:rPr>
          <w:rFonts w:eastAsia="Calibri"/>
          <w:b w:val="0"/>
          <w:bCs/>
          <w:iCs/>
          <w:lang w:eastAsia="en-US"/>
        </w:rPr>
        <w:t xml:space="preserve">.8 </w:t>
      </w:r>
      <w:r w:rsidRPr="007C3BF3">
        <w:rPr>
          <w:rFonts w:eastAsia="Calibri"/>
          <w:b w:val="0"/>
          <w:lang w:eastAsia="en-US"/>
        </w:rPr>
        <w:t>–</w:t>
      </w:r>
      <w:r w:rsidRPr="007C3BF3">
        <w:rPr>
          <w:rFonts w:eastAsia="Calibri"/>
          <w:b w:val="0"/>
          <w:color w:val="000000"/>
          <w:lang w:eastAsia="en-US"/>
        </w:rPr>
        <w:t xml:space="preserve"> </w:t>
      </w:r>
      <w:r w:rsidRPr="007C3BF3">
        <w:rPr>
          <w:rFonts w:eastAsia="Calibri"/>
          <w:b w:val="0"/>
          <w:lang w:eastAsia="en-US"/>
        </w:rPr>
        <w:t>Структура персоналу та ФОП</w:t>
      </w:r>
    </w:p>
    <w:tbl>
      <w:tblPr>
        <w:tblStyle w:val="61"/>
        <w:tblW w:w="5000" w:type="pct"/>
        <w:tblLook w:val="04A0" w:firstRow="1" w:lastRow="0" w:firstColumn="1" w:lastColumn="0" w:noHBand="0" w:noVBand="1"/>
      </w:tblPr>
      <w:tblGrid>
        <w:gridCol w:w="1148"/>
        <w:gridCol w:w="2414"/>
        <w:gridCol w:w="1021"/>
        <w:gridCol w:w="1612"/>
        <w:gridCol w:w="1155"/>
        <w:gridCol w:w="1261"/>
        <w:gridCol w:w="12"/>
        <w:gridCol w:w="1232"/>
      </w:tblGrid>
      <w:tr w:rsidR="00CB4305" w:rsidRPr="007C3BF3" w:rsidTr="00D06856">
        <w:trPr>
          <w:trHeight w:val="20"/>
        </w:trPr>
        <w:tc>
          <w:tcPr>
            <w:tcW w:w="582" w:type="pct"/>
            <w:vMerge w:val="restar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 П/П</w:t>
            </w:r>
          </w:p>
        </w:tc>
        <w:tc>
          <w:tcPr>
            <w:tcW w:w="1225" w:type="pct"/>
            <w:vMerge w:val="restar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Посада</w:t>
            </w:r>
          </w:p>
        </w:tc>
        <w:tc>
          <w:tcPr>
            <w:tcW w:w="518" w:type="pct"/>
            <w:vMerge w:val="restar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Форма оплати</w:t>
            </w:r>
          </w:p>
        </w:tc>
        <w:tc>
          <w:tcPr>
            <w:tcW w:w="818" w:type="pct"/>
            <w:vMerge w:val="restar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Кількість працівників</w:t>
            </w:r>
          </w:p>
        </w:tc>
        <w:tc>
          <w:tcPr>
            <w:tcW w:w="1857" w:type="pct"/>
            <w:gridSpan w:val="4"/>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Заробітна плата (тис. грн.)</w:t>
            </w:r>
          </w:p>
        </w:tc>
      </w:tr>
      <w:tr w:rsidR="00CB4305" w:rsidRPr="007C3BF3" w:rsidTr="00D06856">
        <w:trPr>
          <w:trHeight w:val="20"/>
        </w:trPr>
        <w:tc>
          <w:tcPr>
            <w:tcW w:w="582" w:type="pct"/>
            <w:vMerge/>
            <w:vAlign w:val="center"/>
          </w:tcPr>
          <w:p w:rsidR="00CB4305" w:rsidRPr="007C3BF3" w:rsidRDefault="00CB4305" w:rsidP="00D06856">
            <w:pPr>
              <w:spacing w:line="276" w:lineRule="auto"/>
              <w:ind w:right="-1" w:firstLine="0"/>
              <w:rPr>
                <w:rFonts w:eastAsia="Calibri"/>
                <w:b w:val="0"/>
                <w:sz w:val="24"/>
                <w:szCs w:val="24"/>
                <w:lang w:eastAsia="en-US"/>
              </w:rPr>
            </w:pPr>
          </w:p>
        </w:tc>
        <w:tc>
          <w:tcPr>
            <w:tcW w:w="1225" w:type="pct"/>
            <w:vMerge/>
            <w:vAlign w:val="center"/>
          </w:tcPr>
          <w:p w:rsidR="00CB4305" w:rsidRPr="007C3BF3" w:rsidRDefault="00CB4305" w:rsidP="00D06856">
            <w:pPr>
              <w:spacing w:line="276" w:lineRule="auto"/>
              <w:ind w:right="-1" w:firstLine="0"/>
              <w:rPr>
                <w:rFonts w:eastAsia="Calibri"/>
                <w:b w:val="0"/>
                <w:sz w:val="24"/>
                <w:szCs w:val="24"/>
                <w:lang w:eastAsia="en-US"/>
              </w:rPr>
            </w:pPr>
          </w:p>
        </w:tc>
        <w:tc>
          <w:tcPr>
            <w:tcW w:w="518" w:type="pct"/>
            <w:vMerge/>
            <w:vAlign w:val="center"/>
          </w:tcPr>
          <w:p w:rsidR="00CB4305" w:rsidRPr="007C3BF3" w:rsidRDefault="00CB4305" w:rsidP="00D06856">
            <w:pPr>
              <w:spacing w:line="276" w:lineRule="auto"/>
              <w:ind w:right="-1" w:firstLine="0"/>
              <w:rPr>
                <w:rFonts w:eastAsia="Calibri"/>
                <w:b w:val="0"/>
                <w:sz w:val="24"/>
                <w:szCs w:val="24"/>
                <w:lang w:eastAsia="en-US"/>
              </w:rPr>
            </w:pPr>
          </w:p>
        </w:tc>
        <w:tc>
          <w:tcPr>
            <w:tcW w:w="818" w:type="pct"/>
            <w:vMerge/>
            <w:vAlign w:val="center"/>
          </w:tcPr>
          <w:p w:rsidR="00CB4305" w:rsidRPr="007C3BF3" w:rsidRDefault="00CB4305" w:rsidP="00D06856">
            <w:pPr>
              <w:spacing w:line="276" w:lineRule="auto"/>
              <w:ind w:right="-1" w:firstLine="0"/>
              <w:rPr>
                <w:rFonts w:eastAsia="Calibri"/>
                <w:b w:val="0"/>
                <w:sz w:val="24"/>
                <w:szCs w:val="24"/>
                <w:lang w:eastAsia="en-US"/>
              </w:rPr>
            </w:pPr>
          </w:p>
        </w:tc>
        <w:tc>
          <w:tcPr>
            <w:tcW w:w="586" w:type="pc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за місяць</w:t>
            </w:r>
          </w:p>
        </w:tc>
        <w:tc>
          <w:tcPr>
            <w:tcW w:w="640" w:type="pct"/>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за квартал</w:t>
            </w:r>
          </w:p>
        </w:tc>
        <w:tc>
          <w:tcPr>
            <w:tcW w:w="631" w:type="pct"/>
            <w:gridSpan w:val="2"/>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sz w:val="24"/>
                <w:szCs w:val="24"/>
                <w:lang w:eastAsia="en-US"/>
              </w:rPr>
              <w:t>за рік</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w:t>
            </w:r>
          </w:p>
        </w:tc>
        <w:tc>
          <w:tcPr>
            <w:tcW w:w="1225"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w:t>
            </w:r>
          </w:p>
        </w:tc>
        <w:tc>
          <w:tcPr>
            <w:tcW w:w="518"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5</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7</w:t>
            </w:r>
          </w:p>
        </w:tc>
      </w:tr>
      <w:tr w:rsidR="00CB4305" w:rsidRPr="007C3BF3" w:rsidTr="00D06856">
        <w:trPr>
          <w:trHeight w:val="20"/>
        </w:trPr>
        <w:tc>
          <w:tcPr>
            <w:tcW w:w="5000" w:type="pct"/>
            <w:gridSpan w:val="8"/>
            <w:vAlign w:val="center"/>
          </w:tcPr>
          <w:p w:rsidR="00CB4305" w:rsidRPr="007C3BF3" w:rsidRDefault="00CB4305" w:rsidP="00D06856">
            <w:pPr>
              <w:spacing w:line="276" w:lineRule="auto"/>
              <w:ind w:right="-1" w:firstLine="0"/>
              <w:rPr>
                <w:rFonts w:eastAsia="Calibri"/>
                <w:sz w:val="24"/>
                <w:szCs w:val="24"/>
              </w:rPr>
            </w:pPr>
            <w:r w:rsidRPr="007C3BF3">
              <w:rPr>
                <w:rFonts w:eastAsia="Calibri"/>
                <w:b w:val="0"/>
                <w:bCs/>
                <w:sz w:val="24"/>
                <w:szCs w:val="24"/>
                <w:lang w:eastAsia="en-US"/>
              </w:rPr>
              <w:t>Адміністративно-технічний персонал</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Директор</w:t>
            </w:r>
          </w:p>
        </w:tc>
        <w:tc>
          <w:tcPr>
            <w:tcW w:w="518"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30</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90</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360</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Технічний директор</w:t>
            </w:r>
          </w:p>
        </w:tc>
        <w:tc>
          <w:tcPr>
            <w:tcW w:w="518"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25</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75</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300</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Заст. Технічного директора</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46</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138</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552</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Консультант з енергоефективності</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4</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96</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288</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1152</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4</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Консультант з ресурсоефективності</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72</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216</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864</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5</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Консультант з урбаністики</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24</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72</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288</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6</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Консультант з економічних питань</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48</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144</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576</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Консультант з питань екології</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48</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144</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576</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8</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Юрист</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75</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225</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900</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9</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Розробник програмного забезпечення</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3</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78</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234</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936</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10</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Керівник PR</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22</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66</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264</w:t>
            </w:r>
          </w:p>
        </w:tc>
      </w:tr>
      <w:tr w:rsidR="00CB4305" w:rsidRPr="007C3BF3" w:rsidTr="00D06856">
        <w:trPr>
          <w:trHeight w:val="20"/>
        </w:trPr>
        <w:tc>
          <w:tcPr>
            <w:tcW w:w="582"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11</w:t>
            </w:r>
          </w:p>
        </w:tc>
        <w:tc>
          <w:tcPr>
            <w:tcW w:w="1225" w:type="pct"/>
            <w:vAlign w:val="center"/>
          </w:tcPr>
          <w:p w:rsidR="00CB4305" w:rsidRPr="007C3BF3" w:rsidRDefault="00CB4305" w:rsidP="00D06856">
            <w:pPr>
              <w:spacing w:line="276" w:lineRule="auto"/>
              <w:ind w:right="-1" w:firstLine="0"/>
              <w:rPr>
                <w:rFonts w:eastAsia="Calibri"/>
                <w:b w:val="0"/>
                <w:sz w:val="24"/>
                <w:szCs w:val="24"/>
              </w:rPr>
            </w:pPr>
            <w:r w:rsidRPr="007C3BF3">
              <w:rPr>
                <w:rFonts w:eastAsia="Calibri"/>
                <w:b w:val="0"/>
                <w:sz w:val="24"/>
                <w:szCs w:val="24"/>
              </w:rPr>
              <w:t>SMM-маркетолог</w:t>
            </w:r>
          </w:p>
        </w:tc>
        <w:tc>
          <w:tcPr>
            <w:tcW w:w="518" w:type="pct"/>
            <w:vAlign w:val="center"/>
          </w:tcPr>
          <w:p w:rsidR="00CB4305" w:rsidRPr="007C3BF3" w:rsidRDefault="00CB4305" w:rsidP="00D06856">
            <w:pPr>
              <w:spacing w:line="276" w:lineRule="auto"/>
              <w:ind w:right="-1" w:firstLine="0"/>
              <w:rPr>
                <w:rFonts w:eastAsia="Calibri"/>
                <w:b w:val="0"/>
                <w:sz w:val="24"/>
                <w:szCs w:val="24"/>
                <w:lang w:eastAsia="en-US"/>
              </w:rPr>
            </w:pPr>
            <w:r w:rsidRPr="007C3BF3">
              <w:rPr>
                <w:rFonts w:eastAsia="Calibri"/>
                <w:b w:val="0"/>
                <w:sz w:val="24"/>
                <w:szCs w:val="24"/>
                <w:lang w:eastAsia="en-US"/>
              </w:rPr>
              <w:t>ставка</w:t>
            </w:r>
          </w:p>
        </w:tc>
        <w:tc>
          <w:tcPr>
            <w:tcW w:w="818"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1</w:t>
            </w:r>
          </w:p>
        </w:tc>
        <w:tc>
          <w:tcPr>
            <w:tcW w:w="586"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20</w:t>
            </w:r>
          </w:p>
        </w:tc>
        <w:tc>
          <w:tcPr>
            <w:tcW w:w="640" w:type="pct"/>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60</w:t>
            </w:r>
          </w:p>
        </w:tc>
        <w:tc>
          <w:tcPr>
            <w:tcW w:w="631" w:type="pct"/>
            <w:gridSpan w:val="2"/>
            <w:vAlign w:val="center"/>
          </w:tcPr>
          <w:p w:rsidR="00CB4305" w:rsidRPr="007C3BF3" w:rsidRDefault="00CB4305" w:rsidP="00D06856">
            <w:pPr>
              <w:spacing w:line="276" w:lineRule="auto"/>
              <w:ind w:right="-1" w:firstLine="0"/>
              <w:jc w:val="center"/>
              <w:rPr>
                <w:rFonts w:eastAsia="Calibri"/>
                <w:b w:val="0"/>
                <w:sz w:val="24"/>
                <w:szCs w:val="24"/>
              </w:rPr>
            </w:pPr>
            <w:r w:rsidRPr="007C3BF3">
              <w:rPr>
                <w:rFonts w:eastAsia="Calibri"/>
                <w:b w:val="0"/>
                <w:sz w:val="24"/>
                <w:szCs w:val="24"/>
              </w:rPr>
              <w:t>240</w:t>
            </w:r>
          </w:p>
        </w:tc>
      </w:tr>
      <w:tr w:rsidR="00CB4305" w:rsidRPr="007C3BF3" w:rsidTr="00D06856">
        <w:trPr>
          <w:trHeight w:val="471"/>
        </w:trPr>
        <w:tc>
          <w:tcPr>
            <w:tcW w:w="3143" w:type="pct"/>
            <w:gridSpan w:val="4"/>
          </w:tcPr>
          <w:p w:rsidR="00CB4305" w:rsidRPr="007C3BF3" w:rsidRDefault="00CB4305" w:rsidP="00D06856">
            <w:pPr>
              <w:ind w:right="-1" w:firstLine="0"/>
              <w:jc w:val="both"/>
              <w:rPr>
                <w:rFonts w:eastAsia="Calibri"/>
                <w:b w:val="0"/>
                <w:sz w:val="24"/>
                <w:szCs w:val="24"/>
              </w:rPr>
            </w:pPr>
            <w:r w:rsidRPr="007C3BF3">
              <w:rPr>
                <w:rFonts w:eastAsia="Calibri"/>
                <w:b w:val="0"/>
                <w:bCs/>
                <w:sz w:val="24"/>
                <w:szCs w:val="24"/>
                <w:lang w:eastAsia="en-US"/>
              </w:rPr>
              <w:t>Всього</w:t>
            </w:r>
          </w:p>
        </w:tc>
        <w:tc>
          <w:tcPr>
            <w:tcW w:w="586" w:type="pct"/>
          </w:tcPr>
          <w:p w:rsidR="00CB4305" w:rsidRPr="007C3BF3" w:rsidRDefault="00CB4305" w:rsidP="00D06856">
            <w:pPr>
              <w:ind w:right="-1" w:firstLine="0"/>
              <w:jc w:val="center"/>
              <w:rPr>
                <w:rFonts w:eastAsia="Calibri"/>
                <w:b w:val="0"/>
                <w:sz w:val="24"/>
                <w:szCs w:val="24"/>
              </w:rPr>
            </w:pPr>
            <w:r w:rsidRPr="007C3BF3">
              <w:rPr>
                <w:rFonts w:eastAsia="Calibri"/>
                <w:b w:val="0"/>
                <w:sz w:val="24"/>
                <w:szCs w:val="24"/>
              </w:rPr>
              <w:t>584</w:t>
            </w:r>
          </w:p>
        </w:tc>
        <w:tc>
          <w:tcPr>
            <w:tcW w:w="646" w:type="pct"/>
            <w:gridSpan w:val="2"/>
          </w:tcPr>
          <w:p w:rsidR="00CB4305" w:rsidRPr="007C3BF3" w:rsidRDefault="00CB4305" w:rsidP="00D06856">
            <w:pPr>
              <w:ind w:right="-1" w:firstLine="0"/>
              <w:jc w:val="center"/>
              <w:rPr>
                <w:rFonts w:eastAsia="Calibri"/>
                <w:b w:val="0"/>
                <w:sz w:val="24"/>
                <w:szCs w:val="24"/>
              </w:rPr>
            </w:pPr>
            <w:r w:rsidRPr="007C3BF3">
              <w:rPr>
                <w:rFonts w:eastAsia="Calibri"/>
                <w:b w:val="0"/>
                <w:sz w:val="24"/>
                <w:szCs w:val="24"/>
              </w:rPr>
              <w:t>1752</w:t>
            </w:r>
          </w:p>
        </w:tc>
        <w:tc>
          <w:tcPr>
            <w:tcW w:w="625" w:type="pct"/>
          </w:tcPr>
          <w:p w:rsidR="00CB4305" w:rsidRPr="007C3BF3" w:rsidRDefault="00CB4305" w:rsidP="00D06856">
            <w:pPr>
              <w:ind w:right="-1" w:firstLine="0"/>
              <w:jc w:val="center"/>
              <w:rPr>
                <w:rFonts w:eastAsia="Calibri"/>
                <w:b w:val="0"/>
                <w:sz w:val="24"/>
                <w:szCs w:val="24"/>
              </w:rPr>
            </w:pPr>
            <w:r w:rsidRPr="007C3BF3">
              <w:rPr>
                <w:rFonts w:eastAsia="Calibri"/>
                <w:b w:val="0"/>
                <w:sz w:val="24"/>
                <w:szCs w:val="24"/>
              </w:rPr>
              <w:t>7008</w:t>
            </w:r>
          </w:p>
        </w:tc>
      </w:tr>
      <w:tr w:rsidR="00CB4305" w:rsidRPr="007C3BF3" w:rsidTr="00D06856">
        <w:trPr>
          <w:trHeight w:val="458"/>
        </w:trPr>
        <w:tc>
          <w:tcPr>
            <w:tcW w:w="3143" w:type="pct"/>
            <w:gridSpan w:val="4"/>
          </w:tcPr>
          <w:p w:rsidR="00CB4305" w:rsidRPr="007C3BF3" w:rsidRDefault="00CB4305" w:rsidP="00D06856">
            <w:pPr>
              <w:ind w:right="-1" w:firstLine="0"/>
              <w:jc w:val="both"/>
              <w:rPr>
                <w:rFonts w:eastAsia="Arial Unicode MS"/>
                <w:b w:val="0"/>
                <w:bCs/>
                <w:sz w:val="24"/>
                <w:szCs w:val="24"/>
                <w:lang w:eastAsia="en-US"/>
              </w:rPr>
            </w:pPr>
            <w:r w:rsidRPr="007C3BF3">
              <w:rPr>
                <w:rFonts w:eastAsia="Arial Unicode MS"/>
                <w:b w:val="0"/>
                <w:bCs/>
                <w:sz w:val="24"/>
                <w:szCs w:val="24"/>
                <w:lang w:eastAsia="en-US"/>
              </w:rPr>
              <w:t>Соціальні відрахування до Пенсійного фонду (22 %)</w:t>
            </w:r>
          </w:p>
        </w:tc>
        <w:tc>
          <w:tcPr>
            <w:tcW w:w="586" w:type="pct"/>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128,48</w:t>
            </w:r>
          </w:p>
        </w:tc>
        <w:tc>
          <w:tcPr>
            <w:tcW w:w="646" w:type="pct"/>
            <w:gridSpan w:val="2"/>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385,44</w:t>
            </w:r>
          </w:p>
        </w:tc>
        <w:tc>
          <w:tcPr>
            <w:tcW w:w="625" w:type="pct"/>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1541,76</w:t>
            </w:r>
          </w:p>
        </w:tc>
      </w:tr>
      <w:tr w:rsidR="00CB4305" w:rsidRPr="007C3BF3" w:rsidTr="00D06856">
        <w:trPr>
          <w:trHeight w:val="458"/>
        </w:trPr>
        <w:tc>
          <w:tcPr>
            <w:tcW w:w="3143" w:type="pct"/>
            <w:gridSpan w:val="4"/>
          </w:tcPr>
          <w:p w:rsidR="00CB4305" w:rsidRPr="007C3BF3" w:rsidRDefault="00CB4305" w:rsidP="00D06856">
            <w:pPr>
              <w:ind w:right="-1" w:firstLine="0"/>
              <w:jc w:val="both"/>
              <w:rPr>
                <w:rFonts w:eastAsia="Calibri"/>
                <w:b w:val="0"/>
                <w:sz w:val="24"/>
                <w:szCs w:val="24"/>
              </w:rPr>
            </w:pPr>
            <w:r w:rsidRPr="007C3BF3">
              <w:rPr>
                <w:rFonts w:eastAsia="Arial Unicode MS"/>
                <w:b w:val="0"/>
                <w:bCs/>
                <w:sz w:val="24"/>
                <w:szCs w:val="24"/>
                <w:lang w:eastAsia="en-US"/>
              </w:rPr>
              <w:t>ФОП</w:t>
            </w:r>
          </w:p>
        </w:tc>
        <w:tc>
          <w:tcPr>
            <w:tcW w:w="586" w:type="pct"/>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712,48</w:t>
            </w:r>
          </w:p>
        </w:tc>
        <w:tc>
          <w:tcPr>
            <w:tcW w:w="646" w:type="pct"/>
            <w:gridSpan w:val="2"/>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2137,44</w:t>
            </w:r>
          </w:p>
        </w:tc>
        <w:tc>
          <w:tcPr>
            <w:tcW w:w="625" w:type="pct"/>
          </w:tcPr>
          <w:p w:rsidR="00CB4305" w:rsidRPr="007C3BF3" w:rsidRDefault="00CB4305" w:rsidP="00D06856">
            <w:pPr>
              <w:ind w:right="-1" w:firstLine="0"/>
              <w:jc w:val="both"/>
              <w:rPr>
                <w:rFonts w:eastAsia="Calibri"/>
                <w:b w:val="0"/>
                <w:sz w:val="24"/>
                <w:szCs w:val="24"/>
              </w:rPr>
            </w:pPr>
            <w:r w:rsidRPr="007C3BF3">
              <w:rPr>
                <w:rFonts w:eastAsia="Calibri"/>
                <w:b w:val="0"/>
                <w:sz w:val="24"/>
                <w:szCs w:val="24"/>
              </w:rPr>
              <w:t>8549,76</w:t>
            </w:r>
          </w:p>
        </w:tc>
      </w:tr>
    </w:tbl>
    <w:p w:rsidR="00CB4305" w:rsidRPr="007C3BF3" w:rsidRDefault="00CB4305" w:rsidP="00CB4305">
      <w:pPr>
        <w:ind w:right="-1" w:firstLine="0"/>
        <w:jc w:val="both"/>
        <w:rPr>
          <w:b w:val="0"/>
          <w:lang w:eastAsia="en-US"/>
        </w:rPr>
      </w:pPr>
    </w:p>
    <w:p w:rsidR="00CB4305" w:rsidRDefault="00CB4305" w:rsidP="00CB4305">
      <w:pPr>
        <w:ind w:right="-1"/>
        <w:jc w:val="both"/>
        <w:rPr>
          <w:b w:val="0"/>
          <w:lang w:eastAsia="en-US"/>
        </w:rPr>
      </w:pPr>
      <w:r w:rsidRPr="007E4988">
        <w:rPr>
          <w:b w:val="0"/>
          <w:lang w:eastAsia="en-US"/>
        </w:rPr>
        <w:t>Обґрунтування вартості задіяних основних фондів та амортизаційних відрахувань</w:t>
      </w:r>
      <w:r w:rsidRPr="007C3BF3">
        <w:rPr>
          <w:b w:val="0"/>
          <w:lang w:eastAsia="en-US"/>
        </w:rPr>
        <w:t xml:space="preserve"> наведен</w:t>
      </w:r>
      <w:r>
        <w:rPr>
          <w:b w:val="0"/>
          <w:lang w:eastAsia="en-US"/>
        </w:rPr>
        <w:t>о у табл. 7</w:t>
      </w:r>
      <w:r w:rsidRPr="007C3BF3">
        <w:rPr>
          <w:b w:val="0"/>
          <w:lang w:eastAsia="en-US"/>
        </w:rPr>
        <w:t xml:space="preserve">.9. </w:t>
      </w:r>
    </w:p>
    <w:p w:rsidR="00CB4305" w:rsidRDefault="00CB4305" w:rsidP="00CB4305">
      <w:pPr>
        <w:ind w:right="-1"/>
        <w:jc w:val="both"/>
        <w:rPr>
          <w:b w:val="0"/>
          <w:lang w:eastAsia="en-US"/>
        </w:rPr>
      </w:pPr>
      <w:r>
        <w:rPr>
          <w:b w:val="0"/>
          <w:lang w:eastAsia="en-US"/>
        </w:rPr>
        <w:br w:type="page"/>
      </w:r>
    </w:p>
    <w:p w:rsidR="00CB4305" w:rsidRPr="007C3BF3" w:rsidRDefault="00CB4305" w:rsidP="00CB4305">
      <w:pPr>
        <w:jc w:val="both"/>
        <w:rPr>
          <w:b w:val="0"/>
          <w:lang w:eastAsia="en-US"/>
        </w:rPr>
      </w:pPr>
      <w:r w:rsidRPr="007C3BF3">
        <w:rPr>
          <w:rFonts w:eastAsia="Calibri"/>
          <w:b w:val="0"/>
          <w:bCs/>
          <w:iCs/>
          <w:lang w:eastAsia="en-US"/>
        </w:rPr>
        <w:lastRenderedPageBreak/>
        <w:t xml:space="preserve">Таблиця </w:t>
      </w:r>
      <w:r>
        <w:rPr>
          <w:rFonts w:eastAsia="Calibri"/>
          <w:b w:val="0"/>
          <w:bCs/>
          <w:iCs/>
          <w:lang w:eastAsia="en-US"/>
        </w:rPr>
        <w:t>7</w:t>
      </w:r>
      <w:r w:rsidRPr="007C3BF3">
        <w:rPr>
          <w:rFonts w:eastAsia="Calibri"/>
          <w:b w:val="0"/>
          <w:bCs/>
          <w:iCs/>
          <w:lang w:eastAsia="en-US"/>
        </w:rPr>
        <w:t xml:space="preserve">.9 </w:t>
      </w:r>
      <w:r w:rsidRPr="007C3BF3">
        <w:rPr>
          <w:rFonts w:eastAsia="Calibri"/>
          <w:b w:val="0"/>
          <w:lang w:eastAsia="en-US"/>
        </w:rPr>
        <w:t>– Вартість амортизаційних відрахувань основних фондів підприємства</w:t>
      </w:r>
    </w:p>
    <w:tbl>
      <w:tblPr>
        <w:tblW w:w="5000" w:type="pct"/>
        <w:tblLayout w:type="fixed"/>
        <w:tblCellMar>
          <w:left w:w="0" w:type="dxa"/>
          <w:right w:w="0" w:type="dxa"/>
        </w:tblCellMar>
        <w:tblLook w:val="0000" w:firstRow="0" w:lastRow="0" w:firstColumn="0" w:lastColumn="0" w:noHBand="0" w:noVBand="0"/>
      </w:tblPr>
      <w:tblGrid>
        <w:gridCol w:w="1438"/>
        <w:gridCol w:w="1134"/>
        <w:gridCol w:w="1558"/>
        <w:gridCol w:w="1419"/>
        <w:gridCol w:w="850"/>
        <w:gridCol w:w="852"/>
        <w:gridCol w:w="991"/>
        <w:gridCol w:w="850"/>
        <w:gridCol w:w="587"/>
      </w:tblGrid>
      <w:tr w:rsidR="00CB4305" w:rsidRPr="007C3BF3" w:rsidTr="00D06856">
        <w:trPr>
          <w:trHeight w:val="20"/>
        </w:trPr>
        <w:tc>
          <w:tcPr>
            <w:tcW w:w="743"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Назва об’єкта основних фондів</w:t>
            </w:r>
          </w:p>
        </w:tc>
        <w:tc>
          <w:tcPr>
            <w:tcW w:w="586"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Кількість, шт.</w:t>
            </w:r>
          </w:p>
        </w:tc>
        <w:tc>
          <w:tcPr>
            <w:tcW w:w="805"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Вартість на початок року, тис. грн.</w:t>
            </w:r>
          </w:p>
        </w:tc>
        <w:tc>
          <w:tcPr>
            <w:tcW w:w="733"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Річна норма амортизації, %</w:t>
            </w:r>
          </w:p>
        </w:tc>
        <w:tc>
          <w:tcPr>
            <w:tcW w:w="2133"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Амортизаційні відрахування в поточному році, тис. грн.</w:t>
            </w:r>
          </w:p>
        </w:tc>
      </w:tr>
      <w:tr w:rsidR="00CB4305" w:rsidRPr="007C3BF3" w:rsidTr="00D06856">
        <w:trPr>
          <w:trHeight w:val="317"/>
        </w:trPr>
        <w:tc>
          <w:tcPr>
            <w:tcW w:w="743" w:type="pct"/>
            <w:vMerge/>
            <w:tcBorders>
              <w:top w:val="single" w:sz="8" w:space="0" w:color="auto"/>
              <w:left w:val="single" w:sz="8"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586"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805"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733"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39"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І квартал</w:t>
            </w:r>
          </w:p>
        </w:tc>
        <w:tc>
          <w:tcPr>
            <w:tcW w:w="44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b w:val="0"/>
                <w:sz w:val="24"/>
                <w:szCs w:val="24"/>
              </w:rPr>
            </w:pPr>
            <w:r w:rsidRPr="007C3BF3">
              <w:rPr>
                <w:b w:val="0"/>
                <w:sz w:val="24"/>
                <w:szCs w:val="24"/>
              </w:rPr>
              <w:t>ІІ квартал</w:t>
            </w:r>
          </w:p>
        </w:tc>
        <w:tc>
          <w:tcPr>
            <w:tcW w:w="512"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b w:val="0"/>
                <w:sz w:val="24"/>
                <w:szCs w:val="24"/>
              </w:rPr>
            </w:pPr>
            <w:r w:rsidRPr="007C3BF3">
              <w:rPr>
                <w:b w:val="0"/>
                <w:sz w:val="24"/>
                <w:szCs w:val="24"/>
              </w:rPr>
              <w:t>ІІІ квартал</w:t>
            </w:r>
          </w:p>
        </w:tc>
        <w:tc>
          <w:tcPr>
            <w:tcW w:w="439"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b w:val="0"/>
                <w:sz w:val="24"/>
                <w:szCs w:val="24"/>
              </w:rPr>
            </w:pPr>
            <w:r w:rsidRPr="007C3BF3">
              <w:rPr>
                <w:b w:val="0"/>
                <w:sz w:val="24"/>
                <w:szCs w:val="24"/>
              </w:rPr>
              <w:t>ІV квартал</w:t>
            </w:r>
          </w:p>
        </w:tc>
        <w:tc>
          <w:tcPr>
            <w:tcW w:w="303" w:type="pct"/>
            <w:vMerge w:val="restart"/>
            <w:tcBorders>
              <w:top w:val="nil"/>
              <w:left w:val="single" w:sz="4" w:space="0" w:color="auto"/>
              <w:bottom w:val="single" w:sz="4" w:space="0" w:color="000000"/>
              <w:right w:val="single" w:sz="8"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За рік</w:t>
            </w:r>
          </w:p>
        </w:tc>
      </w:tr>
      <w:tr w:rsidR="00CB4305" w:rsidRPr="007C3BF3" w:rsidTr="00D06856">
        <w:trPr>
          <w:trHeight w:val="317"/>
        </w:trPr>
        <w:tc>
          <w:tcPr>
            <w:tcW w:w="743" w:type="pct"/>
            <w:vMerge/>
            <w:tcBorders>
              <w:top w:val="single" w:sz="8" w:space="0" w:color="auto"/>
              <w:left w:val="single" w:sz="8"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586"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805"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733"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39"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40"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512"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39"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303" w:type="pct"/>
            <w:vMerge/>
            <w:tcBorders>
              <w:top w:val="nil"/>
              <w:left w:val="single" w:sz="4" w:space="0" w:color="auto"/>
              <w:bottom w:val="single" w:sz="4" w:space="0" w:color="000000"/>
              <w:right w:val="single" w:sz="8"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r>
      <w:tr w:rsidR="00CB4305" w:rsidRPr="007C3BF3" w:rsidTr="00D06856">
        <w:trPr>
          <w:trHeight w:val="317"/>
        </w:trPr>
        <w:tc>
          <w:tcPr>
            <w:tcW w:w="743" w:type="pct"/>
            <w:vMerge/>
            <w:tcBorders>
              <w:top w:val="single" w:sz="8" w:space="0" w:color="auto"/>
              <w:left w:val="single" w:sz="8"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586"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805"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733" w:type="pct"/>
            <w:vMerge/>
            <w:tcBorders>
              <w:top w:val="single" w:sz="8" w:space="0" w:color="auto"/>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39"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40"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512"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439" w:type="pct"/>
            <w:vMerge/>
            <w:tcBorders>
              <w:top w:val="nil"/>
              <w:left w:val="single" w:sz="4" w:space="0" w:color="auto"/>
              <w:bottom w:val="single" w:sz="4" w:space="0" w:color="auto"/>
              <w:right w:val="single" w:sz="4"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c>
          <w:tcPr>
            <w:tcW w:w="303" w:type="pct"/>
            <w:vMerge/>
            <w:tcBorders>
              <w:top w:val="nil"/>
              <w:left w:val="single" w:sz="4" w:space="0" w:color="auto"/>
              <w:bottom w:val="single" w:sz="4" w:space="0" w:color="000000"/>
              <w:right w:val="single" w:sz="8" w:space="0" w:color="auto"/>
            </w:tcBorders>
            <w:vAlign w:val="center"/>
          </w:tcPr>
          <w:p w:rsidR="00CB4305" w:rsidRPr="007C3BF3" w:rsidRDefault="00CB4305" w:rsidP="00D06856">
            <w:pPr>
              <w:spacing w:line="276" w:lineRule="auto"/>
              <w:ind w:firstLine="0"/>
              <w:jc w:val="center"/>
              <w:rPr>
                <w:rFonts w:eastAsia="Arial Unicode MS"/>
                <w:b w:val="0"/>
                <w:sz w:val="24"/>
                <w:szCs w:val="24"/>
              </w:rPr>
            </w:pPr>
          </w:p>
        </w:tc>
      </w:tr>
      <w:tr w:rsidR="00CB4305" w:rsidRPr="007C3BF3" w:rsidTr="00D06856">
        <w:trPr>
          <w:trHeight w:val="20"/>
        </w:trPr>
        <w:tc>
          <w:tcPr>
            <w:tcW w:w="743"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1</w:t>
            </w:r>
          </w:p>
        </w:tc>
        <w:tc>
          <w:tcPr>
            <w:tcW w:w="586"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2</w:t>
            </w:r>
          </w:p>
        </w:tc>
        <w:tc>
          <w:tcPr>
            <w:tcW w:w="805"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3</w:t>
            </w:r>
          </w:p>
        </w:tc>
        <w:tc>
          <w:tcPr>
            <w:tcW w:w="73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4</w:t>
            </w:r>
          </w:p>
        </w:tc>
        <w:tc>
          <w:tcPr>
            <w:tcW w:w="439"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5</w:t>
            </w:r>
          </w:p>
        </w:tc>
        <w:tc>
          <w:tcPr>
            <w:tcW w:w="44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6</w:t>
            </w:r>
          </w:p>
        </w:tc>
        <w:tc>
          <w:tcPr>
            <w:tcW w:w="51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7</w:t>
            </w:r>
          </w:p>
        </w:tc>
        <w:tc>
          <w:tcPr>
            <w:tcW w:w="439"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8</w:t>
            </w:r>
          </w:p>
        </w:tc>
        <w:tc>
          <w:tcPr>
            <w:tcW w:w="303" w:type="pct"/>
            <w:tcBorders>
              <w:top w:val="nil"/>
              <w:left w:val="nil"/>
              <w:bottom w:val="single" w:sz="4" w:space="0" w:color="auto"/>
              <w:right w:val="single" w:sz="8"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b w:val="0"/>
                <w:sz w:val="24"/>
                <w:szCs w:val="24"/>
              </w:rPr>
              <w:t>9</w:t>
            </w:r>
          </w:p>
        </w:tc>
      </w:tr>
      <w:tr w:rsidR="00CB4305" w:rsidRPr="007C3BF3" w:rsidTr="00D06856">
        <w:trPr>
          <w:trHeight w:val="20"/>
        </w:trPr>
        <w:tc>
          <w:tcPr>
            <w:tcW w:w="743" w:type="pct"/>
            <w:tcBorders>
              <w:top w:val="nil"/>
              <w:left w:val="single" w:sz="8" w:space="0" w:color="auto"/>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rPr>
                <w:rFonts w:eastAsia="Arial Unicode MS"/>
                <w:b w:val="0"/>
                <w:sz w:val="24"/>
                <w:szCs w:val="24"/>
              </w:rPr>
            </w:pPr>
            <w:r w:rsidRPr="007C3BF3">
              <w:rPr>
                <w:b w:val="0"/>
                <w:sz w:val="24"/>
                <w:szCs w:val="24"/>
              </w:rPr>
              <w:t>Комп’ютери та пов'язані з ними пристрої, комп'ютерні програми, вартість яких перевищує 6000 гривень</w:t>
            </w:r>
          </w:p>
        </w:tc>
        <w:tc>
          <w:tcPr>
            <w:tcW w:w="586" w:type="pct"/>
            <w:tcBorders>
              <w:top w:val="nil"/>
              <w:left w:val="nil"/>
              <w:bottom w:val="single" w:sz="4"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805"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20</w:t>
            </w:r>
          </w:p>
        </w:tc>
        <w:tc>
          <w:tcPr>
            <w:tcW w:w="733"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20</w:t>
            </w:r>
          </w:p>
        </w:tc>
        <w:tc>
          <w:tcPr>
            <w:tcW w:w="439"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440"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512"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439" w:type="pct"/>
            <w:tcBorders>
              <w:top w:val="nil"/>
              <w:left w:val="nil"/>
              <w:bottom w:val="single" w:sz="4"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303" w:type="pct"/>
            <w:tcBorders>
              <w:top w:val="nil"/>
              <w:left w:val="nil"/>
              <w:bottom w:val="single" w:sz="4" w:space="0" w:color="auto"/>
              <w:right w:val="single" w:sz="8"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96</w:t>
            </w:r>
          </w:p>
        </w:tc>
      </w:tr>
      <w:tr w:rsidR="00CB4305" w:rsidRPr="007C3BF3" w:rsidTr="00D06856">
        <w:trPr>
          <w:trHeight w:val="20"/>
        </w:trPr>
        <w:tc>
          <w:tcPr>
            <w:tcW w:w="743" w:type="pct"/>
            <w:tcBorders>
              <w:top w:val="nil"/>
              <w:left w:val="single" w:sz="8" w:space="0" w:color="auto"/>
              <w:bottom w:val="single" w:sz="8" w:space="0" w:color="auto"/>
              <w:right w:val="single" w:sz="4" w:space="0" w:color="auto"/>
            </w:tcBorders>
            <w:tcMar>
              <w:top w:w="20" w:type="dxa"/>
              <w:left w:w="20" w:type="dxa"/>
              <w:bottom w:w="0" w:type="dxa"/>
              <w:right w:w="20" w:type="dxa"/>
            </w:tcMar>
            <w:vAlign w:val="center"/>
          </w:tcPr>
          <w:p w:rsidR="00CB4305" w:rsidRPr="007C3BF3" w:rsidRDefault="00CB4305" w:rsidP="00D06856">
            <w:pPr>
              <w:spacing w:line="276" w:lineRule="auto"/>
              <w:ind w:firstLine="0"/>
              <w:rPr>
                <w:rFonts w:eastAsia="Arial Unicode MS"/>
                <w:b w:val="0"/>
                <w:sz w:val="24"/>
                <w:szCs w:val="24"/>
              </w:rPr>
            </w:pPr>
            <w:r w:rsidRPr="007C3BF3">
              <w:rPr>
                <w:b w:val="0"/>
                <w:sz w:val="24"/>
                <w:szCs w:val="24"/>
              </w:rPr>
              <w:t>Всього</w:t>
            </w:r>
          </w:p>
        </w:tc>
        <w:tc>
          <w:tcPr>
            <w:tcW w:w="586" w:type="pct"/>
            <w:tcBorders>
              <w:top w:val="nil"/>
              <w:left w:val="nil"/>
              <w:bottom w:val="single" w:sz="8"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805" w:type="pct"/>
            <w:tcBorders>
              <w:top w:val="nil"/>
              <w:left w:val="nil"/>
              <w:bottom w:val="single" w:sz="8"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20</w:t>
            </w:r>
          </w:p>
        </w:tc>
        <w:tc>
          <w:tcPr>
            <w:tcW w:w="733" w:type="pct"/>
            <w:tcBorders>
              <w:top w:val="nil"/>
              <w:left w:val="nil"/>
              <w:bottom w:val="single" w:sz="8" w:space="0" w:color="auto"/>
              <w:right w:val="single" w:sz="4" w:space="0" w:color="auto"/>
            </w:tcBorders>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20</w:t>
            </w:r>
          </w:p>
        </w:tc>
        <w:tc>
          <w:tcPr>
            <w:tcW w:w="439"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44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512"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439"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24</w:t>
            </w:r>
          </w:p>
        </w:tc>
        <w:tc>
          <w:tcPr>
            <w:tcW w:w="303"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center"/>
          </w:tcPr>
          <w:p w:rsidR="00CB4305" w:rsidRPr="007C3BF3" w:rsidRDefault="00CB4305" w:rsidP="00D06856">
            <w:pPr>
              <w:spacing w:line="276" w:lineRule="auto"/>
              <w:ind w:firstLine="0"/>
              <w:jc w:val="center"/>
              <w:rPr>
                <w:rFonts w:eastAsia="Arial Unicode MS"/>
                <w:b w:val="0"/>
                <w:sz w:val="24"/>
                <w:szCs w:val="24"/>
              </w:rPr>
            </w:pPr>
            <w:r w:rsidRPr="007C3BF3">
              <w:rPr>
                <w:rFonts w:eastAsia="Arial Unicode MS"/>
                <w:b w:val="0"/>
                <w:sz w:val="24"/>
                <w:szCs w:val="24"/>
              </w:rPr>
              <w:t>96</w:t>
            </w:r>
          </w:p>
        </w:tc>
      </w:tr>
    </w:tbl>
    <w:p w:rsidR="00CB4305" w:rsidRPr="007C3BF3" w:rsidRDefault="00CB4305" w:rsidP="00CB4305">
      <w:pPr>
        <w:ind w:right="-1"/>
        <w:jc w:val="both"/>
        <w:rPr>
          <w:rFonts w:eastAsia="Calibri"/>
          <w:b w:val="0"/>
          <w:i/>
        </w:rPr>
      </w:pPr>
    </w:p>
    <w:p w:rsidR="00CB4305" w:rsidRDefault="00CB4305" w:rsidP="00CB4305">
      <w:pPr>
        <w:ind w:right="-1"/>
        <w:jc w:val="both"/>
        <w:rPr>
          <w:rFonts w:eastAsia="Calibri"/>
          <w:b w:val="0"/>
          <w:lang w:eastAsia="en-US"/>
        </w:rPr>
      </w:pPr>
      <w:r w:rsidRPr="007C3BF3">
        <w:rPr>
          <w:rFonts w:eastAsia="Calibri"/>
          <w:b w:val="0"/>
          <w:lang w:eastAsia="en-US"/>
        </w:rPr>
        <w:t xml:space="preserve">До прямих інших прямих витрат віднесено  витрати на опрацювання та розробку, послуги інших організацій, комунальні послуги та оренду, кредити та їх обслуговування, втрати від браку з технологічних причин. Узагальнені значення інших прямих витрат наведено в табл. </w:t>
      </w:r>
      <w:r>
        <w:rPr>
          <w:rFonts w:eastAsia="Calibri"/>
          <w:b w:val="0"/>
          <w:lang w:eastAsia="en-US"/>
        </w:rPr>
        <w:t>7</w:t>
      </w:r>
      <w:r w:rsidRPr="007C3BF3">
        <w:rPr>
          <w:rFonts w:eastAsia="Calibri"/>
          <w:b w:val="0"/>
          <w:lang w:eastAsia="en-US"/>
        </w:rPr>
        <w:t>.10.</w:t>
      </w:r>
    </w:p>
    <w:p w:rsidR="00CB4305" w:rsidRPr="007C3BF3" w:rsidRDefault="00CB4305" w:rsidP="00CB4305">
      <w:pPr>
        <w:ind w:right="-1"/>
        <w:jc w:val="both"/>
        <w:rPr>
          <w:rFonts w:eastAsia="Calibri"/>
          <w:b w:val="0"/>
          <w:lang w:eastAsia="en-US"/>
        </w:rPr>
      </w:pPr>
    </w:p>
    <w:p w:rsidR="00CB4305" w:rsidRPr="007C3BF3" w:rsidRDefault="00CB4305" w:rsidP="00CB4305">
      <w:pPr>
        <w:ind w:right="-1"/>
        <w:jc w:val="both"/>
        <w:rPr>
          <w:rFonts w:eastAsia="Calibri"/>
          <w:b w:val="0"/>
        </w:rPr>
      </w:pPr>
      <w:r w:rsidRPr="007C3BF3">
        <w:rPr>
          <w:rFonts w:eastAsia="Calibri"/>
          <w:b w:val="0"/>
          <w:bCs/>
          <w:iCs/>
          <w:lang w:eastAsia="en-US"/>
        </w:rPr>
        <w:t xml:space="preserve">Таблиця </w:t>
      </w:r>
      <w:r>
        <w:rPr>
          <w:rFonts w:eastAsia="Calibri"/>
          <w:b w:val="0"/>
          <w:bCs/>
          <w:iCs/>
          <w:lang w:eastAsia="en-US"/>
        </w:rPr>
        <w:t>7</w:t>
      </w:r>
      <w:r w:rsidRPr="007C3BF3">
        <w:rPr>
          <w:rFonts w:eastAsia="Calibri"/>
          <w:b w:val="0"/>
          <w:bCs/>
          <w:iCs/>
          <w:lang w:eastAsia="en-US"/>
        </w:rPr>
        <w:t xml:space="preserve">.10 </w:t>
      </w:r>
      <w:r w:rsidRPr="007C3BF3">
        <w:rPr>
          <w:rFonts w:eastAsia="Calibri"/>
          <w:b w:val="0"/>
          <w:lang w:eastAsia="en-US"/>
        </w:rPr>
        <w:t>–</w:t>
      </w:r>
      <w:r w:rsidRPr="007C3BF3">
        <w:rPr>
          <w:rFonts w:eastAsia="Calibri"/>
          <w:b w:val="0"/>
          <w:bCs/>
          <w:iCs/>
          <w:lang w:eastAsia="en-US"/>
        </w:rPr>
        <w:t xml:space="preserve"> </w:t>
      </w:r>
      <w:r w:rsidRPr="007C3BF3">
        <w:rPr>
          <w:rFonts w:eastAsia="Calibri"/>
          <w:b w:val="0"/>
          <w:bCs/>
          <w:lang w:eastAsia="en-US"/>
        </w:rPr>
        <w:t>Обґрунтування прямих інших витрат</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33"/>
        <w:gridCol w:w="1891"/>
        <w:gridCol w:w="2484"/>
        <w:gridCol w:w="1771"/>
      </w:tblGrid>
      <w:tr w:rsidR="00CB4305" w:rsidRPr="007C3BF3" w:rsidTr="00D06856">
        <w:trPr>
          <w:cantSplit/>
          <w:trHeight w:val="20"/>
        </w:trPr>
        <w:tc>
          <w:tcPr>
            <w:tcW w:w="1825"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Види послуг</w:t>
            </w:r>
          </w:p>
        </w:tc>
        <w:tc>
          <w:tcPr>
            <w:tcW w:w="977"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Джерело даних</w:t>
            </w:r>
          </w:p>
        </w:tc>
        <w:tc>
          <w:tcPr>
            <w:tcW w:w="2198" w:type="pct"/>
            <w:gridSpan w:val="2"/>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Вартість послуг, тис. грн.</w:t>
            </w:r>
          </w:p>
        </w:tc>
      </w:tr>
      <w:tr w:rsidR="00CB4305" w:rsidRPr="007C3BF3" w:rsidTr="00D06856">
        <w:trPr>
          <w:cantSplit/>
          <w:trHeight w:val="20"/>
        </w:trPr>
        <w:tc>
          <w:tcPr>
            <w:tcW w:w="1825" w:type="pct"/>
            <w:vMerge/>
            <w:vAlign w:val="center"/>
          </w:tcPr>
          <w:p w:rsidR="00CB4305" w:rsidRPr="007C3BF3" w:rsidRDefault="00CB4305" w:rsidP="00D06856">
            <w:pPr>
              <w:spacing w:line="276" w:lineRule="auto"/>
              <w:ind w:right="-1" w:firstLine="0"/>
              <w:jc w:val="both"/>
              <w:rPr>
                <w:rFonts w:eastAsia="Arial Unicode MS"/>
                <w:b w:val="0"/>
                <w:sz w:val="24"/>
                <w:szCs w:val="24"/>
                <w:lang w:eastAsia="en-US"/>
              </w:rPr>
            </w:pPr>
          </w:p>
        </w:tc>
        <w:tc>
          <w:tcPr>
            <w:tcW w:w="977" w:type="pct"/>
            <w:vMerge/>
            <w:vAlign w:val="center"/>
          </w:tcPr>
          <w:p w:rsidR="00CB4305" w:rsidRPr="007C3BF3" w:rsidRDefault="00CB4305" w:rsidP="00D06856">
            <w:pPr>
              <w:spacing w:line="276" w:lineRule="auto"/>
              <w:ind w:right="-1" w:firstLine="0"/>
              <w:jc w:val="both"/>
              <w:rPr>
                <w:rFonts w:eastAsia="Arial Unicode MS"/>
                <w:b w:val="0"/>
                <w:sz w:val="24"/>
                <w:szCs w:val="24"/>
                <w:lang w:eastAsia="en-US"/>
              </w:rPr>
            </w:pPr>
          </w:p>
        </w:tc>
        <w:tc>
          <w:tcPr>
            <w:tcW w:w="1283"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на місяць</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на рік</w:t>
            </w:r>
          </w:p>
        </w:tc>
      </w:tr>
      <w:tr w:rsidR="00CB4305" w:rsidRPr="007C3BF3" w:rsidTr="00D06856">
        <w:trPr>
          <w:cantSplit/>
          <w:trHeight w:val="20"/>
        </w:trPr>
        <w:tc>
          <w:tcPr>
            <w:tcW w:w="1825"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w:t>
            </w:r>
          </w:p>
        </w:tc>
        <w:tc>
          <w:tcPr>
            <w:tcW w:w="977"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w:t>
            </w:r>
          </w:p>
        </w:tc>
        <w:tc>
          <w:tcPr>
            <w:tcW w:w="1283"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3</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r>
      <w:tr w:rsidR="00CB4305" w:rsidRPr="007C3BF3" w:rsidTr="00D06856">
        <w:trPr>
          <w:trHeight w:val="20"/>
        </w:trPr>
        <w:tc>
          <w:tcPr>
            <w:tcW w:w="182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sz w:val="24"/>
                <w:szCs w:val="24"/>
                <w:lang w:eastAsia="en-US"/>
              </w:rPr>
            </w:pPr>
            <w:r w:rsidRPr="007C3BF3">
              <w:rPr>
                <w:rFonts w:eastAsia="Calibri"/>
                <w:b w:val="0"/>
                <w:sz w:val="24"/>
                <w:szCs w:val="24"/>
                <w:lang w:eastAsia="en-US"/>
              </w:rPr>
              <w:t>Охорона</w:t>
            </w:r>
          </w:p>
        </w:tc>
        <w:tc>
          <w:tcPr>
            <w:tcW w:w="977"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sz w:val="24"/>
                <w:szCs w:val="24"/>
                <w:lang w:eastAsia="en-US"/>
              </w:rPr>
            </w:pPr>
            <w:r w:rsidRPr="007C3BF3">
              <w:rPr>
                <w:rFonts w:eastAsia="Calibri"/>
                <w:b w:val="0"/>
                <w:sz w:val="24"/>
                <w:szCs w:val="24"/>
                <w:lang w:eastAsia="en-US"/>
              </w:rPr>
              <w:t>Угода</w:t>
            </w:r>
          </w:p>
        </w:tc>
        <w:tc>
          <w:tcPr>
            <w:tcW w:w="1283"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6</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72</w:t>
            </w:r>
          </w:p>
        </w:tc>
      </w:tr>
      <w:tr w:rsidR="00CB4305" w:rsidRPr="007C3BF3" w:rsidTr="00D06856">
        <w:trPr>
          <w:trHeight w:val="20"/>
        </w:trPr>
        <w:tc>
          <w:tcPr>
            <w:tcW w:w="182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Реклама</w:t>
            </w:r>
          </w:p>
        </w:tc>
        <w:tc>
          <w:tcPr>
            <w:tcW w:w="977"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Угода</w:t>
            </w:r>
          </w:p>
        </w:tc>
        <w:tc>
          <w:tcPr>
            <w:tcW w:w="1283"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15</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180</w:t>
            </w:r>
          </w:p>
        </w:tc>
      </w:tr>
      <w:tr w:rsidR="00CB4305" w:rsidRPr="007C3BF3" w:rsidTr="00D06856">
        <w:trPr>
          <w:trHeight w:val="20"/>
        </w:trPr>
        <w:tc>
          <w:tcPr>
            <w:tcW w:w="182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Оренда</w:t>
            </w:r>
          </w:p>
        </w:tc>
        <w:tc>
          <w:tcPr>
            <w:tcW w:w="977"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Угода</w:t>
            </w:r>
          </w:p>
        </w:tc>
        <w:tc>
          <w:tcPr>
            <w:tcW w:w="1283"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14</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168</w:t>
            </w:r>
          </w:p>
        </w:tc>
      </w:tr>
      <w:tr w:rsidR="00CB4305" w:rsidRPr="007C3BF3" w:rsidTr="00D06856">
        <w:trPr>
          <w:trHeight w:val="20"/>
        </w:trPr>
        <w:tc>
          <w:tcPr>
            <w:tcW w:w="182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Комунальні платежі</w:t>
            </w:r>
          </w:p>
        </w:tc>
        <w:tc>
          <w:tcPr>
            <w:tcW w:w="977"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Розрахунки</w:t>
            </w:r>
          </w:p>
        </w:tc>
        <w:tc>
          <w:tcPr>
            <w:tcW w:w="1283"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w:t>
            </w:r>
          </w:p>
        </w:tc>
        <w:tc>
          <w:tcPr>
            <w:tcW w:w="915" w:type="pct"/>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24</w:t>
            </w:r>
          </w:p>
        </w:tc>
      </w:tr>
      <w:tr w:rsidR="00CB4305" w:rsidRPr="007C3BF3" w:rsidTr="00D06856">
        <w:trPr>
          <w:trHeight w:val="20"/>
        </w:trPr>
        <w:tc>
          <w:tcPr>
            <w:tcW w:w="2802" w:type="pct"/>
            <w:gridSpan w:val="2"/>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bCs/>
                <w:sz w:val="24"/>
                <w:szCs w:val="24"/>
                <w:lang w:eastAsia="en-US"/>
              </w:rPr>
            </w:pPr>
            <w:r w:rsidRPr="007C3BF3">
              <w:rPr>
                <w:rFonts w:eastAsia="Calibri"/>
                <w:b w:val="0"/>
                <w:bCs/>
                <w:sz w:val="24"/>
                <w:szCs w:val="24"/>
                <w:lang w:eastAsia="en-US"/>
              </w:rPr>
              <w:t>Всього:</w:t>
            </w:r>
          </w:p>
        </w:tc>
        <w:tc>
          <w:tcPr>
            <w:tcW w:w="1283"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bCs/>
                <w:sz w:val="24"/>
                <w:szCs w:val="24"/>
                <w:lang w:eastAsia="en-US"/>
              </w:rPr>
            </w:pPr>
            <w:r w:rsidRPr="007C3BF3">
              <w:rPr>
                <w:rFonts w:eastAsia="Arial Unicode MS"/>
                <w:b w:val="0"/>
                <w:bCs/>
                <w:sz w:val="24"/>
                <w:szCs w:val="24"/>
                <w:lang w:eastAsia="en-US"/>
              </w:rPr>
              <w:t>37</w:t>
            </w:r>
          </w:p>
        </w:tc>
        <w:tc>
          <w:tcPr>
            <w:tcW w:w="915" w:type="pct"/>
          </w:tcPr>
          <w:p w:rsidR="00CB4305" w:rsidRPr="007C3BF3" w:rsidRDefault="00CB4305" w:rsidP="00D06856">
            <w:pPr>
              <w:spacing w:line="276" w:lineRule="auto"/>
              <w:ind w:right="-1" w:firstLine="0"/>
              <w:jc w:val="center"/>
              <w:rPr>
                <w:rFonts w:eastAsia="Calibri"/>
                <w:b w:val="0"/>
                <w:bCs/>
                <w:sz w:val="24"/>
                <w:szCs w:val="24"/>
                <w:lang w:eastAsia="en-US"/>
              </w:rPr>
            </w:pPr>
            <w:r w:rsidRPr="007C3BF3">
              <w:rPr>
                <w:rFonts w:eastAsia="Calibri"/>
                <w:b w:val="0"/>
                <w:bCs/>
                <w:sz w:val="24"/>
                <w:szCs w:val="24"/>
                <w:lang w:eastAsia="en-US"/>
              </w:rPr>
              <w:t>444</w:t>
            </w:r>
          </w:p>
        </w:tc>
      </w:tr>
    </w:tbl>
    <w:p w:rsidR="00CB4305" w:rsidRPr="007E4988" w:rsidRDefault="00CB4305" w:rsidP="00CB4305">
      <w:pPr>
        <w:ind w:right="-1"/>
        <w:jc w:val="both"/>
        <w:rPr>
          <w:b w:val="0"/>
          <w:szCs w:val="20"/>
          <w:lang w:eastAsia="en-US"/>
        </w:rPr>
      </w:pPr>
    </w:p>
    <w:p w:rsidR="00CB4305" w:rsidRPr="007C3BF3" w:rsidRDefault="00CB4305" w:rsidP="00CB4305">
      <w:pPr>
        <w:ind w:right="-1"/>
        <w:jc w:val="both"/>
        <w:rPr>
          <w:rFonts w:eastAsia="Calibri"/>
          <w:b w:val="0"/>
        </w:rPr>
      </w:pPr>
      <w:r w:rsidRPr="007C3BF3">
        <w:rPr>
          <w:rFonts w:eastAsia="Calibri"/>
          <w:b w:val="0"/>
          <w:lang w:eastAsia="en-US"/>
        </w:rPr>
        <w:t xml:space="preserve">До умовно-змінних витрат віднесено витрати на виробництво певного виду продукції. Величина їх змінюється залежно від зміни обсягу випуску продукції. Умовно-змінні витрати підприємства узагальнимо в таблиці </w:t>
      </w:r>
      <w:r>
        <w:rPr>
          <w:rFonts w:eastAsia="Calibri"/>
          <w:b w:val="0"/>
          <w:lang w:eastAsia="en-US"/>
        </w:rPr>
        <w:t>7</w:t>
      </w:r>
      <w:r w:rsidRPr="007C3BF3">
        <w:rPr>
          <w:rFonts w:eastAsia="Calibri"/>
          <w:b w:val="0"/>
          <w:lang w:eastAsia="en-US"/>
        </w:rPr>
        <w:t>.11.</w:t>
      </w:r>
    </w:p>
    <w:p w:rsidR="00CB4305" w:rsidRPr="007C3BF3" w:rsidRDefault="00CB4305" w:rsidP="00CB4305">
      <w:pPr>
        <w:ind w:right="-1"/>
        <w:jc w:val="both"/>
        <w:rPr>
          <w:rFonts w:eastAsia="Calibri"/>
          <w:b w:val="0"/>
          <w:bCs/>
          <w:iCs/>
          <w:lang w:eastAsia="en-US"/>
        </w:rPr>
      </w:pPr>
      <w:r w:rsidRPr="007C3BF3">
        <w:rPr>
          <w:rFonts w:eastAsia="Calibri"/>
          <w:b w:val="0"/>
          <w:bCs/>
          <w:iCs/>
          <w:lang w:eastAsia="en-US"/>
        </w:rPr>
        <w:lastRenderedPageBreak/>
        <w:t xml:space="preserve">Таблиця </w:t>
      </w:r>
      <w:r>
        <w:rPr>
          <w:rFonts w:eastAsia="Calibri"/>
          <w:b w:val="0"/>
          <w:bCs/>
          <w:iCs/>
          <w:lang w:eastAsia="en-US"/>
        </w:rPr>
        <w:t>7</w:t>
      </w:r>
      <w:r w:rsidRPr="007C3BF3">
        <w:rPr>
          <w:rFonts w:eastAsia="Calibri"/>
          <w:b w:val="0"/>
          <w:bCs/>
          <w:iCs/>
          <w:lang w:eastAsia="en-US"/>
        </w:rPr>
        <w:t xml:space="preserve">.11 </w:t>
      </w:r>
      <w:r w:rsidRPr="007C3BF3">
        <w:rPr>
          <w:rFonts w:eastAsia="Calibri"/>
          <w:b w:val="0"/>
          <w:lang w:eastAsia="en-US"/>
        </w:rPr>
        <w:t>–</w:t>
      </w:r>
      <w:r w:rsidRPr="007C3BF3">
        <w:rPr>
          <w:rFonts w:eastAsia="Calibri"/>
          <w:b w:val="0"/>
          <w:bCs/>
          <w:iCs/>
          <w:lang w:eastAsia="en-US"/>
        </w:rPr>
        <w:t xml:space="preserve"> Умовно-змінні витрати підприємства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863"/>
        <w:gridCol w:w="1376"/>
        <w:gridCol w:w="923"/>
        <w:gridCol w:w="1235"/>
        <w:gridCol w:w="1289"/>
        <w:gridCol w:w="993"/>
      </w:tblGrid>
      <w:tr w:rsidR="00CB4305" w:rsidRPr="007C3BF3" w:rsidTr="00D06856">
        <w:trPr>
          <w:cantSplit/>
          <w:trHeight w:val="20"/>
        </w:trPr>
        <w:tc>
          <w:tcPr>
            <w:tcW w:w="1995"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Статті витрат</w:t>
            </w:r>
          </w:p>
        </w:tc>
        <w:tc>
          <w:tcPr>
            <w:tcW w:w="711"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Джерела даних</w:t>
            </w:r>
          </w:p>
        </w:tc>
        <w:tc>
          <w:tcPr>
            <w:tcW w:w="2294" w:type="pct"/>
            <w:gridSpan w:val="4"/>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Витрати (тис. грн.)</w:t>
            </w:r>
          </w:p>
        </w:tc>
      </w:tr>
      <w:tr w:rsidR="00CB4305" w:rsidRPr="007C3BF3" w:rsidTr="00D06856">
        <w:trPr>
          <w:cantSplit/>
          <w:trHeight w:val="20"/>
        </w:trPr>
        <w:tc>
          <w:tcPr>
            <w:tcW w:w="1995"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711"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477"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1 од.</w:t>
            </w:r>
          </w:p>
        </w:tc>
        <w:tc>
          <w:tcPr>
            <w:tcW w:w="63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місяць</w:t>
            </w:r>
          </w:p>
        </w:tc>
        <w:tc>
          <w:tcPr>
            <w:tcW w:w="666" w:type="pct"/>
            <w:tcMar>
              <w:top w:w="20" w:type="dxa"/>
              <w:left w:w="20" w:type="dxa"/>
              <w:bottom w:w="0" w:type="dxa"/>
              <w:right w:w="20" w:type="dxa"/>
            </w:tcMar>
            <w:vAlign w:val="center"/>
          </w:tcPr>
          <w:p w:rsidR="00CB4305" w:rsidRPr="007C3BF3" w:rsidRDefault="00CB4305" w:rsidP="00D06856">
            <w:pPr>
              <w:ind w:right="-1" w:firstLine="0"/>
              <w:jc w:val="center"/>
              <w:rPr>
                <w:rFonts w:eastAsia="Arial Unicode MS"/>
                <w:b w:val="0"/>
                <w:sz w:val="24"/>
                <w:szCs w:val="24"/>
                <w:lang w:eastAsia="en-US"/>
              </w:rPr>
            </w:pPr>
            <w:r w:rsidRPr="007C3BF3">
              <w:rPr>
                <w:rFonts w:eastAsia="Calibri"/>
                <w:b w:val="0"/>
                <w:sz w:val="24"/>
                <w:szCs w:val="24"/>
                <w:lang w:eastAsia="en-US"/>
              </w:rPr>
              <w:t>на квартал</w:t>
            </w:r>
          </w:p>
        </w:tc>
        <w:tc>
          <w:tcPr>
            <w:tcW w:w="514" w:type="pct"/>
            <w:tcMar>
              <w:top w:w="20" w:type="dxa"/>
              <w:left w:w="20" w:type="dxa"/>
              <w:bottom w:w="0" w:type="dxa"/>
              <w:right w:w="20" w:type="dxa"/>
            </w:tcMar>
            <w:vAlign w:val="center"/>
          </w:tcPr>
          <w:p w:rsidR="00CB4305" w:rsidRPr="007C3BF3" w:rsidRDefault="00CB4305" w:rsidP="00D06856">
            <w:pPr>
              <w:ind w:right="-1" w:firstLine="0"/>
              <w:jc w:val="center"/>
              <w:rPr>
                <w:rFonts w:eastAsia="Arial Unicode MS"/>
                <w:b w:val="0"/>
                <w:sz w:val="24"/>
                <w:szCs w:val="24"/>
                <w:lang w:eastAsia="en-US"/>
              </w:rPr>
            </w:pPr>
            <w:r w:rsidRPr="007C3BF3">
              <w:rPr>
                <w:rFonts w:eastAsia="Calibri"/>
                <w:b w:val="0"/>
                <w:sz w:val="24"/>
                <w:szCs w:val="24"/>
                <w:lang w:eastAsia="en-US"/>
              </w:rPr>
              <w:t>на рік</w:t>
            </w:r>
          </w:p>
        </w:tc>
      </w:tr>
      <w:tr w:rsidR="00CB4305" w:rsidRPr="007C3BF3" w:rsidTr="00D06856">
        <w:trPr>
          <w:cantSplit/>
          <w:trHeight w:val="20"/>
        </w:trPr>
        <w:tc>
          <w:tcPr>
            <w:tcW w:w="1995"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w:t>
            </w:r>
          </w:p>
        </w:tc>
        <w:tc>
          <w:tcPr>
            <w:tcW w:w="711"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w:t>
            </w:r>
          </w:p>
        </w:tc>
        <w:tc>
          <w:tcPr>
            <w:tcW w:w="477"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63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c>
          <w:tcPr>
            <w:tcW w:w="666" w:type="pct"/>
            <w:tcMar>
              <w:top w:w="20" w:type="dxa"/>
              <w:left w:w="20" w:type="dxa"/>
              <w:bottom w:w="0" w:type="dxa"/>
              <w:right w:w="20" w:type="dxa"/>
            </w:tcMar>
            <w:vAlign w:val="center"/>
          </w:tcPr>
          <w:p w:rsidR="00CB4305" w:rsidRPr="007C3BF3" w:rsidRDefault="00CB4305" w:rsidP="00D06856">
            <w:pPr>
              <w:ind w:right="-1" w:firstLine="0"/>
              <w:jc w:val="center"/>
              <w:rPr>
                <w:rFonts w:eastAsia="Calibri"/>
                <w:b w:val="0"/>
                <w:sz w:val="24"/>
                <w:szCs w:val="24"/>
                <w:lang w:eastAsia="en-US"/>
              </w:rPr>
            </w:pPr>
            <w:r w:rsidRPr="007C3BF3">
              <w:rPr>
                <w:rFonts w:eastAsia="Calibri"/>
                <w:b w:val="0"/>
                <w:sz w:val="24"/>
                <w:szCs w:val="24"/>
                <w:lang w:eastAsia="en-US"/>
              </w:rPr>
              <w:t>5</w:t>
            </w:r>
          </w:p>
        </w:tc>
        <w:tc>
          <w:tcPr>
            <w:tcW w:w="514" w:type="pct"/>
            <w:tcMar>
              <w:top w:w="20" w:type="dxa"/>
              <w:left w:w="20" w:type="dxa"/>
              <w:bottom w:w="0" w:type="dxa"/>
              <w:right w:w="20" w:type="dxa"/>
            </w:tcMar>
            <w:vAlign w:val="center"/>
          </w:tcPr>
          <w:p w:rsidR="00CB4305" w:rsidRPr="007C3BF3" w:rsidRDefault="00CB4305" w:rsidP="00D06856">
            <w:pPr>
              <w:ind w:right="-1" w:firstLine="0"/>
              <w:jc w:val="center"/>
              <w:rPr>
                <w:rFonts w:eastAsia="Calibri"/>
                <w:b w:val="0"/>
                <w:sz w:val="24"/>
                <w:szCs w:val="24"/>
                <w:lang w:eastAsia="en-US"/>
              </w:rPr>
            </w:pPr>
            <w:r w:rsidRPr="007C3BF3">
              <w:rPr>
                <w:rFonts w:eastAsia="Calibri"/>
                <w:b w:val="0"/>
                <w:sz w:val="24"/>
                <w:szCs w:val="24"/>
                <w:lang w:eastAsia="en-US"/>
              </w:rPr>
              <w:t>6</w:t>
            </w:r>
          </w:p>
        </w:tc>
      </w:tr>
      <w:tr w:rsidR="00CB4305" w:rsidRPr="007C3BF3" w:rsidTr="00D06856">
        <w:trPr>
          <w:trHeight w:val="20"/>
        </w:trPr>
        <w:tc>
          <w:tcPr>
            <w:tcW w:w="199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Комунальні платежі</w:t>
            </w:r>
          </w:p>
        </w:tc>
        <w:tc>
          <w:tcPr>
            <w:tcW w:w="711"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sz w:val="24"/>
                <w:szCs w:val="24"/>
                <w:lang w:eastAsia="en-US"/>
              </w:rPr>
            </w:pPr>
            <w:r w:rsidRPr="007C3BF3">
              <w:rPr>
                <w:rFonts w:eastAsia="Calibri"/>
                <w:b w:val="0"/>
                <w:sz w:val="24"/>
                <w:szCs w:val="24"/>
                <w:lang w:eastAsia="en-US"/>
              </w:rPr>
              <w:t>Розрахунки</w:t>
            </w: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0,2</w:t>
            </w:r>
          </w:p>
        </w:tc>
        <w:tc>
          <w:tcPr>
            <w:tcW w:w="638"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bCs/>
                <w:sz w:val="24"/>
                <w:szCs w:val="24"/>
                <w:lang w:eastAsia="en-US"/>
              </w:rPr>
            </w:pPr>
            <w:r w:rsidRPr="007C3BF3">
              <w:rPr>
                <w:rFonts w:eastAsia="Calibri"/>
                <w:b w:val="0"/>
                <w:sz w:val="24"/>
                <w:szCs w:val="24"/>
                <w:lang w:eastAsia="en-US"/>
              </w:rPr>
              <w:t>2</w:t>
            </w:r>
          </w:p>
        </w:tc>
        <w:tc>
          <w:tcPr>
            <w:tcW w:w="666" w:type="pct"/>
            <w:tcMar>
              <w:top w:w="20" w:type="dxa"/>
              <w:left w:w="20" w:type="dxa"/>
              <w:bottom w:w="0" w:type="dxa"/>
              <w:right w:w="20" w:type="dxa"/>
            </w:tcMar>
          </w:tcPr>
          <w:p w:rsidR="00CB4305" w:rsidRPr="007C3BF3" w:rsidRDefault="00CB4305" w:rsidP="00D06856">
            <w:pPr>
              <w:ind w:right="-1" w:firstLine="0"/>
              <w:jc w:val="center"/>
              <w:rPr>
                <w:rFonts w:eastAsia="Arial Unicode MS"/>
                <w:b w:val="0"/>
                <w:bCs/>
                <w:sz w:val="24"/>
                <w:szCs w:val="24"/>
                <w:lang w:eastAsia="en-US"/>
              </w:rPr>
            </w:pPr>
            <w:r w:rsidRPr="007C3BF3">
              <w:rPr>
                <w:rFonts w:eastAsia="Arial Unicode MS"/>
                <w:b w:val="0"/>
                <w:bCs/>
                <w:sz w:val="24"/>
                <w:szCs w:val="24"/>
                <w:lang w:eastAsia="en-US"/>
              </w:rPr>
              <w:t>6</w:t>
            </w:r>
          </w:p>
        </w:tc>
        <w:tc>
          <w:tcPr>
            <w:tcW w:w="514" w:type="pct"/>
            <w:tcMar>
              <w:top w:w="20" w:type="dxa"/>
              <w:left w:w="20" w:type="dxa"/>
              <w:bottom w:w="0" w:type="dxa"/>
              <w:right w:w="20" w:type="dxa"/>
            </w:tcMar>
          </w:tcPr>
          <w:p w:rsidR="00CB4305" w:rsidRPr="007C3BF3" w:rsidRDefault="00CB4305" w:rsidP="00D06856">
            <w:pPr>
              <w:ind w:right="-1" w:firstLine="0"/>
              <w:jc w:val="center"/>
              <w:rPr>
                <w:rFonts w:eastAsia="Arial Unicode MS"/>
                <w:b w:val="0"/>
                <w:sz w:val="24"/>
                <w:szCs w:val="24"/>
                <w:lang w:eastAsia="en-US"/>
              </w:rPr>
            </w:pPr>
            <w:r w:rsidRPr="007C3BF3">
              <w:rPr>
                <w:rFonts w:eastAsia="Calibri"/>
                <w:b w:val="0"/>
                <w:sz w:val="22"/>
                <w:szCs w:val="22"/>
                <w:lang w:eastAsia="en-US"/>
              </w:rPr>
              <w:t>24</w:t>
            </w:r>
          </w:p>
        </w:tc>
      </w:tr>
      <w:tr w:rsidR="00CB4305" w:rsidRPr="007C3BF3" w:rsidTr="00D06856">
        <w:trPr>
          <w:trHeight w:val="20"/>
        </w:trPr>
        <w:tc>
          <w:tcPr>
            <w:tcW w:w="1995"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bCs/>
                <w:sz w:val="24"/>
                <w:szCs w:val="24"/>
                <w:lang w:eastAsia="en-US"/>
              </w:rPr>
            </w:pPr>
            <w:r w:rsidRPr="007C3BF3">
              <w:rPr>
                <w:rFonts w:eastAsia="Calibri"/>
                <w:b w:val="0"/>
                <w:bCs/>
                <w:sz w:val="24"/>
                <w:szCs w:val="24"/>
                <w:lang w:eastAsia="en-US"/>
              </w:rPr>
              <w:t>Всього:</w:t>
            </w:r>
          </w:p>
        </w:tc>
        <w:tc>
          <w:tcPr>
            <w:tcW w:w="711"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Cs/>
                <w:sz w:val="24"/>
                <w:szCs w:val="24"/>
                <w:lang w:eastAsia="en-US"/>
              </w:rPr>
            </w:pP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0,2</w:t>
            </w:r>
          </w:p>
        </w:tc>
        <w:tc>
          <w:tcPr>
            <w:tcW w:w="638"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bCs/>
                <w:sz w:val="24"/>
                <w:szCs w:val="24"/>
                <w:lang w:eastAsia="en-US"/>
              </w:rPr>
            </w:pPr>
            <w:r w:rsidRPr="007C3BF3">
              <w:rPr>
                <w:rFonts w:eastAsia="Calibri"/>
                <w:b w:val="0"/>
                <w:sz w:val="24"/>
                <w:szCs w:val="24"/>
                <w:lang w:eastAsia="en-US"/>
              </w:rPr>
              <w:t>2</w:t>
            </w:r>
          </w:p>
        </w:tc>
        <w:tc>
          <w:tcPr>
            <w:tcW w:w="666" w:type="pct"/>
            <w:tcMar>
              <w:top w:w="20" w:type="dxa"/>
              <w:left w:w="20" w:type="dxa"/>
              <w:bottom w:w="0" w:type="dxa"/>
              <w:right w:w="20" w:type="dxa"/>
            </w:tcMar>
          </w:tcPr>
          <w:p w:rsidR="00CB4305" w:rsidRPr="007C3BF3" w:rsidRDefault="00CB4305" w:rsidP="00D06856">
            <w:pPr>
              <w:ind w:right="-1" w:firstLine="0"/>
              <w:jc w:val="center"/>
              <w:rPr>
                <w:rFonts w:eastAsia="Arial Unicode MS"/>
                <w:b w:val="0"/>
                <w:bCs/>
                <w:sz w:val="24"/>
                <w:szCs w:val="24"/>
                <w:lang w:eastAsia="en-US"/>
              </w:rPr>
            </w:pPr>
            <w:r w:rsidRPr="007C3BF3">
              <w:rPr>
                <w:rFonts w:eastAsia="Arial Unicode MS"/>
                <w:b w:val="0"/>
                <w:bCs/>
                <w:sz w:val="24"/>
                <w:szCs w:val="24"/>
                <w:lang w:eastAsia="en-US"/>
              </w:rPr>
              <w:t>6</w:t>
            </w:r>
          </w:p>
        </w:tc>
        <w:tc>
          <w:tcPr>
            <w:tcW w:w="514" w:type="pct"/>
            <w:tcMar>
              <w:top w:w="20" w:type="dxa"/>
              <w:left w:w="20" w:type="dxa"/>
              <w:bottom w:w="0" w:type="dxa"/>
              <w:right w:w="20" w:type="dxa"/>
            </w:tcMar>
          </w:tcPr>
          <w:p w:rsidR="00CB4305" w:rsidRPr="007C3BF3" w:rsidRDefault="00CB4305" w:rsidP="00D06856">
            <w:pPr>
              <w:ind w:right="-1" w:firstLine="0"/>
              <w:jc w:val="center"/>
              <w:rPr>
                <w:rFonts w:eastAsia="Arial Unicode MS"/>
                <w:b w:val="0"/>
                <w:sz w:val="24"/>
                <w:szCs w:val="24"/>
                <w:lang w:eastAsia="en-US"/>
              </w:rPr>
            </w:pPr>
            <w:r w:rsidRPr="007C3BF3">
              <w:rPr>
                <w:rFonts w:eastAsia="Calibri"/>
                <w:b w:val="0"/>
                <w:sz w:val="22"/>
                <w:szCs w:val="22"/>
                <w:lang w:eastAsia="en-US"/>
              </w:rPr>
              <w:t>24</w:t>
            </w:r>
          </w:p>
        </w:tc>
      </w:tr>
    </w:tbl>
    <w:p w:rsidR="00CB4305" w:rsidRPr="007E4988" w:rsidRDefault="00CB4305" w:rsidP="00CB4305">
      <w:pPr>
        <w:ind w:right="-1" w:firstLine="0"/>
        <w:jc w:val="both"/>
        <w:rPr>
          <w:rFonts w:eastAsia="Calibri"/>
          <w:b w:val="0"/>
          <w:bCs/>
          <w:i/>
          <w:iCs/>
          <w:lang w:eastAsia="en-US"/>
        </w:rPr>
      </w:pPr>
    </w:p>
    <w:p w:rsidR="00CB4305" w:rsidRPr="007E4988" w:rsidRDefault="00CB4305" w:rsidP="00CB4305">
      <w:pPr>
        <w:ind w:right="-1"/>
        <w:jc w:val="both"/>
        <w:rPr>
          <w:rFonts w:eastAsia="Calibri"/>
          <w:b w:val="0"/>
          <w:spacing w:val="-4"/>
          <w:sz w:val="27"/>
          <w:szCs w:val="27"/>
          <w:lang w:eastAsia="en-US"/>
        </w:rPr>
      </w:pPr>
      <w:r w:rsidRPr="007E4988">
        <w:rPr>
          <w:rFonts w:eastAsia="Calibri"/>
          <w:b w:val="0"/>
          <w:spacing w:val="-4"/>
          <w:lang w:eastAsia="en-US"/>
        </w:rPr>
        <w:t xml:space="preserve">До умовно-постійних віднесено витрати на обслуговування і управління виробництва, які залишаються незмінними або майже незмінними при зміні обсягів діяльності. Умовно-змінні витрати підприємства узагальнено в табл. </w:t>
      </w:r>
      <w:r w:rsidRPr="007E4988">
        <w:rPr>
          <w:rFonts w:eastAsia="Calibri"/>
          <w:b w:val="0"/>
          <w:spacing w:val="-4"/>
          <w:sz w:val="27"/>
          <w:szCs w:val="27"/>
          <w:lang w:eastAsia="en-US"/>
        </w:rPr>
        <w:t>7.12.</w:t>
      </w:r>
    </w:p>
    <w:p w:rsidR="00CB4305" w:rsidRPr="007E4988" w:rsidRDefault="00CB4305" w:rsidP="00CB4305">
      <w:pPr>
        <w:ind w:right="-1"/>
        <w:jc w:val="both"/>
        <w:rPr>
          <w:rFonts w:eastAsia="Calibri"/>
          <w:b w:val="0"/>
          <w:szCs w:val="27"/>
          <w:lang w:eastAsia="en-US"/>
        </w:rPr>
      </w:pPr>
    </w:p>
    <w:p w:rsidR="00CB4305" w:rsidRPr="007C3BF3" w:rsidRDefault="00CB4305" w:rsidP="00CB4305">
      <w:pPr>
        <w:ind w:right="-1"/>
        <w:jc w:val="both"/>
        <w:rPr>
          <w:rFonts w:eastAsia="Calibri"/>
          <w:b w:val="0"/>
          <w:bCs/>
          <w:i/>
          <w:iCs/>
          <w:lang w:eastAsia="en-US"/>
        </w:rPr>
      </w:pPr>
      <w:r w:rsidRPr="007C3BF3">
        <w:rPr>
          <w:rFonts w:eastAsia="Calibri"/>
          <w:b w:val="0"/>
          <w:bCs/>
          <w:iCs/>
          <w:lang w:eastAsia="en-US"/>
        </w:rPr>
        <w:t xml:space="preserve">Таблиця </w:t>
      </w:r>
      <w:r>
        <w:rPr>
          <w:rFonts w:eastAsia="Calibri"/>
          <w:b w:val="0"/>
          <w:bCs/>
          <w:iCs/>
          <w:lang w:eastAsia="en-US"/>
        </w:rPr>
        <w:t>7</w:t>
      </w:r>
      <w:r w:rsidRPr="007C3BF3">
        <w:rPr>
          <w:rFonts w:eastAsia="Calibri"/>
          <w:b w:val="0"/>
          <w:bCs/>
          <w:iCs/>
          <w:lang w:eastAsia="en-US"/>
        </w:rPr>
        <w:t xml:space="preserve">.12 </w:t>
      </w:r>
      <w:r w:rsidRPr="007C3BF3">
        <w:rPr>
          <w:rFonts w:eastAsia="Calibri"/>
          <w:b w:val="0"/>
          <w:lang w:eastAsia="en-US"/>
        </w:rPr>
        <w:t>–</w:t>
      </w:r>
      <w:r w:rsidRPr="007C3BF3">
        <w:rPr>
          <w:rFonts w:eastAsia="Calibri"/>
          <w:b w:val="0"/>
          <w:bCs/>
          <w:lang w:eastAsia="en-US"/>
        </w:rPr>
        <w:t xml:space="preserve"> Умовно-постійні витрати підприємства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849"/>
        <w:gridCol w:w="1378"/>
        <w:gridCol w:w="923"/>
        <w:gridCol w:w="1237"/>
        <w:gridCol w:w="1179"/>
        <w:gridCol w:w="1113"/>
      </w:tblGrid>
      <w:tr w:rsidR="00CB4305" w:rsidRPr="007C3BF3" w:rsidTr="00D06856">
        <w:trPr>
          <w:cantSplit/>
          <w:trHeight w:val="20"/>
        </w:trPr>
        <w:tc>
          <w:tcPr>
            <w:tcW w:w="1988"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Статті витрат</w:t>
            </w:r>
          </w:p>
        </w:tc>
        <w:tc>
          <w:tcPr>
            <w:tcW w:w="712"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Джерела даних</w:t>
            </w:r>
          </w:p>
        </w:tc>
        <w:tc>
          <w:tcPr>
            <w:tcW w:w="2300" w:type="pct"/>
            <w:gridSpan w:val="4"/>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Витрати, тис.грн</w:t>
            </w:r>
          </w:p>
        </w:tc>
      </w:tr>
      <w:tr w:rsidR="00CB4305" w:rsidRPr="007C3BF3" w:rsidTr="00D06856">
        <w:trPr>
          <w:cantSplit/>
          <w:trHeight w:val="20"/>
        </w:trPr>
        <w:tc>
          <w:tcPr>
            <w:tcW w:w="1988"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712"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477"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1 од.</w:t>
            </w:r>
          </w:p>
        </w:tc>
        <w:tc>
          <w:tcPr>
            <w:tcW w:w="639"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місяць</w:t>
            </w:r>
          </w:p>
        </w:tc>
        <w:tc>
          <w:tcPr>
            <w:tcW w:w="609"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квартал</w:t>
            </w:r>
          </w:p>
        </w:tc>
        <w:tc>
          <w:tcPr>
            <w:tcW w:w="57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рік</w:t>
            </w:r>
          </w:p>
        </w:tc>
      </w:tr>
      <w:tr w:rsidR="00CB4305" w:rsidRPr="007C3BF3" w:rsidTr="00D06856">
        <w:trPr>
          <w:cantSplit/>
          <w:trHeight w:val="20"/>
        </w:trPr>
        <w:tc>
          <w:tcPr>
            <w:tcW w:w="1988"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w:t>
            </w:r>
          </w:p>
        </w:tc>
        <w:tc>
          <w:tcPr>
            <w:tcW w:w="712"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w:t>
            </w:r>
          </w:p>
        </w:tc>
        <w:tc>
          <w:tcPr>
            <w:tcW w:w="477"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639"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c>
          <w:tcPr>
            <w:tcW w:w="609"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5</w:t>
            </w:r>
          </w:p>
        </w:tc>
        <w:tc>
          <w:tcPr>
            <w:tcW w:w="57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w:t>
            </w:r>
          </w:p>
        </w:tc>
      </w:tr>
      <w:tr w:rsidR="00CB4305" w:rsidRPr="007C3BF3" w:rsidTr="00D06856">
        <w:trPr>
          <w:trHeight w:val="20"/>
        </w:trPr>
        <w:tc>
          <w:tcPr>
            <w:tcW w:w="1988"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sz w:val="24"/>
                <w:szCs w:val="24"/>
                <w:lang w:eastAsia="en-US"/>
              </w:rPr>
            </w:pPr>
            <w:r w:rsidRPr="007C3BF3">
              <w:rPr>
                <w:rFonts w:eastAsia="Calibri"/>
                <w:b w:val="0"/>
                <w:sz w:val="24"/>
                <w:szCs w:val="24"/>
                <w:lang w:eastAsia="en-US"/>
              </w:rPr>
              <w:t>1. ФОП адміністративно-технічного персоналу</w:t>
            </w:r>
          </w:p>
        </w:tc>
        <w:tc>
          <w:tcPr>
            <w:tcW w:w="712"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табл.5.9</w:t>
            </w: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rPr>
              <w:t>142,49</w:t>
            </w:r>
          </w:p>
        </w:tc>
        <w:tc>
          <w:tcPr>
            <w:tcW w:w="639" w:type="pct"/>
            <w:tcMar>
              <w:top w:w="20" w:type="dxa"/>
              <w:left w:w="20" w:type="dxa"/>
              <w:bottom w:w="0" w:type="dxa"/>
              <w:right w:w="20" w:type="dxa"/>
            </w:tcMar>
          </w:tcPr>
          <w:p w:rsidR="00CB4305" w:rsidRPr="007C3BF3" w:rsidRDefault="00CB4305" w:rsidP="00D06856">
            <w:pPr>
              <w:spacing w:after="160" w:line="276" w:lineRule="auto"/>
              <w:ind w:right="-1" w:firstLine="0"/>
              <w:jc w:val="center"/>
              <w:rPr>
                <w:rFonts w:eastAsia="Calibri"/>
                <w:b w:val="0"/>
                <w:sz w:val="24"/>
                <w:szCs w:val="24"/>
              </w:rPr>
            </w:pPr>
            <w:r w:rsidRPr="007C3BF3">
              <w:rPr>
                <w:rFonts w:eastAsia="Calibri"/>
                <w:b w:val="0"/>
                <w:sz w:val="24"/>
                <w:szCs w:val="24"/>
                <w:lang w:eastAsia="en-US"/>
              </w:rPr>
              <w:t>712,48</w:t>
            </w:r>
          </w:p>
        </w:tc>
        <w:tc>
          <w:tcPr>
            <w:tcW w:w="609" w:type="pct"/>
            <w:tcMar>
              <w:top w:w="20" w:type="dxa"/>
              <w:left w:w="20" w:type="dxa"/>
              <w:bottom w:w="0" w:type="dxa"/>
              <w:right w:w="20" w:type="dxa"/>
            </w:tcMar>
          </w:tcPr>
          <w:p w:rsidR="00CB4305" w:rsidRPr="007C3BF3" w:rsidRDefault="00CB4305" w:rsidP="00D06856">
            <w:pPr>
              <w:spacing w:after="160" w:line="276" w:lineRule="auto"/>
              <w:ind w:right="-1" w:firstLine="0"/>
              <w:jc w:val="center"/>
              <w:rPr>
                <w:rFonts w:eastAsia="Calibri"/>
                <w:b w:val="0"/>
                <w:sz w:val="24"/>
                <w:szCs w:val="24"/>
              </w:rPr>
            </w:pPr>
            <w:r w:rsidRPr="007C3BF3">
              <w:rPr>
                <w:rFonts w:eastAsia="Calibri"/>
                <w:b w:val="0"/>
                <w:sz w:val="24"/>
                <w:szCs w:val="24"/>
                <w:lang w:eastAsia="en-US"/>
              </w:rPr>
              <w:t>2137,44</w:t>
            </w:r>
          </w:p>
        </w:tc>
        <w:tc>
          <w:tcPr>
            <w:tcW w:w="576" w:type="pct"/>
            <w:tcMar>
              <w:top w:w="20" w:type="dxa"/>
              <w:left w:w="20" w:type="dxa"/>
              <w:bottom w:w="0" w:type="dxa"/>
              <w:right w:w="20" w:type="dxa"/>
            </w:tcMar>
          </w:tcPr>
          <w:p w:rsidR="00CB4305" w:rsidRPr="007C3BF3" w:rsidRDefault="00CB4305" w:rsidP="00D06856">
            <w:pPr>
              <w:spacing w:after="160" w:line="276" w:lineRule="auto"/>
              <w:ind w:right="-1" w:firstLine="0"/>
              <w:jc w:val="center"/>
              <w:rPr>
                <w:rFonts w:eastAsia="Calibri"/>
                <w:b w:val="0"/>
                <w:sz w:val="24"/>
                <w:szCs w:val="24"/>
              </w:rPr>
            </w:pPr>
            <w:r w:rsidRPr="007C3BF3">
              <w:rPr>
                <w:rFonts w:eastAsia="Calibri"/>
                <w:b w:val="0"/>
                <w:sz w:val="24"/>
                <w:szCs w:val="24"/>
                <w:lang w:eastAsia="en-US"/>
              </w:rPr>
              <w:t>8549,76</w:t>
            </w:r>
          </w:p>
        </w:tc>
      </w:tr>
      <w:tr w:rsidR="00CB4305" w:rsidRPr="007C3BF3" w:rsidTr="00D06856">
        <w:trPr>
          <w:trHeight w:val="20"/>
        </w:trPr>
        <w:tc>
          <w:tcPr>
            <w:tcW w:w="1988"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sz w:val="24"/>
                <w:szCs w:val="24"/>
                <w:lang w:eastAsia="en-US"/>
              </w:rPr>
            </w:pPr>
            <w:r w:rsidRPr="007C3BF3">
              <w:rPr>
                <w:rFonts w:eastAsia="Calibri"/>
                <w:b w:val="0"/>
                <w:sz w:val="24"/>
                <w:szCs w:val="24"/>
                <w:lang w:eastAsia="en-US"/>
              </w:rPr>
              <w:t xml:space="preserve">3. Оренда </w:t>
            </w:r>
          </w:p>
        </w:tc>
        <w:tc>
          <w:tcPr>
            <w:tcW w:w="712"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табл. 5.10</w:t>
            </w: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2,8</w:t>
            </w:r>
          </w:p>
        </w:tc>
        <w:tc>
          <w:tcPr>
            <w:tcW w:w="63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14</w:t>
            </w:r>
          </w:p>
        </w:tc>
        <w:tc>
          <w:tcPr>
            <w:tcW w:w="60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42</w:t>
            </w:r>
          </w:p>
        </w:tc>
        <w:tc>
          <w:tcPr>
            <w:tcW w:w="576"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168</w:t>
            </w:r>
          </w:p>
        </w:tc>
      </w:tr>
      <w:tr w:rsidR="00CB4305" w:rsidRPr="007C3BF3" w:rsidTr="00D06856">
        <w:trPr>
          <w:trHeight w:val="20"/>
        </w:trPr>
        <w:tc>
          <w:tcPr>
            <w:tcW w:w="1988"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4.Охорона</w:t>
            </w:r>
          </w:p>
        </w:tc>
        <w:tc>
          <w:tcPr>
            <w:tcW w:w="712"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табл. 5.10</w:t>
            </w: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1,2</w:t>
            </w:r>
          </w:p>
        </w:tc>
        <w:tc>
          <w:tcPr>
            <w:tcW w:w="63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w:t>
            </w:r>
          </w:p>
        </w:tc>
        <w:tc>
          <w:tcPr>
            <w:tcW w:w="60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18</w:t>
            </w:r>
          </w:p>
        </w:tc>
        <w:tc>
          <w:tcPr>
            <w:tcW w:w="576"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72</w:t>
            </w:r>
          </w:p>
        </w:tc>
      </w:tr>
      <w:tr w:rsidR="00CB4305" w:rsidRPr="007C3BF3" w:rsidTr="00D06856">
        <w:trPr>
          <w:trHeight w:val="20"/>
        </w:trPr>
        <w:tc>
          <w:tcPr>
            <w:tcW w:w="1988" w:type="pct"/>
            <w:tcMar>
              <w:top w:w="20" w:type="dxa"/>
              <w:left w:w="20" w:type="dxa"/>
              <w:bottom w:w="0" w:type="dxa"/>
              <w:right w:w="20" w:type="dxa"/>
            </w:tcMar>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5.Реклама</w:t>
            </w:r>
          </w:p>
        </w:tc>
        <w:tc>
          <w:tcPr>
            <w:tcW w:w="712"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табл. 5.10</w:t>
            </w:r>
          </w:p>
        </w:tc>
        <w:tc>
          <w:tcPr>
            <w:tcW w:w="477"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3</w:t>
            </w:r>
          </w:p>
        </w:tc>
        <w:tc>
          <w:tcPr>
            <w:tcW w:w="63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15</w:t>
            </w:r>
          </w:p>
        </w:tc>
        <w:tc>
          <w:tcPr>
            <w:tcW w:w="609"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45</w:t>
            </w:r>
          </w:p>
        </w:tc>
        <w:tc>
          <w:tcPr>
            <w:tcW w:w="576" w:type="pct"/>
            <w:tcMar>
              <w:top w:w="20" w:type="dxa"/>
              <w:left w:w="20" w:type="dxa"/>
              <w:bottom w:w="0" w:type="dxa"/>
              <w:right w:w="20" w:type="dxa"/>
            </w:tcMa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180</w:t>
            </w:r>
          </w:p>
        </w:tc>
      </w:tr>
      <w:tr w:rsidR="00CB4305" w:rsidRPr="007C3BF3" w:rsidTr="00D06856">
        <w:trPr>
          <w:trHeight w:val="20"/>
        </w:trPr>
        <w:tc>
          <w:tcPr>
            <w:tcW w:w="2700" w:type="pct"/>
            <w:gridSpan w:val="2"/>
            <w:tcMar>
              <w:top w:w="20" w:type="dxa"/>
              <w:left w:w="20" w:type="dxa"/>
              <w:bottom w:w="0" w:type="dxa"/>
              <w:right w:w="20" w:type="dxa"/>
            </w:tcMar>
          </w:tcPr>
          <w:p w:rsidR="00CB4305" w:rsidRPr="007C3BF3" w:rsidRDefault="00CB4305" w:rsidP="00D06856">
            <w:pPr>
              <w:spacing w:line="276" w:lineRule="auto"/>
              <w:ind w:right="-1" w:firstLine="0"/>
              <w:jc w:val="both"/>
              <w:rPr>
                <w:rFonts w:eastAsia="Arial Unicode MS"/>
                <w:b w:val="0"/>
                <w:bCs/>
                <w:sz w:val="24"/>
                <w:szCs w:val="24"/>
                <w:lang w:eastAsia="en-US"/>
              </w:rPr>
            </w:pPr>
            <w:r w:rsidRPr="007C3BF3">
              <w:rPr>
                <w:rFonts w:eastAsia="Calibri"/>
                <w:b w:val="0"/>
                <w:bCs/>
                <w:sz w:val="24"/>
                <w:szCs w:val="24"/>
                <w:lang w:eastAsia="en-US"/>
              </w:rPr>
              <w:t>Всього:</w:t>
            </w:r>
          </w:p>
        </w:tc>
        <w:tc>
          <w:tcPr>
            <w:tcW w:w="477"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149,49</w:t>
            </w:r>
          </w:p>
        </w:tc>
        <w:tc>
          <w:tcPr>
            <w:tcW w:w="639"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747,48</w:t>
            </w:r>
          </w:p>
        </w:tc>
        <w:tc>
          <w:tcPr>
            <w:tcW w:w="609"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2242,44</w:t>
            </w:r>
          </w:p>
        </w:tc>
        <w:tc>
          <w:tcPr>
            <w:tcW w:w="576"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8969,76</w:t>
            </w:r>
          </w:p>
        </w:tc>
      </w:tr>
    </w:tbl>
    <w:p w:rsidR="00CB4305" w:rsidRPr="007C3BF3" w:rsidRDefault="00CB4305" w:rsidP="00CB4305">
      <w:pPr>
        <w:ind w:firstLine="0"/>
        <w:rPr>
          <w:b w:val="0"/>
          <w:bCs/>
        </w:rPr>
      </w:pPr>
    </w:p>
    <w:p w:rsidR="00CB4305" w:rsidRDefault="00CB4305" w:rsidP="00CB4305">
      <w:pPr>
        <w:jc w:val="both"/>
        <w:rPr>
          <w:rFonts w:eastAsia="Calibri"/>
          <w:b w:val="0"/>
          <w:lang w:eastAsia="en-US"/>
        </w:rPr>
      </w:pPr>
      <w:r w:rsidRPr="007C3BF3">
        <w:rPr>
          <w:rFonts w:eastAsia="Calibri"/>
          <w:b w:val="0"/>
          <w:lang w:eastAsia="en-US"/>
        </w:rPr>
        <w:t xml:space="preserve">Собівартість інноваційної ідеї </w:t>
      </w:r>
      <w:r w:rsidRPr="00F568CE">
        <w:rPr>
          <w:b w:val="0"/>
        </w:rPr>
        <w:t>стартап-проекту</w:t>
      </w:r>
      <w:r w:rsidRPr="007C3BF3">
        <w:rPr>
          <w:rFonts w:eastAsia="Calibri"/>
          <w:b w:val="0"/>
          <w:lang w:eastAsia="en-US"/>
        </w:rPr>
        <w:t xml:space="preserve"> складено з умовно-змінних та умовно-постійних (накладних) витрат. Розрахунок собівартості узагальнено в табл. </w:t>
      </w:r>
      <w:r>
        <w:rPr>
          <w:rFonts w:eastAsia="Calibri"/>
          <w:b w:val="0"/>
          <w:lang w:eastAsia="en-US"/>
        </w:rPr>
        <w:t>7.</w:t>
      </w:r>
      <w:r w:rsidRPr="007C3BF3">
        <w:rPr>
          <w:rFonts w:eastAsia="Calibri"/>
          <w:b w:val="0"/>
          <w:lang w:eastAsia="en-US"/>
        </w:rPr>
        <w:t>13.</w:t>
      </w:r>
    </w:p>
    <w:p w:rsidR="00CB4305" w:rsidRPr="007C3BF3" w:rsidRDefault="00CB4305" w:rsidP="00CB4305">
      <w:pPr>
        <w:jc w:val="both"/>
        <w:rPr>
          <w:b w:val="0"/>
          <w:bCs/>
          <w:lang w:eastAsia="en-US"/>
        </w:rPr>
      </w:pPr>
    </w:p>
    <w:p w:rsidR="00CB4305" w:rsidRPr="007C3BF3" w:rsidRDefault="00CB4305" w:rsidP="00CB4305">
      <w:pPr>
        <w:ind w:right="-1"/>
        <w:jc w:val="both"/>
        <w:rPr>
          <w:rFonts w:eastAsia="Calibri"/>
          <w:b w:val="0"/>
          <w:bCs/>
          <w:iCs/>
          <w:lang w:eastAsia="en-US"/>
        </w:rPr>
      </w:pPr>
      <w:r w:rsidRPr="007C3BF3">
        <w:rPr>
          <w:rFonts w:eastAsia="Calibri"/>
          <w:b w:val="0"/>
          <w:bCs/>
          <w:iCs/>
          <w:lang w:eastAsia="en-US"/>
        </w:rPr>
        <w:t xml:space="preserve">Таблиця </w:t>
      </w:r>
      <w:r>
        <w:rPr>
          <w:rFonts w:eastAsia="Calibri"/>
          <w:b w:val="0"/>
          <w:bCs/>
          <w:iCs/>
          <w:lang w:eastAsia="en-US"/>
        </w:rPr>
        <w:t>7</w:t>
      </w:r>
      <w:r w:rsidRPr="007C3BF3">
        <w:rPr>
          <w:rFonts w:eastAsia="Calibri"/>
          <w:b w:val="0"/>
          <w:bCs/>
          <w:iCs/>
          <w:lang w:eastAsia="en-US"/>
        </w:rPr>
        <w:t xml:space="preserve">.13 </w:t>
      </w:r>
      <w:r w:rsidRPr="007C3BF3">
        <w:rPr>
          <w:rFonts w:eastAsia="Calibri"/>
          <w:b w:val="0"/>
          <w:lang w:eastAsia="en-US"/>
        </w:rPr>
        <w:t xml:space="preserve">– </w:t>
      </w:r>
      <w:r w:rsidRPr="007C3BF3">
        <w:rPr>
          <w:rFonts w:eastAsia="Calibri"/>
          <w:b w:val="0"/>
          <w:bCs/>
          <w:iCs/>
          <w:lang w:eastAsia="en-US"/>
        </w:rPr>
        <w:t>Обґрунтування собівартості товару (послуги)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2784"/>
        <w:gridCol w:w="1432"/>
        <w:gridCol w:w="1376"/>
        <w:gridCol w:w="1301"/>
        <w:gridCol w:w="1301"/>
        <w:gridCol w:w="1485"/>
      </w:tblGrid>
      <w:tr w:rsidR="00CB4305" w:rsidRPr="007C3BF3" w:rsidTr="00D06856">
        <w:trPr>
          <w:cantSplit/>
          <w:trHeight w:val="20"/>
        </w:trPr>
        <w:tc>
          <w:tcPr>
            <w:tcW w:w="1438"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Статті витрат</w:t>
            </w:r>
          </w:p>
        </w:tc>
        <w:tc>
          <w:tcPr>
            <w:tcW w:w="740" w:type="pct"/>
            <w:vMerge w:val="restar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Джерела даних</w:t>
            </w:r>
          </w:p>
        </w:tc>
        <w:tc>
          <w:tcPr>
            <w:tcW w:w="2822" w:type="pct"/>
            <w:gridSpan w:val="4"/>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Витрати, тис.грн</w:t>
            </w:r>
          </w:p>
        </w:tc>
      </w:tr>
      <w:tr w:rsidR="00CB4305" w:rsidRPr="007C3BF3" w:rsidTr="00D06856">
        <w:trPr>
          <w:cantSplit/>
          <w:trHeight w:val="20"/>
        </w:trPr>
        <w:tc>
          <w:tcPr>
            <w:tcW w:w="1438"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740" w:type="pct"/>
            <w:vMerge/>
            <w:vAlign w:val="center"/>
          </w:tcPr>
          <w:p w:rsidR="00CB4305" w:rsidRPr="007C3BF3" w:rsidRDefault="00CB4305" w:rsidP="00D06856">
            <w:pPr>
              <w:spacing w:line="276" w:lineRule="auto"/>
              <w:ind w:right="-1" w:firstLine="0"/>
              <w:jc w:val="center"/>
              <w:rPr>
                <w:rFonts w:eastAsia="Arial Unicode MS"/>
                <w:b w:val="0"/>
                <w:sz w:val="24"/>
                <w:szCs w:val="24"/>
                <w:lang w:eastAsia="en-US"/>
              </w:rPr>
            </w:pPr>
          </w:p>
        </w:tc>
        <w:tc>
          <w:tcPr>
            <w:tcW w:w="711"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одиницю</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місяць</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квартал</w:t>
            </w:r>
          </w:p>
        </w:tc>
        <w:tc>
          <w:tcPr>
            <w:tcW w:w="7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на рік</w:t>
            </w:r>
          </w:p>
        </w:tc>
      </w:tr>
      <w:tr w:rsidR="00CB4305" w:rsidRPr="007C3BF3" w:rsidTr="00D06856">
        <w:trPr>
          <w:cantSplit/>
          <w:trHeight w:val="20"/>
        </w:trPr>
        <w:tc>
          <w:tcPr>
            <w:tcW w:w="1438"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w:t>
            </w:r>
          </w:p>
        </w:tc>
        <w:tc>
          <w:tcPr>
            <w:tcW w:w="740" w:type="pct"/>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w:t>
            </w:r>
          </w:p>
        </w:tc>
        <w:tc>
          <w:tcPr>
            <w:tcW w:w="711"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5</w:t>
            </w:r>
          </w:p>
        </w:tc>
        <w:tc>
          <w:tcPr>
            <w:tcW w:w="7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w:t>
            </w:r>
          </w:p>
        </w:tc>
      </w:tr>
      <w:tr w:rsidR="00CB4305" w:rsidRPr="007C3BF3" w:rsidTr="00D06856">
        <w:trPr>
          <w:cantSplit/>
          <w:trHeight w:val="20"/>
        </w:trPr>
        <w:tc>
          <w:tcPr>
            <w:tcW w:w="143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Умовно-змінні витрати</w:t>
            </w:r>
          </w:p>
        </w:tc>
        <w:tc>
          <w:tcPr>
            <w:tcW w:w="740"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табл. 5.11</w:t>
            </w:r>
          </w:p>
        </w:tc>
        <w:tc>
          <w:tcPr>
            <w:tcW w:w="711"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0,2</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w:t>
            </w:r>
          </w:p>
        </w:tc>
        <w:tc>
          <w:tcPr>
            <w:tcW w:w="672"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w:t>
            </w:r>
          </w:p>
        </w:tc>
        <w:tc>
          <w:tcPr>
            <w:tcW w:w="7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24</w:t>
            </w:r>
          </w:p>
        </w:tc>
      </w:tr>
      <w:tr w:rsidR="00CB4305" w:rsidRPr="007C3BF3" w:rsidTr="00D06856">
        <w:trPr>
          <w:cantSplit/>
          <w:trHeight w:val="20"/>
        </w:trPr>
        <w:tc>
          <w:tcPr>
            <w:tcW w:w="143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Умовно-постійні (накладні) витрати</w:t>
            </w:r>
          </w:p>
        </w:tc>
        <w:tc>
          <w:tcPr>
            <w:tcW w:w="740"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табл. 5.12</w:t>
            </w:r>
          </w:p>
        </w:tc>
        <w:tc>
          <w:tcPr>
            <w:tcW w:w="711"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149,49</w:t>
            </w:r>
          </w:p>
        </w:tc>
        <w:tc>
          <w:tcPr>
            <w:tcW w:w="672"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747,48</w:t>
            </w:r>
          </w:p>
        </w:tc>
        <w:tc>
          <w:tcPr>
            <w:tcW w:w="672"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2242,44</w:t>
            </w:r>
          </w:p>
        </w:tc>
        <w:tc>
          <w:tcPr>
            <w:tcW w:w="768" w:type="pct"/>
            <w:tcMar>
              <w:top w:w="20" w:type="dxa"/>
              <w:left w:w="20" w:type="dxa"/>
              <w:bottom w:w="0" w:type="dxa"/>
              <w:right w:w="20" w:type="dxa"/>
            </w:tcMar>
            <w:vAlign w:val="center"/>
          </w:tcPr>
          <w:p w:rsidR="00CB4305" w:rsidRPr="007C3BF3" w:rsidRDefault="00CB4305" w:rsidP="00D06856">
            <w:pPr>
              <w:spacing w:line="276" w:lineRule="auto"/>
              <w:ind w:firstLine="0"/>
              <w:jc w:val="center"/>
              <w:rPr>
                <w:b w:val="0"/>
                <w:color w:val="000000"/>
                <w:sz w:val="24"/>
                <w:szCs w:val="24"/>
              </w:rPr>
            </w:pPr>
            <w:r w:rsidRPr="007C3BF3">
              <w:rPr>
                <w:b w:val="0"/>
                <w:color w:val="000000"/>
                <w:sz w:val="24"/>
                <w:szCs w:val="24"/>
              </w:rPr>
              <w:t>8969,76</w:t>
            </w:r>
          </w:p>
        </w:tc>
      </w:tr>
      <w:tr w:rsidR="00CB4305" w:rsidRPr="007C3BF3" w:rsidTr="00D06856">
        <w:trPr>
          <w:cantSplit/>
          <w:trHeight w:val="20"/>
        </w:trPr>
        <w:tc>
          <w:tcPr>
            <w:tcW w:w="143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Собівартість</w:t>
            </w:r>
          </w:p>
        </w:tc>
        <w:tc>
          <w:tcPr>
            <w:tcW w:w="740"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стр.1+стр.2</w:t>
            </w:r>
          </w:p>
        </w:tc>
        <w:tc>
          <w:tcPr>
            <w:tcW w:w="711" w:type="pct"/>
            <w:tcMar>
              <w:top w:w="20" w:type="dxa"/>
              <w:left w:w="20" w:type="dxa"/>
              <w:bottom w:w="0" w:type="dxa"/>
              <w:right w:w="20" w:type="dxa"/>
            </w:tcMar>
            <w:vAlign w:val="center"/>
          </w:tcPr>
          <w:p w:rsidR="00CB4305" w:rsidRPr="007C3BF3" w:rsidRDefault="00CB4305" w:rsidP="00D06856">
            <w:pPr>
              <w:spacing w:line="240" w:lineRule="auto"/>
              <w:ind w:firstLine="0"/>
              <w:jc w:val="center"/>
              <w:rPr>
                <w:b w:val="0"/>
                <w:color w:val="000000"/>
                <w:sz w:val="24"/>
                <w:szCs w:val="24"/>
              </w:rPr>
            </w:pPr>
            <w:r w:rsidRPr="007C3BF3">
              <w:rPr>
                <w:b w:val="0"/>
                <w:color w:val="000000"/>
                <w:sz w:val="24"/>
              </w:rPr>
              <w:t>149,69</w:t>
            </w:r>
          </w:p>
        </w:tc>
        <w:tc>
          <w:tcPr>
            <w:tcW w:w="672" w:type="pct"/>
            <w:tcMar>
              <w:top w:w="20" w:type="dxa"/>
              <w:left w:w="20" w:type="dxa"/>
              <w:bottom w:w="0" w:type="dxa"/>
              <w:right w:w="20" w:type="dxa"/>
            </w:tcMar>
            <w:vAlign w:val="center"/>
          </w:tcPr>
          <w:p w:rsidR="00CB4305" w:rsidRPr="007C3BF3" w:rsidRDefault="00CB4305" w:rsidP="00D06856">
            <w:pPr>
              <w:ind w:firstLine="0"/>
              <w:jc w:val="center"/>
              <w:rPr>
                <w:b w:val="0"/>
                <w:color w:val="000000"/>
                <w:sz w:val="24"/>
              </w:rPr>
            </w:pPr>
            <w:r w:rsidRPr="007C3BF3">
              <w:rPr>
                <w:b w:val="0"/>
                <w:color w:val="000000"/>
                <w:sz w:val="24"/>
              </w:rPr>
              <w:t>749,48</w:t>
            </w:r>
          </w:p>
        </w:tc>
        <w:tc>
          <w:tcPr>
            <w:tcW w:w="672" w:type="pct"/>
            <w:tcMar>
              <w:top w:w="20" w:type="dxa"/>
              <w:left w:w="20" w:type="dxa"/>
              <w:bottom w:w="0" w:type="dxa"/>
              <w:right w:w="20" w:type="dxa"/>
            </w:tcMar>
            <w:vAlign w:val="center"/>
          </w:tcPr>
          <w:p w:rsidR="00CB4305" w:rsidRPr="007C3BF3" w:rsidRDefault="00CB4305" w:rsidP="00D06856">
            <w:pPr>
              <w:ind w:firstLine="0"/>
              <w:jc w:val="center"/>
              <w:rPr>
                <w:b w:val="0"/>
                <w:color w:val="000000"/>
                <w:sz w:val="24"/>
              </w:rPr>
            </w:pPr>
            <w:r w:rsidRPr="007C3BF3">
              <w:rPr>
                <w:b w:val="0"/>
                <w:color w:val="000000"/>
                <w:sz w:val="24"/>
              </w:rPr>
              <w:t>2248,44</w:t>
            </w:r>
          </w:p>
        </w:tc>
        <w:tc>
          <w:tcPr>
            <w:tcW w:w="768" w:type="pct"/>
            <w:tcMar>
              <w:top w:w="20" w:type="dxa"/>
              <w:left w:w="20" w:type="dxa"/>
              <w:bottom w:w="0" w:type="dxa"/>
              <w:right w:w="20" w:type="dxa"/>
            </w:tcMar>
            <w:vAlign w:val="center"/>
          </w:tcPr>
          <w:p w:rsidR="00CB4305" w:rsidRPr="007C3BF3" w:rsidRDefault="00CB4305" w:rsidP="00D06856">
            <w:pPr>
              <w:ind w:firstLine="0"/>
              <w:jc w:val="center"/>
              <w:rPr>
                <w:b w:val="0"/>
                <w:color w:val="000000"/>
                <w:sz w:val="24"/>
              </w:rPr>
            </w:pPr>
            <w:r w:rsidRPr="007C3BF3">
              <w:rPr>
                <w:b w:val="0"/>
                <w:color w:val="000000"/>
                <w:sz w:val="24"/>
              </w:rPr>
              <w:t>8993,76</w:t>
            </w:r>
          </w:p>
        </w:tc>
      </w:tr>
    </w:tbl>
    <w:p w:rsidR="00CB4305" w:rsidRPr="00F568CE" w:rsidRDefault="00CB4305" w:rsidP="00CB4305">
      <w:pPr>
        <w:ind w:right="-1"/>
        <w:jc w:val="both"/>
        <w:rPr>
          <w:b w:val="0"/>
          <w:szCs w:val="20"/>
          <w:lang w:eastAsia="en-US"/>
        </w:rPr>
      </w:pPr>
    </w:p>
    <w:p w:rsidR="00CB4305" w:rsidRPr="00596901" w:rsidRDefault="00596901" w:rsidP="00596901">
      <w:pPr>
        <w:pStyle w:val="1"/>
        <w:spacing w:before="0" w:beforeAutospacing="0" w:after="0" w:afterAutospacing="0" w:line="360" w:lineRule="auto"/>
        <w:jc w:val="both"/>
        <w:rPr>
          <w:sz w:val="28"/>
          <w:szCs w:val="28"/>
          <w:lang w:eastAsia="en-US"/>
        </w:rPr>
      </w:pPr>
      <w:bookmarkStart w:id="190" w:name="_Toc40692283"/>
      <w:r>
        <w:rPr>
          <w:sz w:val="28"/>
          <w:szCs w:val="28"/>
          <w:lang w:val="uk-UA" w:eastAsia="en-US"/>
        </w:rPr>
        <w:lastRenderedPageBreak/>
        <w:t xml:space="preserve">7.7 </w:t>
      </w:r>
      <w:r w:rsidR="00CB4305" w:rsidRPr="00596901">
        <w:rPr>
          <w:sz w:val="28"/>
          <w:szCs w:val="28"/>
          <w:lang w:eastAsia="en-US"/>
        </w:rPr>
        <w:t>Визначення рівня рентабельності ідеї</w:t>
      </w:r>
      <w:bookmarkEnd w:id="190"/>
      <w:r w:rsidR="00CB4305" w:rsidRPr="00596901">
        <w:rPr>
          <w:sz w:val="28"/>
          <w:szCs w:val="28"/>
          <w:lang w:eastAsia="en-US"/>
        </w:rPr>
        <w:t xml:space="preserve"> </w:t>
      </w:r>
    </w:p>
    <w:p w:rsidR="00CB4305" w:rsidRPr="00F568CE" w:rsidRDefault="00CB4305" w:rsidP="00CB4305">
      <w:pPr>
        <w:pStyle w:val="ac"/>
        <w:ind w:left="1249" w:right="-1" w:firstLine="0"/>
        <w:jc w:val="both"/>
        <w:rPr>
          <w:lang w:eastAsia="en-US"/>
        </w:rPr>
      </w:pPr>
    </w:p>
    <w:p w:rsidR="00CB4305" w:rsidRDefault="00CB4305" w:rsidP="00CB4305">
      <w:pPr>
        <w:ind w:right="-1"/>
        <w:jc w:val="both"/>
        <w:rPr>
          <w:rFonts w:eastAsia="Calibri"/>
          <w:b w:val="0"/>
          <w:lang w:eastAsia="en-US"/>
        </w:rPr>
      </w:pPr>
      <w:r w:rsidRPr="007C3BF3">
        <w:rPr>
          <w:rFonts w:eastAsia="Calibri"/>
          <w:b w:val="0"/>
          <w:lang w:eastAsia="en-US"/>
        </w:rPr>
        <w:t xml:space="preserve">Відповідно до розділу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 Занесемо дані в таблицю </w:t>
      </w:r>
      <w:r>
        <w:rPr>
          <w:rFonts w:eastAsia="Calibri"/>
          <w:b w:val="0"/>
          <w:lang w:eastAsia="en-US"/>
        </w:rPr>
        <w:t>7</w:t>
      </w:r>
      <w:r w:rsidRPr="007C3BF3">
        <w:rPr>
          <w:rFonts w:eastAsia="Calibri"/>
          <w:b w:val="0"/>
          <w:lang w:eastAsia="en-US"/>
        </w:rPr>
        <w:t>.14</w:t>
      </w:r>
    </w:p>
    <w:p w:rsidR="00CB4305" w:rsidRPr="007C3BF3" w:rsidRDefault="00CB4305" w:rsidP="00CB4305">
      <w:pPr>
        <w:ind w:right="-1"/>
        <w:jc w:val="both"/>
        <w:rPr>
          <w:rFonts w:eastAsia="Calibri"/>
          <w:b w:val="0"/>
          <w:lang w:eastAsia="en-US"/>
        </w:rPr>
      </w:pPr>
    </w:p>
    <w:p w:rsidR="00CB4305" w:rsidRPr="007C3BF3" w:rsidRDefault="00CB4305" w:rsidP="00CB4305">
      <w:pPr>
        <w:ind w:right="-1"/>
        <w:jc w:val="both"/>
        <w:rPr>
          <w:b w:val="0"/>
          <w:lang w:eastAsia="en-US"/>
        </w:rPr>
      </w:pPr>
      <w:r w:rsidRPr="007C3BF3">
        <w:rPr>
          <w:rFonts w:eastAsia="Calibri"/>
          <w:b w:val="0"/>
          <w:bCs/>
          <w:iCs/>
          <w:lang w:eastAsia="en-US"/>
        </w:rPr>
        <w:t xml:space="preserve">Таблиця </w:t>
      </w:r>
      <w:r>
        <w:rPr>
          <w:rFonts w:eastAsia="Calibri"/>
          <w:b w:val="0"/>
          <w:bCs/>
          <w:iCs/>
          <w:lang w:eastAsia="en-US"/>
        </w:rPr>
        <w:t>7</w:t>
      </w:r>
      <w:r w:rsidRPr="007C3BF3">
        <w:rPr>
          <w:rFonts w:eastAsia="Calibri"/>
          <w:b w:val="0"/>
          <w:bCs/>
          <w:iCs/>
          <w:lang w:eastAsia="en-US"/>
        </w:rPr>
        <w:t xml:space="preserve">.14 </w:t>
      </w:r>
      <w:r w:rsidRPr="007C3BF3">
        <w:rPr>
          <w:rFonts w:eastAsia="Calibri"/>
          <w:b w:val="0"/>
          <w:lang w:eastAsia="en-US"/>
        </w:rPr>
        <w:t>–</w:t>
      </w:r>
      <w:r w:rsidRPr="007C3BF3">
        <w:rPr>
          <w:rFonts w:eastAsia="Calibri"/>
          <w:b w:val="0"/>
          <w:bCs/>
          <w:iCs/>
          <w:lang w:eastAsia="en-US"/>
        </w:rPr>
        <w:t xml:space="preserve"> Обґрунтування рівня рентабельності товару (послуги)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519"/>
        <w:gridCol w:w="3268"/>
        <w:gridCol w:w="906"/>
        <w:gridCol w:w="1986"/>
      </w:tblGrid>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Статті витрат</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Джерело даних</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Од. вимір.</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Значення показників.</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2</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3</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4</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1. Собівартість одиниці продукції</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табл. 5.13</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bCs/>
                <w:sz w:val="24"/>
                <w:szCs w:val="24"/>
                <w:lang w:eastAsia="en-US"/>
              </w:rPr>
              <w:t>149690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Calibri"/>
                <w:b w:val="0"/>
                <w:sz w:val="24"/>
                <w:szCs w:val="24"/>
                <w:lang w:eastAsia="en-US"/>
              </w:rPr>
            </w:pPr>
            <w:r w:rsidRPr="007C3BF3">
              <w:rPr>
                <w:rFonts w:eastAsia="Calibri"/>
                <w:b w:val="0"/>
                <w:sz w:val="24"/>
                <w:szCs w:val="24"/>
                <w:lang w:eastAsia="en-US"/>
              </w:rPr>
              <w:t>Обсяг виробництва в рік</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Прогноз</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60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 Необхідний прибуток</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пп.2,1+2,2+2,3+2,4+2,5+ 2,6+2,7</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2902850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Calibri"/>
                <w:b w:val="0"/>
                <w:sz w:val="24"/>
                <w:szCs w:val="24"/>
                <w:lang w:eastAsia="en-US"/>
              </w:rPr>
            </w:pPr>
            <w:r w:rsidRPr="007C3BF3">
              <w:rPr>
                <w:rFonts w:eastAsia="Calibri"/>
                <w:b w:val="0"/>
                <w:sz w:val="24"/>
                <w:szCs w:val="24"/>
                <w:lang w:eastAsia="en-US"/>
              </w:rPr>
              <w:t>2.1. Кредитні засоби та їх обслуговування</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Кредитна угода</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Calibri"/>
                <w:b w:val="0"/>
                <w:sz w:val="24"/>
                <w:szCs w:val="24"/>
                <w:lang w:eastAsia="en-US"/>
              </w:rPr>
              <w:t>155000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2.2. Засоби ФРВ</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Колективна угода</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1100000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2.3. Засоби ФСР</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Arial Unicode MS"/>
                <w:b w:val="0"/>
                <w:sz w:val="24"/>
                <w:szCs w:val="24"/>
                <w:lang w:eastAsia="en-US"/>
              </w:rPr>
              <w:t>Колективна угода</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550000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2.4. Засоби ПФ</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Arial Unicode MS"/>
                <w:b w:val="0"/>
                <w:sz w:val="24"/>
                <w:szCs w:val="24"/>
                <w:lang w:eastAsia="en-US"/>
              </w:rPr>
              <w:t>Колективна угода</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220000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2.5. Грошові виплати власникам підприємства</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Calibri"/>
                <w:b w:val="0"/>
                <w:sz w:val="24"/>
                <w:szCs w:val="24"/>
                <w:lang w:eastAsia="en-US"/>
              </w:rPr>
            </w:pPr>
            <w:r w:rsidRPr="007C3BF3">
              <w:rPr>
                <w:rFonts w:eastAsia="Arial Unicode MS"/>
                <w:b w:val="0"/>
                <w:sz w:val="24"/>
                <w:szCs w:val="24"/>
                <w:lang w:eastAsia="en-US"/>
              </w:rPr>
              <w:t>Колективна угода</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330000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2.6. Фінансовий резерв</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(2.1+2.2+2.3+2.4+2.5)*0.05/0.95</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123950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2.7. Податок на прибуток</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(2.1+2.2+2.3+2.4+2.5)*0.18</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Arial Unicode MS"/>
                <w:b w:val="0"/>
                <w:sz w:val="24"/>
                <w:szCs w:val="24"/>
                <w:lang w:eastAsia="en-US"/>
              </w:rPr>
              <w:t>423900</w:t>
            </w:r>
          </w:p>
        </w:tc>
      </w:tr>
      <w:tr w:rsidR="00CB4305" w:rsidRPr="007C3BF3" w:rsidTr="00D06856">
        <w:trPr>
          <w:trHeight w:val="20"/>
        </w:trPr>
        <w:tc>
          <w:tcPr>
            <w:tcW w:w="1818" w:type="pct"/>
            <w:tcMar>
              <w:top w:w="20" w:type="dxa"/>
              <w:left w:w="20" w:type="dxa"/>
              <w:bottom w:w="0" w:type="dxa"/>
              <w:right w:w="20" w:type="dxa"/>
            </w:tcMar>
            <w:vAlign w:val="cente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3. Необхідний рівень рентабельності продукції</w:t>
            </w:r>
          </w:p>
        </w:tc>
        <w:tc>
          <w:tcPr>
            <w:tcW w:w="168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п.2 / п.1*100%</w:t>
            </w:r>
          </w:p>
        </w:tc>
        <w:tc>
          <w:tcPr>
            <w:tcW w:w="468"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sz w:val="24"/>
                <w:szCs w:val="24"/>
                <w:lang w:eastAsia="en-US"/>
              </w:rPr>
            </w:pPr>
            <w:r w:rsidRPr="007C3BF3">
              <w:rPr>
                <w:rFonts w:eastAsia="Calibri"/>
                <w:b w:val="0"/>
                <w:sz w:val="24"/>
                <w:szCs w:val="24"/>
                <w:lang w:eastAsia="en-US"/>
              </w:rPr>
              <w:t>%</w:t>
            </w:r>
          </w:p>
        </w:tc>
        <w:tc>
          <w:tcPr>
            <w:tcW w:w="1026" w:type="pct"/>
            <w:tcMar>
              <w:top w:w="20" w:type="dxa"/>
              <w:left w:w="20" w:type="dxa"/>
              <w:bottom w:w="0" w:type="dxa"/>
              <w:right w:w="20" w:type="dxa"/>
            </w:tcMar>
            <w:vAlign w:val="center"/>
          </w:tcPr>
          <w:p w:rsidR="00CB4305" w:rsidRPr="007C3BF3" w:rsidRDefault="00CB4305" w:rsidP="00D06856">
            <w:pPr>
              <w:spacing w:line="276" w:lineRule="auto"/>
              <w:ind w:right="-1" w:firstLine="0"/>
              <w:jc w:val="center"/>
              <w:rPr>
                <w:rFonts w:eastAsia="Arial Unicode MS"/>
                <w:b w:val="0"/>
                <w:bCs/>
                <w:sz w:val="24"/>
                <w:szCs w:val="24"/>
                <w:lang w:eastAsia="en-US"/>
              </w:rPr>
            </w:pPr>
            <w:r w:rsidRPr="007C3BF3">
              <w:rPr>
                <w:rFonts w:eastAsia="Arial Unicode MS"/>
                <w:b w:val="0"/>
                <w:bCs/>
                <w:sz w:val="24"/>
                <w:szCs w:val="24"/>
                <w:lang w:eastAsia="en-US"/>
              </w:rPr>
              <w:t>32,3</w:t>
            </w:r>
          </w:p>
        </w:tc>
      </w:tr>
    </w:tbl>
    <w:p w:rsidR="00CB4305" w:rsidRPr="007C3BF3" w:rsidRDefault="00CB4305" w:rsidP="00CB4305">
      <w:pPr>
        <w:ind w:firstLine="0"/>
        <w:jc w:val="both"/>
        <w:rPr>
          <w:b w:val="0"/>
          <w:i/>
          <w:lang w:eastAsia="en-US"/>
        </w:rPr>
      </w:pPr>
    </w:p>
    <w:p w:rsidR="00CB4305" w:rsidRDefault="00CB4305" w:rsidP="00CB4305">
      <w:pPr>
        <w:ind w:right="-1"/>
        <w:jc w:val="both"/>
        <w:rPr>
          <w:rFonts w:eastAsia="Calibri"/>
          <w:b w:val="0"/>
          <w:lang w:eastAsia="en-US"/>
        </w:rPr>
      </w:pPr>
      <w:r>
        <w:rPr>
          <w:b w:val="0"/>
          <w:lang w:eastAsia="en-US"/>
        </w:rPr>
        <w:t>Обґрунтуємо вартість</w:t>
      </w:r>
      <w:r w:rsidRPr="00F568CE">
        <w:rPr>
          <w:b w:val="0"/>
          <w:lang w:eastAsia="en-US"/>
        </w:rPr>
        <w:t xml:space="preserve"> ви</w:t>
      </w:r>
      <w:r>
        <w:rPr>
          <w:b w:val="0"/>
          <w:lang w:eastAsia="en-US"/>
        </w:rPr>
        <w:t>робництва інноваційної технології.</w:t>
      </w:r>
      <w:r w:rsidRPr="007C3BF3">
        <w:rPr>
          <w:rFonts w:eastAsia="Calibri"/>
          <w:b w:val="0"/>
          <w:lang w:eastAsia="en-US"/>
        </w:rPr>
        <w:t xml:space="preserve"> Як відомо, саме податок на додану вартість (ПДВ), який сплачується всіма суб’єктами господарської діяльності відповідно до розділу 5 Податкового кодексу України перетворює вартість послуги на його ціну. Величина </w:t>
      </w:r>
      <w:r w:rsidRPr="00904F47">
        <w:rPr>
          <w:rFonts w:eastAsia="Calibri"/>
          <w:b w:val="0"/>
          <w:lang w:eastAsia="en-US"/>
        </w:rPr>
        <w:t>ПДВ</w:t>
      </w:r>
      <w:r w:rsidRPr="007C3BF3">
        <w:rPr>
          <w:rFonts w:eastAsia="Calibri"/>
          <w:b w:val="0"/>
          <w:lang w:eastAsia="en-US"/>
        </w:rPr>
        <w:t xml:space="preserve"> становить 20% доданої вартості товару (послуги) [</w:t>
      </w:r>
      <w:r>
        <w:rPr>
          <w:rFonts w:eastAsia="Calibri"/>
          <w:b w:val="0"/>
          <w:lang w:eastAsia="en-US"/>
        </w:rPr>
        <w:t>31</w:t>
      </w:r>
      <w:r w:rsidRPr="007C3BF3">
        <w:rPr>
          <w:rFonts w:eastAsia="Calibri"/>
          <w:b w:val="0"/>
          <w:lang w:eastAsia="en-US"/>
        </w:rPr>
        <w:t xml:space="preserve">]. Визначену величину ПДВ та ціни технології наведено в табл. </w:t>
      </w:r>
      <w:r>
        <w:rPr>
          <w:rFonts w:eastAsia="Calibri"/>
          <w:b w:val="0"/>
          <w:lang w:eastAsia="en-US"/>
        </w:rPr>
        <w:t>7</w:t>
      </w:r>
      <w:r w:rsidRPr="007C3BF3">
        <w:rPr>
          <w:rFonts w:eastAsia="Calibri"/>
          <w:b w:val="0"/>
          <w:lang w:eastAsia="en-US"/>
        </w:rPr>
        <w:t>.15.</w:t>
      </w:r>
    </w:p>
    <w:p w:rsidR="00CB4305" w:rsidRDefault="00CB4305" w:rsidP="00CB4305">
      <w:pPr>
        <w:ind w:right="-1"/>
        <w:jc w:val="both"/>
        <w:rPr>
          <w:rFonts w:eastAsia="Calibri"/>
          <w:b w:val="0"/>
          <w:lang w:eastAsia="en-US"/>
        </w:rPr>
      </w:pPr>
      <w:r>
        <w:rPr>
          <w:rFonts w:eastAsia="Calibri"/>
          <w:b w:val="0"/>
          <w:lang w:eastAsia="en-US"/>
        </w:rPr>
        <w:br w:type="page"/>
      </w:r>
    </w:p>
    <w:p w:rsidR="00CB4305" w:rsidRPr="007C3BF3" w:rsidRDefault="00CB4305" w:rsidP="00CB4305">
      <w:pPr>
        <w:ind w:right="-1"/>
        <w:jc w:val="both"/>
        <w:rPr>
          <w:rFonts w:eastAsia="Calibri"/>
          <w:b w:val="0"/>
          <w:bCs/>
          <w:lang w:eastAsia="en-US"/>
        </w:rPr>
      </w:pPr>
      <w:r w:rsidRPr="007C3BF3">
        <w:rPr>
          <w:rFonts w:eastAsia="Calibri"/>
          <w:b w:val="0"/>
          <w:bCs/>
          <w:iCs/>
          <w:lang w:eastAsia="en-US"/>
        </w:rPr>
        <w:lastRenderedPageBreak/>
        <w:t xml:space="preserve">Таблиця </w:t>
      </w:r>
      <w:r>
        <w:rPr>
          <w:rFonts w:eastAsia="Calibri"/>
          <w:b w:val="0"/>
          <w:bCs/>
          <w:iCs/>
          <w:lang w:eastAsia="en-US"/>
        </w:rPr>
        <w:t>7</w:t>
      </w:r>
      <w:r w:rsidRPr="007C3BF3">
        <w:rPr>
          <w:rFonts w:eastAsia="Calibri"/>
          <w:b w:val="0"/>
          <w:bCs/>
          <w:iCs/>
          <w:lang w:eastAsia="en-US"/>
        </w:rPr>
        <w:t xml:space="preserve">.15 </w:t>
      </w:r>
      <w:r w:rsidRPr="007C3BF3">
        <w:rPr>
          <w:rFonts w:eastAsia="Calibri"/>
          <w:b w:val="0"/>
          <w:lang w:eastAsia="en-US"/>
        </w:rPr>
        <w:t>–</w:t>
      </w:r>
      <w:r w:rsidRPr="007C3BF3">
        <w:rPr>
          <w:rFonts w:eastAsia="Calibri"/>
          <w:b w:val="0"/>
          <w:bCs/>
          <w:i/>
          <w:iCs/>
          <w:lang w:eastAsia="en-US"/>
        </w:rPr>
        <w:t xml:space="preserve"> </w:t>
      </w:r>
      <w:r w:rsidRPr="007C3BF3">
        <w:rPr>
          <w:rFonts w:eastAsia="Calibri"/>
          <w:b w:val="0"/>
          <w:bCs/>
          <w:lang w:eastAsia="en-US"/>
        </w:rPr>
        <w:t>Обґрунтування вартості та ціни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271"/>
        <w:gridCol w:w="2064"/>
        <w:gridCol w:w="1673"/>
        <w:gridCol w:w="1671"/>
      </w:tblGrid>
      <w:tr w:rsidR="00CB4305" w:rsidRPr="007C3BF3" w:rsidTr="00D06856">
        <w:trPr>
          <w:trHeight w:val="20"/>
        </w:trPr>
        <w:tc>
          <w:tcPr>
            <w:tcW w:w="2207" w:type="pct"/>
            <w:tcMar>
              <w:top w:w="20" w:type="dxa"/>
              <w:left w:w="20" w:type="dxa"/>
              <w:bottom w:w="0" w:type="dxa"/>
              <w:right w:w="20" w:type="dxa"/>
            </w:tcMar>
            <w:vAlign w:val="cente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Статті витрат</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Джерело даних</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Одиниці вимірювання</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Значення показників</w:t>
            </w:r>
          </w:p>
        </w:tc>
      </w:tr>
      <w:tr w:rsidR="00CB4305" w:rsidRPr="007C3BF3" w:rsidTr="00D06856">
        <w:trPr>
          <w:trHeight w:val="212"/>
        </w:trPr>
        <w:tc>
          <w:tcPr>
            <w:tcW w:w="2207"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1</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2</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3</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4</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1. Собівартість одиниці товару (послуги)</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табл. 5.13</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bCs/>
                <w:sz w:val="24"/>
                <w:szCs w:val="24"/>
                <w:lang w:eastAsia="en-US"/>
              </w:rPr>
              <w:t>149690</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2. Норма рентабельності</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bCs/>
                <w:iCs/>
                <w:sz w:val="24"/>
                <w:szCs w:val="24"/>
                <w:lang w:eastAsia="en-US"/>
              </w:rPr>
              <w:t>табл. 5.14</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bCs/>
                <w:sz w:val="24"/>
                <w:szCs w:val="24"/>
                <w:lang w:eastAsia="en-US"/>
              </w:rPr>
              <w:t>32,3</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 xml:space="preserve">3. «Нормальний» питомий прибуток </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п.1 * п.2 / 100%</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sz w:val="24"/>
                <w:szCs w:val="24"/>
                <w:lang w:eastAsia="en-US"/>
              </w:rPr>
              <w:t>48349,87</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Arial Unicode MS"/>
                <w:b w:val="0"/>
                <w:sz w:val="24"/>
                <w:szCs w:val="24"/>
                <w:lang w:eastAsia="en-US"/>
              </w:rPr>
            </w:pPr>
            <w:r w:rsidRPr="007C3BF3">
              <w:rPr>
                <w:rFonts w:eastAsia="Calibri"/>
                <w:b w:val="0"/>
                <w:sz w:val="24"/>
                <w:szCs w:val="24"/>
                <w:lang w:eastAsia="en-US"/>
              </w:rPr>
              <w:t>4. Вартість виробництва одиниці продукції</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п.1 + п.3</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sz w:val="24"/>
                <w:szCs w:val="24"/>
                <w:lang w:eastAsia="en-US"/>
              </w:rPr>
              <w:t>198039,87</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Calibri"/>
                <w:b w:val="0"/>
                <w:sz w:val="24"/>
                <w:szCs w:val="24"/>
                <w:lang w:eastAsia="en-US"/>
              </w:rPr>
            </w:pPr>
            <w:r w:rsidRPr="007C3BF3">
              <w:rPr>
                <w:rFonts w:eastAsia="Calibri"/>
                <w:b w:val="0"/>
                <w:sz w:val="24"/>
                <w:szCs w:val="24"/>
                <w:lang w:eastAsia="en-US"/>
              </w:rPr>
              <w:t>5. ПДВ</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п.4*0,2</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грн.</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sz w:val="24"/>
                <w:szCs w:val="24"/>
                <w:lang w:eastAsia="en-US"/>
              </w:rPr>
              <w:t>39607,97</w:t>
            </w:r>
          </w:p>
        </w:tc>
      </w:tr>
      <w:tr w:rsidR="00CB4305" w:rsidRPr="007C3BF3" w:rsidTr="00D06856">
        <w:trPr>
          <w:trHeight w:val="20"/>
        </w:trPr>
        <w:tc>
          <w:tcPr>
            <w:tcW w:w="2207" w:type="pct"/>
            <w:tcMar>
              <w:top w:w="20" w:type="dxa"/>
              <w:left w:w="20" w:type="dxa"/>
              <w:bottom w:w="0" w:type="dxa"/>
              <w:right w:w="20" w:type="dxa"/>
            </w:tcMar>
          </w:tcPr>
          <w:p w:rsidR="00CB4305" w:rsidRPr="007C3BF3" w:rsidRDefault="00CB4305" w:rsidP="00D06856">
            <w:pPr>
              <w:ind w:left="112" w:right="-1" w:firstLine="0"/>
              <w:jc w:val="both"/>
              <w:rPr>
                <w:rFonts w:eastAsia="Calibri"/>
                <w:b w:val="0"/>
                <w:sz w:val="24"/>
                <w:szCs w:val="24"/>
                <w:lang w:eastAsia="en-US"/>
              </w:rPr>
            </w:pPr>
            <w:r w:rsidRPr="007C3BF3">
              <w:rPr>
                <w:rFonts w:eastAsia="Calibri"/>
                <w:b w:val="0"/>
                <w:sz w:val="24"/>
                <w:szCs w:val="24"/>
                <w:lang w:eastAsia="en-US"/>
              </w:rPr>
              <w:t>6. Відпускна ціна товару (послуги)</w:t>
            </w:r>
          </w:p>
        </w:tc>
        <w:tc>
          <w:tcPr>
            <w:tcW w:w="1066"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п.4+п.5</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Calibri"/>
                <w:b w:val="0"/>
                <w:sz w:val="24"/>
                <w:szCs w:val="24"/>
                <w:lang w:eastAsia="en-US"/>
              </w:rPr>
            </w:pPr>
            <w:r w:rsidRPr="007C3BF3">
              <w:rPr>
                <w:rFonts w:eastAsia="Calibri"/>
                <w:b w:val="0"/>
                <w:sz w:val="24"/>
                <w:szCs w:val="24"/>
                <w:lang w:eastAsia="en-US"/>
              </w:rPr>
              <w:t>грн.</w:t>
            </w:r>
          </w:p>
        </w:tc>
        <w:tc>
          <w:tcPr>
            <w:tcW w:w="864" w:type="pct"/>
            <w:tcMar>
              <w:top w:w="20" w:type="dxa"/>
              <w:left w:w="20" w:type="dxa"/>
              <w:bottom w:w="0" w:type="dxa"/>
              <w:right w:w="20" w:type="dxa"/>
            </w:tcMar>
            <w:vAlign w:val="center"/>
          </w:tcPr>
          <w:p w:rsidR="00CB4305" w:rsidRPr="007C3BF3" w:rsidRDefault="00CB4305" w:rsidP="00D06856">
            <w:pPr>
              <w:ind w:left="112" w:right="-1" w:firstLine="0"/>
              <w:jc w:val="center"/>
              <w:rPr>
                <w:rFonts w:eastAsia="Arial Unicode MS"/>
                <w:b w:val="0"/>
                <w:sz w:val="24"/>
                <w:szCs w:val="24"/>
                <w:lang w:eastAsia="en-US"/>
              </w:rPr>
            </w:pPr>
            <w:r w:rsidRPr="007C3BF3">
              <w:rPr>
                <w:rFonts w:eastAsia="Arial Unicode MS"/>
                <w:b w:val="0"/>
                <w:sz w:val="24"/>
                <w:szCs w:val="24"/>
                <w:lang w:eastAsia="en-US"/>
              </w:rPr>
              <w:t>237647,8</w:t>
            </w:r>
          </w:p>
        </w:tc>
      </w:tr>
    </w:tbl>
    <w:p w:rsidR="00CB4305" w:rsidRPr="007C3BF3" w:rsidRDefault="00CB4305" w:rsidP="00CB4305">
      <w:pPr>
        <w:ind w:right="-1"/>
        <w:jc w:val="both"/>
        <w:rPr>
          <w:b w:val="0"/>
          <w:lang w:eastAsia="en-US"/>
        </w:rPr>
      </w:pPr>
    </w:p>
    <w:p w:rsidR="00CB4305" w:rsidRDefault="00CB4305" w:rsidP="00CB4305">
      <w:pPr>
        <w:ind w:right="-1"/>
        <w:jc w:val="both"/>
        <w:rPr>
          <w:b w:val="0"/>
          <w:color w:val="000000"/>
          <w:spacing w:val="-4"/>
          <w:lang w:eastAsia="uk-UA"/>
        </w:rPr>
      </w:pPr>
      <w:r w:rsidRPr="007C3BF3">
        <w:rPr>
          <w:b w:val="0"/>
          <w:color w:val="000000"/>
          <w:spacing w:val="-4"/>
          <w:lang w:eastAsia="uk-UA"/>
        </w:rPr>
        <w:t>Для обґрунтування залежності між обсягами виробництва, прибутку та витратами доцільне формування ціни на основі беззбитковості виробництва. При цьому особлива увага приділяється аналізу випуску продукції, що дозволяє визначати критичний обсяг виробництва товару при якому витрати дорівнюють виручці від реалізації товару [</w:t>
      </w:r>
      <w:r>
        <w:rPr>
          <w:b w:val="0"/>
          <w:color w:val="000000"/>
          <w:spacing w:val="-4"/>
          <w:lang w:eastAsia="uk-UA"/>
        </w:rPr>
        <w:t>32</w:t>
      </w:r>
      <w:r w:rsidRPr="007C3BF3">
        <w:rPr>
          <w:b w:val="0"/>
          <w:color w:val="000000"/>
          <w:spacing w:val="-4"/>
          <w:lang w:eastAsia="uk-UA"/>
        </w:rPr>
        <w:t xml:space="preserve">]. Дані щодо аналізу цін конкурентів занесено в табл. </w:t>
      </w:r>
      <w:r>
        <w:rPr>
          <w:b w:val="0"/>
          <w:color w:val="000000"/>
          <w:spacing w:val="-4"/>
          <w:lang w:eastAsia="uk-UA"/>
        </w:rPr>
        <w:t>7</w:t>
      </w:r>
      <w:r w:rsidRPr="007C3BF3">
        <w:rPr>
          <w:b w:val="0"/>
          <w:color w:val="000000"/>
          <w:spacing w:val="-4"/>
          <w:lang w:eastAsia="uk-UA"/>
        </w:rPr>
        <w:t>.16.</w:t>
      </w:r>
    </w:p>
    <w:p w:rsidR="00CB4305" w:rsidRPr="007C3BF3" w:rsidRDefault="00CB4305" w:rsidP="00CB4305">
      <w:pPr>
        <w:ind w:right="-1"/>
        <w:jc w:val="both"/>
        <w:rPr>
          <w:b w:val="0"/>
          <w:color w:val="000000"/>
          <w:spacing w:val="-4"/>
          <w:lang w:eastAsia="uk-UA"/>
        </w:rPr>
      </w:pPr>
    </w:p>
    <w:p w:rsidR="00CB4305" w:rsidRPr="007C3BF3" w:rsidRDefault="00CB4305" w:rsidP="00CB4305">
      <w:pPr>
        <w:ind w:right="-1"/>
        <w:jc w:val="both"/>
        <w:rPr>
          <w:rFonts w:eastAsia="Calibri"/>
          <w:b w:val="0"/>
          <w:i/>
          <w:iCs/>
          <w:lang w:eastAsia="en-US"/>
        </w:rPr>
      </w:pPr>
      <w:r w:rsidRPr="007C3BF3">
        <w:rPr>
          <w:rFonts w:eastAsia="Calibri"/>
          <w:b w:val="0"/>
          <w:bCs/>
          <w:iCs/>
          <w:lang w:eastAsia="en-US"/>
        </w:rPr>
        <w:t xml:space="preserve">Таблиця </w:t>
      </w:r>
      <w:r>
        <w:rPr>
          <w:rFonts w:eastAsia="Calibri"/>
          <w:b w:val="0"/>
          <w:bCs/>
          <w:iCs/>
          <w:lang w:eastAsia="en-US"/>
        </w:rPr>
        <w:t>7</w:t>
      </w:r>
      <w:r w:rsidRPr="007C3BF3">
        <w:rPr>
          <w:rFonts w:eastAsia="Calibri"/>
          <w:b w:val="0"/>
          <w:bCs/>
          <w:iCs/>
          <w:lang w:eastAsia="en-US"/>
        </w:rPr>
        <w:t xml:space="preserve">.16 </w:t>
      </w:r>
      <w:r w:rsidRPr="007C3BF3">
        <w:rPr>
          <w:rFonts w:eastAsia="Calibri"/>
          <w:b w:val="0"/>
          <w:lang w:eastAsia="en-US"/>
        </w:rPr>
        <w:t>–</w:t>
      </w:r>
      <w:r w:rsidRPr="007C3BF3">
        <w:rPr>
          <w:rFonts w:eastAsia="Calibri"/>
          <w:b w:val="0"/>
          <w:bCs/>
          <w:iCs/>
          <w:lang w:eastAsia="en-US"/>
        </w:rPr>
        <w:t xml:space="preserve"> Порівняльний аналіз сформованої ціни з </w:t>
      </w:r>
      <w:r w:rsidRPr="007C3BF3">
        <w:rPr>
          <w:rFonts w:eastAsia="Calibri"/>
          <w:b w:val="0"/>
          <w:bCs/>
          <w:lang w:eastAsia="en-US"/>
        </w:rPr>
        <w:t>цінами конкурентних товарів-аналогів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117"/>
        <w:gridCol w:w="1657"/>
        <w:gridCol w:w="1665"/>
        <w:gridCol w:w="2240"/>
      </w:tblGrid>
      <w:tr w:rsidR="00CB4305" w:rsidRPr="007C3BF3" w:rsidTr="00D06856">
        <w:trPr>
          <w:trHeight w:val="20"/>
        </w:trPr>
        <w:tc>
          <w:tcPr>
            <w:tcW w:w="2127"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Види ціни</w:t>
            </w:r>
          </w:p>
        </w:tc>
        <w:tc>
          <w:tcPr>
            <w:tcW w:w="856"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Джерело даних</w:t>
            </w:r>
          </w:p>
        </w:tc>
        <w:tc>
          <w:tcPr>
            <w:tcW w:w="860"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Одиниці вимірювання</w:t>
            </w:r>
          </w:p>
        </w:tc>
        <w:tc>
          <w:tcPr>
            <w:tcW w:w="1157"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Показники</w:t>
            </w:r>
          </w:p>
        </w:tc>
      </w:tr>
      <w:tr w:rsidR="00CB4305" w:rsidRPr="007C3BF3" w:rsidTr="00D06856">
        <w:trPr>
          <w:trHeight w:val="20"/>
        </w:trPr>
        <w:tc>
          <w:tcPr>
            <w:tcW w:w="2127"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Calibri"/>
                <w:b w:val="0"/>
                <w:sz w:val="24"/>
                <w:szCs w:val="24"/>
                <w:lang w:eastAsia="en-US"/>
              </w:rPr>
            </w:pPr>
            <w:r w:rsidRPr="007C3BF3">
              <w:rPr>
                <w:rFonts w:eastAsia="Calibri"/>
                <w:b w:val="0"/>
                <w:sz w:val="24"/>
                <w:szCs w:val="24"/>
                <w:lang w:eastAsia="en-US"/>
              </w:rPr>
              <w:t>1</w:t>
            </w:r>
          </w:p>
        </w:tc>
        <w:tc>
          <w:tcPr>
            <w:tcW w:w="856"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Calibri"/>
                <w:b w:val="0"/>
                <w:sz w:val="24"/>
                <w:szCs w:val="24"/>
                <w:lang w:eastAsia="en-US"/>
              </w:rPr>
            </w:pPr>
            <w:r w:rsidRPr="007C3BF3">
              <w:rPr>
                <w:rFonts w:eastAsia="Calibri"/>
                <w:b w:val="0"/>
                <w:sz w:val="24"/>
                <w:szCs w:val="24"/>
                <w:lang w:eastAsia="en-US"/>
              </w:rPr>
              <w:t>2</w:t>
            </w:r>
          </w:p>
        </w:tc>
        <w:tc>
          <w:tcPr>
            <w:tcW w:w="860"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Calibri"/>
                <w:b w:val="0"/>
                <w:sz w:val="24"/>
                <w:szCs w:val="24"/>
                <w:lang w:eastAsia="en-US"/>
              </w:rPr>
            </w:pPr>
            <w:r w:rsidRPr="007C3BF3">
              <w:rPr>
                <w:rFonts w:eastAsia="Calibri"/>
                <w:b w:val="0"/>
                <w:sz w:val="24"/>
                <w:szCs w:val="24"/>
                <w:lang w:eastAsia="en-US"/>
              </w:rPr>
              <w:t>3</w:t>
            </w:r>
          </w:p>
        </w:tc>
        <w:tc>
          <w:tcPr>
            <w:tcW w:w="1157" w:type="pc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Calibri"/>
                <w:b w:val="0"/>
                <w:sz w:val="24"/>
                <w:szCs w:val="24"/>
                <w:lang w:eastAsia="en-US"/>
              </w:rPr>
            </w:pPr>
            <w:r w:rsidRPr="007C3BF3">
              <w:rPr>
                <w:rFonts w:eastAsia="Calibri"/>
                <w:b w:val="0"/>
                <w:sz w:val="24"/>
                <w:szCs w:val="24"/>
                <w:lang w:eastAsia="en-US"/>
              </w:rPr>
              <w:t>4</w:t>
            </w:r>
          </w:p>
        </w:tc>
      </w:tr>
      <w:tr w:rsidR="00CB4305" w:rsidRPr="007C3BF3" w:rsidTr="00D06856">
        <w:trPr>
          <w:trHeight w:val="20"/>
        </w:trPr>
        <w:tc>
          <w:tcPr>
            <w:tcW w:w="2127" w:type="pct"/>
            <w:tcMar>
              <w:top w:w="20" w:type="dxa"/>
              <w:left w:w="20" w:type="dxa"/>
              <w:bottom w:w="0" w:type="dxa"/>
              <w:right w:w="20" w:type="dxa"/>
            </w:tcMa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1. Розрахункова ціна виробництва одиниці продукції з ПДВ</w:t>
            </w:r>
          </w:p>
        </w:tc>
        <w:tc>
          <w:tcPr>
            <w:tcW w:w="856"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Табл. 5.15</w:t>
            </w:r>
          </w:p>
        </w:tc>
        <w:tc>
          <w:tcPr>
            <w:tcW w:w="860"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157"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Arial Unicode MS"/>
                <w:b w:val="0"/>
                <w:sz w:val="24"/>
                <w:szCs w:val="24"/>
                <w:lang w:eastAsia="en-US"/>
              </w:rPr>
              <w:t>237647,8</w:t>
            </w:r>
          </w:p>
        </w:tc>
      </w:tr>
      <w:tr w:rsidR="00CB4305" w:rsidRPr="007C3BF3" w:rsidTr="00D06856">
        <w:trPr>
          <w:cantSplit/>
          <w:trHeight w:val="20"/>
        </w:trPr>
        <w:tc>
          <w:tcPr>
            <w:tcW w:w="2127" w:type="pct"/>
            <w:tcMar>
              <w:top w:w="20" w:type="dxa"/>
              <w:left w:w="20" w:type="dxa"/>
              <w:bottom w:w="0" w:type="dxa"/>
              <w:right w:w="20" w:type="dxa"/>
            </w:tcMar>
          </w:tcPr>
          <w:p w:rsidR="00CB4305" w:rsidRPr="007C3BF3" w:rsidRDefault="00CB4305" w:rsidP="00D06856">
            <w:pPr>
              <w:spacing w:line="276" w:lineRule="auto"/>
              <w:ind w:left="112" w:right="-1" w:firstLine="0"/>
              <w:rPr>
                <w:rFonts w:eastAsia="Arial Unicode MS"/>
                <w:b w:val="0"/>
                <w:sz w:val="24"/>
                <w:szCs w:val="24"/>
                <w:lang w:eastAsia="en-US"/>
              </w:rPr>
            </w:pPr>
            <w:r w:rsidRPr="007C3BF3">
              <w:rPr>
                <w:rFonts w:eastAsia="Calibri"/>
                <w:b w:val="0"/>
                <w:sz w:val="24"/>
                <w:szCs w:val="24"/>
                <w:lang w:eastAsia="en-US"/>
              </w:rPr>
              <w:t>2. Ринкові ціни товарів-аналогів на ринку</w:t>
            </w:r>
          </w:p>
        </w:tc>
        <w:tc>
          <w:tcPr>
            <w:tcW w:w="856" w:type="pct"/>
            <w:vMerge w:val="restart"/>
            <w:tcMar>
              <w:top w:w="20" w:type="dxa"/>
              <w:left w:w="20" w:type="dxa"/>
              <w:bottom w:w="0" w:type="dxa"/>
              <w:right w:w="20" w:type="dxa"/>
            </w:tcMar>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Маркетингове дослідження ринку</w:t>
            </w:r>
          </w:p>
        </w:tc>
        <w:tc>
          <w:tcPr>
            <w:tcW w:w="2017" w:type="pct"/>
            <w:gridSpan w:val="2"/>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p>
        </w:tc>
      </w:tr>
      <w:tr w:rsidR="00CB4305" w:rsidRPr="007C3BF3" w:rsidTr="00D06856">
        <w:trPr>
          <w:cantSplit/>
          <w:trHeight w:val="20"/>
        </w:trPr>
        <w:tc>
          <w:tcPr>
            <w:tcW w:w="2127" w:type="pct"/>
            <w:tcMar>
              <w:top w:w="20" w:type="dxa"/>
              <w:left w:w="20" w:type="dxa"/>
              <w:bottom w:w="0" w:type="dxa"/>
              <w:right w:w="20" w:type="dxa"/>
            </w:tcMar>
          </w:tcPr>
          <w:p w:rsidR="00CB4305" w:rsidRPr="007C3BF3" w:rsidRDefault="00CB4305" w:rsidP="00F746CD">
            <w:pPr>
              <w:numPr>
                <w:ilvl w:val="0"/>
                <w:numId w:val="22"/>
              </w:numPr>
              <w:tabs>
                <w:tab w:val="num" w:pos="720"/>
              </w:tabs>
              <w:spacing w:after="160" w:line="276" w:lineRule="auto"/>
              <w:ind w:left="112" w:right="-1" w:firstLine="0"/>
              <w:rPr>
                <w:rFonts w:eastAsia="Arial Unicode MS"/>
                <w:b w:val="0"/>
                <w:sz w:val="24"/>
                <w:szCs w:val="24"/>
                <w:lang w:eastAsia="en-US"/>
              </w:rPr>
            </w:pPr>
            <w:r w:rsidRPr="007C3BF3">
              <w:rPr>
                <w:rFonts w:eastAsia="Calibri"/>
                <w:b w:val="0"/>
                <w:sz w:val="24"/>
                <w:szCs w:val="24"/>
                <w:lang w:eastAsia="en-US"/>
              </w:rPr>
              <w:t>Мінімальна</w:t>
            </w:r>
          </w:p>
        </w:tc>
        <w:tc>
          <w:tcPr>
            <w:tcW w:w="856" w:type="pct"/>
            <w:vMerge/>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p>
        </w:tc>
        <w:tc>
          <w:tcPr>
            <w:tcW w:w="860"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157"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Arial Unicode MS"/>
                <w:b w:val="0"/>
                <w:sz w:val="24"/>
                <w:szCs w:val="24"/>
                <w:lang w:eastAsia="en-US"/>
              </w:rPr>
              <w:t>210000</w:t>
            </w:r>
          </w:p>
        </w:tc>
      </w:tr>
      <w:tr w:rsidR="00CB4305" w:rsidRPr="007C3BF3" w:rsidTr="00D06856">
        <w:trPr>
          <w:cantSplit/>
          <w:trHeight w:val="20"/>
        </w:trPr>
        <w:tc>
          <w:tcPr>
            <w:tcW w:w="2127" w:type="pct"/>
            <w:tcMar>
              <w:top w:w="20" w:type="dxa"/>
              <w:left w:w="20" w:type="dxa"/>
              <w:bottom w:w="0" w:type="dxa"/>
              <w:right w:w="20" w:type="dxa"/>
            </w:tcMar>
          </w:tcPr>
          <w:p w:rsidR="00CB4305" w:rsidRPr="007C3BF3" w:rsidRDefault="00CB4305" w:rsidP="00F746CD">
            <w:pPr>
              <w:numPr>
                <w:ilvl w:val="0"/>
                <w:numId w:val="22"/>
              </w:numPr>
              <w:tabs>
                <w:tab w:val="num" w:pos="720"/>
              </w:tabs>
              <w:spacing w:after="160" w:line="276" w:lineRule="auto"/>
              <w:ind w:left="112" w:right="-1" w:firstLine="0"/>
              <w:rPr>
                <w:rFonts w:eastAsia="Arial Unicode MS"/>
                <w:b w:val="0"/>
                <w:sz w:val="24"/>
                <w:szCs w:val="24"/>
                <w:lang w:eastAsia="en-US"/>
              </w:rPr>
            </w:pPr>
            <w:r w:rsidRPr="007C3BF3">
              <w:rPr>
                <w:rFonts w:eastAsia="Calibri"/>
                <w:b w:val="0"/>
                <w:sz w:val="24"/>
                <w:szCs w:val="24"/>
                <w:lang w:eastAsia="en-US"/>
              </w:rPr>
              <w:t>максимальна</w:t>
            </w:r>
          </w:p>
        </w:tc>
        <w:tc>
          <w:tcPr>
            <w:tcW w:w="856" w:type="pct"/>
            <w:vMerge/>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p>
        </w:tc>
        <w:tc>
          <w:tcPr>
            <w:tcW w:w="860"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157"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Arial Unicode MS"/>
                <w:b w:val="0"/>
                <w:sz w:val="24"/>
                <w:szCs w:val="24"/>
                <w:lang w:eastAsia="en-US"/>
              </w:rPr>
              <w:t>340000</w:t>
            </w:r>
          </w:p>
        </w:tc>
      </w:tr>
      <w:tr w:rsidR="00CB4305" w:rsidRPr="007C3BF3" w:rsidTr="00D06856">
        <w:trPr>
          <w:cantSplit/>
          <w:trHeight w:val="20"/>
        </w:trPr>
        <w:tc>
          <w:tcPr>
            <w:tcW w:w="2127" w:type="pct"/>
            <w:tcMar>
              <w:top w:w="20" w:type="dxa"/>
              <w:left w:w="20" w:type="dxa"/>
              <w:bottom w:w="0" w:type="dxa"/>
              <w:right w:w="20" w:type="dxa"/>
            </w:tcMar>
          </w:tcPr>
          <w:p w:rsidR="00CB4305" w:rsidRPr="007C3BF3" w:rsidRDefault="00CB4305" w:rsidP="00F746CD">
            <w:pPr>
              <w:numPr>
                <w:ilvl w:val="0"/>
                <w:numId w:val="22"/>
              </w:numPr>
              <w:tabs>
                <w:tab w:val="num" w:pos="720"/>
              </w:tabs>
              <w:spacing w:after="160" w:line="276" w:lineRule="auto"/>
              <w:ind w:left="112" w:right="-1" w:firstLine="0"/>
              <w:rPr>
                <w:rFonts w:eastAsia="Arial Unicode MS"/>
                <w:b w:val="0"/>
                <w:sz w:val="24"/>
                <w:szCs w:val="24"/>
                <w:lang w:eastAsia="en-US"/>
              </w:rPr>
            </w:pPr>
            <w:r w:rsidRPr="007C3BF3">
              <w:rPr>
                <w:rFonts w:eastAsia="Arial Unicode MS"/>
                <w:b w:val="0"/>
                <w:sz w:val="24"/>
                <w:szCs w:val="24"/>
                <w:lang w:eastAsia="en-US"/>
              </w:rPr>
              <w:t xml:space="preserve">середня </w:t>
            </w:r>
          </w:p>
        </w:tc>
        <w:tc>
          <w:tcPr>
            <w:tcW w:w="856" w:type="pct"/>
            <w:vMerge/>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p>
        </w:tc>
        <w:tc>
          <w:tcPr>
            <w:tcW w:w="860"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Calibri"/>
                <w:b w:val="0"/>
                <w:sz w:val="24"/>
                <w:szCs w:val="24"/>
                <w:lang w:eastAsia="en-US"/>
              </w:rPr>
              <w:t>грн.</w:t>
            </w:r>
          </w:p>
        </w:tc>
        <w:tc>
          <w:tcPr>
            <w:tcW w:w="1157"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Arial Unicode MS"/>
                <w:b w:val="0"/>
                <w:sz w:val="24"/>
                <w:szCs w:val="24"/>
                <w:lang w:eastAsia="en-US"/>
              </w:rPr>
            </w:pPr>
            <w:r w:rsidRPr="007C3BF3">
              <w:rPr>
                <w:rFonts w:eastAsia="Arial Unicode MS"/>
                <w:b w:val="0"/>
                <w:sz w:val="24"/>
                <w:szCs w:val="24"/>
                <w:lang w:eastAsia="en-US"/>
              </w:rPr>
              <w:t>275000</w:t>
            </w:r>
          </w:p>
        </w:tc>
      </w:tr>
      <w:tr w:rsidR="00CB4305" w:rsidRPr="007C3BF3" w:rsidTr="00D06856">
        <w:trPr>
          <w:cantSplit/>
          <w:trHeight w:val="20"/>
        </w:trPr>
        <w:tc>
          <w:tcPr>
            <w:tcW w:w="2127" w:type="pct"/>
            <w:tcMar>
              <w:top w:w="20" w:type="dxa"/>
              <w:left w:w="20" w:type="dxa"/>
              <w:bottom w:w="0" w:type="dxa"/>
              <w:right w:w="20" w:type="dxa"/>
            </w:tcMar>
          </w:tcPr>
          <w:p w:rsidR="00CB4305" w:rsidRPr="007C3BF3" w:rsidRDefault="00CB4305" w:rsidP="00D06856">
            <w:pPr>
              <w:spacing w:line="276" w:lineRule="auto"/>
              <w:ind w:left="112" w:right="-1" w:firstLine="0"/>
              <w:rPr>
                <w:rFonts w:eastAsia="Calibri"/>
                <w:b w:val="0"/>
                <w:sz w:val="24"/>
                <w:szCs w:val="24"/>
                <w:lang w:eastAsia="en-US"/>
              </w:rPr>
            </w:pPr>
            <w:r w:rsidRPr="007C3BF3">
              <w:rPr>
                <w:rFonts w:eastAsia="Calibri"/>
                <w:b w:val="0"/>
                <w:sz w:val="24"/>
                <w:szCs w:val="24"/>
                <w:lang w:eastAsia="en-US"/>
              </w:rPr>
              <w:t>3. Скоригована ціна реалізації</w:t>
            </w:r>
          </w:p>
        </w:tc>
        <w:tc>
          <w:tcPr>
            <w:tcW w:w="856" w:type="pct"/>
            <w:vAlign w:val="center"/>
          </w:tcPr>
          <w:p w:rsidR="00CB4305" w:rsidRPr="007C3BF3" w:rsidRDefault="00CB4305" w:rsidP="00D06856">
            <w:pPr>
              <w:spacing w:line="276" w:lineRule="auto"/>
              <w:ind w:left="112" w:right="-1" w:firstLine="0"/>
              <w:jc w:val="center"/>
              <w:rPr>
                <w:rFonts w:eastAsia="Arial Unicode MS"/>
                <w:b w:val="0"/>
                <w:sz w:val="24"/>
                <w:szCs w:val="24"/>
                <w:lang w:eastAsia="en-US"/>
              </w:rPr>
            </w:pPr>
          </w:p>
        </w:tc>
        <w:tc>
          <w:tcPr>
            <w:tcW w:w="860"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Calibri"/>
                <w:b w:val="0"/>
                <w:sz w:val="24"/>
                <w:szCs w:val="24"/>
                <w:lang w:eastAsia="en-US"/>
              </w:rPr>
            </w:pPr>
          </w:p>
        </w:tc>
        <w:tc>
          <w:tcPr>
            <w:tcW w:w="1157" w:type="pct"/>
            <w:tcMar>
              <w:top w:w="20" w:type="dxa"/>
              <w:left w:w="20" w:type="dxa"/>
              <w:bottom w:w="0" w:type="dxa"/>
              <w:right w:w="20" w:type="dxa"/>
            </w:tcMar>
          </w:tcPr>
          <w:p w:rsidR="00CB4305" w:rsidRPr="007C3BF3" w:rsidRDefault="00CB4305" w:rsidP="00D06856">
            <w:pPr>
              <w:spacing w:line="276" w:lineRule="auto"/>
              <w:ind w:left="112" w:right="-1" w:firstLine="0"/>
              <w:jc w:val="center"/>
              <w:rPr>
                <w:rFonts w:eastAsia="Calibri"/>
                <w:b w:val="0"/>
                <w:sz w:val="24"/>
                <w:szCs w:val="24"/>
                <w:lang w:eastAsia="en-US"/>
              </w:rPr>
            </w:pPr>
            <w:r w:rsidRPr="007C3BF3">
              <w:rPr>
                <w:rFonts w:eastAsia="Calibri"/>
                <w:b w:val="0"/>
                <w:sz w:val="24"/>
                <w:szCs w:val="24"/>
                <w:lang w:eastAsia="en-US"/>
              </w:rPr>
              <w:t>240000</w:t>
            </w:r>
          </w:p>
        </w:tc>
      </w:tr>
    </w:tbl>
    <w:p w:rsidR="00CB4305" w:rsidRPr="00C63DA4" w:rsidRDefault="00C63DA4" w:rsidP="00C63DA4">
      <w:pPr>
        <w:pStyle w:val="1"/>
        <w:spacing w:before="0" w:beforeAutospacing="0" w:after="0" w:afterAutospacing="0" w:line="360" w:lineRule="auto"/>
        <w:ind w:firstLine="709"/>
        <w:jc w:val="both"/>
        <w:rPr>
          <w:sz w:val="28"/>
          <w:szCs w:val="28"/>
        </w:rPr>
      </w:pPr>
      <w:bookmarkStart w:id="191" w:name="_Toc40692284"/>
      <w:r>
        <w:rPr>
          <w:sz w:val="28"/>
          <w:szCs w:val="28"/>
          <w:lang w:val="uk-UA" w:eastAsia="en-US"/>
        </w:rPr>
        <w:lastRenderedPageBreak/>
        <w:t xml:space="preserve">7.8 </w:t>
      </w:r>
      <w:r w:rsidR="00CB4305" w:rsidRPr="00C63DA4">
        <w:rPr>
          <w:sz w:val="28"/>
          <w:szCs w:val="28"/>
          <w:lang w:eastAsia="en-US"/>
        </w:rPr>
        <w:t>Формування бізнес-моделі проекту</w:t>
      </w:r>
      <w:bookmarkEnd w:id="191"/>
      <w:r w:rsidR="00CB4305" w:rsidRPr="00C63DA4">
        <w:rPr>
          <w:sz w:val="28"/>
          <w:szCs w:val="28"/>
          <w:lang w:eastAsia="en-US"/>
        </w:rPr>
        <w:t xml:space="preserve"> </w:t>
      </w:r>
    </w:p>
    <w:p w:rsidR="00CB4305" w:rsidRPr="00F568CE" w:rsidRDefault="00CB4305" w:rsidP="00CB4305">
      <w:pPr>
        <w:pStyle w:val="ac"/>
        <w:ind w:left="1249" w:firstLine="0"/>
        <w:rPr>
          <w:bCs/>
        </w:rPr>
      </w:pPr>
    </w:p>
    <w:p w:rsidR="00CB4305" w:rsidRPr="007C3BF3" w:rsidRDefault="00CB4305" w:rsidP="00CB4305">
      <w:pPr>
        <w:ind w:right="-1"/>
        <w:jc w:val="both"/>
        <w:rPr>
          <w:rFonts w:eastAsia="Calibri"/>
          <w:b w:val="0"/>
        </w:rPr>
      </w:pPr>
      <w:r>
        <w:rPr>
          <w:rFonts w:eastAsia="Calibri"/>
          <w:b w:val="0"/>
          <w:lang w:eastAsia="en-US"/>
        </w:rPr>
        <w:t xml:space="preserve">Необхідно визначити </w:t>
      </w:r>
      <w:r w:rsidRPr="00F568CE">
        <w:rPr>
          <w:b w:val="0"/>
          <w:lang w:eastAsia="en-US"/>
        </w:rPr>
        <w:t>групи потенційних споживачів</w:t>
      </w:r>
      <w:r>
        <w:rPr>
          <w:b w:val="0"/>
          <w:lang w:eastAsia="en-US"/>
        </w:rPr>
        <w:t>.</w:t>
      </w:r>
      <w:r w:rsidRPr="007C3BF3">
        <w:rPr>
          <w:rFonts w:eastAsia="Calibri"/>
          <w:b w:val="0"/>
          <w:lang w:eastAsia="en-US"/>
        </w:rPr>
        <w:t xml:space="preserve"> В обґрунтуванні потенційних споживачів було виявлено цільові групи, яким будуть пропонуватися створені технології, а також визначено відповідну стратегію охоплення ринку концентрованого маркетингу. Опис потенційних покупців розробленої системи сертифікації наведено </w:t>
      </w:r>
      <w:r w:rsidRPr="007C3BF3">
        <w:rPr>
          <w:rFonts w:eastAsia="Calibri"/>
          <w:b w:val="0"/>
        </w:rPr>
        <w:t xml:space="preserve">у табл. </w:t>
      </w:r>
      <w:r>
        <w:rPr>
          <w:rFonts w:eastAsia="Calibri"/>
          <w:b w:val="0"/>
        </w:rPr>
        <w:t>7</w:t>
      </w:r>
      <w:r w:rsidRPr="007C3BF3">
        <w:rPr>
          <w:rFonts w:eastAsia="Calibri"/>
          <w:b w:val="0"/>
        </w:rPr>
        <w:t xml:space="preserve">.17. </w:t>
      </w:r>
    </w:p>
    <w:p w:rsidR="00CB4305" w:rsidRPr="007C3BF3" w:rsidRDefault="00CB4305" w:rsidP="00CB4305">
      <w:pPr>
        <w:ind w:right="-1"/>
        <w:jc w:val="both"/>
        <w:rPr>
          <w:rFonts w:eastAsia="Calibri"/>
          <w:b w:val="0"/>
          <w:lang w:eastAsia="en-US"/>
        </w:rPr>
      </w:pPr>
    </w:p>
    <w:p w:rsidR="00CB4305" w:rsidRPr="007C3BF3" w:rsidRDefault="00CB4305" w:rsidP="00CB4305">
      <w:pPr>
        <w:ind w:right="-1"/>
        <w:jc w:val="both"/>
        <w:rPr>
          <w:b w:val="0"/>
          <w:bCs/>
        </w:rPr>
      </w:pPr>
      <w:r w:rsidRPr="007C3BF3">
        <w:rPr>
          <w:b w:val="0"/>
          <w:bCs/>
        </w:rPr>
        <w:t xml:space="preserve">Таблиця </w:t>
      </w:r>
      <w:r>
        <w:rPr>
          <w:rFonts w:eastAsia="Calibri"/>
          <w:b w:val="0"/>
          <w:bCs/>
          <w:iCs/>
          <w:lang w:eastAsia="en-US"/>
        </w:rPr>
        <w:t>7</w:t>
      </w:r>
      <w:r w:rsidRPr="007C3BF3">
        <w:rPr>
          <w:rFonts w:eastAsia="Calibri"/>
          <w:b w:val="0"/>
          <w:bCs/>
          <w:iCs/>
          <w:lang w:eastAsia="en-US"/>
        </w:rPr>
        <w:t xml:space="preserve">.17 </w:t>
      </w:r>
      <w:r w:rsidRPr="007C3BF3">
        <w:rPr>
          <w:rFonts w:eastAsia="Calibri"/>
          <w:b w:val="0"/>
          <w:lang w:eastAsia="en-US"/>
        </w:rPr>
        <w:t>–</w:t>
      </w:r>
      <w:r w:rsidRPr="007C3BF3">
        <w:rPr>
          <w:rFonts w:eastAsia="Calibri"/>
          <w:b w:val="0"/>
          <w:bCs/>
          <w:iCs/>
          <w:lang w:eastAsia="en-US"/>
        </w:rPr>
        <w:t xml:space="preserve"> </w:t>
      </w:r>
      <w:r w:rsidRPr="007C3BF3">
        <w:rPr>
          <w:b w:val="0"/>
          <w:bCs/>
        </w:rPr>
        <w:t>Вибір цільових груп потенційних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1"/>
        <w:gridCol w:w="1786"/>
        <w:gridCol w:w="2880"/>
        <w:gridCol w:w="2178"/>
        <w:gridCol w:w="2460"/>
      </w:tblGrid>
      <w:tr w:rsidR="00CB4305" w:rsidRPr="007C3BF3" w:rsidTr="00D06856">
        <w:tc>
          <w:tcPr>
            <w:tcW w:w="280"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 п/п</w:t>
            </w:r>
          </w:p>
        </w:tc>
        <w:tc>
          <w:tcPr>
            <w:tcW w:w="906"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Опис цільової групи потенційних клієнтів</w:t>
            </w:r>
          </w:p>
        </w:tc>
        <w:tc>
          <w:tcPr>
            <w:tcW w:w="1461"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Орієнтовний попит в межах цільової групи (сегменту)</w:t>
            </w:r>
          </w:p>
        </w:tc>
        <w:tc>
          <w:tcPr>
            <w:tcW w:w="1105"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Інтенсивність конкуренції в сегменті</w:t>
            </w:r>
          </w:p>
        </w:tc>
        <w:tc>
          <w:tcPr>
            <w:tcW w:w="1248"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Простота входу у сегмент</w:t>
            </w:r>
          </w:p>
        </w:tc>
      </w:tr>
      <w:tr w:rsidR="00CB4305" w:rsidRPr="007C3BF3" w:rsidTr="00D06856">
        <w:tc>
          <w:tcPr>
            <w:tcW w:w="280"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1</w:t>
            </w:r>
          </w:p>
        </w:tc>
        <w:tc>
          <w:tcPr>
            <w:tcW w:w="906"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Будівлі житлового та громадського призначення, що проектуються</w:t>
            </w:r>
          </w:p>
        </w:tc>
        <w:tc>
          <w:tcPr>
            <w:tcW w:w="1461" w:type="pct"/>
          </w:tcPr>
          <w:p w:rsidR="00CB4305" w:rsidRPr="007C3BF3" w:rsidRDefault="00CB4305" w:rsidP="00D06856">
            <w:pPr>
              <w:numPr>
                <w:ilvl w:val="12"/>
                <w:numId w:val="0"/>
              </w:numPr>
              <w:spacing w:line="276" w:lineRule="auto"/>
              <w:ind w:right="-1"/>
              <w:jc w:val="both"/>
              <w:rPr>
                <w:b w:val="0"/>
                <w:sz w:val="24"/>
                <w:szCs w:val="24"/>
              </w:rPr>
            </w:pPr>
            <w:r w:rsidRPr="007C3BF3">
              <w:rPr>
                <w:rFonts w:eastAsia="Calibri"/>
                <w:b w:val="0"/>
                <w:sz w:val="24"/>
                <w:szCs w:val="24"/>
                <w:lang w:eastAsia="en-US"/>
              </w:rPr>
              <w:t>Відповідно до характеру проведення зеленої сертифікації будівель, її мають проходити всі проекти на будівлі, за винятком певних груп будівель (будівлі закладів оборони України, заклади релігійних установ тощо)</w:t>
            </w:r>
          </w:p>
        </w:tc>
        <w:tc>
          <w:tcPr>
            <w:tcW w:w="1105" w:type="pct"/>
          </w:tcPr>
          <w:p w:rsidR="00CB4305" w:rsidRPr="007C3BF3" w:rsidRDefault="00CB4305" w:rsidP="00D06856">
            <w:pPr>
              <w:numPr>
                <w:ilvl w:val="12"/>
                <w:numId w:val="0"/>
              </w:numPr>
              <w:spacing w:line="276" w:lineRule="auto"/>
              <w:ind w:right="-1"/>
              <w:jc w:val="both"/>
              <w:rPr>
                <w:b w:val="0"/>
                <w:sz w:val="24"/>
                <w:szCs w:val="24"/>
              </w:rPr>
            </w:pPr>
            <w:r w:rsidRPr="007C3BF3">
              <w:rPr>
                <w:rFonts w:eastAsia="Calibri"/>
                <w:b w:val="0"/>
                <w:sz w:val="24"/>
                <w:szCs w:val="24"/>
                <w:lang w:eastAsia="en-US"/>
              </w:rPr>
              <w:t>Оскільки передбачається, що запропонована система зеленої сертифікації буде закріплена законодавчо, то конкуренція в даному сегменті не очікується</w:t>
            </w:r>
          </w:p>
        </w:tc>
        <w:tc>
          <w:tcPr>
            <w:tcW w:w="1248" w:type="pct"/>
          </w:tcPr>
          <w:p w:rsidR="00CB4305" w:rsidRPr="007C3BF3" w:rsidRDefault="00CB4305" w:rsidP="00D06856">
            <w:pPr>
              <w:numPr>
                <w:ilvl w:val="12"/>
                <w:numId w:val="0"/>
              </w:numPr>
              <w:spacing w:line="276" w:lineRule="auto"/>
              <w:ind w:right="-1"/>
              <w:jc w:val="both"/>
              <w:rPr>
                <w:b w:val="0"/>
                <w:sz w:val="24"/>
                <w:szCs w:val="24"/>
              </w:rPr>
            </w:pPr>
            <w:r w:rsidRPr="007C3BF3">
              <w:rPr>
                <w:rFonts w:eastAsia="Calibri"/>
                <w:b w:val="0"/>
                <w:sz w:val="24"/>
                <w:szCs w:val="24"/>
                <w:lang w:eastAsia="en-US"/>
              </w:rPr>
              <w:t>Оскільки законодавчо власником системи сертифікації виступатиме держава, то вхід до даного сегменту діяльності іншим гравцям ринку не передбачений.</w:t>
            </w:r>
          </w:p>
        </w:tc>
      </w:tr>
    </w:tbl>
    <w:p w:rsidR="00CB4305" w:rsidRPr="007C3BF3" w:rsidRDefault="00CB4305" w:rsidP="00CB4305">
      <w:pPr>
        <w:ind w:right="-1"/>
        <w:jc w:val="both"/>
        <w:rPr>
          <w:rFonts w:eastAsia="Calibri"/>
          <w:b w:val="0"/>
          <w:i/>
        </w:rPr>
      </w:pPr>
    </w:p>
    <w:p w:rsidR="00CB4305" w:rsidRDefault="00CB4305" w:rsidP="00CB4305">
      <w:pPr>
        <w:ind w:right="-1"/>
        <w:jc w:val="both"/>
        <w:rPr>
          <w:rFonts w:eastAsia="Calibri"/>
          <w:b w:val="0"/>
        </w:rPr>
      </w:pPr>
      <w:r>
        <w:rPr>
          <w:rFonts w:eastAsia="Calibri"/>
          <w:b w:val="0"/>
        </w:rPr>
        <w:t xml:space="preserve">Також необхідно організувати </w:t>
      </w:r>
      <w:r w:rsidRPr="00F568CE">
        <w:rPr>
          <w:rFonts w:eastAsia="Calibri"/>
          <w:b w:val="0"/>
        </w:rPr>
        <w:t>канали збуту</w:t>
      </w:r>
      <w:r>
        <w:rPr>
          <w:rFonts w:eastAsia="Calibri"/>
          <w:b w:val="0"/>
          <w:i/>
        </w:rPr>
        <w:t xml:space="preserve">. </w:t>
      </w:r>
      <w:r w:rsidRPr="007C3BF3">
        <w:rPr>
          <w:rFonts w:eastAsia="Calibri"/>
          <w:b w:val="0"/>
        </w:rPr>
        <w:t>Відповідно до [</w:t>
      </w:r>
      <w:r>
        <w:rPr>
          <w:rFonts w:eastAsia="Calibri"/>
          <w:b w:val="0"/>
        </w:rPr>
        <w:t>30</w:t>
      </w:r>
      <w:r w:rsidRPr="007C3BF3">
        <w:rPr>
          <w:rFonts w:eastAsia="Calibri"/>
          <w:b w:val="0"/>
        </w:rPr>
        <w:t xml:space="preserve">], канал збуту — це сукупність фірм або окремих осіб, які виконують посередницькі функції щодо фізичного переміщення товарів і перебирають на себе або сприяють переданню права власності на товари на шляху їх просування від виробника до споживача. В таблиці </w:t>
      </w:r>
      <w:r>
        <w:rPr>
          <w:rFonts w:eastAsia="Calibri"/>
          <w:b w:val="0"/>
        </w:rPr>
        <w:t>7</w:t>
      </w:r>
      <w:r w:rsidRPr="007C3BF3">
        <w:rPr>
          <w:rFonts w:eastAsia="Calibri"/>
          <w:b w:val="0"/>
        </w:rPr>
        <w:t xml:space="preserve">.18 наведено формування системи збуту продукту стартап-ідеї. </w:t>
      </w:r>
    </w:p>
    <w:p w:rsidR="00CB4305" w:rsidRDefault="00CB4305" w:rsidP="00CB4305">
      <w:pPr>
        <w:keepNext/>
        <w:numPr>
          <w:ilvl w:val="12"/>
          <w:numId w:val="0"/>
        </w:numPr>
        <w:tabs>
          <w:tab w:val="left" w:pos="1985"/>
        </w:tabs>
        <w:ind w:right="-1" w:firstLine="709"/>
        <w:jc w:val="both"/>
        <w:rPr>
          <w:b w:val="0"/>
          <w:bCs/>
        </w:rPr>
      </w:pPr>
      <w:r>
        <w:rPr>
          <w:b w:val="0"/>
          <w:bCs/>
        </w:rPr>
        <w:br w:type="page"/>
      </w:r>
    </w:p>
    <w:p w:rsidR="00CB4305" w:rsidRPr="007C3BF3" w:rsidRDefault="00CB4305" w:rsidP="00CB4305">
      <w:pPr>
        <w:keepNext/>
        <w:numPr>
          <w:ilvl w:val="12"/>
          <w:numId w:val="0"/>
        </w:numPr>
        <w:tabs>
          <w:tab w:val="left" w:pos="1985"/>
        </w:tabs>
        <w:ind w:right="-1" w:firstLine="709"/>
        <w:jc w:val="both"/>
        <w:rPr>
          <w:b w:val="0"/>
          <w:bCs/>
        </w:rPr>
      </w:pPr>
      <w:r w:rsidRPr="007C3BF3">
        <w:rPr>
          <w:b w:val="0"/>
          <w:bCs/>
        </w:rPr>
        <w:lastRenderedPageBreak/>
        <w:t xml:space="preserve">Таблиця </w:t>
      </w:r>
      <w:r>
        <w:rPr>
          <w:b w:val="0"/>
          <w:iCs/>
        </w:rPr>
        <w:t>7</w:t>
      </w:r>
      <w:r w:rsidRPr="007C3BF3">
        <w:rPr>
          <w:b w:val="0"/>
          <w:iCs/>
        </w:rPr>
        <w:t>.18</w:t>
      </w:r>
      <w:r w:rsidRPr="007C3BF3">
        <w:rPr>
          <w:rFonts w:cs="Bookman Old Style"/>
          <w:bCs/>
          <w:i/>
          <w:color w:val="1F497D"/>
        </w:rPr>
        <w:t xml:space="preserve"> –</w:t>
      </w:r>
      <w:r w:rsidRPr="007C3BF3">
        <w:rPr>
          <w:i/>
          <w:iCs/>
          <w:color w:val="1F497D"/>
        </w:rPr>
        <w:t xml:space="preserve"> </w:t>
      </w:r>
      <w:r w:rsidRPr="007C3BF3">
        <w:rPr>
          <w:b w:val="0"/>
          <w:bCs/>
        </w:rPr>
        <w:t>Формування системи збуту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4"/>
        <w:gridCol w:w="3061"/>
        <w:gridCol w:w="3542"/>
        <w:gridCol w:w="2608"/>
      </w:tblGrid>
      <w:tr w:rsidR="00CB4305" w:rsidRPr="007C3BF3" w:rsidTr="00D06856">
        <w:trPr>
          <w:trHeight w:val="227"/>
        </w:trPr>
        <w:tc>
          <w:tcPr>
            <w:tcW w:w="327" w:type="pct"/>
            <w:vAlign w:val="center"/>
          </w:tcPr>
          <w:p w:rsidR="00CB4305" w:rsidRPr="007C3BF3" w:rsidRDefault="00CB4305" w:rsidP="00D06856">
            <w:pPr>
              <w:numPr>
                <w:ilvl w:val="12"/>
                <w:numId w:val="0"/>
              </w:numPr>
              <w:spacing w:line="276" w:lineRule="auto"/>
              <w:ind w:right="-1"/>
              <w:jc w:val="both"/>
              <w:rPr>
                <w:b w:val="0"/>
                <w:sz w:val="24"/>
                <w:szCs w:val="24"/>
              </w:rPr>
            </w:pPr>
            <w:r w:rsidRPr="007C3BF3">
              <w:rPr>
                <w:b w:val="0"/>
                <w:sz w:val="24"/>
                <w:szCs w:val="24"/>
              </w:rPr>
              <w:t>№ п/п</w:t>
            </w:r>
          </w:p>
        </w:tc>
        <w:tc>
          <w:tcPr>
            <w:tcW w:w="1553" w:type="pct"/>
            <w:vAlign w:val="center"/>
          </w:tcPr>
          <w:p w:rsidR="00CB4305" w:rsidRPr="007C3BF3" w:rsidRDefault="00CB4305" w:rsidP="00D06856">
            <w:pPr>
              <w:numPr>
                <w:ilvl w:val="12"/>
                <w:numId w:val="0"/>
              </w:numPr>
              <w:spacing w:line="276" w:lineRule="auto"/>
              <w:ind w:right="-1"/>
              <w:jc w:val="both"/>
              <w:rPr>
                <w:b w:val="0"/>
                <w:sz w:val="24"/>
                <w:szCs w:val="24"/>
              </w:rPr>
            </w:pPr>
            <w:r w:rsidRPr="007C3BF3">
              <w:rPr>
                <w:b w:val="0"/>
                <w:sz w:val="24"/>
                <w:szCs w:val="24"/>
              </w:rPr>
              <w:t>Специфіка закупівельної поведінки цільових клієнтів</w:t>
            </w:r>
          </w:p>
        </w:tc>
        <w:tc>
          <w:tcPr>
            <w:tcW w:w="1797" w:type="pct"/>
            <w:vAlign w:val="center"/>
          </w:tcPr>
          <w:p w:rsidR="00CB4305" w:rsidRPr="007C3BF3" w:rsidRDefault="00CB4305" w:rsidP="00D06856">
            <w:pPr>
              <w:numPr>
                <w:ilvl w:val="12"/>
                <w:numId w:val="0"/>
              </w:numPr>
              <w:spacing w:line="276" w:lineRule="auto"/>
              <w:ind w:right="-1"/>
              <w:jc w:val="both"/>
              <w:rPr>
                <w:b w:val="0"/>
                <w:sz w:val="24"/>
                <w:szCs w:val="24"/>
              </w:rPr>
            </w:pPr>
            <w:r w:rsidRPr="007C3BF3">
              <w:rPr>
                <w:b w:val="0"/>
                <w:sz w:val="24"/>
                <w:szCs w:val="24"/>
              </w:rPr>
              <w:t>Функції збуту, які має виконувати постачальник товару</w:t>
            </w:r>
          </w:p>
        </w:tc>
        <w:tc>
          <w:tcPr>
            <w:tcW w:w="1323" w:type="pct"/>
            <w:vAlign w:val="center"/>
          </w:tcPr>
          <w:p w:rsidR="00CB4305" w:rsidRPr="007C3BF3" w:rsidRDefault="00CB4305" w:rsidP="00D06856">
            <w:pPr>
              <w:numPr>
                <w:ilvl w:val="12"/>
                <w:numId w:val="0"/>
              </w:numPr>
              <w:spacing w:line="276" w:lineRule="auto"/>
              <w:ind w:right="-1"/>
              <w:jc w:val="both"/>
              <w:rPr>
                <w:b w:val="0"/>
                <w:sz w:val="24"/>
                <w:szCs w:val="24"/>
              </w:rPr>
            </w:pPr>
            <w:r w:rsidRPr="007C3BF3">
              <w:rPr>
                <w:b w:val="0"/>
                <w:sz w:val="24"/>
                <w:szCs w:val="24"/>
              </w:rPr>
              <w:t>Оптимальна система збуту</w:t>
            </w:r>
          </w:p>
        </w:tc>
      </w:tr>
      <w:tr w:rsidR="00CB4305" w:rsidRPr="007C3BF3" w:rsidTr="00D06856">
        <w:tc>
          <w:tcPr>
            <w:tcW w:w="327" w:type="pct"/>
            <w:vAlign w:val="center"/>
          </w:tcPr>
          <w:p w:rsidR="00CB4305" w:rsidRPr="007C3BF3" w:rsidRDefault="00CB4305" w:rsidP="00D06856">
            <w:pPr>
              <w:numPr>
                <w:ilvl w:val="12"/>
                <w:numId w:val="0"/>
              </w:numPr>
              <w:spacing w:line="276" w:lineRule="auto"/>
              <w:ind w:right="-1"/>
              <w:jc w:val="center"/>
              <w:rPr>
                <w:b w:val="0"/>
                <w:sz w:val="24"/>
                <w:szCs w:val="24"/>
              </w:rPr>
            </w:pPr>
            <w:r w:rsidRPr="007C3BF3">
              <w:rPr>
                <w:b w:val="0"/>
                <w:sz w:val="24"/>
                <w:szCs w:val="24"/>
              </w:rPr>
              <w:t>1</w:t>
            </w:r>
          </w:p>
        </w:tc>
        <w:tc>
          <w:tcPr>
            <w:tcW w:w="1553" w:type="pct"/>
            <w:vAlign w:val="center"/>
          </w:tcPr>
          <w:p w:rsidR="00CB4305" w:rsidRPr="007C3BF3" w:rsidRDefault="00CB4305" w:rsidP="00D06856">
            <w:pPr>
              <w:numPr>
                <w:ilvl w:val="12"/>
                <w:numId w:val="0"/>
              </w:numPr>
              <w:spacing w:line="276" w:lineRule="auto"/>
              <w:ind w:right="-1"/>
              <w:rPr>
                <w:b w:val="0"/>
                <w:sz w:val="24"/>
                <w:szCs w:val="24"/>
              </w:rPr>
            </w:pPr>
            <w:r w:rsidRPr="007C3BF3">
              <w:rPr>
                <w:b w:val="0"/>
                <w:sz w:val="24"/>
                <w:szCs w:val="24"/>
              </w:rPr>
              <w:t>Цільові клієнти будуть користуватися НСЗСБ, тому що це буде вимагатися законом</w:t>
            </w:r>
          </w:p>
        </w:tc>
        <w:tc>
          <w:tcPr>
            <w:tcW w:w="1797" w:type="pct"/>
            <w:vAlign w:val="center"/>
          </w:tcPr>
          <w:p w:rsidR="00CB4305" w:rsidRPr="007C3BF3" w:rsidRDefault="00CB4305" w:rsidP="00D06856">
            <w:pPr>
              <w:numPr>
                <w:ilvl w:val="12"/>
                <w:numId w:val="0"/>
              </w:numPr>
              <w:spacing w:line="276" w:lineRule="auto"/>
              <w:ind w:right="-1"/>
              <w:rPr>
                <w:b w:val="0"/>
                <w:sz w:val="24"/>
                <w:szCs w:val="24"/>
              </w:rPr>
            </w:pPr>
            <w:r w:rsidRPr="007C3BF3">
              <w:rPr>
                <w:b w:val="0"/>
                <w:sz w:val="24"/>
                <w:szCs w:val="24"/>
                <w:shd w:val="clear" w:color="auto" w:fill="FFFFFF"/>
              </w:rPr>
              <w:t>Збут продукту відбуватиметься централізовано, через Держенергоефективності або новостворену установу по контролю зеленої сертифікації</w:t>
            </w:r>
          </w:p>
        </w:tc>
        <w:tc>
          <w:tcPr>
            <w:tcW w:w="1323" w:type="pct"/>
            <w:vAlign w:val="center"/>
          </w:tcPr>
          <w:p w:rsidR="00CB4305" w:rsidRPr="007C3BF3" w:rsidRDefault="00CB4305" w:rsidP="00D06856">
            <w:pPr>
              <w:numPr>
                <w:ilvl w:val="12"/>
                <w:numId w:val="0"/>
              </w:numPr>
              <w:spacing w:line="276" w:lineRule="auto"/>
              <w:ind w:right="-1"/>
              <w:rPr>
                <w:b w:val="0"/>
                <w:bCs/>
                <w:sz w:val="24"/>
                <w:szCs w:val="24"/>
                <w:shd w:val="clear" w:color="auto" w:fill="FFFFFF"/>
              </w:rPr>
            </w:pPr>
            <w:r w:rsidRPr="007C3BF3">
              <w:rPr>
                <w:b w:val="0"/>
                <w:bCs/>
                <w:sz w:val="24"/>
                <w:szCs w:val="24"/>
                <w:shd w:val="clear" w:color="auto" w:fill="FFFFFF"/>
              </w:rPr>
              <w:t>Пряма система збуду</w:t>
            </w:r>
          </w:p>
          <w:p w:rsidR="00CB4305" w:rsidRPr="007C3BF3" w:rsidRDefault="00CB4305" w:rsidP="00D06856">
            <w:pPr>
              <w:numPr>
                <w:ilvl w:val="12"/>
                <w:numId w:val="0"/>
              </w:numPr>
              <w:spacing w:line="276" w:lineRule="auto"/>
              <w:ind w:right="-1"/>
              <w:rPr>
                <w:sz w:val="24"/>
                <w:szCs w:val="24"/>
              </w:rPr>
            </w:pPr>
          </w:p>
        </w:tc>
      </w:tr>
    </w:tbl>
    <w:p w:rsidR="00CB4305" w:rsidRPr="007C3BF3" w:rsidRDefault="00CB4305" w:rsidP="00CB4305">
      <w:pPr>
        <w:ind w:firstLine="0"/>
        <w:rPr>
          <w:b w:val="0"/>
          <w:i/>
          <w:lang w:eastAsia="en-US"/>
        </w:rPr>
      </w:pPr>
    </w:p>
    <w:p w:rsidR="00CB4305" w:rsidRPr="007C3BF3" w:rsidRDefault="00CB4305" w:rsidP="00CB4305">
      <w:pPr>
        <w:ind w:right="-1"/>
        <w:jc w:val="both"/>
        <w:rPr>
          <w:rFonts w:eastAsia="Calibri"/>
          <w:b w:val="0"/>
          <w:lang w:eastAsia="en-US"/>
        </w:rPr>
      </w:pPr>
      <w:r w:rsidRPr="007C3BF3">
        <w:rPr>
          <w:rFonts w:eastAsia="Calibri"/>
          <w:b w:val="0"/>
          <w:lang w:eastAsia="en-US"/>
        </w:rPr>
        <w:t>Розробка стартап-проекту - це створення бізнес-моделі комерціалізації науково-технічних розробок. Тобто це план компанії по отриманню прибутку.  Застосування конкурентоспроможної бізнес-моделі є ключовим інструментом вирішення поставлених у роботі задач і представляє структуру найважливіших елементів бізнес-проекту та є джерелом інноваційних ідей та підходів, які можуть бути застосовані в уні</w:t>
      </w:r>
      <w:r>
        <w:rPr>
          <w:rFonts w:eastAsia="Calibri"/>
          <w:b w:val="0"/>
          <w:lang w:eastAsia="en-US"/>
        </w:rPr>
        <w:t>кальному поєднанні компонентів</w:t>
      </w:r>
      <w:r w:rsidRPr="007C3BF3">
        <w:rPr>
          <w:rFonts w:eastAsia="Calibri"/>
          <w:b w:val="0"/>
          <w:lang w:eastAsia="en-US"/>
        </w:rPr>
        <w:t xml:space="preserve">. Структуру бізнес-моделі впровадження національної системи зеленої сертифікації будівель представлено в табл. </w:t>
      </w:r>
      <w:r>
        <w:rPr>
          <w:rFonts w:eastAsia="Calibri"/>
          <w:b w:val="0"/>
          <w:lang w:eastAsia="en-US"/>
        </w:rPr>
        <w:t>7</w:t>
      </w:r>
      <w:r w:rsidRPr="007C3BF3">
        <w:rPr>
          <w:rFonts w:eastAsia="Calibri"/>
          <w:b w:val="0"/>
          <w:lang w:eastAsia="en-US"/>
        </w:rPr>
        <w:t xml:space="preserve">.19. </w:t>
      </w:r>
    </w:p>
    <w:p w:rsidR="00CB4305" w:rsidRPr="007C3BF3" w:rsidRDefault="00CB4305" w:rsidP="00CB4305">
      <w:pPr>
        <w:ind w:right="-1"/>
        <w:jc w:val="both"/>
        <w:rPr>
          <w:rFonts w:eastAsia="Calibri"/>
          <w:b w:val="0"/>
          <w:lang w:eastAsia="en-US"/>
        </w:rPr>
        <w:sectPr w:rsidR="00CB4305" w:rsidRPr="007C3BF3" w:rsidSect="00931054">
          <w:headerReference w:type="default" r:id="rId175"/>
          <w:pgSz w:w="11906" w:h="16838"/>
          <w:pgMar w:top="1134" w:right="566" w:bottom="1134" w:left="1701" w:header="567" w:footer="0" w:gutter="0"/>
          <w:cols w:space="708"/>
          <w:docGrid w:linePitch="382"/>
        </w:sectPr>
      </w:pPr>
    </w:p>
    <w:p w:rsidR="00CB4305" w:rsidRPr="007C3BF3" w:rsidRDefault="00CB4305" w:rsidP="00CB4305">
      <w:pPr>
        <w:ind w:right="-1"/>
        <w:jc w:val="both"/>
        <w:rPr>
          <w:rFonts w:eastAsia="Calibri"/>
          <w:b w:val="0"/>
          <w:szCs w:val="24"/>
          <w:lang w:eastAsia="en-US"/>
        </w:rPr>
      </w:pPr>
      <w:r w:rsidRPr="007C3BF3">
        <w:rPr>
          <w:rFonts w:eastAsia="Calibri"/>
          <w:b w:val="0"/>
          <w:szCs w:val="24"/>
        </w:rPr>
        <w:lastRenderedPageBreak/>
        <w:t xml:space="preserve">Таблиця </w:t>
      </w:r>
      <w:r>
        <w:rPr>
          <w:rFonts w:eastAsia="Calibri"/>
          <w:b w:val="0"/>
          <w:bCs/>
          <w:iCs/>
          <w:lang w:eastAsia="en-US"/>
        </w:rPr>
        <w:t>7</w:t>
      </w:r>
      <w:r w:rsidRPr="007C3BF3">
        <w:rPr>
          <w:rFonts w:eastAsia="Calibri"/>
          <w:b w:val="0"/>
          <w:bCs/>
          <w:iCs/>
          <w:lang w:eastAsia="en-US"/>
        </w:rPr>
        <w:t>.19</w:t>
      </w:r>
      <w:r w:rsidRPr="007C3BF3">
        <w:rPr>
          <w:rFonts w:eastAsia="Calibri" w:cs="Bookman Old Style"/>
          <w:b w:val="0"/>
          <w:bCs/>
          <w:color w:val="1F497D"/>
          <w:lang w:eastAsia="en-US"/>
        </w:rPr>
        <w:t xml:space="preserve"> </w:t>
      </w:r>
      <w:r w:rsidRPr="007C3BF3">
        <w:rPr>
          <w:rFonts w:eastAsia="Calibri"/>
          <w:b w:val="0"/>
          <w:lang w:eastAsia="en-US"/>
        </w:rPr>
        <w:t>–</w:t>
      </w:r>
      <w:r w:rsidRPr="007C3BF3">
        <w:rPr>
          <w:rFonts w:eastAsia="Calibri"/>
          <w:b w:val="0"/>
          <w:bCs/>
          <w:iCs/>
          <w:lang w:eastAsia="en-US"/>
        </w:rPr>
        <w:t xml:space="preserve"> </w:t>
      </w:r>
      <w:r w:rsidRPr="007C3BF3">
        <w:rPr>
          <w:rFonts w:eastAsia="Calibri"/>
          <w:b w:val="0"/>
          <w:szCs w:val="24"/>
        </w:rPr>
        <w:t xml:space="preserve"> </w:t>
      </w:r>
      <w:r w:rsidRPr="007C3BF3">
        <w:rPr>
          <w:rFonts w:eastAsia="Calibri"/>
          <w:b w:val="0"/>
          <w:szCs w:val="24"/>
          <w:lang w:eastAsia="en-US"/>
        </w:rPr>
        <w:t>Структура бізнес моделі системи сертифікації</w:t>
      </w:r>
    </w:p>
    <w:tbl>
      <w:tblPr>
        <w:tblStyle w:val="610"/>
        <w:tblW w:w="5000" w:type="pct"/>
        <w:tblLook w:val="04A0" w:firstRow="1" w:lastRow="0" w:firstColumn="1" w:lastColumn="0" w:noHBand="0" w:noVBand="1"/>
      </w:tblPr>
      <w:tblGrid>
        <w:gridCol w:w="3203"/>
        <w:gridCol w:w="3298"/>
        <w:gridCol w:w="790"/>
        <w:gridCol w:w="1349"/>
        <w:gridCol w:w="3542"/>
        <w:gridCol w:w="2604"/>
      </w:tblGrid>
      <w:tr w:rsidR="00CB4305" w:rsidRPr="007C3BF3" w:rsidTr="00D06856">
        <w:trPr>
          <w:trHeight w:val="20"/>
        </w:trPr>
        <w:tc>
          <w:tcPr>
            <w:tcW w:w="1070" w:type="pct"/>
            <w:vMerge w:val="restart"/>
            <w:tcBorders>
              <w:bottom w:val="single" w:sz="4" w:space="0" w:color="auto"/>
            </w:tcBorders>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 xml:space="preserve">Ключові партнери: </w:t>
            </w:r>
          </w:p>
          <w:p w:rsidR="00CB4305" w:rsidRPr="007C3BF3" w:rsidRDefault="00CB4305" w:rsidP="00D06856">
            <w:pPr>
              <w:spacing w:line="276" w:lineRule="auto"/>
              <w:ind w:right="-1" w:firstLine="0"/>
              <w:jc w:val="both"/>
              <w:rPr>
                <w:rFonts w:eastAsia="Calibri"/>
                <w:b w:val="0"/>
                <w:sz w:val="24"/>
                <w:szCs w:val="24"/>
                <w:lang w:eastAsia="en-US"/>
              </w:rPr>
            </w:pPr>
          </w:p>
          <w:p w:rsidR="00CB4305" w:rsidRPr="007C3BF3" w:rsidRDefault="00CB4305" w:rsidP="00F746CD">
            <w:pPr>
              <w:pStyle w:val="ac"/>
              <w:numPr>
                <w:ilvl w:val="0"/>
                <w:numId w:val="24"/>
              </w:numPr>
              <w:spacing w:line="276" w:lineRule="auto"/>
              <w:ind w:left="306" w:right="-1" w:hanging="219"/>
              <w:jc w:val="both"/>
              <w:rPr>
                <w:rFonts w:eastAsia="Calibri"/>
                <w:b w:val="0"/>
                <w:sz w:val="24"/>
                <w:szCs w:val="24"/>
                <w:lang w:eastAsia="en-US"/>
              </w:rPr>
            </w:pPr>
            <w:r w:rsidRPr="007C3BF3">
              <w:rPr>
                <w:rFonts w:eastAsia="Calibri"/>
                <w:b w:val="0"/>
                <w:sz w:val="24"/>
                <w:szCs w:val="24"/>
                <w:lang w:eastAsia="en-US"/>
              </w:rPr>
              <w:t>Держенергоефективності</w:t>
            </w:r>
          </w:p>
          <w:p w:rsidR="00CB4305" w:rsidRPr="007C3BF3" w:rsidRDefault="00CB4305" w:rsidP="00F746CD">
            <w:pPr>
              <w:pStyle w:val="ac"/>
              <w:numPr>
                <w:ilvl w:val="0"/>
                <w:numId w:val="24"/>
              </w:numPr>
              <w:spacing w:line="276" w:lineRule="auto"/>
              <w:ind w:left="306" w:right="-1" w:hanging="219"/>
              <w:jc w:val="both"/>
              <w:rPr>
                <w:rFonts w:eastAsia="Calibri"/>
                <w:b w:val="0"/>
                <w:sz w:val="24"/>
                <w:szCs w:val="24"/>
                <w:lang w:eastAsia="en-US"/>
              </w:rPr>
            </w:pPr>
            <w:r w:rsidRPr="007C3BF3">
              <w:rPr>
                <w:rFonts w:eastAsia="Calibri"/>
                <w:b w:val="0"/>
                <w:sz w:val="24"/>
                <w:szCs w:val="24"/>
                <w:lang w:eastAsia="en-US"/>
              </w:rPr>
              <w:t>ДАБІ</w:t>
            </w:r>
          </w:p>
          <w:p w:rsidR="00CB4305" w:rsidRPr="007C3BF3" w:rsidRDefault="00CB4305" w:rsidP="00F746CD">
            <w:pPr>
              <w:pStyle w:val="ac"/>
              <w:numPr>
                <w:ilvl w:val="0"/>
                <w:numId w:val="24"/>
              </w:numPr>
              <w:spacing w:line="276" w:lineRule="auto"/>
              <w:ind w:left="306" w:right="-1" w:hanging="219"/>
              <w:jc w:val="both"/>
              <w:rPr>
                <w:rFonts w:eastAsia="Calibri"/>
                <w:b w:val="0"/>
                <w:sz w:val="24"/>
                <w:szCs w:val="24"/>
                <w:lang w:eastAsia="en-US"/>
              </w:rPr>
            </w:pPr>
            <w:r w:rsidRPr="007C3BF3">
              <w:rPr>
                <w:rFonts w:eastAsia="Calibri"/>
                <w:b w:val="0"/>
                <w:sz w:val="24"/>
                <w:szCs w:val="24"/>
                <w:lang w:eastAsia="en-US"/>
              </w:rPr>
              <w:t>Асоціація енергоаудиторів України</w:t>
            </w:r>
          </w:p>
        </w:tc>
        <w:tc>
          <w:tcPr>
            <w:tcW w:w="1118" w:type="pct"/>
            <w:tcBorders>
              <w:bottom w:val="single" w:sz="4" w:space="0" w:color="auto"/>
            </w:tcBorders>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Ключові види діяльності:</w:t>
            </w:r>
          </w:p>
          <w:p w:rsidR="00CB4305" w:rsidRPr="007C3BF3" w:rsidRDefault="00CB4305" w:rsidP="00F746CD">
            <w:pPr>
              <w:pStyle w:val="ac"/>
              <w:numPr>
                <w:ilvl w:val="0"/>
                <w:numId w:val="25"/>
              </w:numPr>
              <w:spacing w:line="276" w:lineRule="auto"/>
              <w:ind w:left="170" w:right="-1" w:hanging="142"/>
              <w:rPr>
                <w:rFonts w:eastAsia="Calibri"/>
                <w:b w:val="0"/>
                <w:sz w:val="24"/>
                <w:szCs w:val="24"/>
                <w:lang w:eastAsia="en-US"/>
              </w:rPr>
            </w:pPr>
            <w:r w:rsidRPr="007C3BF3">
              <w:rPr>
                <w:rFonts w:eastAsia="Calibri"/>
                <w:b w:val="0"/>
                <w:sz w:val="24"/>
                <w:szCs w:val="24"/>
                <w:lang w:eastAsia="en-US"/>
              </w:rPr>
              <w:t>перевірка розроблених сертифікатів;</w:t>
            </w:r>
          </w:p>
          <w:p w:rsidR="00CB4305" w:rsidRPr="007C3BF3" w:rsidRDefault="00CB4305" w:rsidP="00F746CD">
            <w:pPr>
              <w:pStyle w:val="ac"/>
              <w:numPr>
                <w:ilvl w:val="0"/>
                <w:numId w:val="25"/>
              </w:numPr>
              <w:spacing w:line="276" w:lineRule="auto"/>
              <w:ind w:left="170" w:right="-1" w:hanging="142"/>
              <w:rPr>
                <w:rFonts w:eastAsia="Calibri"/>
                <w:b w:val="0"/>
                <w:sz w:val="24"/>
                <w:szCs w:val="24"/>
                <w:lang w:eastAsia="en-US"/>
              </w:rPr>
            </w:pPr>
            <w:r w:rsidRPr="007C3BF3">
              <w:rPr>
                <w:rFonts w:eastAsia="Calibri"/>
                <w:b w:val="0"/>
                <w:sz w:val="24"/>
                <w:szCs w:val="24"/>
                <w:lang w:eastAsia="en-US"/>
              </w:rPr>
              <w:t>продаж програмного продукту для розрахунку;</w:t>
            </w:r>
          </w:p>
          <w:p w:rsidR="00CB4305" w:rsidRPr="007C3BF3" w:rsidRDefault="00CB4305" w:rsidP="00F746CD">
            <w:pPr>
              <w:pStyle w:val="ac"/>
              <w:numPr>
                <w:ilvl w:val="0"/>
                <w:numId w:val="25"/>
              </w:numPr>
              <w:spacing w:line="276" w:lineRule="auto"/>
              <w:ind w:left="170" w:right="-1" w:hanging="142"/>
              <w:rPr>
                <w:rFonts w:eastAsia="Calibri"/>
                <w:b w:val="0"/>
                <w:sz w:val="24"/>
                <w:szCs w:val="24"/>
                <w:lang w:eastAsia="en-US"/>
              </w:rPr>
            </w:pPr>
            <w:r w:rsidRPr="007C3BF3">
              <w:rPr>
                <w:rFonts w:eastAsia="Calibri"/>
                <w:b w:val="0"/>
                <w:sz w:val="24"/>
                <w:szCs w:val="24"/>
                <w:lang w:eastAsia="en-US"/>
              </w:rPr>
              <w:t xml:space="preserve">проведення навчання та атестації фахівців </w:t>
            </w:r>
          </w:p>
        </w:tc>
        <w:tc>
          <w:tcPr>
            <w:tcW w:w="729" w:type="pct"/>
            <w:gridSpan w:val="2"/>
            <w:vMerge w:val="restart"/>
            <w:tcBorders>
              <w:bottom w:val="single" w:sz="4" w:space="0" w:color="auto"/>
            </w:tcBorders>
          </w:tcPr>
          <w:p w:rsidR="00CB4305" w:rsidRPr="007C3BF3" w:rsidRDefault="00CB4305" w:rsidP="00D06856">
            <w:pPr>
              <w:spacing w:line="276" w:lineRule="auto"/>
              <w:ind w:left="-70" w:right="-45" w:firstLine="0"/>
              <w:jc w:val="center"/>
              <w:rPr>
                <w:rFonts w:eastAsia="Calibri"/>
                <w:b w:val="0"/>
                <w:sz w:val="24"/>
                <w:szCs w:val="24"/>
                <w:lang w:eastAsia="en-US"/>
              </w:rPr>
            </w:pPr>
            <w:r w:rsidRPr="007C3BF3">
              <w:rPr>
                <w:rFonts w:eastAsia="Calibri"/>
                <w:b w:val="0"/>
                <w:sz w:val="24"/>
                <w:szCs w:val="24"/>
                <w:lang w:eastAsia="en-US"/>
              </w:rPr>
              <w:t>Цінність пропозиції:</w:t>
            </w:r>
          </w:p>
          <w:p w:rsidR="00CB4305" w:rsidRPr="007C3BF3" w:rsidRDefault="00CB4305" w:rsidP="00F746CD">
            <w:pPr>
              <w:pStyle w:val="ac"/>
              <w:numPr>
                <w:ilvl w:val="0"/>
                <w:numId w:val="26"/>
              </w:numPr>
              <w:spacing w:line="276" w:lineRule="auto"/>
              <w:ind w:left="214" w:right="-1" w:hanging="214"/>
              <w:rPr>
                <w:rFonts w:eastAsia="Calibri"/>
                <w:b w:val="0"/>
                <w:sz w:val="24"/>
                <w:szCs w:val="24"/>
                <w:lang w:eastAsia="en-US"/>
              </w:rPr>
            </w:pPr>
            <w:r w:rsidRPr="007C3BF3">
              <w:rPr>
                <w:rFonts w:eastAsia="Calibri"/>
                <w:b w:val="0"/>
                <w:sz w:val="24"/>
                <w:szCs w:val="24"/>
                <w:lang w:eastAsia="en-US"/>
              </w:rPr>
              <w:t>розробка проектів нових екологічних та енергоефективних будівель;</w:t>
            </w:r>
          </w:p>
          <w:p w:rsidR="00CB4305" w:rsidRPr="007C3BF3" w:rsidRDefault="00CB4305" w:rsidP="00F746CD">
            <w:pPr>
              <w:pStyle w:val="ac"/>
              <w:numPr>
                <w:ilvl w:val="0"/>
                <w:numId w:val="26"/>
              </w:numPr>
              <w:spacing w:line="276" w:lineRule="auto"/>
              <w:ind w:left="214" w:right="-1" w:hanging="214"/>
              <w:rPr>
                <w:rFonts w:eastAsia="Calibri"/>
                <w:b w:val="0"/>
                <w:sz w:val="24"/>
                <w:szCs w:val="24"/>
                <w:lang w:eastAsia="en-US"/>
              </w:rPr>
            </w:pPr>
            <w:r w:rsidRPr="007C3BF3">
              <w:rPr>
                <w:rFonts w:eastAsia="Calibri"/>
                <w:b w:val="0"/>
                <w:sz w:val="24"/>
                <w:szCs w:val="24"/>
                <w:lang w:eastAsia="en-US"/>
              </w:rPr>
              <w:t>зменшення викидів парникових газів;</w:t>
            </w:r>
          </w:p>
          <w:p w:rsidR="00CB4305" w:rsidRPr="007C3BF3" w:rsidRDefault="00CB4305" w:rsidP="00D06856">
            <w:pPr>
              <w:spacing w:line="276" w:lineRule="auto"/>
              <w:ind w:right="-1" w:firstLine="0"/>
              <w:rPr>
                <w:rFonts w:eastAsia="Calibri"/>
                <w:b w:val="0"/>
                <w:sz w:val="24"/>
                <w:szCs w:val="24"/>
                <w:lang w:eastAsia="en-US"/>
              </w:rPr>
            </w:pPr>
          </w:p>
        </w:tc>
        <w:tc>
          <w:tcPr>
            <w:tcW w:w="1200" w:type="pct"/>
            <w:tcBorders>
              <w:bottom w:val="single" w:sz="4" w:space="0" w:color="auto"/>
            </w:tcBorders>
          </w:tcPr>
          <w:p w:rsidR="00CB4305" w:rsidRPr="007C3BF3" w:rsidRDefault="00CB4305" w:rsidP="00D06856">
            <w:pPr>
              <w:spacing w:line="276" w:lineRule="auto"/>
              <w:ind w:right="-1" w:hanging="30"/>
              <w:jc w:val="center"/>
              <w:rPr>
                <w:rFonts w:eastAsia="Calibri"/>
                <w:b w:val="0"/>
                <w:sz w:val="24"/>
                <w:szCs w:val="24"/>
                <w:lang w:eastAsia="en-US"/>
              </w:rPr>
            </w:pPr>
            <w:r w:rsidRPr="007C3BF3">
              <w:rPr>
                <w:rFonts w:eastAsia="Calibri"/>
                <w:b w:val="0"/>
                <w:sz w:val="24"/>
                <w:szCs w:val="24"/>
                <w:lang w:eastAsia="en-US"/>
              </w:rPr>
              <w:t>Взаємовідносини з клієнтами:</w:t>
            </w:r>
          </w:p>
          <w:p w:rsidR="00CB4305" w:rsidRPr="007C3BF3" w:rsidRDefault="00CB4305" w:rsidP="00D06856">
            <w:pPr>
              <w:spacing w:line="276" w:lineRule="auto"/>
              <w:ind w:right="-1" w:firstLine="0"/>
              <w:rPr>
                <w:rFonts w:eastAsia="Calibri"/>
                <w:b w:val="0"/>
                <w:sz w:val="24"/>
                <w:szCs w:val="24"/>
                <w:lang w:eastAsia="en-US"/>
              </w:rPr>
            </w:pPr>
          </w:p>
          <w:p w:rsidR="00CB4305" w:rsidRPr="007C3BF3" w:rsidRDefault="00CB4305" w:rsidP="00F746CD">
            <w:pPr>
              <w:pStyle w:val="ac"/>
              <w:numPr>
                <w:ilvl w:val="0"/>
                <w:numId w:val="27"/>
              </w:numPr>
              <w:spacing w:line="276" w:lineRule="auto"/>
              <w:ind w:left="187" w:right="-1" w:hanging="219"/>
              <w:rPr>
                <w:rFonts w:eastAsia="Calibri"/>
                <w:b w:val="0"/>
                <w:sz w:val="24"/>
                <w:szCs w:val="24"/>
                <w:lang w:eastAsia="en-US"/>
              </w:rPr>
            </w:pPr>
            <w:r w:rsidRPr="007C3BF3">
              <w:rPr>
                <w:rFonts w:eastAsia="Calibri"/>
                <w:b w:val="0"/>
                <w:sz w:val="24"/>
                <w:szCs w:val="24"/>
                <w:lang w:eastAsia="en-US"/>
              </w:rPr>
              <w:t>пряма взаємодія через регіональні офіси;</w:t>
            </w:r>
          </w:p>
        </w:tc>
        <w:tc>
          <w:tcPr>
            <w:tcW w:w="883" w:type="pct"/>
            <w:vMerge w:val="restart"/>
            <w:tcBorders>
              <w:bottom w:val="single" w:sz="4" w:space="0" w:color="auto"/>
            </w:tcBorders>
          </w:tcPr>
          <w:p w:rsidR="00CB4305" w:rsidRPr="007C3BF3" w:rsidRDefault="00CB4305" w:rsidP="00D06856">
            <w:pPr>
              <w:spacing w:line="276" w:lineRule="auto"/>
              <w:ind w:right="-1" w:hanging="18"/>
              <w:jc w:val="both"/>
              <w:rPr>
                <w:rFonts w:eastAsia="Calibri"/>
                <w:b w:val="0"/>
                <w:sz w:val="24"/>
                <w:szCs w:val="24"/>
                <w:lang w:eastAsia="en-US"/>
              </w:rPr>
            </w:pPr>
            <w:r w:rsidRPr="007C3BF3">
              <w:rPr>
                <w:rFonts w:eastAsia="Calibri"/>
                <w:b w:val="0"/>
                <w:sz w:val="24"/>
                <w:szCs w:val="24"/>
                <w:lang w:eastAsia="en-US"/>
              </w:rPr>
              <w:t>Споживчі сегменти:</w:t>
            </w:r>
          </w:p>
          <w:p w:rsidR="00CB4305" w:rsidRPr="007C3BF3" w:rsidRDefault="00CB4305" w:rsidP="00D06856">
            <w:pPr>
              <w:spacing w:line="276" w:lineRule="auto"/>
              <w:ind w:right="-1" w:firstLine="0"/>
              <w:jc w:val="both"/>
              <w:rPr>
                <w:rFonts w:eastAsia="Calibri"/>
                <w:b w:val="0"/>
                <w:sz w:val="24"/>
                <w:szCs w:val="24"/>
                <w:lang w:eastAsia="en-US"/>
              </w:rPr>
            </w:pPr>
          </w:p>
          <w:p w:rsidR="00CB4305" w:rsidRPr="007C3BF3" w:rsidRDefault="00CB4305" w:rsidP="00F746CD">
            <w:pPr>
              <w:pStyle w:val="ac"/>
              <w:numPr>
                <w:ilvl w:val="0"/>
                <w:numId w:val="27"/>
              </w:numPr>
              <w:spacing w:line="276" w:lineRule="auto"/>
              <w:ind w:left="169" w:right="-1" w:hanging="142"/>
              <w:jc w:val="both"/>
              <w:rPr>
                <w:rFonts w:eastAsia="Calibri"/>
                <w:b w:val="0"/>
                <w:sz w:val="24"/>
                <w:szCs w:val="24"/>
                <w:lang w:eastAsia="en-US"/>
              </w:rPr>
            </w:pPr>
            <w:r w:rsidRPr="007C3BF3">
              <w:rPr>
                <w:rFonts w:eastAsia="Calibri"/>
                <w:b w:val="0"/>
                <w:sz w:val="24"/>
                <w:szCs w:val="24"/>
                <w:lang w:eastAsia="en-US"/>
              </w:rPr>
              <w:t>будівельні компанії;</w:t>
            </w:r>
          </w:p>
          <w:p w:rsidR="00CB4305" w:rsidRPr="007C3BF3" w:rsidRDefault="00CB4305" w:rsidP="00F746CD">
            <w:pPr>
              <w:pStyle w:val="ac"/>
              <w:numPr>
                <w:ilvl w:val="0"/>
                <w:numId w:val="27"/>
              </w:numPr>
              <w:spacing w:line="276" w:lineRule="auto"/>
              <w:ind w:left="169" w:right="-1" w:hanging="142"/>
              <w:jc w:val="both"/>
              <w:rPr>
                <w:rFonts w:eastAsia="Calibri"/>
                <w:b w:val="0"/>
                <w:sz w:val="24"/>
                <w:szCs w:val="24"/>
                <w:lang w:eastAsia="en-US"/>
              </w:rPr>
            </w:pPr>
            <w:r w:rsidRPr="007C3BF3">
              <w:rPr>
                <w:rFonts w:eastAsia="Calibri"/>
                <w:b w:val="0"/>
                <w:sz w:val="24"/>
                <w:szCs w:val="24"/>
                <w:lang w:eastAsia="en-US"/>
              </w:rPr>
              <w:t>проектні установи;</w:t>
            </w:r>
          </w:p>
        </w:tc>
      </w:tr>
      <w:tr w:rsidR="00CB4305" w:rsidRPr="007C3BF3" w:rsidTr="00D06856">
        <w:trPr>
          <w:trHeight w:val="20"/>
        </w:trPr>
        <w:tc>
          <w:tcPr>
            <w:tcW w:w="1070" w:type="pct"/>
            <w:vMerge/>
            <w:tcBorders>
              <w:bottom w:val="single" w:sz="4" w:space="0" w:color="auto"/>
            </w:tcBorders>
          </w:tcPr>
          <w:p w:rsidR="00CB4305" w:rsidRPr="007C3BF3" w:rsidRDefault="00CB4305" w:rsidP="00D06856">
            <w:pPr>
              <w:spacing w:line="276" w:lineRule="auto"/>
              <w:ind w:right="-1" w:firstLine="0"/>
              <w:jc w:val="both"/>
              <w:rPr>
                <w:rFonts w:eastAsia="Calibri"/>
                <w:b w:val="0"/>
                <w:sz w:val="24"/>
                <w:szCs w:val="24"/>
                <w:lang w:eastAsia="en-US"/>
              </w:rPr>
            </w:pPr>
          </w:p>
        </w:tc>
        <w:tc>
          <w:tcPr>
            <w:tcW w:w="1118" w:type="pct"/>
            <w:tcBorders>
              <w:bottom w:val="single" w:sz="4" w:space="0" w:color="auto"/>
            </w:tcBorders>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Ключові ресурси:</w:t>
            </w:r>
          </w:p>
          <w:p w:rsidR="00CB4305" w:rsidRPr="007C3BF3" w:rsidRDefault="00CB4305" w:rsidP="00F746CD">
            <w:pPr>
              <w:pStyle w:val="ac"/>
              <w:numPr>
                <w:ilvl w:val="0"/>
                <w:numId w:val="28"/>
              </w:numPr>
              <w:spacing w:line="276" w:lineRule="auto"/>
              <w:ind w:left="178" w:right="-1" w:hanging="178"/>
              <w:jc w:val="both"/>
              <w:rPr>
                <w:rFonts w:eastAsia="Calibri"/>
                <w:b w:val="0"/>
                <w:sz w:val="24"/>
                <w:szCs w:val="24"/>
                <w:lang w:eastAsia="en-US"/>
              </w:rPr>
            </w:pPr>
            <w:r w:rsidRPr="007C3BF3">
              <w:rPr>
                <w:rFonts w:eastAsia="Calibri"/>
                <w:b w:val="0"/>
                <w:sz w:val="24"/>
                <w:szCs w:val="24"/>
                <w:lang w:eastAsia="en-US"/>
              </w:rPr>
              <w:t>Створення спеціального програмного забезпечення;</w:t>
            </w:r>
          </w:p>
          <w:p w:rsidR="00CB4305" w:rsidRPr="007C3BF3" w:rsidRDefault="00CB4305" w:rsidP="00F746CD">
            <w:pPr>
              <w:pStyle w:val="ac"/>
              <w:numPr>
                <w:ilvl w:val="0"/>
                <w:numId w:val="28"/>
              </w:numPr>
              <w:spacing w:line="276" w:lineRule="auto"/>
              <w:ind w:left="178" w:right="-1" w:hanging="178"/>
              <w:jc w:val="both"/>
              <w:rPr>
                <w:rFonts w:eastAsia="Calibri"/>
                <w:b w:val="0"/>
                <w:sz w:val="24"/>
                <w:szCs w:val="24"/>
                <w:lang w:eastAsia="en-US"/>
              </w:rPr>
            </w:pPr>
            <w:r w:rsidRPr="007C3BF3">
              <w:rPr>
                <w:rFonts w:eastAsia="Calibri"/>
                <w:b w:val="0"/>
                <w:sz w:val="24"/>
                <w:szCs w:val="24"/>
                <w:lang w:eastAsia="en-US"/>
              </w:rPr>
              <w:t>Трудові ресурси;</w:t>
            </w:r>
          </w:p>
          <w:p w:rsidR="00CB4305" w:rsidRPr="007C3BF3" w:rsidRDefault="00CB4305" w:rsidP="00F746CD">
            <w:pPr>
              <w:pStyle w:val="ac"/>
              <w:numPr>
                <w:ilvl w:val="0"/>
                <w:numId w:val="28"/>
              </w:numPr>
              <w:spacing w:line="276" w:lineRule="auto"/>
              <w:ind w:left="178" w:right="-1" w:hanging="178"/>
              <w:jc w:val="both"/>
              <w:rPr>
                <w:rFonts w:eastAsia="Calibri"/>
                <w:b w:val="0"/>
                <w:sz w:val="24"/>
                <w:szCs w:val="24"/>
                <w:lang w:eastAsia="en-US"/>
              </w:rPr>
            </w:pPr>
            <w:r w:rsidRPr="007C3BF3">
              <w:rPr>
                <w:rFonts w:eastAsia="Calibri"/>
                <w:b w:val="0"/>
                <w:sz w:val="24"/>
                <w:szCs w:val="24"/>
                <w:lang w:eastAsia="en-US"/>
              </w:rPr>
              <w:t xml:space="preserve">Грошові ресурси; </w:t>
            </w:r>
          </w:p>
          <w:p w:rsidR="00CB4305" w:rsidRPr="007C3BF3" w:rsidRDefault="00CB4305" w:rsidP="00D06856">
            <w:pPr>
              <w:spacing w:line="276" w:lineRule="auto"/>
              <w:ind w:right="-1" w:firstLine="0"/>
              <w:jc w:val="both"/>
              <w:rPr>
                <w:rFonts w:eastAsia="Calibri"/>
                <w:b w:val="0"/>
                <w:sz w:val="24"/>
                <w:szCs w:val="24"/>
                <w:lang w:eastAsia="en-US"/>
              </w:rPr>
            </w:pPr>
          </w:p>
        </w:tc>
        <w:tc>
          <w:tcPr>
            <w:tcW w:w="729" w:type="pct"/>
            <w:gridSpan w:val="2"/>
            <w:vMerge/>
            <w:tcBorders>
              <w:bottom w:val="single" w:sz="4" w:space="0" w:color="auto"/>
            </w:tcBorders>
          </w:tcPr>
          <w:p w:rsidR="00CB4305" w:rsidRPr="007C3BF3" w:rsidRDefault="00CB4305" w:rsidP="00D06856">
            <w:pPr>
              <w:spacing w:line="276" w:lineRule="auto"/>
              <w:ind w:right="-1"/>
              <w:jc w:val="both"/>
              <w:rPr>
                <w:rFonts w:eastAsia="Calibri"/>
                <w:b w:val="0"/>
                <w:sz w:val="24"/>
                <w:szCs w:val="24"/>
                <w:lang w:eastAsia="en-US"/>
              </w:rPr>
            </w:pPr>
          </w:p>
        </w:tc>
        <w:tc>
          <w:tcPr>
            <w:tcW w:w="1200" w:type="pct"/>
            <w:tcBorders>
              <w:bottom w:val="single" w:sz="4" w:space="0" w:color="auto"/>
            </w:tcBorders>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Канали збуту:</w:t>
            </w:r>
          </w:p>
          <w:p w:rsidR="00CB4305" w:rsidRPr="007C3BF3" w:rsidRDefault="00CB4305" w:rsidP="00D06856">
            <w:pPr>
              <w:spacing w:line="276" w:lineRule="auto"/>
              <w:ind w:right="-1" w:firstLine="0"/>
              <w:jc w:val="both"/>
              <w:rPr>
                <w:rFonts w:eastAsia="Calibri"/>
                <w:b w:val="0"/>
                <w:sz w:val="24"/>
                <w:szCs w:val="24"/>
                <w:lang w:eastAsia="en-US"/>
              </w:rPr>
            </w:pPr>
          </w:p>
          <w:p w:rsidR="00CB4305" w:rsidRPr="007C3BF3" w:rsidRDefault="00CB4305" w:rsidP="00F746CD">
            <w:pPr>
              <w:pStyle w:val="ac"/>
              <w:numPr>
                <w:ilvl w:val="0"/>
                <w:numId w:val="29"/>
              </w:numPr>
              <w:spacing w:line="276" w:lineRule="auto"/>
              <w:ind w:left="187" w:right="-1" w:hanging="187"/>
              <w:jc w:val="both"/>
              <w:rPr>
                <w:rFonts w:eastAsia="Calibri"/>
                <w:b w:val="0"/>
                <w:sz w:val="24"/>
                <w:szCs w:val="24"/>
                <w:lang w:eastAsia="en-US"/>
              </w:rPr>
            </w:pPr>
            <w:r w:rsidRPr="007C3BF3">
              <w:rPr>
                <w:rFonts w:eastAsia="Calibri"/>
                <w:b w:val="0"/>
                <w:sz w:val="24"/>
                <w:szCs w:val="24"/>
                <w:lang w:eastAsia="en-US"/>
              </w:rPr>
              <w:t>прямий продаж через регіональні офіси;</w:t>
            </w:r>
          </w:p>
        </w:tc>
        <w:tc>
          <w:tcPr>
            <w:tcW w:w="883" w:type="pct"/>
            <w:vMerge/>
            <w:tcBorders>
              <w:bottom w:val="single" w:sz="4" w:space="0" w:color="auto"/>
            </w:tcBorders>
          </w:tcPr>
          <w:p w:rsidR="00CB4305" w:rsidRPr="007C3BF3" w:rsidRDefault="00CB4305" w:rsidP="00D06856">
            <w:pPr>
              <w:spacing w:line="276" w:lineRule="auto"/>
              <w:ind w:right="-1"/>
              <w:jc w:val="both"/>
              <w:rPr>
                <w:rFonts w:eastAsia="Calibri"/>
                <w:b w:val="0"/>
                <w:sz w:val="24"/>
                <w:szCs w:val="24"/>
                <w:lang w:eastAsia="en-US"/>
              </w:rPr>
            </w:pPr>
          </w:p>
        </w:tc>
      </w:tr>
      <w:tr w:rsidR="00CB4305" w:rsidRPr="007C3BF3" w:rsidTr="00D06856">
        <w:trPr>
          <w:trHeight w:val="20"/>
        </w:trPr>
        <w:tc>
          <w:tcPr>
            <w:tcW w:w="2458" w:type="pct"/>
            <w:gridSpan w:val="3"/>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Структура собівартості:</w:t>
            </w:r>
          </w:p>
          <w:p w:rsidR="00CB4305" w:rsidRPr="007C3BF3" w:rsidRDefault="00CB4305" w:rsidP="00F746CD">
            <w:pPr>
              <w:pStyle w:val="ac"/>
              <w:numPr>
                <w:ilvl w:val="0"/>
                <w:numId w:val="29"/>
              </w:numPr>
              <w:spacing w:line="276" w:lineRule="auto"/>
              <w:ind w:right="-1"/>
              <w:jc w:val="both"/>
              <w:rPr>
                <w:rFonts w:eastAsia="Calibri"/>
                <w:b w:val="0"/>
                <w:sz w:val="24"/>
                <w:szCs w:val="24"/>
                <w:lang w:eastAsia="en-US"/>
              </w:rPr>
            </w:pPr>
            <w:r w:rsidRPr="007C3BF3">
              <w:rPr>
                <w:rFonts w:eastAsia="Calibri"/>
                <w:b w:val="0"/>
                <w:sz w:val="24"/>
                <w:szCs w:val="24"/>
                <w:lang w:eastAsia="en-US"/>
              </w:rPr>
              <w:t>витрати разові (капітальні): 480000</w:t>
            </w:r>
          </w:p>
          <w:p w:rsidR="00CB4305" w:rsidRPr="007C3BF3" w:rsidRDefault="00CB4305" w:rsidP="00F746CD">
            <w:pPr>
              <w:pStyle w:val="ac"/>
              <w:numPr>
                <w:ilvl w:val="0"/>
                <w:numId w:val="29"/>
              </w:numPr>
              <w:spacing w:line="276" w:lineRule="auto"/>
              <w:ind w:right="-1"/>
              <w:jc w:val="both"/>
              <w:rPr>
                <w:rFonts w:eastAsia="Calibri"/>
                <w:b w:val="0"/>
                <w:sz w:val="24"/>
                <w:szCs w:val="24"/>
                <w:lang w:eastAsia="en-US"/>
              </w:rPr>
            </w:pPr>
            <w:r w:rsidRPr="007C3BF3">
              <w:rPr>
                <w:rFonts w:eastAsia="Calibri"/>
                <w:b w:val="0"/>
                <w:sz w:val="24"/>
                <w:szCs w:val="24"/>
                <w:lang w:eastAsia="en-US"/>
              </w:rPr>
              <w:t xml:space="preserve">витрати постійні </w:t>
            </w:r>
            <w:r w:rsidRPr="007C3BF3">
              <w:rPr>
                <w:rFonts w:eastAsia="Arial Unicode MS"/>
                <w:b w:val="0"/>
                <w:bCs/>
                <w:sz w:val="24"/>
                <w:szCs w:val="24"/>
                <w:lang w:eastAsia="en-US"/>
              </w:rPr>
              <w:t>149490</w:t>
            </w:r>
          </w:p>
          <w:p w:rsidR="00CB4305" w:rsidRPr="007C3BF3" w:rsidRDefault="00CB4305" w:rsidP="00F746CD">
            <w:pPr>
              <w:pStyle w:val="ac"/>
              <w:numPr>
                <w:ilvl w:val="0"/>
                <w:numId w:val="29"/>
              </w:numPr>
              <w:spacing w:line="276" w:lineRule="auto"/>
              <w:ind w:right="-1"/>
              <w:jc w:val="both"/>
              <w:rPr>
                <w:rFonts w:eastAsia="Calibri"/>
                <w:b w:val="0"/>
                <w:sz w:val="24"/>
                <w:szCs w:val="24"/>
                <w:lang w:eastAsia="en-US"/>
              </w:rPr>
            </w:pPr>
            <w:r w:rsidRPr="007C3BF3">
              <w:rPr>
                <w:rFonts w:eastAsia="Calibri"/>
                <w:b w:val="0"/>
                <w:sz w:val="24"/>
                <w:szCs w:val="24"/>
                <w:lang w:eastAsia="en-US"/>
              </w:rPr>
              <w:t xml:space="preserve">витрати змінні: </w:t>
            </w:r>
            <w:r w:rsidRPr="007C3BF3">
              <w:rPr>
                <w:rFonts w:eastAsia="Arial Unicode MS"/>
                <w:b w:val="0"/>
                <w:bCs/>
                <w:sz w:val="24"/>
                <w:szCs w:val="24"/>
                <w:lang w:eastAsia="en-US"/>
              </w:rPr>
              <w:t>200</w:t>
            </w:r>
          </w:p>
        </w:tc>
        <w:tc>
          <w:tcPr>
            <w:tcW w:w="2542" w:type="pct"/>
            <w:gridSpan w:val="3"/>
          </w:tcPr>
          <w:p w:rsidR="00CB4305" w:rsidRPr="007C3BF3" w:rsidRDefault="00CB4305" w:rsidP="00D06856">
            <w:pPr>
              <w:spacing w:line="276" w:lineRule="auto"/>
              <w:ind w:right="-1" w:firstLine="0"/>
              <w:jc w:val="both"/>
              <w:rPr>
                <w:rFonts w:eastAsia="Calibri"/>
                <w:b w:val="0"/>
                <w:sz w:val="24"/>
                <w:szCs w:val="24"/>
                <w:lang w:eastAsia="en-US"/>
              </w:rPr>
            </w:pPr>
            <w:r w:rsidRPr="007C3BF3">
              <w:rPr>
                <w:rFonts w:eastAsia="Calibri"/>
                <w:b w:val="0"/>
                <w:sz w:val="24"/>
                <w:szCs w:val="24"/>
                <w:lang w:eastAsia="en-US"/>
              </w:rPr>
              <w:t>Потоки надходження доходу:</w:t>
            </w:r>
          </w:p>
          <w:p w:rsidR="00CB4305" w:rsidRPr="007C3BF3" w:rsidRDefault="00CB4305" w:rsidP="00F746CD">
            <w:pPr>
              <w:pStyle w:val="ac"/>
              <w:numPr>
                <w:ilvl w:val="0"/>
                <w:numId w:val="30"/>
              </w:numPr>
              <w:spacing w:line="276" w:lineRule="auto"/>
              <w:ind w:left="523" w:right="-1"/>
              <w:jc w:val="both"/>
              <w:rPr>
                <w:rFonts w:eastAsia="Calibri"/>
                <w:b w:val="0"/>
                <w:sz w:val="24"/>
                <w:szCs w:val="24"/>
                <w:lang w:eastAsia="en-US"/>
              </w:rPr>
            </w:pPr>
            <w:r w:rsidRPr="007C3BF3">
              <w:rPr>
                <w:rFonts w:eastAsia="Calibri"/>
                <w:b w:val="0"/>
                <w:sz w:val="24"/>
                <w:szCs w:val="24"/>
                <w:lang w:eastAsia="en-US"/>
              </w:rPr>
              <w:t>продаж ліцензій на сертифікацію, навчання та атестація фахівців із сертифікації</w:t>
            </w:r>
          </w:p>
        </w:tc>
      </w:tr>
    </w:tbl>
    <w:p w:rsidR="00CB4305" w:rsidRPr="007C3BF3" w:rsidRDefault="00CB4305" w:rsidP="00CB4305">
      <w:pPr>
        <w:ind w:right="-1" w:firstLine="0"/>
        <w:jc w:val="both"/>
        <w:rPr>
          <w:b w:val="0"/>
          <w:lang w:eastAsia="en-US"/>
        </w:rPr>
        <w:sectPr w:rsidR="00CB4305" w:rsidRPr="007C3BF3" w:rsidSect="00931054">
          <w:pgSz w:w="16838" w:h="11906" w:orient="landscape"/>
          <w:pgMar w:top="1701" w:right="1134" w:bottom="566" w:left="1134" w:header="567" w:footer="0" w:gutter="0"/>
          <w:cols w:space="708"/>
          <w:docGrid w:linePitch="382"/>
        </w:sectPr>
      </w:pPr>
    </w:p>
    <w:p w:rsidR="00CB4305" w:rsidRPr="00422989" w:rsidRDefault="00CB4305" w:rsidP="00C63DA4">
      <w:pPr>
        <w:pStyle w:val="1"/>
        <w:spacing w:before="0" w:beforeAutospacing="0" w:after="0" w:afterAutospacing="0" w:line="360" w:lineRule="auto"/>
        <w:jc w:val="both"/>
        <w:rPr>
          <w:rFonts w:eastAsia="Calibri"/>
          <w:sz w:val="28"/>
          <w:szCs w:val="28"/>
          <w:lang w:val="uk-UA" w:eastAsia="en-US"/>
        </w:rPr>
      </w:pPr>
      <w:bookmarkStart w:id="192" w:name="_Toc40692285"/>
      <w:r w:rsidRPr="00422989">
        <w:rPr>
          <w:rFonts w:eastAsia="Calibri"/>
          <w:sz w:val="28"/>
          <w:szCs w:val="28"/>
          <w:lang w:val="uk-UA" w:eastAsia="en-US"/>
        </w:rPr>
        <w:lastRenderedPageBreak/>
        <w:t>Висновки до розділу</w:t>
      </w:r>
      <w:bookmarkEnd w:id="192"/>
    </w:p>
    <w:p w:rsidR="00CB4305" w:rsidRPr="007C3BF3" w:rsidRDefault="00CB4305" w:rsidP="00CB4305">
      <w:pPr>
        <w:ind w:right="-1"/>
        <w:jc w:val="both"/>
        <w:rPr>
          <w:rFonts w:eastAsia="Calibri"/>
          <w:lang w:eastAsia="en-US"/>
        </w:rPr>
      </w:pPr>
    </w:p>
    <w:p w:rsidR="00CB4305" w:rsidRPr="007C3BF3" w:rsidRDefault="00CB4305" w:rsidP="00CB4305">
      <w:pPr>
        <w:ind w:right="-1"/>
        <w:jc w:val="both"/>
        <w:rPr>
          <w:rFonts w:eastAsia="Calibri"/>
          <w:b w:val="0"/>
          <w:lang w:eastAsia="en-US"/>
        </w:rPr>
      </w:pPr>
      <w:r w:rsidRPr="007C3BF3">
        <w:rPr>
          <w:rFonts w:eastAsia="Calibri"/>
          <w:b w:val="0"/>
          <w:lang w:eastAsia="en-US"/>
        </w:rPr>
        <w:t xml:space="preserve">В даному розділі було проведено аналіз та визначення можливості ринкової комерціалізації стартап-проекту зі створення національної системи зеленої сертифікації будівель та визначено, що дана ідея матиме попит та зможе задовольнити динаміку новоствореного ринку. </w:t>
      </w:r>
    </w:p>
    <w:p w:rsidR="00CB4305" w:rsidRPr="007C3BF3" w:rsidRDefault="00CB4305" w:rsidP="00CB4305">
      <w:pPr>
        <w:ind w:right="-1"/>
        <w:jc w:val="both"/>
        <w:rPr>
          <w:rFonts w:eastAsia="Calibri"/>
          <w:b w:val="0"/>
          <w:lang w:eastAsia="en-US"/>
        </w:rPr>
      </w:pPr>
      <w:r w:rsidRPr="007C3BF3">
        <w:rPr>
          <w:rFonts w:eastAsia="Calibri"/>
          <w:b w:val="0"/>
          <w:lang w:eastAsia="en-US"/>
        </w:rPr>
        <w:t xml:space="preserve">Даний стартап-проект реагує на проблеми енерго- та ресурсозбереження на державному рівні, тобто, є надзвичайно важливим та актуальним. При грамотному підході до втілення розглянутої ідеї до життя проект можна реалізувати за короткий період. Так як передбачається  законодавче закріплення національної системи сертифікації, це може слугувати інструментом якісного державного регулювання сфери будівництва. При успішному </w:t>
      </w:r>
      <w:r>
        <w:rPr>
          <w:rFonts w:eastAsia="Calibri"/>
          <w:b w:val="0"/>
          <w:lang w:eastAsia="en-US"/>
        </w:rPr>
        <w:t>впровадженні</w:t>
      </w:r>
      <w:r w:rsidRPr="007C3BF3">
        <w:rPr>
          <w:rFonts w:eastAsia="Calibri"/>
          <w:b w:val="0"/>
          <w:lang w:eastAsia="en-US"/>
        </w:rPr>
        <w:t xml:space="preserve"> проекту на внутрішньому ринку розглядається варіант його виводу на ринки сертифікації сфери будівництва у сусідніх країнах, що є вигідним як з комерційної, так і з іміджевої точки зору.</w:t>
      </w:r>
    </w:p>
    <w:p w:rsidR="00CB4305" w:rsidRPr="007C3BF3" w:rsidRDefault="00CB4305" w:rsidP="00CB4305">
      <w:pPr>
        <w:ind w:right="-1" w:firstLine="0"/>
        <w:jc w:val="both"/>
        <w:rPr>
          <w:rFonts w:eastAsia="Calibri"/>
          <w:b w:val="0"/>
          <w:lang w:eastAsia="en-US"/>
        </w:rPr>
      </w:pPr>
    </w:p>
    <w:p w:rsidR="00476ADD" w:rsidRPr="007C3BF3" w:rsidRDefault="00476ADD" w:rsidP="006E7FC2">
      <w:pPr>
        <w:jc w:val="both"/>
        <w:rPr>
          <w:rFonts w:eastAsiaTheme="minorEastAsia"/>
          <w:b w:val="0"/>
          <w:lang w:eastAsia="uk-UA"/>
        </w:rPr>
      </w:pPr>
    </w:p>
    <w:p w:rsidR="00AF1F65" w:rsidRPr="00380B3B" w:rsidRDefault="00AF1F65" w:rsidP="00C63DA4">
      <w:pPr>
        <w:ind w:right="-1" w:firstLine="0"/>
        <w:jc w:val="both"/>
        <w:rPr>
          <w:b w:val="0"/>
        </w:rPr>
        <w:sectPr w:rsidR="00AF1F65" w:rsidRPr="00380B3B" w:rsidSect="00476ADD">
          <w:pgSz w:w="11906" w:h="16838"/>
          <w:pgMar w:top="1134" w:right="566" w:bottom="1021" w:left="1418" w:header="567" w:footer="0" w:gutter="0"/>
          <w:cols w:space="708"/>
          <w:docGrid w:linePitch="382"/>
        </w:sectPr>
      </w:pPr>
    </w:p>
    <w:p w:rsidR="007D5A89" w:rsidRPr="00422989" w:rsidRDefault="007D5A89" w:rsidP="00C63DA4">
      <w:pPr>
        <w:pStyle w:val="1"/>
        <w:spacing w:before="0" w:beforeAutospacing="0" w:after="0" w:afterAutospacing="0" w:line="360" w:lineRule="auto"/>
        <w:jc w:val="center"/>
        <w:rPr>
          <w:sz w:val="28"/>
          <w:szCs w:val="28"/>
          <w:lang w:val="uk-UA"/>
        </w:rPr>
      </w:pPr>
      <w:bookmarkStart w:id="193" w:name="_Toc40692286"/>
      <w:r w:rsidRPr="00422989">
        <w:rPr>
          <w:sz w:val="28"/>
          <w:szCs w:val="28"/>
          <w:lang w:val="uk-UA"/>
        </w:rPr>
        <w:lastRenderedPageBreak/>
        <w:t>ВИСНОВКИ</w:t>
      </w:r>
      <w:bookmarkEnd w:id="193"/>
    </w:p>
    <w:p w:rsidR="00C63DA4" w:rsidRPr="00422989" w:rsidRDefault="00C63DA4" w:rsidP="00C63DA4">
      <w:pPr>
        <w:pStyle w:val="1"/>
        <w:spacing w:before="0" w:beforeAutospacing="0" w:after="0" w:afterAutospacing="0" w:line="360" w:lineRule="auto"/>
        <w:jc w:val="center"/>
        <w:rPr>
          <w:sz w:val="28"/>
          <w:szCs w:val="28"/>
          <w:lang w:val="uk-UA"/>
        </w:rPr>
      </w:pPr>
    </w:p>
    <w:p w:rsidR="00C63DA4" w:rsidRDefault="00C63DA4" w:rsidP="00C63DA4">
      <w:pPr>
        <w:tabs>
          <w:tab w:val="left" w:pos="3915"/>
        </w:tabs>
        <w:jc w:val="both"/>
        <w:rPr>
          <w:b w:val="0"/>
        </w:rPr>
      </w:pPr>
      <w:r>
        <w:rPr>
          <w:b w:val="0"/>
        </w:rPr>
        <w:t xml:space="preserve">У ході дослідження предмету магістерської роботи було проведено огляд національних та міжнародних підходів до енергетичної оцінки будівель та визначено, що базові принципи розглянутих сучасних методів досліджень є подібними, відрізняючись лише </w:t>
      </w:r>
      <w:r>
        <w:rPr>
          <w:rFonts w:eastAsiaTheme="minorEastAsia"/>
          <w:b w:val="0"/>
          <w:lang w:eastAsia="uk-UA"/>
        </w:rPr>
        <w:t>особливостями глибини аналізу інженерних систем будівлі</w:t>
      </w:r>
      <w:r w:rsidRPr="007C3BF3">
        <w:rPr>
          <w:rFonts w:eastAsiaTheme="minorEastAsia"/>
          <w:b w:val="0"/>
          <w:lang w:eastAsia="uk-UA"/>
        </w:rPr>
        <w:t xml:space="preserve"> </w:t>
      </w:r>
      <w:r>
        <w:rPr>
          <w:rFonts w:eastAsiaTheme="minorEastAsia"/>
          <w:b w:val="0"/>
          <w:lang w:eastAsia="uk-UA"/>
        </w:rPr>
        <w:t>та</w:t>
      </w:r>
      <w:r w:rsidRPr="007C3BF3">
        <w:rPr>
          <w:rFonts w:eastAsiaTheme="minorEastAsia"/>
          <w:b w:val="0"/>
          <w:lang w:eastAsia="uk-UA"/>
        </w:rPr>
        <w:t xml:space="preserve"> навколишнього середовища</w:t>
      </w:r>
      <w:r>
        <w:rPr>
          <w:rFonts w:eastAsiaTheme="minorEastAsia"/>
          <w:b w:val="0"/>
          <w:lang w:eastAsia="uk-UA"/>
        </w:rPr>
        <w:t>, де досліджувана будівля знаходиться та які негативні зміни йому спричиняє.</w:t>
      </w:r>
    </w:p>
    <w:p w:rsidR="00C63DA4" w:rsidRDefault="00C63DA4" w:rsidP="00C63DA4">
      <w:pPr>
        <w:tabs>
          <w:tab w:val="left" w:pos="3915"/>
        </w:tabs>
        <w:jc w:val="both"/>
        <w:rPr>
          <w:b w:val="0"/>
        </w:rPr>
      </w:pPr>
      <w:r>
        <w:rPr>
          <w:b w:val="0"/>
        </w:rPr>
        <w:t>Об’єктом енергетичного моделювання була обрана будівля громадського призначення, існуюча загальноосвітня середня школа м. Києва. При аналізі її рівня енергетичної ефективності розрахунки, виконані у відповідності до національного законодавства у сфері енергетичної оцінки будівель показали вкрай низький рівень  енергетичної ефективності (найнижчий клас енергоефективності «</w:t>
      </w:r>
      <w:r>
        <w:rPr>
          <w:b w:val="0"/>
          <w:lang w:val="en-US"/>
        </w:rPr>
        <w:t>G</w:t>
      </w:r>
      <w:r>
        <w:rPr>
          <w:b w:val="0"/>
        </w:rPr>
        <w:t>»), при тому факторі, що наявна у будівлі система теплогенер</w:t>
      </w:r>
      <w:bookmarkStart w:id="194" w:name="_GoBack"/>
      <w:bookmarkEnd w:id="194"/>
      <w:r>
        <w:rPr>
          <w:b w:val="0"/>
        </w:rPr>
        <w:t xml:space="preserve">ації відповідала високому рівню ефективності. Серед основних визначених недоліків національної методики розрахунку є те, що основні кліматичні дані, на які вона спирається є вже застарілими та не відображають об’єктивного стану клімату. Наразі в країні існує велика кількість аналогічних будівель громадського призначення, отже дослідження енергетичних процесів у обраній будівлі може допомогти визначити ключові кроки по підвищенню рівня енергетичної ефективності таких об’єктів. </w:t>
      </w:r>
    </w:p>
    <w:p w:rsidR="00C63DA4" w:rsidRDefault="00C63DA4" w:rsidP="00C63DA4">
      <w:pPr>
        <w:tabs>
          <w:tab w:val="left" w:pos="3915"/>
        </w:tabs>
        <w:jc w:val="both"/>
        <w:rPr>
          <w:b w:val="0"/>
        </w:rPr>
      </w:pPr>
      <w:r>
        <w:rPr>
          <w:b w:val="0"/>
        </w:rPr>
        <w:t xml:space="preserve">При створені енергетичної моделі будівлі школи застосовувалось програмне забезпечення з динамічними (погодинними) методами розрахунку показників енергетичної ефективності будівлі, дозволило аналізувати інерційність процесів теплопередачі. Було обґрунтовано важливість енергетичної оцінки будівлі на основі її базового енерговикористання з врахуванням умов комфортного перебування людей у приміщеннях протягом річного періоду експлуатації будівлі.  Серед визначених переваг використання програмного продукту була можливість швидкої зміни елементів огороджувальних конструкцій та інженерних мереж </w:t>
      </w:r>
      <w:r>
        <w:rPr>
          <w:b w:val="0"/>
        </w:rPr>
        <w:lastRenderedPageBreak/>
        <w:t xml:space="preserve">будівлі, що дозволяло розглянути декілька варіантів впровадження заходів з підвищення рівня енергоефективності досліджуваної будівлі. </w:t>
      </w:r>
    </w:p>
    <w:p w:rsidR="007D5A89" w:rsidRDefault="00C63DA4" w:rsidP="00C63DA4">
      <w:pPr>
        <w:spacing w:after="200"/>
        <w:jc w:val="both"/>
        <w:rPr>
          <w:b w:val="0"/>
        </w:rPr>
      </w:pPr>
      <w:r>
        <w:rPr>
          <w:rFonts w:eastAsiaTheme="minorEastAsia"/>
          <w:b w:val="0"/>
          <w:lang w:eastAsia="uk-UA"/>
        </w:rPr>
        <w:t xml:space="preserve">При дослідженні критеріїв енергетичної ефективності будівлі у комплексі системи зеленої сертифікації було виявлено, що таку систему енергетичної оцінки </w:t>
      </w:r>
      <w:r w:rsidRPr="007C3BF3">
        <w:rPr>
          <w:rFonts w:eastAsia="Calibri"/>
          <w:b w:val="0"/>
          <w:lang w:eastAsia="uk-UA"/>
        </w:rPr>
        <w:t xml:space="preserve">будівель можна розглядати як реальний засіб, який зменшує негативний вплив </w:t>
      </w:r>
      <w:r>
        <w:rPr>
          <w:rFonts w:eastAsia="Calibri"/>
          <w:b w:val="0"/>
          <w:lang w:eastAsia="uk-UA"/>
        </w:rPr>
        <w:t>на навколишнє середовище. До недоліків наявних систем енергетичної оцінки, які потребують усунення, слід віднести нехтування фактором</w:t>
      </w:r>
      <w:r w:rsidRPr="00D20BF6">
        <w:rPr>
          <w:rFonts w:eastAsia="Calibri"/>
          <w:b w:val="0"/>
          <w:lang w:eastAsia="uk-UA"/>
        </w:rPr>
        <w:t xml:space="preserve"> погіршення ефективності інженерних систем з часом</w:t>
      </w:r>
      <w:r>
        <w:rPr>
          <w:rFonts w:eastAsia="Calibri"/>
          <w:b w:val="0"/>
          <w:lang w:eastAsia="uk-UA"/>
        </w:rPr>
        <w:t xml:space="preserve"> та в</w:t>
      </w:r>
      <w:r w:rsidRPr="00D20BF6">
        <w:rPr>
          <w:rFonts w:eastAsia="Calibri"/>
          <w:b w:val="0"/>
          <w:lang w:eastAsia="uk-UA"/>
        </w:rPr>
        <w:t>икористання підходу</w:t>
      </w:r>
      <w:r>
        <w:rPr>
          <w:rFonts w:eastAsia="Calibri"/>
          <w:b w:val="0"/>
          <w:lang w:eastAsia="uk-UA"/>
        </w:rPr>
        <w:t xml:space="preserve"> з вирішальним фактором оцінки на</w:t>
      </w:r>
      <w:r w:rsidRPr="00D20BF6">
        <w:rPr>
          <w:rFonts w:eastAsia="Calibri"/>
          <w:b w:val="0"/>
          <w:lang w:eastAsia="uk-UA"/>
        </w:rPr>
        <w:t xml:space="preserve"> базі скорочення витрат на оплату енергоносіїв, а не </w:t>
      </w:r>
      <w:r>
        <w:rPr>
          <w:rFonts w:eastAsia="Calibri"/>
          <w:b w:val="0"/>
          <w:lang w:eastAsia="uk-UA"/>
        </w:rPr>
        <w:t xml:space="preserve">споживання </w:t>
      </w:r>
      <w:r w:rsidRPr="00D20BF6">
        <w:rPr>
          <w:rFonts w:eastAsia="Calibri"/>
          <w:b w:val="0"/>
          <w:lang w:eastAsia="uk-UA"/>
        </w:rPr>
        <w:t xml:space="preserve">первинної енергії, або викидів </w:t>
      </w:r>
      <w:r>
        <w:rPr>
          <w:rFonts w:eastAsia="Calibri"/>
          <w:b w:val="0"/>
          <w:lang w:eastAsia="uk-UA"/>
        </w:rPr>
        <w:t>парникових газів.</w:t>
      </w:r>
    </w:p>
    <w:p w:rsidR="007D5A89" w:rsidRDefault="007D5A89" w:rsidP="007D5A89">
      <w:pPr>
        <w:spacing w:after="200" w:line="276" w:lineRule="auto"/>
        <w:ind w:firstLine="0"/>
        <w:jc w:val="center"/>
        <w:rPr>
          <w:b w:val="0"/>
        </w:rPr>
      </w:pPr>
    </w:p>
    <w:p w:rsidR="007D5A89" w:rsidRDefault="007D5A89" w:rsidP="007D5A89">
      <w:pPr>
        <w:spacing w:after="200" w:line="276" w:lineRule="auto"/>
        <w:ind w:firstLine="0"/>
        <w:jc w:val="center"/>
        <w:rPr>
          <w:b w:val="0"/>
        </w:rPr>
      </w:pPr>
      <w:r>
        <w:rPr>
          <w:b w:val="0"/>
        </w:rPr>
        <w:br w:type="page"/>
      </w:r>
    </w:p>
    <w:p w:rsidR="00C63DA4" w:rsidRPr="003E1358" w:rsidRDefault="00C63DA4" w:rsidP="003E1358">
      <w:pPr>
        <w:pStyle w:val="1"/>
        <w:spacing w:before="0" w:beforeAutospacing="0" w:after="0" w:afterAutospacing="0" w:line="360" w:lineRule="auto"/>
        <w:jc w:val="center"/>
        <w:rPr>
          <w:sz w:val="28"/>
          <w:szCs w:val="28"/>
        </w:rPr>
      </w:pPr>
      <w:bookmarkStart w:id="195" w:name="_Toc40692287"/>
      <w:r w:rsidRPr="003E1358">
        <w:rPr>
          <w:sz w:val="28"/>
          <w:szCs w:val="28"/>
        </w:rPr>
        <w:lastRenderedPageBreak/>
        <w:t>СПИСОК ВИКОРИСТАНИХ ДЖЕРЕЛ</w:t>
      </w:r>
      <w:bookmarkEnd w:id="195"/>
    </w:p>
    <w:p w:rsidR="00C63DA4" w:rsidRPr="00C254DA" w:rsidRDefault="00C63DA4" w:rsidP="00C254DA">
      <w:pPr>
        <w:tabs>
          <w:tab w:val="left" w:pos="426"/>
        </w:tabs>
        <w:jc w:val="center"/>
        <w:rPr>
          <w:noProof/>
        </w:rPr>
      </w:pP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Про енергетичну ефективність будівель: Закон України від 22.06.2017 р. №2118-VIII. Голос України. 2017. 22 липня. (№134).</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Енергетична ефективність будівель. Метод розрахунку енергоспоживання при опаленні, охолодженні, вентиляції, освітленні та гарячому водопостачанні / ДСТУ-Н Б А.2.2-12: 2015 [Національний стандарт України] – К.: Мінрегіон України, 2015, - 199 с.</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Теплова ізоляція будівель: ДБН В.2.6–31:2016. – [Чинні від 2016–10–08, на заміну ДБН В.2.6–31:2006. ] // Мінбуд України. – К.: Укрархбудінформ, 20016. –33 с. – (Державні будівельні норми України).</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Опалення, вентиляція та кондиціювання: ДБН В.2.5-67:2013. – [Чинні від 2014–01–01] // Мінбуд України. – К.: Укрархбудінформ, 2013. – 149 с. – (Державні будівельні норми України).</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ДСТУ Б EN ISO 13790:2011. Енергоефективність будівель. Розрахунок  енергоспоживання при опаленні та охолодженні [Текст]. – На заміну ГОСТ 26629.85; чинний з 01.01.2013. – К. : НДІБК, 2011. – 229 с.</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ДСТУ Б EN 15603:2013. Енергетична ефективність будівель. Загальне енергоспоживання та проведення енергетичної оцінки [Текст]. – Уведено вперше; чинний з 01.01.2014. – К. : Укрархбудінформ, 2013. – 84 с.</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uk-UA"/>
        </w:rPr>
        <w:t xml:space="preserve">Проектування. Настанова з розроблення та складання енергетичного паспорта будинків при новому будівництві та реконструкції. </w:t>
      </w:r>
      <w:r w:rsidRPr="00C254DA">
        <w:rPr>
          <w:rFonts w:eastAsia="Calibri"/>
          <w:b w:val="0"/>
          <w:color w:val="000000" w:themeColor="text1"/>
          <w:lang w:eastAsia="en-US"/>
        </w:rPr>
        <w:t xml:space="preserve">ДСТУ-Н Б А.2.2-5:2007 </w:t>
      </w:r>
      <w:r w:rsidRPr="00C254DA">
        <w:rPr>
          <w:rFonts w:eastAsia="Calibri"/>
          <w:b w:val="0"/>
          <w:color w:val="000000" w:themeColor="text1"/>
          <w:lang w:eastAsia="uk-UA"/>
        </w:rPr>
        <w:t>[Текст]. — Офіц. вид. — К. : Мінбуд України. 2007. — 135 с.</w:t>
      </w:r>
    </w:p>
    <w:p w:rsidR="00C63DA4" w:rsidRPr="00C254DA" w:rsidRDefault="00C63DA4" w:rsidP="00F746CD">
      <w:pPr>
        <w:numPr>
          <w:ilvl w:val="0"/>
          <w:numId w:val="1"/>
        </w:numPr>
        <w:tabs>
          <w:tab w:val="left" w:pos="0"/>
        </w:tabs>
        <w:autoSpaceDE w:val="0"/>
        <w:autoSpaceDN w:val="0"/>
        <w:adjustRightInd w:val="0"/>
        <w:ind w:left="0" w:firstLine="709"/>
        <w:contextualSpacing/>
        <w:jc w:val="both"/>
        <w:rPr>
          <w:rFonts w:eastAsia="Calibri"/>
          <w:b w:val="0"/>
          <w:bCs/>
          <w:color w:val="000000" w:themeColor="text1"/>
          <w:lang w:eastAsia="en-US"/>
        </w:rPr>
      </w:pPr>
      <w:r w:rsidRPr="00C254DA">
        <w:rPr>
          <w:rFonts w:eastAsia="Calibri"/>
          <w:b w:val="0"/>
          <w:bCs/>
          <w:color w:val="000000" w:themeColor="text1"/>
          <w:lang w:eastAsia="en-US"/>
        </w:rPr>
        <w:t>The official website DOE-2. Building Energy Use and Cost Analysys Tool [Електронний ресурс]. – Режим доступу: http://doe2.com/DOE2/index.html.</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uk-UA"/>
        </w:rPr>
      </w:pPr>
      <w:r w:rsidRPr="00C254DA">
        <w:rPr>
          <w:rFonts w:eastAsia="Calibri"/>
          <w:b w:val="0"/>
          <w:color w:val="000000" w:themeColor="text1"/>
          <w:lang w:eastAsia="uk-UA"/>
        </w:rPr>
        <w:t>EnergyPlus: creating a new-generation building</w:t>
      </w:r>
      <w:r w:rsidRPr="00C254DA">
        <w:rPr>
          <w:rFonts w:eastAsia="Calibri"/>
          <w:b w:val="0"/>
          <w:color w:val="000000" w:themeColor="text1"/>
          <w:lang w:eastAsia="en-US"/>
        </w:rPr>
        <w:t xml:space="preserve"> </w:t>
      </w:r>
      <w:r w:rsidRPr="00C254DA">
        <w:rPr>
          <w:rFonts w:eastAsia="Calibri"/>
          <w:b w:val="0"/>
          <w:color w:val="000000" w:themeColor="text1"/>
          <w:lang w:eastAsia="uk-UA"/>
        </w:rPr>
        <w:t>energy simulation program /</w:t>
      </w:r>
      <w:r w:rsidRPr="00C254DA">
        <w:rPr>
          <w:rFonts w:eastAsia="Calibri"/>
          <w:b w:val="0"/>
          <w:color w:val="000000" w:themeColor="text1"/>
          <w:lang w:eastAsia="en-US"/>
        </w:rPr>
        <w:t xml:space="preserve"> </w:t>
      </w:r>
      <w:r w:rsidRPr="00C254DA">
        <w:rPr>
          <w:rFonts w:eastAsia="Calibri"/>
          <w:b w:val="0"/>
          <w:color w:val="000000" w:themeColor="text1"/>
          <w:lang w:eastAsia="uk-UA"/>
        </w:rPr>
        <w:t>D. B. Crawley, L. K. Lawrie [and others] // Energy and Buildings. – 2001. – Vol. 33. – P. 319-331.</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uk-UA"/>
        </w:rPr>
      </w:pPr>
      <w:r w:rsidRPr="00C254DA">
        <w:rPr>
          <w:rFonts w:eastAsia="Calibri"/>
          <w:b w:val="0"/>
          <w:color w:val="000000" w:themeColor="text1"/>
          <w:lang w:eastAsia="uk-UA"/>
        </w:rPr>
        <w:lastRenderedPageBreak/>
        <w:t>Crawley D. B. EnergyPlus: new capabilities in a whole-building energy simulation program /</w:t>
      </w:r>
      <w:r w:rsidRPr="00C254DA">
        <w:rPr>
          <w:rFonts w:eastAsia="Calibri"/>
          <w:b w:val="0"/>
          <w:color w:val="000000" w:themeColor="text1"/>
          <w:lang w:eastAsia="en-US"/>
        </w:rPr>
        <w:t xml:space="preserve"> </w:t>
      </w:r>
      <w:r w:rsidRPr="00C254DA">
        <w:rPr>
          <w:rFonts w:eastAsia="Calibri"/>
          <w:b w:val="0"/>
          <w:color w:val="000000" w:themeColor="text1"/>
          <w:lang w:eastAsia="uk-UA"/>
        </w:rPr>
        <w:t xml:space="preserve">D. B. Crawley, L. K. Lawrie [and others] // </w:t>
      </w:r>
      <w:r w:rsidRPr="00C254DA">
        <w:rPr>
          <w:rFonts w:eastAsia="Calibri"/>
          <w:b w:val="0"/>
          <w:iCs/>
          <w:color w:val="000000" w:themeColor="text1"/>
          <w:lang w:eastAsia="en-US"/>
        </w:rPr>
        <w:t>Seventh International IBPSA Conference (</w:t>
      </w:r>
      <w:r w:rsidRPr="00C254DA">
        <w:rPr>
          <w:rFonts w:eastAsia="Calibri"/>
          <w:b w:val="0"/>
          <w:bCs/>
          <w:color w:val="000000" w:themeColor="text1"/>
          <w:lang w:eastAsia="en-US"/>
        </w:rPr>
        <w:t>August 13-15, 2001, Rio de Janeiro).</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spacing w:val="-6"/>
          <w:lang w:eastAsia="en-US"/>
        </w:rPr>
      </w:pPr>
      <w:r w:rsidRPr="00C254DA">
        <w:rPr>
          <w:rFonts w:eastAsia="Calibri"/>
          <w:b w:val="0"/>
          <w:color w:val="000000" w:themeColor="text1"/>
          <w:spacing w:val="-6"/>
          <w:lang w:eastAsia="en-US"/>
        </w:rPr>
        <w:t>The official website TRNSYS. What is TRNSYS?</w:t>
      </w:r>
      <w:r w:rsidRPr="00C254DA">
        <w:rPr>
          <w:rFonts w:eastAsia="Calibri"/>
          <w:b w:val="0"/>
          <w:bCs/>
          <w:color w:val="000000" w:themeColor="text1"/>
          <w:spacing w:val="-6"/>
          <w:lang w:eastAsia="en-US"/>
        </w:rPr>
        <w:t xml:space="preserve"> [Електронний ресурс]. – Режим доступу:</w:t>
      </w:r>
      <w:r w:rsidRPr="00C254DA">
        <w:rPr>
          <w:rFonts w:eastAsia="Calibri"/>
          <w:b w:val="0"/>
          <w:color w:val="000000" w:themeColor="text1"/>
          <w:spacing w:val="-6"/>
          <w:lang w:eastAsia="en-US"/>
        </w:rPr>
        <w:t xml:space="preserve"> http://www.trnsys.com/.</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 xml:space="preserve">The EPA’s Web Archive. Basic Information </w:t>
      </w:r>
      <w:r w:rsidRPr="00C254DA">
        <w:rPr>
          <w:rFonts w:eastAsia="Calibri"/>
          <w:b w:val="0"/>
          <w:bCs/>
          <w:color w:val="000000" w:themeColor="text1"/>
          <w:lang w:eastAsia="en-US"/>
        </w:rPr>
        <w:t xml:space="preserve">[Електронний ресурс]. – Режим доступу: </w:t>
      </w:r>
      <w:r w:rsidRPr="00C254DA">
        <w:rPr>
          <w:rFonts w:eastAsia="Calibri"/>
          <w:b w:val="0"/>
          <w:color w:val="000000" w:themeColor="text1"/>
          <w:lang w:eastAsia="en-US"/>
        </w:rPr>
        <w:t>https://archive.epa.gov/greenbuilding/web/html/about.html.</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Перспективы сертификации жилых зданий по "зеленым" стандартам в Украине / Е. А. Тимошенко, Н. В. Савицкий // Вісник Придніпровської державної академії будівництва та архітектури. - 2016. - № 4. - С. 26-34. - Режим доступу: http://nbuv.gov.ua/UJRN/Vpabia_2016_4_5.</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 xml:space="preserve">Дмитроченкова Э.І.Аналіз міжнародних систем сертифікації «зеленого» будвіництва // Науково – практичний журнал «Екологічні науки». – К.: ДЕА. – 2018 – Вип. №1 (20). – С.140 – 143. ISSN : 2306 – 9716. – Режим доступу: </w:t>
      </w:r>
      <w:hyperlink r:id="rId176" w:history="1">
        <w:r w:rsidRPr="00C254DA">
          <w:rPr>
            <w:rStyle w:val="ae"/>
            <w:rFonts w:eastAsia="Calibri"/>
            <w:b w:val="0"/>
            <w:color w:val="000000" w:themeColor="text1"/>
            <w:u w:val="none"/>
            <w:lang w:eastAsia="en-US"/>
          </w:rPr>
          <w:t>http://ecoj.dea.kiev.ua/archives/2018/1/part_1/29.pdf</w:t>
        </w:r>
      </w:hyperlink>
      <w:r w:rsidRPr="00C254DA">
        <w:rPr>
          <w:rStyle w:val="ae"/>
          <w:rFonts w:eastAsia="Calibri"/>
          <w:b w:val="0"/>
          <w:color w:val="000000" w:themeColor="text1"/>
          <w:u w:val="none"/>
          <w:lang w:eastAsia="en-US"/>
        </w:rPr>
        <w:t>.</w:t>
      </w:r>
    </w:p>
    <w:p w:rsidR="00C63DA4" w:rsidRPr="00C254DA" w:rsidRDefault="00C63DA4" w:rsidP="00F746CD">
      <w:pPr>
        <w:pStyle w:val="ac"/>
        <w:numPr>
          <w:ilvl w:val="0"/>
          <w:numId w:val="1"/>
        </w:numPr>
        <w:tabs>
          <w:tab w:val="left" w:pos="0"/>
        </w:tabs>
        <w:ind w:left="0" w:firstLine="709"/>
        <w:jc w:val="both"/>
        <w:rPr>
          <w:rFonts w:eastAsia="Calibri"/>
          <w:b w:val="0"/>
          <w:color w:val="000000" w:themeColor="text1"/>
          <w:lang w:eastAsia="en-US"/>
        </w:rPr>
      </w:pPr>
      <w:r w:rsidRPr="00C254DA">
        <w:rPr>
          <w:b w:val="0"/>
          <w:color w:val="000000" w:themeColor="text1"/>
        </w:rPr>
        <w:t xml:space="preserve">Офіційний сайт системи зеленої сертифікації DGNB [Електронний ресурс]. – Режим доступу: </w:t>
      </w:r>
      <w:hyperlink r:id="rId177" w:history="1">
        <w:r w:rsidR="00C254DA" w:rsidRPr="004E39F8">
          <w:rPr>
            <w:rStyle w:val="ae"/>
            <w:rFonts w:eastAsia="Calibri"/>
            <w:b w:val="0"/>
            <w:color w:val="000000" w:themeColor="text1"/>
            <w:u w:val="none"/>
            <w:lang w:eastAsia="en-US"/>
          </w:rPr>
          <w:t>https://www.dgnb-system.de/en/system/certi-fication_system/index.php</w:t>
        </w:r>
      </w:hyperlink>
      <w:r w:rsidRPr="004E39F8">
        <w:rPr>
          <w:rStyle w:val="ae"/>
          <w:rFonts w:eastAsia="Calibri"/>
          <w:b w:val="0"/>
          <w:color w:val="000000" w:themeColor="text1"/>
          <w:u w:val="none"/>
          <w:lang w:eastAsia="en-US"/>
        </w:rPr>
        <w:t xml:space="preserve">. </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Аналіз систем сертифікації "зелених" будівель з точки зору оцінки ними екологічної безпеки / Л. П. Клименко, Н. О. Воскобойнікова // Наукові праці [Чорноморського державного університету імені Петра Могили комплексу "Києво-Могилянська академія"]. Сер. : Техногенна безпека. - 2014. - Т. 233, Вип. 221. - С. 114-119.</w:t>
      </w:r>
    </w:p>
    <w:p w:rsidR="00C63DA4" w:rsidRPr="00C254DA" w:rsidRDefault="00C63DA4" w:rsidP="00F746CD">
      <w:pPr>
        <w:numPr>
          <w:ilvl w:val="0"/>
          <w:numId w:val="1"/>
        </w:numPr>
        <w:tabs>
          <w:tab w:val="left" w:pos="0"/>
        </w:tabs>
        <w:ind w:left="0" w:firstLine="709"/>
        <w:contextualSpacing/>
        <w:jc w:val="both"/>
        <w:rPr>
          <w:rStyle w:val="ae"/>
          <w:rFonts w:eastAsia="Calibri"/>
          <w:color w:val="000000" w:themeColor="text1"/>
          <w:u w:val="none"/>
        </w:rPr>
      </w:pPr>
      <w:r w:rsidRPr="00C254DA">
        <w:rPr>
          <w:b w:val="0"/>
          <w:color w:val="000000" w:themeColor="text1"/>
        </w:rPr>
        <w:t xml:space="preserve">Understanding the LEED Certification Basics [Електронний ресурс]. – Режим доступу: </w:t>
      </w:r>
      <w:hyperlink r:id="rId178" w:history="1">
        <w:r w:rsidRPr="00C254DA">
          <w:rPr>
            <w:rStyle w:val="ae"/>
            <w:rFonts w:eastAsia="Calibri"/>
            <w:b w:val="0"/>
            <w:color w:val="000000" w:themeColor="text1"/>
            <w:u w:val="none"/>
            <w:lang w:eastAsia="en-US"/>
          </w:rPr>
          <w:t>https://www.thebalancesmb.com/understanding-the-leed-certification-basics-844729</w:t>
        </w:r>
      </w:hyperlink>
      <w:r w:rsidRPr="00C254DA">
        <w:rPr>
          <w:rStyle w:val="ae"/>
          <w:rFonts w:eastAsia="Calibri"/>
          <w:b w:val="0"/>
          <w:color w:val="000000" w:themeColor="text1"/>
          <w:u w:val="none"/>
          <w:lang w:eastAsia="en-US"/>
        </w:rPr>
        <w:t>.</w:t>
      </w:r>
    </w:p>
    <w:p w:rsidR="00C63DA4" w:rsidRPr="00C254DA" w:rsidRDefault="00C63DA4" w:rsidP="00F746CD">
      <w:pPr>
        <w:pStyle w:val="ac"/>
        <w:numPr>
          <w:ilvl w:val="0"/>
          <w:numId w:val="1"/>
        </w:numPr>
        <w:tabs>
          <w:tab w:val="left" w:pos="0"/>
        </w:tabs>
        <w:ind w:left="0" w:firstLine="709"/>
        <w:jc w:val="both"/>
        <w:rPr>
          <w:rFonts w:eastAsia="Calibri"/>
          <w:color w:val="000000" w:themeColor="text1"/>
        </w:rPr>
      </w:pPr>
      <w:r w:rsidRPr="00C254DA">
        <w:rPr>
          <w:rFonts w:eastAsia="Calibri"/>
          <w:b w:val="0"/>
          <w:color w:val="000000" w:themeColor="text1"/>
          <w:lang w:eastAsia="en-US"/>
        </w:rPr>
        <w:t>LEED v4 for BUILDING DESIGN AND CONSTRUCTION // U.S. Green Building Council, (updated July 25, 2019, USA).</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 xml:space="preserve">Standard 90.1-2010 (I-P Edition) </w:t>
      </w:r>
      <w:r w:rsidRPr="00C254DA">
        <w:rPr>
          <w:b w:val="0"/>
          <w:color w:val="000000" w:themeColor="text1"/>
        </w:rPr>
        <w:t>–</w:t>
      </w:r>
      <w:r w:rsidRPr="00C254DA">
        <w:rPr>
          <w:rFonts w:eastAsia="Calibri"/>
          <w:b w:val="0"/>
          <w:color w:val="000000" w:themeColor="text1"/>
          <w:lang w:eastAsia="en-US"/>
        </w:rPr>
        <w:t xml:space="preserve"> Energy Standard for Buildings Except Low-Rise Residential Buildings (ANSI Approved; IES Co-sponsored)//STANDARD by </w:t>
      </w:r>
      <w:r w:rsidRPr="00C254DA">
        <w:rPr>
          <w:rFonts w:eastAsia="Calibri"/>
          <w:b w:val="0"/>
          <w:color w:val="000000" w:themeColor="text1"/>
          <w:lang w:eastAsia="en-US"/>
        </w:rPr>
        <w:lastRenderedPageBreak/>
        <w:t>ASHRAE, 2010 Режим доступу: https://www.techstreet.com/ashrae/standards/ashrae-90-1-2010-i- p?product_id=1739526.</w:t>
      </w:r>
    </w:p>
    <w:p w:rsidR="00C63DA4" w:rsidRPr="00C254DA" w:rsidRDefault="00C63DA4" w:rsidP="00F746CD">
      <w:pPr>
        <w:numPr>
          <w:ilvl w:val="0"/>
          <w:numId w:val="1"/>
        </w:numPr>
        <w:tabs>
          <w:tab w:val="left" w:pos="0"/>
        </w:tabs>
        <w:ind w:left="0" w:firstLine="709"/>
        <w:contextualSpacing/>
        <w:jc w:val="both"/>
        <w:rPr>
          <w:b w:val="0"/>
          <w:color w:val="000000" w:themeColor="text1"/>
        </w:rPr>
      </w:pPr>
      <w:r w:rsidRPr="00C254DA">
        <w:rPr>
          <w:rFonts w:eastAsia="Calibri"/>
          <w:b w:val="0"/>
          <w:color w:val="000000" w:themeColor="text1"/>
          <w:lang w:eastAsia="en-US"/>
        </w:rPr>
        <w:t xml:space="preserve">Scofield, John. (2013). Efficacy of LEED-certification in reducing energy consumption and greenhouse gas emission for large New York City office buildings. Energy and Buildings. Режим доступу: </w:t>
      </w:r>
      <w:r w:rsidRPr="00C254DA">
        <w:rPr>
          <w:b w:val="0"/>
          <w:color w:val="000000" w:themeColor="text1"/>
        </w:rPr>
        <w:t>https://www.researchgate.net/publi</w:t>
      </w:r>
      <w:r w:rsidR="00C254DA">
        <w:rPr>
          <w:b w:val="0"/>
          <w:color w:val="000000" w:themeColor="text1"/>
        </w:rPr>
        <w:t>-</w:t>
      </w:r>
      <w:r w:rsidRPr="00C254DA">
        <w:rPr>
          <w:b w:val="0"/>
          <w:color w:val="000000" w:themeColor="text1"/>
        </w:rPr>
        <w:t>cation/263284645_Efficacy_of_LEED-certification_in_reducing_energy_consum</w:t>
      </w:r>
      <w:r w:rsidR="00C254DA">
        <w:rPr>
          <w:b w:val="0"/>
          <w:color w:val="000000" w:themeColor="text1"/>
        </w:rPr>
        <w:t>ption-</w:t>
      </w:r>
      <w:r w:rsidRPr="00C254DA">
        <w:rPr>
          <w:b w:val="0"/>
          <w:color w:val="000000" w:themeColor="text1"/>
        </w:rPr>
        <w:t>and_greenhouse_gas_emission_for_large_New_York_City_office_buildings.</w:t>
      </w:r>
    </w:p>
    <w:p w:rsidR="00C63DA4" w:rsidRPr="00C254DA" w:rsidRDefault="00C63DA4" w:rsidP="00F746CD">
      <w:pPr>
        <w:numPr>
          <w:ilvl w:val="0"/>
          <w:numId w:val="1"/>
        </w:numPr>
        <w:tabs>
          <w:tab w:val="left" w:pos="0"/>
        </w:tabs>
        <w:ind w:left="0" w:firstLine="709"/>
        <w:contextualSpacing/>
        <w:jc w:val="both"/>
        <w:rPr>
          <w:rStyle w:val="ae"/>
          <w:rFonts w:eastAsia="Calibri"/>
          <w:color w:val="000000" w:themeColor="text1"/>
          <w:u w:val="none"/>
          <w:lang w:eastAsia="en-US"/>
        </w:rPr>
      </w:pPr>
      <w:r w:rsidRPr="00C254DA">
        <w:rPr>
          <w:rFonts w:eastAsia="Calibri"/>
          <w:b w:val="0"/>
          <w:color w:val="000000" w:themeColor="text1"/>
          <w:lang w:eastAsia="en-US"/>
        </w:rPr>
        <w:t xml:space="preserve">Altomonte, Sergio &amp; Schiavon, Stefano &amp; Kent, Michael &amp; Brager, Gail. (2017). Indoor environmental quality and occupant satisfaction in green-certified buildings. Building Research &amp; Information. Режим доступу: </w:t>
      </w:r>
      <w:hyperlink r:id="rId179" w:history="1">
        <w:r w:rsidRPr="00C254DA">
          <w:rPr>
            <w:rStyle w:val="ae"/>
            <w:rFonts w:eastAsia="Calibri"/>
            <w:b w:val="0"/>
            <w:color w:val="000000" w:themeColor="text1"/>
            <w:u w:val="none"/>
            <w:lang w:eastAsia="en-US"/>
          </w:rPr>
          <w:t>https://www.researchgate.net/publication/320322151_Indoor_environmental_quality_and_occupant_satisfaction_in_green-certified_buildings</w:t>
        </w:r>
      </w:hyperlink>
      <w:r w:rsidRPr="00C254DA">
        <w:rPr>
          <w:rStyle w:val="ae"/>
          <w:rFonts w:eastAsia="Calibri"/>
          <w:b w:val="0"/>
          <w:color w:val="000000" w:themeColor="text1"/>
          <w:u w:val="none"/>
          <w:lang w:eastAsia="en-US"/>
        </w:rPr>
        <w:t>.</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rPr>
      </w:pPr>
      <w:r w:rsidRPr="00C254DA">
        <w:rPr>
          <w:b w:val="0"/>
          <w:color w:val="000000" w:themeColor="text1"/>
          <w:lang w:eastAsia="uk-UA"/>
        </w:rPr>
        <w:t>Будівельна кліматологія: ДСТУ-Н Б В.1.1–27:2010. – [Чинні від 2011-11-01] // Мінрегіонбуд України. – К.: Укрархбудінформ, 2011. – 123 с. – (Національний стандарт України).</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b w:val="0"/>
          <w:color w:val="000000" w:themeColor="text1"/>
        </w:rPr>
        <w:t>Про затвердження Методики визначення енергетичної ефективності будівель: наказ Міністерства регіонального розвитку, будівництва та житлово-комунального господарства України від 11.07.2018 р. № 169. </w:t>
      </w:r>
      <w:r w:rsidRPr="00C254DA">
        <w:rPr>
          <w:rStyle w:val="ab"/>
          <w:b w:val="0"/>
          <w:i w:val="0"/>
          <w:color w:val="000000" w:themeColor="text1"/>
        </w:rPr>
        <w:t>Офіційний вісник України</w:t>
      </w:r>
      <w:r w:rsidRPr="00C254DA">
        <w:rPr>
          <w:b w:val="0"/>
          <w:color w:val="000000" w:themeColor="text1"/>
        </w:rPr>
        <w:t>. 2018. № 55. С. 301.</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ДСТУ Б В.2.6-189:2013. Методи вибору теплоізоляційного матеріалу для утеплення будівель. [Текст]. – Уведено вперше; чинний з 01.01.2014. – К. : Укрархбудінформ, 2013. – 55 с.</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Внутрішній водопровід та каналізація. Частина І. Проектування. Частина II. Будівництво: ДБН В.2.5.-64:2012 – [Чинні від 2013–03–01, Уведено вперше] // Мінрегіон України. – К.: Укрархбудінформ, 2012. –122 с. – (Державні будівельні норми України).</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color w:val="000000" w:themeColor="text1"/>
        </w:rPr>
        <w:t xml:space="preserve"> </w:t>
      </w:r>
      <w:r w:rsidRPr="00C254DA">
        <w:rPr>
          <w:rFonts w:eastAsia="Calibri"/>
          <w:b w:val="0"/>
          <w:color w:val="000000" w:themeColor="text1"/>
          <w:lang w:eastAsia="en-US"/>
        </w:rPr>
        <w:t xml:space="preserve">Офіційний сайт Київтеплоенерго. Інформація про режим теплопостачання. </w:t>
      </w:r>
      <w:r w:rsidRPr="00C254DA">
        <w:rPr>
          <w:rFonts w:eastAsia="Calibri"/>
          <w:b w:val="0"/>
          <w:bCs/>
          <w:color w:val="000000" w:themeColor="text1"/>
          <w:lang w:eastAsia="en-US"/>
        </w:rPr>
        <w:t>[Електронний ресурс]. – Режим доступу:</w:t>
      </w:r>
      <w:r w:rsidRPr="00C254DA">
        <w:rPr>
          <w:rFonts w:eastAsia="Calibri"/>
          <w:b w:val="0"/>
          <w:color w:val="000000" w:themeColor="text1"/>
          <w:lang w:eastAsia="en-US"/>
        </w:rPr>
        <w:t xml:space="preserve"> </w:t>
      </w:r>
      <w:hyperlink r:id="rId180" w:history="1">
        <w:r w:rsidRPr="00C254DA">
          <w:rPr>
            <w:rStyle w:val="ae"/>
            <w:rFonts w:eastAsia="Calibri"/>
            <w:b w:val="0"/>
            <w:color w:val="000000" w:themeColor="text1"/>
            <w:u w:val="none"/>
            <w:lang w:eastAsia="en-US"/>
          </w:rPr>
          <w:t>https://kte.kmda.gov.ua/kyyivteploenergo-parametry-teplonosiya-dlya-opalennya-i-garyachoyi-vody-v-kyyevi-vidpovidayut-temperaturi-zovnishnogo-povitrya/</w:t>
        </w:r>
      </w:hyperlink>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b w:val="0"/>
          <w:color w:val="000000" w:themeColor="text1"/>
        </w:rPr>
        <w:lastRenderedPageBreak/>
        <w:t xml:space="preserve">Розрахункові параметри мікроклімату приміщень для проектування та оцінки енергетичних характеристик будівель по відношенню до якості повітря, теплового комфорту, освітлення та акустики (EN 15251:2007, IDT)./ ДСТУ Б EN 15251:2011 </w:t>
      </w:r>
      <w:r w:rsidRPr="00C254DA">
        <w:rPr>
          <w:rFonts w:eastAsia="Calibri"/>
          <w:b w:val="0"/>
          <w:color w:val="000000" w:themeColor="text1"/>
          <w:shd w:val="clear" w:color="auto" w:fill="FFFFFF"/>
          <w:lang w:eastAsia="en-US"/>
        </w:rPr>
        <w:t>[</w:t>
      </w:r>
      <w:r w:rsidRPr="00C254DA">
        <w:rPr>
          <w:rFonts w:eastAsia="Calibri"/>
          <w:b w:val="0"/>
          <w:color w:val="000000" w:themeColor="text1"/>
          <w:lang w:eastAsia="en-US"/>
        </w:rPr>
        <w:t>Чинні від</w:t>
      </w:r>
      <w:r w:rsidRPr="00C254DA">
        <w:rPr>
          <w:rFonts w:eastAsia="Calibri"/>
          <w:b w:val="0"/>
          <w:color w:val="000000" w:themeColor="text1"/>
          <w:shd w:val="clear" w:color="auto" w:fill="FFFFFF"/>
          <w:lang w:eastAsia="en-US"/>
        </w:rPr>
        <w:t xml:space="preserve"> 2013-01-01] </w:t>
      </w:r>
      <w:r w:rsidRPr="00C254DA">
        <w:rPr>
          <w:rFonts w:eastAsia="Calibri"/>
          <w:b w:val="0"/>
          <w:color w:val="000000" w:themeColor="text1"/>
          <w:lang w:eastAsia="en-US"/>
        </w:rPr>
        <w:t>//</w:t>
      </w:r>
      <w:r w:rsidRPr="00C254DA">
        <w:rPr>
          <w:rFonts w:eastAsia="Calibri"/>
          <w:b w:val="0"/>
          <w:color w:val="000000" w:themeColor="text1"/>
          <w:shd w:val="clear" w:color="auto" w:fill="FFFFFF"/>
          <w:lang w:eastAsia="en-US"/>
        </w:rPr>
        <w:t xml:space="preserve"> Мінрегіон України. – К.: Укрархбудінформ, 2012. – 71 с. – (Національний стандарт України).</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 xml:space="preserve"> Про альтернативні джерела енергії: Закон України від 20.02.2003 р. №555-IV. [Зміни від 2019–08–09], Голос України. 2003. 28 березня. (№60).</w:t>
      </w:r>
    </w:p>
    <w:p w:rsidR="00C63DA4" w:rsidRPr="00C254DA" w:rsidRDefault="00C63DA4" w:rsidP="00F746CD">
      <w:pPr>
        <w:numPr>
          <w:ilvl w:val="0"/>
          <w:numId w:val="1"/>
        </w:numPr>
        <w:tabs>
          <w:tab w:val="left" w:pos="0"/>
        </w:tabs>
        <w:ind w:left="0" w:firstLine="709"/>
        <w:contextualSpacing/>
        <w:jc w:val="both"/>
        <w:rPr>
          <w:rFonts w:eastAsia="Calibri"/>
          <w:b w:val="0"/>
          <w:color w:val="000000" w:themeColor="text1"/>
          <w:lang w:eastAsia="en-US"/>
        </w:rPr>
      </w:pPr>
      <w:r w:rsidRPr="00C254DA">
        <w:rPr>
          <w:rFonts w:eastAsia="Calibri"/>
          <w:b w:val="0"/>
          <w:color w:val="000000" w:themeColor="text1"/>
          <w:lang w:eastAsia="en-US"/>
        </w:rPr>
        <w:t xml:space="preserve">  Дешко В.І., Суходуб І.О., Сердечний П.Ю. Використання енергетичного моделювання будівель при розробці проектів з підвищення енергоефективності. </w:t>
      </w:r>
      <w:r w:rsidRPr="00C254DA">
        <w:rPr>
          <w:rFonts w:eastAsia="Calibri"/>
          <w:b w:val="0"/>
          <w:i/>
          <w:color w:val="000000" w:themeColor="text1"/>
          <w:lang w:eastAsia="en-US"/>
        </w:rPr>
        <w:t>Мехатронні системи. Енергоефективність та Ресурсозбереження</w:t>
      </w:r>
      <w:r w:rsidRPr="00C254DA">
        <w:rPr>
          <w:rFonts w:eastAsia="Calibri"/>
          <w:b w:val="0"/>
          <w:color w:val="000000" w:themeColor="text1"/>
          <w:lang w:eastAsia="en-US"/>
        </w:rPr>
        <w:t>: матеріали міжнар. наук.-практ. конф., м. Київ, 24 жовт. 2019 р. Київ, 2019. С. 86–96.</w:t>
      </w:r>
    </w:p>
    <w:p w:rsidR="00C63DA4" w:rsidRPr="00C254DA" w:rsidRDefault="00C63DA4" w:rsidP="00F746CD">
      <w:pPr>
        <w:pStyle w:val="ac"/>
        <w:numPr>
          <w:ilvl w:val="0"/>
          <w:numId w:val="1"/>
        </w:numPr>
        <w:ind w:left="0" w:right="-1" w:firstLine="709"/>
        <w:jc w:val="both"/>
        <w:rPr>
          <w:rFonts w:eastAsia="Calibri"/>
          <w:b w:val="0"/>
          <w:color w:val="000000" w:themeColor="text1"/>
          <w:lang w:eastAsia="en-US"/>
        </w:rPr>
      </w:pPr>
      <w:r w:rsidRPr="00C254DA">
        <w:rPr>
          <w:rFonts w:eastAsia="Calibri"/>
          <w:b w:val="0"/>
          <w:color w:val="000000" w:themeColor="text1"/>
          <w:lang w:eastAsia="en-US"/>
        </w:rPr>
        <w:t>Стартап-проект: Рекомендації до виконання розділу магістерської дисертації «Розроблення стартап-проекту» / П.В Круш, Н.А. Шевчук, О.І. Андрусь / КПІ ім. Ігоря Сікорського. – Електронні тестові дані. Київ: КПІ ім. Ігоря Сікорського, 2019. – 50 с.</w:t>
      </w:r>
    </w:p>
    <w:p w:rsidR="00C63DA4" w:rsidRPr="00C254DA" w:rsidRDefault="00C63DA4" w:rsidP="00F746CD">
      <w:pPr>
        <w:pStyle w:val="ac"/>
        <w:numPr>
          <w:ilvl w:val="0"/>
          <w:numId w:val="1"/>
        </w:numPr>
        <w:ind w:left="0" w:firstLine="709"/>
        <w:jc w:val="both"/>
        <w:rPr>
          <w:rFonts w:eastAsia="Calibri"/>
          <w:b w:val="0"/>
          <w:color w:val="000000" w:themeColor="text1"/>
          <w:lang w:eastAsia="en-US"/>
        </w:rPr>
      </w:pPr>
      <w:r w:rsidRPr="00C254DA">
        <w:rPr>
          <w:rFonts w:eastAsia="Calibri"/>
          <w:b w:val="0"/>
          <w:color w:val="000000" w:themeColor="text1"/>
          <w:lang w:eastAsia="en-US"/>
        </w:rPr>
        <w:t>Податковий кодекс України. Закон № 2755-VI від 02.12.2010 «Голос України» № 229-230 від 04. 12. 2010.</w:t>
      </w:r>
    </w:p>
    <w:p w:rsidR="00DF46D3" w:rsidRPr="00C254DA" w:rsidRDefault="00C63DA4" w:rsidP="00F746CD">
      <w:pPr>
        <w:pStyle w:val="ac"/>
        <w:numPr>
          <w:ilvl w:val="0"/>
          <w:numId w:val="1"/>
        </w:numPr>
        <w:spacing w:after="200"/>
        <w:ind w:left="0" w:firstLine="709"/>
        <w:jc w:val="both"/>
        <w:rPr>
          <w:rFonts w:eastAsia="Calibri"/>
          <w:b w:val="0"/>
          <w:color w:val="000000" w:themeColor="text1"/>
          <w:lang w:eastAsia="en-US"/>
        </w:rPr>
      </w:pPr>
      <w:r w:rsidRPr="00C254DA">
        <w:rPr>
          <w:rFonts w:eastAsia="Calibri"/>
          <w:b w:val="0"/>
          <w:color w:val="000000" w:themeColor="text1"/>
          <w:lang w:eastAsia="en-US"/>
        </w:rPr>
        <w:t>Економіка підприємства: Книга 1. [підручник для студентів вищих навч. закладів]; за заг.ред. П.В. Круша, К.В. Шелехова. – К.: ДП «НВЦ Пріоритети», 2014. -676 с.</w:t>
      </w:r>
    </w:p>
    <w:p w:rsidR="00DF46D3" w:rsidRDefault="00DF46D3" w:rsidP="00DF46D3">
      <w:pPr>
        <w:tabs>
          <w:tab w:val="left" w:pos="0"/>
        </w:tabs>
        <w:contextualSpacing/>
        <w:jc w:val="both"/>
        <w:rPr>
          <w:rFonts w:eastAsia="Calibri"/>
          <w:b w:val="0"/>
          <w:lang w:eastAsia="en-US"/>
        </w:rPr>
      </w:pPr>
    </w:p>
    <w:p w:rsidR="00DF46D3" w:rsidRDefault="00DF46D3" w:rsidP="00DF46D3">
      <w:pPr>
        <w:tabs>
          <w:tab w:val="left" w:pos="0"/>
        </w:tabs>
        <w:contextualSpacing/>
        <w:jc w:val="both"/>
        <w:rPr>
          <w:rFonts w:eastAsia="Calibri"/>
          <w:b w:val="0"/>
          <w:lang w:eastAsia="en-US"/>
        </w:rPr>
      </w:pPr>
    </w:p>
    <w:p w:rsidR="00DF46D3" w:rsidRDefault="00DF46D3" w:rsidP="00DF46D3">
      <w:pPr>
        <w:tabs>
          <w:tab w:val="left" w:pos="0"/>
        </w:tabs>
        <w:contextualSpacing/>
        <w:jc w:val="both"/>
        <w:rPr>
          <w:rFonts w:eastAsia="Calibri"/>
          <w:b w:val="0"/>
          <w:lang w:eastAsia="en-US"/>
        </w:rPr>
        <w:sectPr w:rsidR="00DF46D3" w:rsidSect="00C63DA4">
          <w:headerReference w:type="default" r:id="rId181"/>
          <w:pgSz w:w="11906" w:h="16838"/>
          <w:pgMar w:top="1134" w:right="567" w:bottom="1021" w:left="1418" w:header="567" w:footer="0" w:gutter="0"/>
          <w:cols w:space="708"/>
          <w:docGrid w:linePitch="382"/>
        </w:sectPr>
      </w:pPr>
    </w:p>
    <w:p w:rsidR="00F4255F" w:rsidRPr="00024E81" w:rsidRDefault="00F4255F" w:rsidP="00C254DA">
      <w:pPr>
        <w:pStyle w:val="1"/>
        <w:spacing w:before="0" w:beforeAutospacing="0" w:after="0" w:afterAutospacing="0" w:line="360" w:lineRule="auto"/>
        <w:jc w:val="center"/>
        <w:rPr>
          <w:sz w:val="28"/>
          <w:szCs w:val="28"/>
        </w:rPr>
      </w:pPr>
      <w:bookmarkStart w:id="196" w:name="_Toc40692288"/>
      <w:r w:rsidRPr="00024E81">
        <w:rPr>
          <w:sz w:val="28"/>
          <w:szCs w:val="28"/>
        </w:rPr>
        <w:lastRenderedPageBreak/>
        <w:t>ДОДАТКИ</w:t>
      </w:r>
      <w:bookmarkEnd w:id="196"/>
    </w:p>
    <w:p w:rsidR="00F4255F" w:rsidRDefault="00F4255F" w:rsidP="00F4255F">
      <w:pPr>
        <w:tabs>
          <w:tab w:val="left" w:pos="3915"/>
        </w:tabs>
        <w:ind w:firstLine="0"/>
        <w:jc w:val="center"/>
        <w:rPr>
          <w:lang w:val="ru-RU"/>
        </w:rPr>
      </w:pPr>
    </w:p>
    <w:p w:rsidR="00DF46D3" w:rsidRDefault="00DF46D3" w:rsidP="00024E81">
      <w:pPr>
        <w:tabs>
          <w:tab w:val="left" w:pos="3915"/>
        </w:tabs>
        <w:ind w:firstLine="0"/>
        <w:jc w:val="right"/>
      </w:pPr>
      <w:r>
        <w:t>ДОДАТОК А</w:t>
      </w:r>
    </w:p>
    <w:p w:rsidR="007D7508" w:rsidRDefault="007D7508" w:rsidP="001F08BA">
      <w:pPr>
        <w:tabs>
          <w:tab w:val="left" w:pos="3915"/>
        </w:tabs>
        <w:ind w:firstLine="0"/>
        <w:jc w:val="center"/>
        <w:rPr>
          <w:b w:val="0"/>
          <w:i/>
          <w:szCs w:val="20"/>
          <w:lang w:eastAsia="uk-UA"/>
        </w:rPr>
      </w:pPr>
    </w:p>
    <w:p w:rsidR="001F08BA" w:rsidRDefault="00024E81" w:rsidP="001F08BA">
      <w:pPr>
        <w:tabs>
          <w:tab w:val="left" w:pos="3915"/>
        </w:tabs>
        <w:ind w:firstLine="0"/>
        <w:jc w:val="center"/>
        <w:rPr>
          <w:b w:val="0"/>
          <w:i/>
          <w:szCs w:val="20"/>
          <w:lang w:eastAsia="uk-UA"/>
        </w:rPr>
      </w:pPr>
      <w:r w:rsidRPr="00024E81">
        <w:rPr>
          <w:b w:val="0"/>
          <w:i/>
          <w:szCs w:val="20"/>
          <w:lang w:eastAsia="uk-UA"/>
        </w:rPr>
        <w:t>Додаткова інформація по розрахунках ПЗ «T*Sol»</w:t>
      </w:r>
      <w:r w:rsidR="001F08BA" w:rsidRPr="001F08BA">
        <w:rPr>
          <w:b w:val="0"/>
          <w:i/>
          <w:szCs w:val="20"/>
          <w:lang w:eastAsia="uk-UA"/>
        </w:rPr>
        <w:t xml:space="preserve"> </w:t>
      </w:r>
      <w:r w:rsidR="001F08BA" w:rsidRPr="00024E81">
        <w:rPr>
          <w:b w:val="0"/>
          <w:i/>
          <w:szCs w:val="20"/>
          <w:lang w:eastAsia="uk-UA"/>
        </w:rPr>
        <w:drawing>
          <wp:inline distT="0" distB="0" distL="0" distR="0" wp14:anchorId="7B934E5E" wp14:editId="5D3275CA">
            <wp:extent cx="3601046" cy="4362450"/>
            <wp:effectExtent l="19050" t="1905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622060" cy="4387908"/>
                    </a:xfrm>
                    <a:prstGeom prst="rect">
                      <a:avLst/>
                    </a:prstGeom>
                    <a:noFill/>
                    <a:ln>
                      <a:solidFill>
                        <a:schemeClr val="bg1">
                          <a:lumMod val="85000"/>
                        </a:schemeClr>
                      </a:solidFill>
                    </a:ln>
                  </pic:spPr>
                </pic:pic>
              </a:graphicData>
            </a:graphic>
          </wp:inline>
        </w:drawing>
      </w:r>
      <w:r w:rsidR="001F08BA" w:rsidRPr="001F08BA">
        <w:rPr>
          <w:noProof/>
          <w:lang w:val="ru-RU"/>
        </w:rPr>
        <w:t xml:space="preserve"> </w:t>
      </w:r>
      <w:r w:rsidR="001F08BA">
        <w:rPr>
          <w:noProof/>
          <w:lang w:val="ru-RU"/>
        </w:rPr>
        <w:drawing>
          <wp:inline distT="0" distB="0" distL="0" distR="0" wp14:anchorId="5E860A5D" wp14:editId="57488686">
            <wp:extent cx="3590925" cy="3004485"/>
            <wp:effectExtent l="19050" t="19050" r="0" b="571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3619413" cy="3028320"/>
                    </a:xfrm>
                    <a:prstGeom prst="rect">
                      <a:avLst/>
                    </a:prstGeom>
                    <a:noFill/>
                    <a:ln>
                      <a:solidFill>
                        <a:schemeClr val="bg1">
                          <a:lumMod val="85000"/>
                        </a:schemeClr>
                      </a:solidFill>
                    </a:ln>
                  </pic:spPr>
                </pic:pic>
              </a:graphicData>
            </a:graphic>
          </wp:inline>
        </w:drawing>
      </w:r>
    </w:p>
    <w:p w:rsidR="00024E81" w:rsidRDefault="00024E81" w:rsidP="001F08BA">
      <w:pPr>
        <w:tabs>
          <w:tab w:val="left" w:pos="3915"/>
        </w:tabs>
        <w:ind w:firstLine="0"/>
        <w:jc w:val="center"/>
        <w:rPr>
          <w:b w:val="0"/>
          <w:i/>
          <w:szCs w:val="20"/>
          <w:lang w:eastAsia="uk-UA"/>
        </w:rPr>
      </w:pPr>
      <w:r w:rsidRPr="009B4F74">
        <w:rPr>
          <w:noProof/>
          <w:lang w:val="ru-RU"/>
        </w:rPr>
        <w:lastRenderedPageBreak/>
        <w:drawing>
          <wp:inline distT="0" distB="0" distL="0" distR="0" wp14:anchorId="3435937B" wp14:editId="0667B0E1">
            <wp:extent cx="3773910" cy="4680000"/>
            <wp:effectExtent l="19050" t="19050" r="0" b="6350"/>
            <wp:docPr id="34" name="Рисунок 34" descr="D:\Универ\АА-финиш 4го курса\Диплом\ДРУК СЕРДЕЧНИЙ\коллектор.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D:\Универ\АА-финиш 4го курса\Диплом\ДРУК СЕРДЕЧНИЙ\коллектор.png"/>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773910" cy="4680000"/>
                    </a:xfrm>
                    <a:prstGeom prst="rect">
                      <a:avLst/>
                    </a:prstGeom>
                    <a:noFill/>
                    <a:ln>
                      <a:solidFill>
                        <a:schemeClr val="bg1">
                          <a:lumMod val="85000"/>
                        </a:schemeClr>
                      </a:solidFill>
                    </a:ln>
                  </pic:spPr>
                </pic:pic>
              </a:graphicData>
            </a:graphic>
          </wp:inline>
        </w:drawing>
      </w:r>
      <w:r w:rsidRPr="00024E81">
        <w:rPr>
          <w:b w:val="0"/>
          <w:i/>
          <w:szCs w:val="20"/>
          <w:lang w:eastAsia="uk-UA"/>
        </w:rPr>
        <w:drawing>
          <wp:inline distT="0" distB="0" distL="0" distR="0">
            <wp:extent cx="3769000" cy="3886200"/>
            <wp:effectExtent l="19050" t="19050" r="3175" b="0"/>
            <wp:docPr id="33" name="Рисунок 33" descr="ммммммм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мммммммм"/>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780063" cy="3897607"/>
                    </a:xfrm>
                    <a:prstGeom prst="rect">
                      <a:avLst/>
                    </a:prstGeom>
                    <a:noFill/>
                    <a:ln>
                      <a:solidFill>
                        <a:schemeClr val="bg1">
                          <a:lumMod val="85000"/>
                        </a:schemeClr>
                      </a:solidFill>
                    </a:ln>
                  </pic:spPr>
                </pic:pic>
              </a:graphicData>
            </a:graphic>
          </wp:inline>
        </w:drawing>
      </w:r>
    </w:p>
    <w:p w:rsidR="001F08BA" w:rsidRDefault="001F08BA" w:rsidP="00DF46D3">
      <w:pPr>
        <w:tabs>
          <w:tab w:val="left" w:pos="3915"/>
        </w:tabs>
        <w:ind w:firstLine="0"/>
        <w:jc w:val="center"/>
        <w:rPr>
          <w:b w:val="0"/>
          <w:i/>
          <w:szCs w:val="20"/>
          <w:lang w:eastAsia="uk-UA"/>
        </w:rPr>
      </w:pPr>
    </w:p>
    <w:p w:rsidR="001F08BA" w:rsidRDefault="001F08BA" w:rsidP="00DF46D3">
      <w:pPr>
        <w:tabs>
          <w:tab w:val="left" w:pos="3915"/>
        </w:tabs>
        <w:ind w:firstLine="0"/>
        <w:jc w:val="center"/>
        <w:rPr>
          <w:b w:val="0"/>
          <w:i/>
          <w:szCs w:val="20"/>
          <w:lang w:eastAsia="uk-UA"/>
        </w:rPr>
      </w:pPr>
    </w:p>
    <w:p w:rsidR="001F08BA" w:rsidRDefault="001F08BA" w:rsidP="001F08BA">
      <w:pPr>
        <w:tabs>
          <w:tab w:val="left" w:pos="3915"/>
        </w:tabs>
        <w:ind w:firstLine="0"/>
        <w:jc w:val="right"/>
      </w:pPr>
      <w:r>
        <w:lastRenderedPageBreak/>
        <w:t>ДОДАТОК Б</w:t>
      </w:r>
    </w:p>
    <w:p w:rsidR="007D7508" w:rsidRDefault="007D7508" w:rsidP="00DF46D3">
      <w:pPr>
        <w:tabs>
          <w:tab w:val="left" w:pos="3915"/>
        </w:tabs>
        <w:ind w:firstLine="0"/>
        <w:jc w:val="center"/>
        <w:rPr>
          <w:b w:val="0"/>
          <w:i/>
          <w:szCs w:val="20"/>
          <w:lang w:eastAsia="uk-UA"/>
        </w:rPr>
      </w:pPr>
    </w:p>
    <w:p w:rsidR="00DF46D3" w:rsidRPr="00024E81" w:rsidRDefault="00DF46D3" w:rsidP="00DF46D3">
      <w:pPr>
        <w:tabs>
          <w:tab w:val="left" w:pos="3915"/>
        </w:tabs>
        <w:ind w:firstLine="0"/>
        <w:jc w:val="center"/>
        <w:rPr>
          <w:b w:val="0"/>
          <w:i/>
          <w:lang w:val="ru-RU"/>
        </w:rPr>
      </w:pPr>
      <w:r w:rsidRPr="00024E81">
        <w:rPr>
          <w:b w:val="0"/>
          <w:i/>
          <w:szCs w:val="20"/>
          <w:lang w:eastAsia="uk-UA"/>
        </w:rPr>
        <w:t>Додаткова інформація по розрахунках ПЗ «</w:t>
      </w:r>
      <w:r w:rsidRPr="00024E81">
        <w:rPr>
          <w:b w:val="0"/>
          <w:i/>
          <w:szCs w:val="20"/>
          <w:lang w:val="en-US" w:eastAsia="uk-UA"/>
        </w:rPr>
        <w:t>PV</w:t>
      </w:r>
      <w:r w:rsidRPr="00024E81">
        <w:rPr>
          <w:b w:val="0"/>
          <w:i/>
          <w:szCs w:val="20"/>
          <w:lang w:eastAsia="uk-UA"/>
        </w:rPr>
        <w:t>*Sol»</w:t>
      </w:r>
    </w:p>
    <w:p w:rsidR="00024E81" w:rsidRDefault="001F08BA" w:rsidP="00C254DA">
      <w:pPr>
        <w:ind w:right="-2" w:firstLine="0"/>
        <w:jc w:val="center"/>
        <w:rPr>
          <w:noProof/>
          <w:lang w:eastAsia="uk-UA"/>
        </w:rPr>
      </w:pPr>
      <w:r w:rsidRPr="00B30D10">
        <w:rPr>
          <w:noProof/>
          <w:lang w:val="ru-RU"/>
        </w:rPr>
        <w:drawing>
          <wp:inline distT="0" distB="0" distL="0" distR="0" wp14:anchorId="68E455E0" wp14:editId="1ABF4F37">
            <wp:extent cx="5276850" cy="3381375"/>
            <wp:effectExtent l="19050" t="1905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6" cstate="print">
                      <a:extLst>
                        <a:ext uri="{28A0092B-C50C-407E-A947-70E740481C1C}">
                          <a14:useLocalDpi xmlns:a14="http://schemas.microsoft.com/office/drawing/2010/main" val="0"/>
                        </a:ext>
                      </a:extLst>
                    </a:blip>
                    <a:srcRect/>
                    <a:stretch>
                      <a:fillRect/>
                    </a:stretch>
                  </pic:blipFill>
                  <pic:spPr bwMode="auto">
                    <a:xfrm>
                      <a:off x="0" y="0"/>
                      <a:ext cx="5276850" cy="3381375"/>
                    </a:xfrm>
                    <a:prstGeom prst="rect">
                      <a:avLst/>
                    </a:prstGeom>
                    <a:noFill/>
                    <a:ln>
                      <a:solidFill>
                        <a:schemeClr val="bg1">
                          <a:lumMod val="85000"/>
                        </a:schemeClr>
                      </a:solidFill>
                    </a:ln>
                  </pic:spPr>
                </pic:pic>
              </a:graphicData>
            </a:graphic>
          </wp:inline>
        </w:drawing>
      </w:r>
    </w:p>
    <w:p w:rsidR="00024E81" w:rsidRDefault="001F08BA" w:rsidP="00C254DA">
      <w:pPr>
        <w:ind w:right="-2" w:firstLine="0"/>
        <w:jc w:val="center"/>
        <w:rPr>
          <w:noProof/>
          <w:lang w:eastAsia="uk-UA"/>
        </w:rPr>
      </w:pPr>
      <w:r w:rsidRPr="00B30D10">
        <w:rPr>
          <w:noProof/>
          <w:lang w:val="ru-RU"/>
        </w:rPr>
        <w:drawing>
          <wp:inline distT="0" distB="0" distL="0" distR="0" wp14:anchorId="38B638C9" wp14:editId="41AD4F5C">
            <wp:extent cx="5262914" cy="1562100"/>
            <wp:effectExtent l="19050" t="1905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5272892" cy="1565062"/>
                    </a:xfrm>
                    <a:prstGeom prst="rect">
                      <a:avLst/>
                    </a:prstGeom>
                    <a:noFill/>
                    <a:ln>
                      <a:solidFill>
                        <a:schemeClr val="bg1">
                          <a:lumMod val="85000"/>
                        </a:schemeClr>
                      </a:solidFill>
                    </a:ln>
                  </pic:spPr>
                </pic:pic>
              </a:graphicData>
            </a:graphic>
          </wp:inline>
        </w:drawing>
      </w:r>
    </w:p>
    <w:p w:rsidR="00024E81" w:rsidRDefault="001F08BA" w:rsidP="00C254DA">
      <w:pPr>
        <w:ind w:right="-2" w:firstLine="0"/>
        <w:jc w:val="center"/>
        <w:rPr>
          <w:noProof/>
          <w:lang w:eastAsia="uk-UA"/>
        </w:rPr>
      </w:pPr>
      <w:r w:rsidRPr="001F08BA">
        <w:rPr>
          <w:noProof/>
          <w:lang w:val="ru-RU"/>
        </w:rPr>
        <w:drawing>
          <wp:inline distT="0" distB="0" distL="0" distR="0">
            <wp:extent cx="5257800" cy="2331016"/>
            <wp:effectExtent l="19050" t="19050" r="0" b="0"/>
            <wp:docPr id="39" name="Рисунок 39" descr="D:\Универ\АА-финиш 4го курса\Диплом\КАРТИНКИ\Снимок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6" descr="D:\Универ\АА-финиш 4го курса\Диплом\КАРТИНКИ\Снимок 4.JPG"/>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5293463" cy="2346827"/>
                    </a:xfrm>
                    <a:prstGeom prst="rect">
                      <a:avLst/>
                    </a:prstGeom>
                    <a:noFill/>
                    <a:ln>
                      <a:solidFill>
                        <a:schemeClr val="bg1">
                          <a:lumMod val="85000"/>
                        </a:schemeClr>
                      </a:solidFill>
                    </a:ln>
                  </pic:spPr>
                </pic:pic>
              </a:graphicData>
            </a:graphic>
          </wp:inline>
        </w:drawing>
      </w:r>
    </w:p>
    <w:p w:rsidR="00024E81" w:rsidRPr="007D7508" w:rsidRDefault="001F08BA" w:rsidP="00C254DA">
      <w:pPr>
        <w:ind w:right="-2" w:firstLine="0"/>
        <w:jc w:val="center"/>
        <w:rPr>
          <w:b w:val="0"/>
          <w:i/>
          <w:noProof/>
          <w:lang w:eastAsia="uk-UA"/>
        </w:rPr>
      </w:pPr>
      <w:r w:rsidRPr="007D7508">
        <w:rPr>
          <w:b w:val="0"/>
          <w:i/>
          <w:noProof/>
          <w:lang w:eastAsia="uk-UA"/>
        </w:rPr>
        <w:t xml:space="preserve">Річне споживання </w:t>
      </w:r>
      <w:r w:rsidR="007D7508" w:rsidRPr="007D7508">
        <w:rPr>
          <w:b w:val="0"/>
          <w:i/>
          <w:noProof/>
          <w:lang w:eastAsia="uk-UA"/>
        </w:rPr>
        <w:t>електроенергії з мережі та ФЕС</w:t>
      </w:r>
    </w:p>
    <w:p w:rsidR="00024E81" w:rsidRDefault="00024E81" w:rsidP="00C254DA">
      <w:pPr>
        <w:ind w:right="-2" w:firstLine="0"/>
        <w:jc w:val="center"/>
        <w:rPr>
          <w:noProof/>
          <w:lang w:eastAsia="uk-UA"/>
        </w:rPr>
      </w:pPr>
    </w:p>
    <w:p w:rsidR="00024E81" w:rsidRDefault="00024E81" w:rsidP="00C254DA">
      <w:pPr>
        <w:ind w:right="-2" w:firstLine="0"/>
        <w:jc w:val="center"/>
        <w:rPr>
          <w:noProof/>
          <w:lang w:eastAsia="uk-UA"/>
        </w:rPr>
      </w:pPr>
    </w:p>
    <w:p w:rsidR="007D7508" w:rsidRDefault="007D7508" w:rsidP="007D7508">
      <w:pPr>
        <w:tabs>
          <w:tab w:val="left" w:pos="3915"/>
        </w:tabs>
        <w:ind w:firstLine="0"/>
        <w:jc w:val="right"/>
      </w:pPr>
      <w:r>
        <w:t>ДОДАТОК В</w:t>
      </w:r>
    </w:p>
    <w:p w:rsidR="007D7508" w:rsidRDefault="007D7508" w:rsidP="00C254DA">
      <w:pPr>
        <w:ind w:right="-2" w:firstLine="0"/>
        <w:jc w:val="center"/>
        <w:rPr>
          <w:b w:val="0"/>
          <w:i/>
          <w:noProof/>
          <w:lang w:eastAsia="uk-UA"/>
        </w:rPr>
      </w:pPr>
    </w:p>
    <w:p w:rsidR="00024E81" w:rsidRPr="007D7508" w:rsidRDefault="007D7508" w:rsidP="00C254DA">
      <w:pPr>
        <w:ind w:right="-2" w:firstLine="0"/>
        <w:jc w:val="center"/>
        <w:rPr>
          <w:b w:val="0"/>
          <w:i/>
          <w:noProof/>
          <w:lang w:eastAsia="uk-UA"/>
        </w:rPr>
      </w:pPr>
      <w:r w:rsidRPr="007D7508">
        <w:rPr>
          <w:b w:val="0"/>
          <w:i/>
          <w:noProof/>
          <w:lang w:eastAsia="uk-UA"/>
        </w:rPr>
        <w:t xml:space="preserve">Розрахункові таблиці </w:t>
      </w:r>
      <w:r>
        <w:rPr>
          <w:b w:val="0"/>
          <w:i/>
          <w:noProof/>
          <w:lang w:val="ru-RU" w:eastAsia="uk-UA"/>
        </w:rPr>
        <w:t>визнач</w:t>
      </w:r>
      <w:r>
        <w:rPr>
          <w:b w:val="0"/>
          <w:i/>
          <w:noProof/>
          <w:lang w:eastAsia="uk-UA"/>
        </w:rPr>
        <w:t xml:space="preserve">ення балів по кредитам </w:t>
      </w:r>
      <w:r>
        <w:rPr>
          <w:b w:val="0"/>
          <w:i/>
          <w:noProof/>
          <w:lang w:val="en-US" w:eastAsia="uk-UA"/>
        </w:rPr>
        <w:t>LEED</w:t>
      </w:r>
      <w:r w:rsidRPr="007D7508">
        <w:rPr>
          <w:b w:val="0"/>
          <w:i/>
          <w:noProof/>
          <w:lang w:val="ru-RU" w:eastAsia="uk-UA"/>
        </w:rPr>
        <w:t>-</w:t>
      </w:r>
      <w:r>
        <w:rPr>
          <w:b w:val="0"/>
          <w:i/>
          <w:noProof/>
          <w:lang w:eastAsia="uk-UA"/>
        </w:rPr>
        <w:t>сертифікації</w:t>
      </w:r>
    </w:p>
    <w:p w:rsidR="00024E81" w:rsidRDefault="007D7508" w:rsidP="00C254DA">
      <w:pPr>
        <w:ind w:right="-2" w:firstLine="0"/>
        <w:jc w:val="center"/>
        <w:rPr>
          <w:noProof/>
          <w:lang w:eastAsia="uk-UA"/>
        </w:rPr>
      </w:pPr>
      <w:r>
        <w:rPr>
          <w:noProof/>
          <w:lang w:val="ru-RU"/>
        </w:rPr>
        <w:drawing>
          <wp:inline distT="0" distB="0" distL="0" distR="0" wp14:anchorId="739D5973" wp14:editId="10E0BC61">
            <wp:extent cx="5381625" cy="480060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5381625" cy="4800600"/>
                    </a:xfrm>
                    <a:prstGeom prst="rect">
                      <a:avLst/>
                    </a:prstGeom>
                  </pic:spPr>
                </pic:pic>
              </a:graphicData>
            </a:graphic>
          </wp:inline>
        </w:drawing>
      </w:r>
    </w:p>
    <w:p w:rsidR="00691BDB" w:rsidRDefault="00691BDB" w:rsidP="00C254DA">
      <w:pPr>
        <w:ind w:right="-2" w:firstLine="0"/>
        <w:jc w:val="center"/>
        <w:rPr>
          <w:noProof/>
          <w:lang w:eastAsia="uk-UA"/>
        </w:rPr>
      </w:pPr>
    </w:p>
    <w:p w:rsidR="00DF46D3" w:rsidRDefault="00691BDB" w:rsidP="00C254DA">
      <w:pPr>
        <w:ind w:right="-2" w:firstLine="0"/>
        <w:jc w:val="center"/>
        <w:rPr>
          <w:noProof/>
          <w:lang w:eastAsia="uk-UA"/>
        </w:rPr>
      </w:pPr>
      <w:r w:rsidRPr="00691BDB">
        <w:rPr>
          <w:noProof/>
          <w:lang w:val="ru-RU"/>
        </w:rPr>
        <w:drawing>
          <wp:inline distT="0" distB="0" distL="0" distR="0">
            <wp:extent cx="3057525" cy="1533525"/>
            <wp:effectExtent l="0" t="0" r="0" b="0"/>
            <wp:docPr id="51" name="Рисунок 51" descr="D:\Универ\А_Магістерська\Снимок.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7" descr="D:\Универ\А_Магістерська\Снимок.PNG"/>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057525" cy="1533525"/>
                    </a:xfrm>
                    <a:prstGeom prst="rect">
                      <a:avLst/>
                    </a:prstGeom>
                    <a:noFill/>
                    <a:ln>
                      <a:noFill/>
                    </a:ln>
                  </pic:spPr>
                </pic:pic>
              </a:graphicData>
            </a:graphic>
          </wp:inline>
        </w:drawing>
      </w:r>
    </w:p>
    <w:p w:rsidR="00DF46D3" w:rsidRDefault="00DF46D3" w:rsidP="00DF46D3">
      <w:pPr>
        <w:ind w:right="-2"/>
        <w:jc w:val="center"/>
        <w:rPr>
          <w:noProof/>
          <w:lang w:eastAsia="uk-UA"/>
        </w:rPr>
      </w:pPr>
    </w:p>
    <w:p w:rsidR="00DF46D3" w:rsidRPr="00DF46D3" w:rsidRDefault="00DF46D3" w:rsidP="00F4255F">
      <w:pPr>
        <w:tabs>
          <w:tab w:val="left" w:pos="3915"/>
        </w:tabs>
        <w:ind w:firstLine="0"/>
        <w:jc w:val="center"/>
      </w:pPr>
    </w:p>
    <w:sectPr w:rsidR="00DF46D3" w:rsidRPr="00DF46D3" w:rsidSect="004C1F50">
      <w:pgSz w:w="11906" w:h="16838"/>
      <w:pgMar w:top="1134" w:right="567" w:bottom="1021" w:left="1701" w:header="567" w:footer="0" w:gutter="0"/>
      <w:cols w:space="708"/>
      <w:docGrid w:linePitch="38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746CD" w:rsidRDefault="00F746CD" w:rsidP="009A2D60">
      <w:pPr>
        <w:spacing w:line="240" w:lineRule="auto"/>
      </w:pPr>
      <w:r>
        <w:separator/>
      </w:r>
    </w:p>
  </w:endnote>
  <w:endnote w:type="continuationSeparator" w:id="0">
    <w:p w:rsidR="00F746CD" w:rsidRDefault="00F746CD" w:rsidP="009A2D6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charset w:val="00"/>
    <w:family w:val="swiss"/>
    <w:pitch w:val="variable"/>
    <w:sig w:usb0="E00002FF" w:usb1="4000ACFF" w:usb2="00000001" w:usb3="00000000" w:csb0="0000019F" w:csb1="00000000"/>
  </w:font>
  <w:font w:name="Cambria">
    <w:charset w:val="CC"/>
    <w:family w:val="roman"/>
    <w:pitch w:val="variable"/>
    <w:sig w:usb0="E00002FF" w:usb1="400004FF" w:usb2="00000000" w:usb3="00000000" w:csb0="0000019F" w:csb1="00000000"/>
  </w:font>
  <w:font w:name="Calibri Light">
    <w:charset w:val="CC"/>
    <w:family w:val="swiss"/>
    <w:pitch w:val="variable"/>
    <w:sig w:usb0="A00002EF" w:usb1="4000207B" w:usb2="00000000" w:usb3="00000000" w:csb0="0000019F" w:csb1="00000000"/>
  </w:font>
  <w:font w:name="ISOCPEUR">
    <w:charset w:val="CC"/>
    <w:family w:val="swiss"/>
    <w:pitch w:val="variable"/>
    <w:sig w:usb0="00000287" w:usb1="00000000" w:usb2="00000000" w:usb3="00000000" w:csb0="0000009F" w:csb1="00000000"/>
  </w:font>
  <w:font w:name="Tahoma">
    <w:charset w:val="CC"/>
    <w:family w:val="swiss"/>
    <w:pitch w:val="variable"/>
    <w:sig w:usb0="E1002EFF" w:usb1="C000605B" w:usb2="00000029" w:usb3="00000000" w:csb0="000101FF" w:csb1="00000000"/>
  </w:font>
  <w:font w:name="UkrainianJournal">
    <w:altName w:val="UkrainianJournal"/>
    <w:panose1 w:val="00000000000000000000"/>
    <w:charset w:val="CC"/>
    <w:family w:val="roman"/>
    <w:notTrueType/>
    <w:pitch w:val="default"/>
    <w:sig w:usb0="00000201" w:usb1="00000000" w:usb2="00000000" w:usb3="00000000" w:csb0="00000004" w:csb1="00000000"/>
  </w:font>
  <w:font w:name="Arial">
    <w:panose1 w:val="020B0604020202020204"/>
    <w:charset w:val="00"/>
    <w:family w:val="swiss"/>
    <w:pitch w:val="variable"/>
    <w:sig w:usb0="E0002AFF" w:usb1="C0007843" w:usb2="00000009" w:usb3="00000000" w:csb0="000001FF" w:csb1="00000000"/>
  </w:font>
  <w:font w:name="Franklin Gothic Medium">
    <w:charset w:val="CC"/>
    <w:family w:val="swiss"/>
    <w:pitch w:val="variable"/>
    <w:sig w:usb0="00000287" w:usb1="00000000" w:usb2="00000000" w:usb3="00000000" w:csb0="0000009F" w:csb1="00000000"/>
  </w:font>
  <w:font w:name="Arial Narrow">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0000000000000000000"/>
    <w:charset w:val="CC"/>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Bookman Old Style">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8DC" w:rsidRDefault="00A518DC">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8DC" w:rsidRDefault="00A518D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746CD" w:rsidRDefault="00F746CD" w:rsidP="009A2D60">
      <w:pPr>
        <w:spacing w:line="240" w:lineRule="auto"/>
      </w:pPr>
      <w:r>
        <w:separator/>
      </w:r>
    </w:p>
  </w:footnote>
  <w:footnote w:type="continuationSeparator" w:id="0">
    <w:p w:rsidR="00F746CD" w:rsidRDefault="00F746CD" w:rsidP="009A2D6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18DC" w:rsidRPr="00D45208" w:rsidRDefault="00A518DC">
    <w:pPr>
      <w:pStyle w:val="a7"/>
      <w:jc w:val="right"/>
      <w:rPr>
        <w:b w:val="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3292931"/>
      <w:docPartObj>
        <w:docPartGallery w:val="Page Numbers (Top of Page)"/>
        <w:docPartUnique/>
      </w:docPartObj>
    </w:sdtPr>
    <w:sdtEndPr>
      <w:rPr>
        <w:sz w:val="24"/>
        <w:szCs w:val="24"/>
      </w:rPr>
    </w:sdtEndPr>
    <w:sdtContent>
      <w:p w:rsidR="00A518DC" w:rsidRPr="00C97E6A" w:rsidRDefault="00A518DC" w:rsidP="00C97E6A">
        <w:pPr>
          <w:pStyle w:val="a7"/>
          <w:jc w:val="right"/>
          <w:rPr>
            <w:sz w:val="24"/>
            <w:szCs w:val="24"/>
          </w:rPr>
        </w:pPr>
        <w:r w:rsidRPr="00C97E6A">
          <w:rPr>
            <w:b w:val="0"/>
            <w:szCs w:val="24"/>
          </w:rPr>
          <w:fldChar w:fldCharType="begin"/>
        </w:r>
        <w:r w:rsidRPr="00C97E6A">
          <w:rPr>
            <w:b w:val="0"/>
            <w:szCs w:val="24"/>
          </w:rPr>
          <w:instrText>PAGE   \* MERGEFORMAT</w:instrText>
        </w:r>
        <w:r w:rsidRPr="00C97E6A">
          <w:rPr>
            <w:b w:val="0"/>
            <w:szCs w:val="24"/>
          </w:rPr>
          <w:fldChar w:fldCharType="separate"/>
        </w:r>
        <w:r w:rsidR="00DE2DE6">
          <w:rPr>
            <w:b w:val="0"/>
            <w:noProof/>
            <w:szCs w:val="24"/>
          </w:rPr>
          <w:t>32</w:t>
        </w:r>
        <w:r w:rsidRPr="00C97E6A">
          <w:rPr>
            <w:b w:val="0"/>
            <w:szCs w:val="24"/>
          </w:rP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3322473"/>
      <w:docPartObj>
        <w:docPartGallery w:val="Page Numbers (Top of Page)"/>
        <w:docPartUnique/>
      </w:docPartObj>
    </w:sdtPr>
    <w:sdtEndPr>
      <w:rPr>
        <w:b w:val="0"/>
      </w:rPr>
    </w:sdtEndPr>
    <w:sdtContent>
      <w:p w:rsidR="00A518DC" w:rsidRDefault="00A518DC" w:rsidP="00C97E6A">
        <w:pPr>
          <w:pStyle w:val="a7"/>
          <w:ind w:firstLine="0"/>
          <w:jc w:val="right"/>
        </w:pPr>
        <w:r w:rsidRPr="00E95482">
          <w:rPr>
            <w:b w:val="0"/>
          </w:rPr>
          <w:fldChar w:fldCharType="begin"/>
        </w:r>
        <w:r w:rsidRPr="00E95482">
          <w:rPr>
            <w:b w:val="0"/>
          </w:rPr>
          <w:instrText xml:space="preserve"> PAGE   \* MERGEFORMAT </w:instrText>
        </w:r>
        <w:r w:rsidRPr="00E95482">
          <w:rPr>
            <w:b w:val="0"/>
          </w:rPr>
          <w:fldChar w:fldCharType="separate"/>
        </w:r>
        <w:r w:rsidR="00DE2DE6">
          <w:rPr>
            <w:b w:val="0"/>
            <w:noProof/>
          </w:rPr>
          <w:t>89</w:t>
        </w:r>
        <w:r w:rsidRPr="00E95482">
          <w:rPr>
            <w:b w:val="0"/>
          </w:rPr>
          <w:fldChar w:fldCharType="end"/>
        </w:r>
      </w:p>
    </w:sdtContent>
  </w:sdt>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1705702"/>
      <w:docPartObj>
        <w:docPartGallery w:val="Page Numbers (Top of Page)"/>
        <w:docPartUnique/>
      </w:docPartObj>
    </w:sdtPr>
    <w:sdtEndPr>
      <w:rPr>
        <w:b w:val="0"/>
      </w:rPr>
    </w:sdtEndPr>
    <w:sdtContent>
      <w:p w:rsidR="00A518DC" w:rsidRDefault="00A518DC" w:rsidP="00C97E6A">
        <w:pPr>
          <w:pStyle w:val="a7"/>
          <w:ind w:firstLine="0"/>
          <w:jc w:val="right"/>
        </w:pPr>
        <w:r w:rsidRPr="00E95482">
          <w:rPr>
            <w:b w:val="0"/>
          </w:rPr>
          <w:fldChar w:fldCharType="begin"/>
        </w:r>
        <w:r w:rsidRPr="00E95482">
          <w:rPr>
            <w:b w:val="0"/>
          </w:rPr>
          <w:instrText xml:space="preserve"> PAGE   \* MERGEFORMAT </w:instrText>
        </w:r>
        <w:r w:rsidRPr="00E95482">
          <w:rPr>
            <w:b w:val="0"/>
          </w:rPr>
          <w:fldChar w:fldCharType="separate"/>
        </w:r>
        <w:r w:rsidR="00DE2DE6">
          <w:rPr>
            <w:b w:val="0"/>
            <w:noProof/>
          </w:rPr>
          <w:t>95</w:t>
        </w:r>
        <w:r w:rsidRPr="00E95482">
          <w:rPr>
            <w:b w:val="0"/>
          </w:rPr>
          <w:fldChar w:fldCharType="end"/>
        </w:r>
      </w:p>
    </w:sdtContent>
  </w:sdt>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34379190"/>
      <w:docPartObj>
        <w:docPartGallery w:val="Page Numbers (Top of Page)"/>
        <w:docPartUnique/>
      </w:docPartObj>
    </w:sdtPr>
    <w:sdtEndPr>
      <w:rPr>
        <w:b w:val="0"/>
      </w:rPr>
    </w:sdtEndPr>
    <w:sdtContent>
      <w:p w:rsidR="00A518DC" w:rsidRDefault="00A518DC" w:rsidP="00C97E6A">
        <w:pPr>
          <w:pStyle w:val="a7"/>
          <w:ind w:firstLine="0"/>
          <w:jc w:val="right"/>
        </w:pPr>
        <w:r w:rsidRPr="00E95482">
          <w:rPr>
            <w:b w:val="0"/>
          </w:rPr>
          <w:fldChar w:fldCharType="begin"/>
        </w:r>
        <w:r w:rsidRPr="00E95482">
          <w:rPr>
            <w:b w:val="0"/>
          </w:rPr>
          <w:instrText xml:space="preserve"> PAGE   \* MERGEFORMAT </w:instrText>
        </w:r>
        <w:r w:rsidRPr="00E95482">
          <w:rPr>
            <w:b w:val="0"/>
          </w:rPr>
          <w:fldChar w:fldCharType="separate"/>
        </w:r>
        <w:r w:rsidR="00DE2DE6">
          <w:rPr>
            <w:b w:val="0"/>
            <w:noProof/>
          </w:rPr>
          <w:t>110</w:t>
        </w:r>
        <w:r w:rsidRPr="00E95482">
          <w:rPr>
            <w:b w:val="0"/>
          </w:rPr>
          <w:fldChar w:fldCharType="end"/>
        </w:r>
      </w:p>
    </w:sdtContent>
  </w:sdt>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45333829"/>
      <w:docPartObj>
        <w:docPartGallery w:val="Page Numbers (Top of Page)"/>
        <w:docPartUnique/>
      </w:docPartObj>
    </w:sdtPr>
    <w:sdtContent>
      <w:p w:rsidR="00A518DC" w:rsidRDefault="00A518DC">
        <w:pPr>
          <w:pStyle w:val="a7"/>
          <w:jc w:val="right"/>
        </w:pPr>
        <w:r w:rsidRPr="00283060">
          <w:rPr>
            <w:b w:val="0"/>
          </w:rPr>
          <w:fldChar w:fldCharType="begin"/>
        </w:r>
        <w:r w:rsidRPr="00283060">
          <w:rPr>
            <w:b w:val="0"/>
          </w:rPr>
          <w:instrText>PAGE   \* MERGEFORMAT</w:instrText>
        </w:r>
        <w:r w:rsidRPr="00283060">
          <w:rPr>
            <w:b w:val="0"/>
          </w:rPr>
          <w:fldChar w:fldCharType="separate"/>
        </w:r>
        <w:r w:rsidR="00DE2DE6" w:rsidRPr="00DE2DE6">
          <w:rPr>
            <w:b w:val="0"/>
            <w:noProof/>
            <w:lang w:val="ru-RU"/>
          </w:rPr>
          <w:t>129</w:t>
        </w:r>
        <w:r w:rsidRPr="00283060">
          <w:rPr>
            <w:b w:val="0"/>
          </w:rPr>
          <w:fldChar w:fldCharType="end"/>
        </w:r>
      </w:p>
    </w:sdtContent>
  </w:sdt>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6660810"/>
      <w:docPartObj>
        <w:docPartGallery w:val="Page Numbers (Top of Page)"/>
        <w:docPartUnique/>
      </w:docPartObj>
    </w:sdtPr>
    <w:sdtContent>
      <w:p w:rsidR="00A518DC" w:rsidRDefault="00A518DC">
        <w:pPr>
          <w:pStyle w:val="a7"/>
          <w:jc w:val="right"/>
        </w:pPr>
        <w:r w:rsidRPr="00283060">
          <w:rPr>
            <w:b w:val="0"/>
          </w:rPr>
          <w:fldChar w:fldCharType="begin"/>
        </w:r>
        <w:r w:rsidRPr="00283060">
          <w:rPr>
            <w:b w:val="0"/>
          </w:rPr>
          <w:instrText>PAGE   \* MERGEFORMAT</w:instrText>
        </w:r>
        <w:r w:rsidRPr="00283060">
          <w:rPr>
            <w:b w:val="0"/>
          </w:rPr>
          <w:fldChar w:fldCharType="separate"/>
        </w:r>
        <w:r w:rsidR="00DE2DE6" w:rsidRPr="00DE2DE6">
          <w:rPr>
            <w:b w:val="0"/>
            <w:noProof/>
            <w:lang w:val="ru-RU"/>
          </w:rPr>
          <w:t>139</w:t>
        </w:r>
        <w:r w:rsidRPr="00283060">
          <w:rPr>
            <w:b w:val="0"/>
          </w:rP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A50B9"/>
    <w:multiLevelType w:val="hybridMultilevel"/>
    <w:tmpl w:val="7242C322"/>
    <w:lvl w:ilvl="0" w:tplc="4680EE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3C30C10"/>
    <w:multiLevelType w:val="hybridMultilevel"/>
    <w:tmpl w:val="E4669FEA"/>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91807F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07638A"/>
    <w:multiLevelType w:val="hybridMultilevel"/>
    <w:tmpl w:val="D70C686A"/>
    <w:lvl w:ilvl="0" w:tplc="EB7ED4A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CD27894"/>
    <w:multiLevelType w:val="hybridMultilevel"/>
    <w:tmpl w:val="10CE2FF4"/>
    <w:lvl w:ilvl="0" w:tplc="EB7ED4A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 w15:restartNumberingAfterBreak="0">
    <w:nsid w:val="10472B3A"/>
    <w:multiLevelType w:val="hybridMultilevel"/>
    <w:tmpl w:val="451244C4"/>
    <w:lvl w:ilvl="0" w:tplc="C23890D8">
      <w:start w:val="1"/>
      <w:numFmt w:val="bullet"/>
      <w:lvlText w:val=""/>
      <w:lvlJc w:val="left"/>
      <w:pPr>
        <w:tabs>
          <w:tab w:val="num" w:pos="1068"/>
        </w:tabs>
        <w:ind w:left="1068" w:hanging="360"/>
      </w:pPr>
      <w:rPr>
        <w:rFonts w:ascii="Symbol" w:hAnsi="Symbol"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7" w15:restartNumberingAfterBreak="0">
    <w:nsid w:val="136A7866"/>
    <w:multiLevelType w:val="hybridMultilevel"/>
    <w:tmpl w:val="8020C2F0"/>
    <w:lvl w:ilvl="0" w:tplc="E5CC5F44">
      <w:start w:val="1"/>
      <w:numFmt w:val="bullet"/>
      <w:lvlText w:val="–"/>
      <w:lvlJc w:val="left"/>
      <w:pPr>
        <w:ind w:left="1500" w:hanging="360"/>
      </w:pPr>
      <w:rPr>
        <w:rFonts w:ascii="Times New Roman" w:hAnsi="Times New Roman" w:cs="Times New Roman" w:hint="default"/>
        <w:b w:val="0"/>
        <w:i w:val="0"/>
        <w:sz w:val="24"/>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8" w15:restartNumberingAfterBreak="0">
    <w:nsid w:val="156B54E6"/>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15C022FC"/>
    <w:multiLevelType w:val="hybridMultilevel"/>
    <w:tmpl w:val="94E82FDC"/>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163C25DA"/>
    <w:multiLevelType w:val="hybridMultilevel"/>
    <w:tmpl w:val="392EED2E"/>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1FA65276"/>
    <w:multiLevelType w:val="multilevel"/>
    <w:tmpl w:val="72FCB75E"/>
    <w:lvl w:ilvl="0">
      <w:start w:val="1"/>
      <w:numFmt w:val="decimal"/>
      <w:lvlText w:val="%1"/>
      <w:lvlJc w:val="left"/>
      <w:pPr>
        <w:ind w:left="540" w:hanging="540"/>
      </w:pPr>
      <w:rPr>
        <w:rFonts w:hint="default"/>
      </w:rPr>
    </w:lvl>
    <w:lvl w:ilvl="1">
      <w:start w:val="1"/>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21893F42"/>
    <w:multiLevelType w:val="multilevel"/>
    <w:tmpl w:val="A686FBA2"/>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3" w15:restartNumberingAfterBreak="0">
    <w:nsid w:val="23C14C7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5D0475D"/>
    <w:multiLevelType w:val="multilevel"/>
    <w:tmpl w:val="BB505AE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7842299"/>
    <w:multiLevelType w:val="hybridMultilevel"/>
    <w:tmpl w:val="DC321ED2"/>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B6759ED"/>
    <w:multiLevelType w:val="multilevel"/>
    <w:tmpl w:val="11B6E100"/>
    <w:lvl w:ilvl="0">
      <w:start w:val="3"/>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BBE5F27"/>
    <w:multiLevelType w:val="hybridMultilevel"/>
    <w:tmpl w:val="A4561E80"/>
    <w:lvl w:ilvl="0" w:tplc="EB7ED4A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1D16BD1"/>
    <w:multiLevelType w:val="hybridMultilevel"/>
    <w:tmpl w:val="123A7BC2"/>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36593282"/>
    <w:multiLevelType w:val="hybridMultilevel"/>
    <w:tmpl w:val="E6EA1AF2"/>
    <w:lvl w:ilvl="0" w:tplc="E5CC5F44">
      <w:start w:val="1"/>
      <w:numFmt w:val="bullet"/>
      <w:lvlText w:val="–"/>
      <w:lvlJc w:val="left"/>
      <w:pPr>
        <w:ind w:left="1440" w:hanging="360"/>
      </w:pPr>
      <w:rPr>
        <w:rFonts w:ascii="Times New Roman" w:hAnsi="Times New Roman" w:cs="Times New Roman" w:hint="default"/>
        <w:b w:val="0"/>
        <w:i w:val="0"/>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0" w15:restartNumberingAfterBreak="0">
    <w:nsid w:val="377B25F3"/>
    <w:multiLevelType w:val="multilevel"/>
    <w:tmpl w:val="CFC6535C"/>
    <w:lvl w:ilvl="0">
      <w:start w:val="2"/>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bullet"/>
      <w:lvlText w:val="–"/>
      <w:lvlJc w:val="left"/>
      <w:pPr>
        <w:ind w:left="1080" w:hanging="360"/>
      </w:pPr>
      <w:rPr>
        <w:rFonts w:ascii="Times New Roman" w:hAnsi="Times New Roman" w:cs="Times New Roman" w:hint="default"/>
        <w:b w:val="0"/>
        <w:i w:val="0"/>
        <w:sz w:val="24"/>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 w15:restartNumberingAfterBreak="0">
    <w:nsid w:val="3C0E323C"/>
    <w:multiLevelType w:val="multilevel"/>
    <w:tmpl w:val="6C567A9E"/>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3C9E2C9B"/>
    <w:multiLevelType w:val="hybridMultilevel"/>
    <w:tmpl w:val="EA428B3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3"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E017460"/>
    <w:multiLevelType w:val="multilevel"/>
    <w:tmpl w:val="72FCB75E"/>
    <w:lvl w:ilvl="0">
      <w:start w:val="1"/>
      <w:numFmt w:val="decimal"/>
      <w:lvlText w:val="%1"/>
      <w:lvlJc w:val="left"/>
      <w:pPr>
        <w:ind w:left="540" w:hanging="540"/>
      </w:pPr>
      <w:rPr>
        <w:rFonts w:hint="default"/>
      </w:rPr>
    </w:lvl>
    <w:lvl w:ilvl="1">
      <w:start w:val="1"/>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5" w15:restartNumberingAfterBreak="0">
    <w:nsid w:val="3E86635E"/>
    <w:multiLevelType w:val="hybridMultilevel"/>
    <w:tmpl w:val="93440200"/>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3ED35D9F"/>
    <w:multiLevelType w:val="hybridMultilevel"/>
    <w:tmpl w:val="935CB938"/>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07207DB"/>
    <w:multiLevelType w:val="multilevel"/>
    <w:tmpl w:val="7AC08B60"/>
    <w:lvl w:ilvl="0">
      <w:start w:val="2"/>
      <w:numFmt w:val="decimal"/>
      <w:lvlText w:val="%1"/>
      <w:lvlJc w:val="left"/>
      <w:pPr>
        <w:ind w:left="540" w:hanging="540"/>
      </w:pPr>
      <w:rPr>
        <w:rFonts w:hint="default"/>
      </w:rPr>
    </w:lvl>
    <w:lvl w:ilvl="1">
      <w:start w:val="1"/>
      <w:numFmt w:val="decimal"/>
      <w:lvlText w:val="%1.%2"/>
      <w:lvlJc w:val="left"/>
      <w:pPr>
        <w:ind w:left="1249" w:hanging="54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15:restartNumberingAfterBreak="0">
    <w:nsid w:val="429468CD"/>
    <w:multiLevelType w:val="hybridMultilevel"/>
    <w:tmpl w:val="A7E8E828"/>
    <w:lvl w:ilvl="0" w:tplc="EB7ED4AA">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43CB1846"/>
    <w:multiLevelType w:val="hybridMultilevel"/>
    <w:tmpl w:val="F02455C8"/>
    <w:lvl w:ilvl="0" w:tplc="E5CC5F44">
      <w:start w:val="1"/>
      <w:numFmt w:val="bullet"/>
      <w:lvlText w:val="–"/>
      <w:lvlJc w:val="left"/>
      <w:pPr>
        <w:ind w:left="1287" w:hanging="360"/>
      </w:pPr>
      <w:rPr>
        <w:rFonts w:ascii="Times New Roman" w:hAnsi="Times New Roman" w:cs="Times New Roman" w:hint="default"/>
        <w:b w:val="0"/>
        <w:i w:val="0"/>
        <w:sz w:val="24"/>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45853519"/>
    <w:multiLevelType w:val="hybridMultilevel"/>
    <w:tmpl w:val="6F60495A"/>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48593305"/>
    <w:multiLevelType w:val="hybridMultilevel"/>
    <w:tmpl w:val="D3BEA216"/>
    <w:lvl w:ilvl="0" w:tplc="C49650BE">
      <w:start w:val="1"/>
      <w:numFmt w:val="decimal"/>
      <w:lvlText w:val="%1."/>
      <w:lvlJc w:val="left"/>
      <w:pPr>
        <w:ind w:left="1211"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48801EE3"/>
    <w:multiLevelType w:val="hybridMultilevel"/>
    <w:tmpl w:val="2B7213D4"/>
    <w:lvl w:ilvl="0" w:tplc="5A562420">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49B97A93"/>
    <w:multiLevelType w:val="hybridMultilevel"/>
    <w:tmpl w:val="32F2F530"/>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4B925B87"/>
    <w:multiLevelType w:val="hybridMultilevel"/>
    <w:tmpl w:val="1068A9C0"/>
    <w:lvl w:ilvl="0" w:tplc="1B96C49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61D14B43"/>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6AF868FA"/>
    <w:multiLevelType w:val="hybridMultilevel"/>
    <w:tmpl w:val="085040CC"/>
    <w:lvl w:ilvl="0" w:tplc="E5CC5F44">
      <w:start w:val="1"/>
      <w:numFmt w:val="bullet"/>
      <w:lvlText w:val="–"/>
      <w:lvlJc w:val="left"/>
      <w:pPr>
        <w:ind w:left="1287" w:hanging="360"/>
      </w:pPr>
      <w:rPr>
        <w:rFonts w:ascii="Times New Roman" w:hAnsi="Times New Roman" w:cs="Times New Roman" w:hint="default"/>
        <w:b w:val="0"/>
        <w:i w:val="0"/>
        <w:sz w:val="24"/>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7" w15:restartNumberingAfterBreak="0">
    <w:nsid w:val="6CCA4CF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0A410CC"/>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1FC241E"/>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736B2A93"/>
    <w:multiLevelType w:val="hybridMultilevel"/>
    <w:tmpl w:val="937ED798"/>
    <w:lvl w:ilvl="0" w:tplc="E5CC5F44">
      <w:start w:val="1"/>
      <w:numFmt w:val="bullet"/>
      <w:lvlText w:val="–"/>
      <w:lvlJc w:val="left"/>
      <w:pPr>
        <w:ind w:left="1429" w:hanging="360"/>
      </w:pPr>
      <w:rPr>
        <w:rFonts w:ascii="Times New Roman" w:hAnsi="Times New Roman" w:cs="Times New Roman" w:hint="default"/>
        <w:b w:val="0"/>
        <w:i w:val="0"/>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796855AF"/>
    <w:multiLevelType w:val="hybridMultilevel"/>
    <w:tmpl w:val="0BFCFD4A"/>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79B450D0"/>
    <w:multiLevelType w:val="hybridMultilevel"/>
    <w:tmpl w:val="A91C2B66"/>
    <w:lvl w:ilvl="0" w:tplc="A532FA1C">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7B2E6142"/>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7C813D89"/>
    <w:multiLevelType w:val="multilevel"/>
    <w:tmpl w:val="049C2128"/>
    <w:lvl w:ilvl="0">
      <w:start w:val="1"/>
      <w:numFmt w:val="decimal"/>
      <w:lvlText w:val="%1"/>
      <w:lvlJc w:val="left"/>
      <w:pPr>
        <w:ind w:left="780" w:hanging="780"/>
      </w:pPr>
      <w:rPr>
        <w:rFonts w:hint="default"/>
      </w:rPr>
    </w:lvl>
    <w:lvl w:ilvl="1">
      <w:start w:val="1"/>
      <w:numFmt w:val="decimal"/>
      <w:lvlText w:val="%1.%2"/>
      <w:lvlJc w:val="left"/>
      <w:pPr>
        <w:ind w:left="1489" w:hanging="780"/>
      </w:pPr>
      <w:rPr>
        <w:rFonts w:hint="default"/>
      </w:rPr>
    </w:lvl>
    <w:lvl w:ilvl="2">
      <w:start w:val="1"/>
      <w:numFmt w:val="decimal"/>
      <w:lvlText w:val="%1.%2.%3"/>
      <w:lvlJc w:val="left"/>
      <w:pPr>
        <w:ind w:left="2198" w:hanging="78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31"/>
  </w:num>
  <w:num w:numId="2">
    <w:abstractNumId w:val="35"/>
  </w:num>
  <w:num w:numId="3">
    <w:abstractNumId w:val="8"/>
  </w:num>
  <w:num w:numId="4">
    <w:abstractNumId w:val="16"/>
  </w:num>
  <w:num w:numId="5">
    <w:abstractNumId w:val="21"/>
  </w:num>
  <w:num w:numId="6">
    <w:abstractNumId w:val="0"/>
  </w:num>
  <w:num w:numId="7">
    <w:abstractNumId w:val="12"/>
  </w:num>
  <w:num w:numId="8">
    <w:abstractNumId w:val="40"/>
  </w:num>
  <w:num w:numId="9">
    <w:abstractNumId w:val="7"/>
  </w:num>
  <w:num w:numId="10">
    <w:abstractNumId w:val="20"/>
  </w:num>
  <w:num w:numId="11">
    <w:abstractNumId w:val="33"/>
  </w:num>
  <w:num w:numId="12">
    <w:abstractNumId w:val="22"/>
  </w:num>
  <w:num w:numId="13">
    <w:abstractNumId w:val="19"/>
  </w:num>
  <w:num w:numId="14">
    <w:abstractNumId w:val="13"/>
  </w:num>
  <w:num w:numId="15">
    <w:abstractNumId w:val="37"/>
  </w:num>
  <w:num w:numId="16">
    <w:abstractNumId w:val="39"/>
  </w:num>
  <w:num w:numId="17">
    <w:abstractNumId w:val="38"/>
  </w:num>
  <w:num w:numId="18">
    <w:abstractNumId w:val="44"/>
  </w:num>
  <w:num w:numId="19">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43"/>
  </w:num>
  <w:num w:numId="22">
    <w:abstractNumId w:val="6"/>
  </w:num>
  <w:num w:numId="23">
    <w:abstractNumId w:val="34"/>
  </w:num>
  <w:num w:numId="24">
    <w:abstractNumId w:val="41"/>
  </w:num>
  <w:num w:numId="25">
    <w:abstractNumId w:val="9"/>
  </w:num>
  <w:num w:numId="26">
    <w:abstractNumId w:val="10"/>
  </w:num>
  <w:num w:numId="27">
    <w:abstractNumId w:val="26"/>
  </w:num>
  <w:num w:numId="28">
    <w:abstractNumId w:val="30"/>
  </w:num>
  <w:num w:numId="29">
    <w:abstractNumId w:val="42"/>
  </w:num>
  <w:num w:numId="30">
    <w:abstractNumId w:val="18"/>
  </w:num>
  <w:num w:numId="31">
    <w:abstractNumId w:val="3"/>
  </w:num>
  <w:num w:numId="32">
    <w:abstractNumId w:val="28"/>
  </w:num>
  <w:num w:numId="33">
    <w:abstractNumId w:val="4"/>
  </w:num>
  <w:num w:numId="34">
    <w:abstractNumId w:val="17"/>
  </w:num>
  <w:num w:numId="35">
    <w:abstractNumId w:val="25"/>
  </w:num>
  <w:num w:numId="36">
    <w:abstractNumId w:val="45"/>
  </w:num>
  <w:num w:numId="37">
    <w:abstractNumId w:val="14"/>
  </w:num>
  <w:num w:numId="38">
    <w:abstractNumId w:val="32"/>
  </w:num>
  <w:num w:numId="39">
    <w:abstractNumId w:val="24"/>
  </w:num>
  <w:num w:numId="40">
    <w:abstractNumId w:val="27"/>
  </w:num>
  <w:num w:numId="41">
    <w:abstractNumId w:val="29"/>
  </w:num>
  <w:num w:numId="42">
    <w:abstractNumId w:val="36"/>
  </w:num>
  <w:num w:numId="43">
    <w:abstractNumId w:val="15"/>
  </w:num>
  <w:num w:numId="44">
    <w:abstractNumId w:val="1"/>
  </w:num>
  <w:num w:numId="45">
    <w:abstractNumId w:val="2"/>
  </w:num>
  <w:num w:numId="46">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drawingGridHorizontalSpacing w:val="2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E4D9F"/>
    <w:rsid w:val="0000191E"/>
    <w:rsid w:val="00002EB2"/>
    <w:rsid w:val="00004BCE"/>
    <w:rsid w:val="0000517B"/>
    <w:rsid w:val="000113C7"/>
    <w:rsid w:val="00022DA1"/>
    <w:rsid w:val="00022EFF"/>
    <w:rsid w:val="00024E81"/>
    <w:rsid w:val="00025073"/>
    <w:rsid w:val="00026F83"/>
    <w:rsid w:val="00030009"/>
    <w:rsid w:val="00033A9B"/>
    <w:rsid w:val="00035106"/>
    <w:rsid w:val="000368D4"/>
    <w:rsid w:val="00040534"/>
    <w:rsid w:val="00040A17"/>
    <w:rsid w:val="000413A5"/>
    <w:rsid w:val="00041464"/>
    <w:rsid w:val="00041A2E"/>
    <w:rsid w:val="00042DAF"/>
    <w:rsid w:val="00042DF6"/>
    <w:rsid w:val="000472F3"/>
    <w:rsid w:val="00051ABF"/>
    <w:rsid w:val="00052326"/>
    <w:rsid w:val="00052337"/>
    <w:rsid w:val="00061470"/>
    <w:rsid w:val="0006215B"/>
    <w:rsid w:val="00062DFD"/>
    <w:rsid w:val="00065433"/>
    <w:rsid w:val="00066F48"/>
    <w:rsid w:val="0007544B"/>
    <w:rsid w:val="000901C8"/>
    <w:rsid w:val="00091460"/>
    <w:rsid w:val="000920C2"/>
    <w:rsid w:val="000956DE"/>
    <w:rsid w:val="00095F33"/>
    <w:rsid w:val="00097848"/>
    <w:rsid w:val="000A10D3"/>
    <w:rsid w:val="000A1706"/>
    <w:rsid w:val="000A1B6C"/>
    <w:rsid w:val="000A418D"/>
    <w:rsid w:val="000A6D05"/>
    <w:rsid w:val="000A78EA"/>
    <w:rsid w:val="000B0F6F"/>
    <w:rsid w:val="000B19A7"/>
    <w:rsid w:val="000B1B86"/>
    <w:rsid w:val="000B5D53"/>
    <w:rsid w:val="000C2DCC"/>
    <w:rsid w:val="000C471F"/>
    <w:rsid w:val="000C58B2"/>
    <w:rsid w:val="000D0013"/>
    <w:rsid w:val="000D0ED7"/>
    <w:rsid w:val="000D2BD1"/>
    <w:rsid w:val="000D3161"/>
    <w:rsid w:val="000D3481"/>
    <w:rsid w:val="000D3DAC"/>
    <w:rsid w:val="000D5A77"/>
    <w:rsid w:val="000E12D0"/>
    <w:rsid w:val="000E4302"/>
    <w:rsid w:val="000E4412"/>
    <w:rsid w:val="000E5E1B"/>
    <w:rsid w:val="000E7049"/>
    <w:rsid w:val="000F05E9"/>
    <w:rsid w:val="000F24A3"/>
    <w:rsid w:val="000F27BC"/>
    <w:rsid w:val="000F2B3C"/>
    <w:rsid w:val="000F3F56"/>
    <w:rsid w:val="000F472D"/>
    <w:rsid w:val="000F4834"/>
    <w:rsid w:val="0010140C"/>
    <w:rsid w:val="00107392"/>
    <w:rsid w:val="00110384"/>
    <w:rsid w:val="00110B73"/>
    <w:rsid w:val="0011114B"/>
    <w:rsid w:val="001139FC"/>
    <w:rsid w:val="00115698"/>
    <w:rsid w:val="001174E1"/>
    <w:rsid w:val="00117891"/>
    <w:rsid w:val="001209F0"/>
    <w:rsid w:val="00120B69"/>
    <w:rsid w:val="00120DE6"/>
    <w:rsid w:val="00122AA5"/>
    <w:rsid w:val="001258A9"/>
    <w:rsid w:val="00132898"/>
    <w:rsid w:val="00136947"/>
    <w:rsid w:val="001402FF"/>
    <w:rsid w:val="001420E6"/>
    <w:rsid w:val="00152D63"/>
    <w:rsid w:val="0015362A"/>
    <w:rsid w:val="00154747"/>
    <w:rsid w:val="00154ADD"/>
    <w:rsid w:val="001573C5"/>
    <w:rsid w:val="001579BF"/>
    <w:rsid w:val="00160372"/>
    <w:rsid w:val="00165A34"/>
    <w:rsid w:val="00166893"/>
    <w:rsid w:val="00172750"/>
    <w:rsid w:val="001739DA"/>
    <w:rsid w:val="001750AE"/>
    <w:rsid w:val="00175A41"/>
    <w:rsid w:val="00176715"/>
    <w:rsid w:val="00176A63"/>
    <w:rsid w:val="001845F7"/>
    <w:rsid w:val="0018524E"/>
    <w:rsid w:val="001855ED"/>
    <w:rsid w:val="0019027A"/>
    <w:rsid w:val="00193A20"/>
    <w:rsid w:val="00193E33"/>
    <w:rsid w:val="0019434D"/>
    <w:rsid w:val="00194678"/>
    <w:rsid w:val="001950FD"/>
    <w:rsid w:val="00196167"/>
    <w:rsid w:val="001A1D74"/>
    <w:rsid w:val="001A5AE2"/>
    <w:rsid w:val="001B7F02"/>
    <w:rsid w:val="001C068F"/>
    <w:rsid w:val="001C2F58"/>
    <w:rsid w:val="001C5165"/>
    <w:rsid w:val="001C51AE"/>
    <w:rsid w:val="001D2018"/>
    <w:rsid w:val="001D42F2"/>
    <w:rsid w:val="001D592B"/>
    <w:rsid w:val="001E0191"/>
    <w:rsid w:val="001E0C31"/>
    <w:rsid w:val="001E34C7"/>
    <w:rsid w:val="001E509F"/>
    <w:rsid w:val="001E6767"/>
    <w:rsid w:val="001E71AB"/>
    <w:rsid w:val="001F001E"/>
    <w:rsid w:val="001F08BA"/>
    <w:rsid w:val="001F21AC"/>
    <w:rsid w:val="001F4D45"/>
    <w:rsid w:val="001F5533"/>
    <w:rsid w:val="001F6F80"/>
    <w:rsid w:val="001F780F"/>
    <w:rsid w:val="001F7A4A"/>
    <w:rsid w:val="001F7C1E"/>
    <w:rsid w:val="00201908"/>
    <w:rsid w:val="00201CB3"/>
    <w:rsid w:val="00202A0A"/>
    <w:rsid w:val="0020334D"/>
    <w:rsid w:val="00207F2B"/>
    <w:rsid w:val="002117D3"/>
    <w:rsid w:val="0021276F"/>
    <w:rsid w:val="00217DD9"/>
    <w:rsid w:val="00220A94"/>
    <w:rsid w:val="002228A6"/>
    <w:rsid w:val="00223D8A"/>
    <w:rsid w:val="00224C5A"/>
    <w:rsid w:val="00225455"/>
    <w:rsid w:val="002335C2"/>
    <w:rsid w:val="002338F3"/>
    <w:rsid w:val="0023396B"/>
    <w:rsid w:val="002345E2"/>
    <w:rsid w:val="00234B97"/>
    <w:rsid w:val="00234BFC"/>
    <w:rsid w:val="002404EF"/>
    <w:rsid w:val="002436C4"/>
    <w:rsid w:val="00246CC5"/>
    <w:rsid w:val="002529A2"/>
    <w:rsid w:val="00252EBA"/>
    <w:rsid w:val="00253A69"/>
    <w:rsid w:val="002570D8"/>
    <w:rsid w:val="0026191E"/>
    <w:rsid w:val="002620B4"/>
    <w:rsid w:val="002672AD"/>
    <w:rsid w:val="00267B3B"/>
    <w:rsid w:val="00273AB2"/>
    <w:rsid w:val="00274B95"/>
    <w:rsid w:val="002757C6"/>
    <w:rsid w:val="00276FED"/>
    <w:rsid w:val="00277D34"/>
    <w:rsid w:val="00277ED4"/>
    <w:rsid w:val="002801AF"/>
    <w:rsid w:val="0028300B"/>
    <w:rsid w:val="00283371"/>
    <w:rsid w:val="0028342D"/>
    <w:rsid w:val="00285127"/>
    <w:rsid w:val="0029039F"/>
    <w:rsid w:val="00296551"/>
    <w:rsid w:val="00297F8A"/>
    <w:rsid w:val="002A3CDE"/>
    <w:rsid w:val="002A4F1F"/>
    <w:rsid w:val="002B1BEB"/>
    <w:rsid w:val="002B254E"/>
    <w:rsid w:val="002B2BF5"/>
    <w:rsid w:val="002B49CA"/>
    <w:rsid w:val="002B4F60"/>
    <w:rsid w:val="002B5A18"/>
    <w:rsid w:val="002B681A"/>
    <w:rsid w:val="002C6BB4"/>
    <w:rsid w:val="002C7228"/>
    <w:rsid w:val="002D3A34"/>
    <w:rsid w:val="002D6EFE"/>
    <w:rsid w:val="002D786E"/>
    <w:rsid w:val="002E2034"/>
    <w:rsid w:val="002E33B5"/>
    <w:rsid w:val="002E4172"/>
    <w:rsid w:val="002E44B1"/>
    <w:rsid w:val="002E4CE0"/>
    <w:rsid w:val="002E772B"/>
    <w:rsid w:val="002F2694"/>
    <w:rsid w:val="002F2A14"/>
    <w:rsid w:val="002F4350"/>
    <w:rsid w:val="002F501D"/>
    <w:rsid w:val="002F5F3D"/>
    <w:rsid w:val="002F7788"/>
    <w:rsid w:val="003011A7"/>
    <w:rsid w:val="00301B02"/>
    <w:rsid w:val="00301F29"/>
    <w:rsid w:val="00302645"/>
    <w:rsid w:val="00302A18"/>
    <w:rsid w:val="00303271"/>
    <w:rsid w:val="00303557"/>
    <w:rsid w:val="003052CE"/>
    <w:rsid w:val="003100D9"/>
    <w:rsid w:val="00310194"/>
    <w:rsid w:val="00310941"/>
    <w:rsid w:val="00314819"/>
    <w:rsid w:val="00314A67"/>
    <w:rsid w:val="00316B6E"/>
    <w:rsid w:val="00320195"/>
    <w:rsid w:val="003201B4"/>
    <w:rsid w:val="00320A09"/>
    <w:rsid w:val="003277FB"/>
    <w:rsid w:val="003304C6"/>
    <w:rsid w:val="00331DD3"/>
    <w:rsid w:val="003336E7"/>
    <w:rsid w:val="0033444B"/>
    <w:rsid w:val="00334E1E"/>
    <w:rsid w:val="00335132"/>
    <w:rsid w:val="003356B2"/>
    <w:rsid w:val="00336A61"/>
    <w:rsid w:val="003405E2"/>
    <w:rsid w:val="0034247A"/>
    <w:rsid w:val="00342746"/>
    <w:rsid w:val="00344A4B"/>
    <w:rsid w:val="00345940"/>
    <w:rsid w:val="00346077"/>
    <w:rsid w:val="00352064"/>
    <w:rsid w:val="00352775"/>
    <w:rsid w:val="00354B7A"/>
    <w:rsid w:val="00355450"/>
    <w:rsid w:val="00357EBE"/>
    <w:rsid w:val="00357F2B"/>
    <w:rsid w:val="00357F7C"/>
    <w:rsid w:val="003629E9"/>
    <w:rsid w:val="00364140"/>
    <w:rsid w:val="00367C45"/>
    <w:rsid w:val="00370CB2"/>
    <w:rsid w:val="003804E9"/>
    <w:rsid w:val="00382729"/>
    <w:rsid w:val="0038454E"/>
    <w:rsid w:val="00384F80"/>
    <w:rsid w:val="00385543"/>
    <w:rsid w:val="00385862"/>
    <w:rsid w:val="0038680D"/>
    <w:rsid w:val="00393F31"/>
    <w:rsid w:val="0039450E"/>
    <w:rsid w:val="00394F25"/>
    <w:rsid w:val="00396A8D"/>
    <w:rsid w:val="003A0989"/>
    <w:rsid w:val="003A1426"/>
    <w:rsid w:val="003A4ACC"/>
    <w:rsid w:val="003A5876"/>
    <w:rsid w:val="003B24ED"/>
    <w:rsid w:val="003B2D6C"/>
    <w:rsid w:val="003B7600"/>
    <w:rsid w:val="003C0ECC"/>
    <w:rsid w:val="003C2F6B"/>
    <w:rsid w:val="003C6668"/>
    <w:rsid w:val="003C6972"/>
    <w:rsid w:val="003C6E90"/>
    <w:rsid w:val="003C7BE8"/>
    <w:rsid w:val="003D21E7"/>
    <w:rsid w:val="003D2212"/>
    <w:rsid w:val="003D3293"/>
    <w:rsid w:val="003D3DB1"/>
    <w:rsid w:val="003D7C2D"/>
    <w:rsid w:val="003E1201"/>
    <w:rsid w:val="003E1358"/>
    <w:rsid w:val="003E1853"/>
    <w:rsid w:val="003E4848"/>
    <w:rsid w:val="003E6B07"/>
    <w:rsid w:val="003E78D3"/>
    <w:rsid w:val="003F1553"/>
    <w:rsid w:val="003F395F"/>
    <w:rsid w:val="003F5EDA"/>
    <w:rsid w:val="003F7B3D"/>
    <w:rsid w:val="003F7DCF"/>
    <w:rsid w:val="004028CA"/>
    <w:rsid w:val="00403797"/>
    <w:rsid w:val="0040406F"/>
    <w:rsid w:val="0040412C"/>
    <w:rsid w:val="0040491C"/>
    <w:rsid w:val="0040501E"/>
    <w:rsid w:val="0040735A"/>
    <w:rsid w:val="00407365"/>
    <w:rsid w:val="00410B23"/>
    <w:rsid w:val="00410C04"/>
    <w:rsid w:val="00411033"/>
    <w:rsid w:val="004134BB"/>
    <w:rsid w:val="00413FA8"/>
    <w:rsid w:val="00414AC9"/>
    <w:rsid w:val="00414B65"/>
    <w:rsid w:val="004176C0"/>
    <w:rsid w:val="004223D5"/>
    <w:rsid w:val="00422989"/>
    <w:rsid w:val="00422ED4"/>
    <w:rsid w:val="0042587E"/>
    <w:rsid w:val="00426C92"/>
    <w:rsid w:val="004324DA"/>
    <w:rsid w:val="00440CE0"/>
    <w:rsid w:val="00441601"/>
    <w:rsid w:val="00441D7A"/>
    <w:rsid w:val="004430B2"/>
    <w:rsid w:val="00445DBA"/>
    <w:rsid w:val="00447052"/>
    <w:rsid w:val="00452965"/>
    <w:rsid w:val="004545E4"/>
    <w:rsid w:val="00454761"/>
    <w:rsid w:val="00460EFA"/>
    <w:rsid w:val="00461AC5"/>
    <w:rsid w:val="00461B66"/>
    <w:rsid w:val="004622FB"/>
    <w:rsid w:val="0046690B"/>
    <w:rsid w:val="004669DA"/>
    <w:rsid w:val="00466CAF"/>
    <w:rsid w:val="00474299"/>
    <w:rsid w:val="00474620"/>
    <w:rsid w:val="00474635"/>
    <w:rsid w:val="00474BC2"/>
    <w:rsid w:val="00476ADD"/>
    <w:rsid w:val="00477C99"/>
    <w:rsid w:val="00480AF1"/>
    <w:rsid w:val="00487524"/>
    <w:rsid w:val="004963B6"/>
    <w:rsid w:val="004A1E7E"/>
    <w:rsid w:val="004A26B2"/>
    <w:rsid w:val="004A3AE5"/>
    <w:rsid w:val="004A744E"/>
    <w:rsid w:val="004B0779"/>
    <w:rsid w:val="004B15C1"/>
    <w:rsid w:val="004B1616"/>
    <w:rsid w:val="004B5105"/>
    <w:rsid w:val="004B58BD"/>
    <w:rsid w:val="004B7671"/>
    <w:rsid w:val="004C0F96"/>
    <w:rsid w:val="004C1F50"/>
    <w:rsid w:val="004C2CD1"/>
    <w:rsid w:val="004C5CD1"/>
    <w:rsid w:val="004D241A"/>
    <w:rsid w:val="004D2A72"/>
    <w:rsid w:val="004D3380"/>
    <w:rsid w:val="004D4283"/>
    <w:rsid w:val="004D4591"/>
    <w:rsid w:val="004D4743"/>
    <w:rsid w:val="004D5A27"/>
    <w:rsid w:val="004D5D3F"/>
    <w:rsid w:val="004E0050"/>
    <w:rsid w:val="004E39F8"/>
    <w:rsid w:val="004E6DB2"/>
    <w:rsid w:val="004E7D9A"/>
    <w:rsid w:val="004F40F9"/>
    <w:rsid w:val="004F4353"/>
    <w:rsid w:val="004F5003"/>
    <w:rsid w:val="004F798C"/>
    <w:rsid w:val="00500872"/>
    <w:rsid w:val="00500F3E"/>
    <w:rsid w:val="005014C9"/>
    <w:rsid w:val="005033B8"/>
    <w:rsid w:val="005054B5"/>
    <w:rsid w:val="0050572A"/>
    <w:rsid w:val="00506C6E"/>
    <w:rsid w:val="00507CC5"/>
    <w:rsid w:val="005105ED"/>
    <w:rsid w:val="00514B41"/>
    <w:rsid w:val="0051599D"/>
    <w:rsid w:val="00515A87"/>
    <w:rsid w:val="00515A97"/>
    <w:rsid w:val="00515EBB"/>
    <w:rsid w:val="00516519"/>
    <w:rsid w:val="005170B0"/>
    <w:rsid w:val="005179B2"/>
    <w:rsid w:val="005229FF"/>
    <w:rsid w:val="00530290"/>
    <w:rsid w:val="00530D46"/>
    <w:rsid w:val="005332C4"/>
    <w:rsid w:val="00533B0D"/>
    <w:rsid w:val="00533B8D"/>
    <w:rsid w:val="00534887"/>
    <w:rsid w:val="00537D9D"/>
    <w:rsid w:val="0054486B"/>
    <w:rsid w:val="00546841"/>
    <w:rsid w:val="00550FB2"/>
    <w:rsid w:val="00552B5C"/>
    <w:rsid w:val="0055392E"/>
    <w:rsid w:val="005609B4"/>
    <w:rsid w:val="0056298D"/>
    <w:rsid w:val="0056315A"/>
    <w:rsid w:val="00563F91"/>
    <w:rsid w:val="00574090"/>
    <w:rsid w:val="005742B0"/>
    <w:rsid w:val="00574E7A"/>
    <w:rsid w:val="0057543F"/>
    <w:rsid w:val="00580998"/>
    <w:rsid w:val="00585327"/>
    <w:rsid w:val="00585FFD"/>
    <w:rsid w:val="00587074"/>
    <w:rsid w:val="0059144B"/>
    <w:rsid w:val="00591885"/>
    <w:rsid w:val="00591C97"/>
    <w:rsid w:val="00594566"/>
    <w:rsid w:val="00595100"/>
    <w:rsid w:val="00596901"/>
    <w:rsid w:val="005A06B4"/>
    <w:rsid w:val="005A16EE"/>
    <w:rsid w:val="005A2F8A"/>
    <w:rsid w:val="005A52C5"/>
    <w:rsid w:val="005A6AF6"/>
    <w:rsid w:val="005A7A4B"/>
    <w:rsid w:val="005B06FD"/>
    <w:rsid w:val="005B1D66"/>
    <w:rsid w:val="005B249F"/>
    <w:rsid w:val="005B4A71"/>
    <w:rsid w:val="005B54BA"/>
    <w:rsid w:val="005B6C64"/>
    <w:rsid w:val="005C1E74"/>
    <w:rsid w:val="005C5CA2"/>
    <w:rsid w:val="005D3D75"/>
    <w:rsid w:val="005D56FB"/>
    <w:rsid w:val="005E003D"/>
    <w:rsid w:val="005E263B"/>
    <w:rsid w:val="005E6C2D"/>
    <w:rsid w:val="005E7F00"/>
    <w:rsid w:val="005F283D"/>
    <w:rsid w:val="005F3EDB"/>
    <w:rsid w:val="005F41FB"/>
    <w:rsid w:val="005F5D85"/>
    <w:rsid w:val="0060472B"/>
    <w:rsid w:val="0060541E"/>
    <w:rsid w:val="00606128"/>
    <w:rsid w:val="00606413"/>
    <w:rsid w:val="00614AC2"/>
    <w:rsid w:val="00614CEE"/>
    <w:rsid w:val="00620B45"/>
    <w:rsid w:val="006240D5"/>
    <w:rsid w:val="00625DC3"/>
    <w:rsid w:val="00631C4F"/>
    <w:rsid w:val="00632DDE"/>
    <w:rsid w:val="00633007"/>
    <w:rsid w:val="006339C2"/>
    <w:rsid w:val="006348E2"/>
    <w:rsid w:val="006370E2"/>
    <w:rsid w:val="006417E8"/>
    <w:rsid w:val="00642762"/>
    <w:rsid w:val="006454F5"/>
    <w:rsid w:val="0064558C"/>
    <w:rsid w:val="006466E0"/>
    <w:rsid w:val="00647465"/>
    <w:rsid w:val="0064756D"/>
    <w:rsid w:val="006578E0"/>
    <w:rsid w:val="00657D95"/>
    <w:rsid w:val="00660950"/>
    <w:rsid w:val="0066533E"/>
    <w:rsid w:val="0066574C"/>
    <w:rsid w:val="006669DF"/>
    <w:rsid w:val="00666AC3"/>
    <w:rsid w:val="00673402"/>
    <w:rsid w:val="006809F5"/>
    <w:rsid w:val="006815A7"/>
    <w:rsid w:val="006832E5"/>
    <w:rsid w:val="00685464"/>
    <w:rsid w:val="00690F20"/>
    <w:rsid w:val="006916F8"/>
    <w:rsid w:val="00691BDB"/>
    <w:rsid w:val="00692D54"/>
    <w:rsid w:val="00692DAF"/>
    <w:rsid w:val="00693782"/>
    <w:rsid w:val="006955AF"/>
    <w:rsid w:val="006964AB"/>
    <w:rsid w:val="0069681E"/>
    <w:rsid w:val="00697D7A"/>
    <w:rsid w:val="006A0111"/>
    <w:rsid w:val="006A2429"/>
    <w:rsid w:val="006B3CBD"/>
    <w:rsid w:val="006B7697"/>
    <w:rsid w:val="006C2538"/>
    <w:rsid w:val="006C4B9C"/>
    <w:rsid w:val="006C51FB"/>
    <w:rsid w:val="006C7EA8"/>
    <w:rsid w:val="006D3355"/>
    <w:rsid w:val="006D343A"/>
    <w:rsid w:val="006D3D76"/>
    <w:rsid w:val="006D3E6C"/>
    <w:rsid w:val="006D7D05"/>
    <w:rsid w:val="006E0838"/>
    <w:rsid w:val="006E1019"/>
    <w:rsid w:val="006E1BB3"/>
    <w:rsid w:val="006E45E1"/>
    <w:rsid w:val="006E7684"/>
    <w:rsid w:val="006E78D1"/>
    <w:rsid w:val="006E7FC2"/>
    <w:rsid w:val="006F67EA"/>
    <w:rsid w:val="006F7800"/>
    <w:rsid w:val="007003D1"/>
    <w:rsid w:val="007040C7"/>
    <w:rsid w:val="007056D8"/>
    <w:rsid w:val="0071100C"/>
    <w:rsid w:val="00720B6B"/>
    <w:rsid w:val="007237D5"/>
    <w:rsid w:val="00724656"/>
    <w:rsid w:val="007251B5"/>
    <w:rsid w:val="00725A57"/>
    <w:rsid w:val="00725F82"/>
    <w:rsid w:val="0073169B"/>
    <w:rsid w:val="007317B2"/>
    <w:rsid w:val="007328EF"/>
    <w:rsid w:val="00733B04"/>
    <w:rsid w:val="0073429A"/>
    <w:rsid w:val="00735CAA"/>
    <w:rsid w:val="00742246"/>
    <w:rsid w:val="00752956"/>
    <w:rsid w:val="00755187"/>
    <w:rsid w:val="00755E4C"/>
    <w:rsid w:val="007669B1"/>
    <w:rsid w:val="007703C6"/>
    <w:rsid w:val="00771D69"/>
    <w:rsid w:val="00772E86"/>
    <w:rsid w:val="00773AF9"/>
    <w:rsid w:val="00775FA1"/>
    <w:rsid w:val="007765C2"/>
    <w:rsid w:val="00777A00"/>
    <w:rsid w:val="00780CB3"/>
    <w:rsid w:val="00782FA1"/>
    <w:rsid w:val="007836A8"/>
    <w:rsid w:val="00785A30"/>
    <w:rsid w:val="00787A50"/>
    <w:rsid w:val="007908B1"/>
    <w:rsid w:val="00792657"/>
    <w:rsid w:val="00794290"/>
    <w:rsid w:val="00795F87"/>
    <w:rsid w:val="007966C9"/>
    <w:rsid w:val="007A0768"/>
    <w:rsid w:val="007A184C"/>
    <w:rsid w:val="007A2500"/>
    <w:rsid w:val="007A6A12"/>
    <w:rsid w:val="007B4393"/>
    <w:rsid w:val="007B6E8A"/>
    <w:rsid w:val="007C068C"/>
    <w:rsid w:val="007C2256"/>
    <w:rsid w:val="007C51A3"/>
    <w:rsid w:val="007C7B80"/>
    <w:rsid w:val="007D09E3"/>
    <w:rsid w:val="007D18F9"/>
    <w:rsid w:val="007D4D64"/>
    <w:rsid w:val="007D53C4"/>
    <w:rsid w:val="007D5557"/>
    <w:rsid w:val="007D5A89"/>
    <w:rsid w:val="007D5EC0"/>
    <w:rsid w:val="007D7508"/>
    <w:rsid w:val="007E0436"/>
    <w:rsid w:val="007E14EA"/>
    <w:rsid w:val="007E164A"/>
    <w:rsid w:val="007E1921"/>
    <w:rsid w:val="007E2015"/>
    <w:rsid w:val="007E27B3"/>
    <w:rsid w:val="007E4D9F"/>
    <w:rsid w:val="007E6EE1"/>
    <w:rsid w:val="007E7BD6"/>
    <w:rsid w:val="007F0E12"/>
    <w:rsid w:val="007F0FB3"/>
    <w:rsid w:val="007F2475"/>
    <w:rsid w:val="007F30EC"/>
    <w:rsid w:val="007F42C3"/>
    <w:rsid w:val="00801582"/>
    <w:rsid w:val="00802365"/>
    <w:rsid w:val="00806235"/>
    <w:rsid w:val="008165F8"/>
    <w:rsid w:val="0081722F"/>
    <w:rsid w:val="00817725"/>
    <w:rsid w:val="00820AC9"/>
    <w:rsid w:val="0082134A"/>
    <w:rsid w:val="008215B4"/>
    <w:rsid w:val="00821706"/>
    <w:rsid w:val="00824A1D"/>
    <w:rsid w:val="008322A9"/>
    <w:rsid w:val="00840981"/>
    <w:rsid w:val="00841236"/>
    <w:rsid w:val="00842284"/>
    <w:rsid w:val="0084711E"/>
    <w:rsid w:val="00854CF9"/>
    <w:rsid w:val="00855CA6"/>
    <w:rsid w:val="00860243"/>
    <w:rsid w:val="00861C64"/>
    <w:rsid w:val="008674EB"/>
    <w:rsid w:val="008745C3"/>
    <w:rsid w:val="008749E3"/>
    <w:rsid w:val="0088132B"/>
    <w:rsid w:val="00882C82"/>
    <w:rsid w:val="0088499C"/>
    <w:rsid w:val="008859AF"/>
    <w:rsid w:val="00890B6E"/>
    <w:rsid w:val="00892C60"/>
    <w:rsid w:val="008950E1"/>
    <w:rsid w:val="008A113E"/>
    <w:rsid w:val="008A4B4F"/>
    <w:rsid w:val="008A5426"/>
    <w:rsid w:val="008A553A"/>
    <w:rsid w:val="008A5A60"/>
    <w:rsid w:val="008B0C7C"/>
    <w:rsid w:val="008B2005"/>
    <w:rsid w:val="008B46C8"/>
    <w:rsid w:val="008B68F9"/>
    <w:rsid w:val="008B6F1F"/>
    <w:rsid w:val="008C0A77"/>
    <w:rsid w:val="008C5334"/>
    <w:rsid w:val="008C7532"/>
    <w:rsid w:val="008D2172"/>
    <w:rsid w:val="008D79F1"/>
    <w:rsid w:val="008E25D6"/>
    <w:rsid w:val="008E4C46"/>
    <w:rsid w:val="008E7A13"/>
    <w:rsid w:val="008F3478"/>
    <w:rsid w:val="008F383B"/>
    <w:rsid w:val="008F43F4"/>
    <w:rsid w:val="008F49D4"/>
    <w:rsid w:val="009000EB"/>
    <w:rsid w:val="00902850"/>
    <w:rsid w:val="00903533"/>
    <w:rsid w:val="00904EF2"/>
    <w:rsid w:val="009050F7"/>
    <w:rsid w:val="00912262"/>
    <w:rsid w:val="00912968"/>
    <w:rsid w:val="009148C4"/>
    <w:rsid w:val="00914FE1"/>
    <w:rsid w:val="009160AA"/>
    <w:rsid w:val="00916D3A"/>
    <w:rsid w:val="00917C23"/>
    <w:rsid w:val="00917D3E"/>
    <w:rsid w:val="00921600"/>
    <w:rsid w:val="00922945"/>
    <w:rsid w:val="00931054"/>
    <w:rsid w:val="0093588F"/>
    <w:rsid w:val="00936B07"/>
    <w:rsid w:val="00937352"/>
    <w:rsid w:val="009410CF"/>
    <w:rsid w:val="009458D3"/>
    <w:rsid w:val="00954A6B"/>
    <w:rsid w:val="00961D04"/>
    <w:rsid w:val="00963E9B"/>
    <w:rsid w:val="00967E47"/>
    <w:rsid w:val="009757AB"/>
    <w:rsid w:val="00975CAD"/>
    <w:rsid w:val="0097631A"/>
    <w:rsid w:val="00976F25"/>
    <w:rsid w:val="00983874"/>
    <w:rsid w:val="00985467"/>
    <w:rsid w:val="009859D0"/>
    <w:rsid w:val="0098739F"/>
    <w:rsid w:val="00993762"/>
    <w:rsid w:val="0099554E"/>
    <w:rsid w:val="00996583"/>
    <w:rsid w:val="009974D6"/>
    <w:rsid w:val="00997540"/>
    <w:rsid w:val="009A0574"/>
    <w:rsid w:val="009A1464"/>
    <w:rsid w:val="009A2A81"/>
    <w:rsid w:val="009A2D60"/>
    <w:rsid w:val="009A3F56"/>
    <w:rsid w:val="009A4C2A"/>
    <w:rsid w:val="009A4F98"/>
    <w:rsid w:val="009A5813"/>
    <w:rsid w:val="009A71C0"/>
    <w:rsid w:val="009B3588"/>
    <w:rsid w:val="009B3F3F"/>
    <w:rsid w:val="009B5E06"/>
    <w:rsid w:val="009B6117"/>
    <w:rsid w:val="009C58E0"/>
    <w:rsid w:val="009C6A35"/>
    <w:rsid w:val="009D1DE5"/>
    <w:rsid w:val="009D7A6F"/>
    <w:rsid w:val="009E4172"/>
    <w:rsid w:val="009E4AA2"/>
    <w:rsid w:val="009E4FFA"/>
    <w:rsid w:val="009F0393"/>
    <w:rsid w:val="009F051C"/>
    <w:rsid w:val="009F3219"/>
    <w:rsid w:val="009F3245"/>
    <w:rsid w:val="009F426E"/>
    <w:rsid w:val="009F7A46"/>
    <w:rsid w:val="00A00CF1"/>
    <w:rsid w:val="00A055D5"/>
    <w:rsid w:val="00A11FBB"/>
    <w:rsid w:val="00A12A00"/>
    <w:rsid w:val="00A16DE9"/>
    <w:rsid w:val="00A208D6"/>
    <w:rsid w:val="00A20A55"/>
    <w:rsid w:val="00A216BA"/>
    <w:rsid w:val="00A318E9"/>
    <w:rsid w:val="00A330F0"/>
    <w:rsid w:val="00A35C88"/>
    <w:rsid w:val="00A35CC3"/>
    <w:rsid w:val="00A36ABB"/>
    <w:rsid w:val="00A45636"/>
    <w:rsid w:val="00A47F8C"/>
    <w:rsid w:val="00A518DC"/>
    <w:rsid w:val="00A5317C"/>
    <w:rsid w:val="00A56E93"/>
    <w:rsid w:val="00A57C3B"/>
    <w:rsid w:val="00A627AC"/>
    <w:rsid w:val="00A65112"/>
    <w:rsid w:val="00A67791"/>
    <w:rsid w:val="00A707F6"/>
    <w:rsid w:val="00A7380F"/>
    <w:rsid w:val="00A747FD"/>
    <w:rsid w:val="00A75605"/>
    <w:rsid w:val="00A75811"/>
    <w:rsid w:val="00A77C7D"/>
    <w:rsid w:val="00A84D76"/>
    <w:rsid w:val="00A923B7"/>
    <w:rsid w:val="00A9318A"/>
    <w:rsid w:val="00A94C29"/>
    <w:rsid w:val="00A9719F"/>
    <w:rsid w:val="00AA014F"/>
    <w:rsid w:val="00AA0A7C"/>
    <w:rsid w:val="00AA1488"/>
    <w:rsid w:val="00AA51FE"/>
    <w:rsid w:val="00AA68B7"/>
    <w:rsid w:val="00AB0306"/>
    <w:rsid w:val="00AB0AAD"/>
    <w:rsid w:val="00AB0AB9"/>
    <w:rsid w:val="00AB2F09"/>
    <w:rsid w:val="00AB3CDD"/>
    <w:rsid w:val="00AB4CD3"/>
    <w:rsid w:val="00AB5BA0"/>
    <w:rsid w:val="00AB621D"/>
    <w:rsid w:val="00AC4253"/>
    <w:rsid w:val="00AC4815"/>
    <w:rsid w:val="00AC49D3"/>
    <w:rsid w:val="00AD052F"/>
    <w:rsid w:val="00AD15D4"/>
    <w:rsid w:val="00AD3638"/>
    <w:rsid w:val="00AD3A7D"/>
    <w:rsid w:val="00AD5978"/>
    <w:rsid w:val="00AD704B"/>
    <w:rsid w:val="00AE48F2"/>
    <w:rsid w:val="00AE535E"/>
    <w:rsid w:val="00AE5723"/>
    <w:rsid w:val="00AE7249"/>
    <w:rsid w:val="00AF0478"/>
    <w:rsid w:val="00AF1F65"/>
    <w:rsid w:val="00AF3B34"/>
    <w:rsid w:val="00AF4B3F"/>
    <w:rsid w:val="00B01017"/>
    <w:rsid w:val="00B01350"/>
    <w:rsid w:val="00B03B68"/>
    <w:rsid w:val="00B05062"/>
    <w:rsid w:val="00B05A10"/>
    <w:rsid w:val="00B05E15"/>
    <w:rsid w:val="00B13A6B"/>
    <w:rsid w:val="00B16690"/>
    <w:rsid w:val="00B217CF"/>
    <w:rsid w:val="00B21CD7"/>
    <w:rsid w:val="00B248B3"/>
    <w:rsid w:val="00B25903"/>
    <w:rsid w:val="00B260CD"/>
    <w:rsid w:val="00B275C7"/>
    <w:rsid w:val="00B30166"/>
    <w:rsid w:val="00B326D8"/>
    <w:rsid w:val="00B4335E"/>
    <w:rsid w:val="00B5133A"/>
    <w:rsid w:val="00B5303A"/>
    <w:rsid w:val="00B53904"/>
    <w:rsid w:val="00B54673"/>
    <w:rsid w:val="00B556A9"/>
    <w:rsid w:val="00B61F39"/>
    <w:rsid w:val="00B63AC1"/>
    <w:rsid w:val="00B6414C"/>
    <w:rsid w:val="00B71055"/>
    <w:rsid w:val="00B7121E"/>
    <w:rsid w:val="00B72DE8"/>
    <w:rsid w:val="00B73DE8"/>
    <w:rsid w:val="00B74F83"/>
    <w:rsid w:val="00B75EF2"/>
    <w:rsid w:val="00B80EE0"/>
    <w:rsid w:val="00B83C38"/>
    <w:rsid w:val="00B844A6"/>
    <w:rsid w:val="00B84F74"/>
    <w:rsid w:val="00B853A4"/>
    <w:rsid w:val="00B87997"/>
    <w:rsid w:val="00B94513"/>
    <w:rsid w:val="00B94B5F"/>
    <w:rsid w:val="00B94BC1"/>
    <w:rsid w:val="00BA0EA5"/>
    <w:rsid w:val="00BA24FD"/>
    <w:rsid w:val="00BA3F92"/>
    <w:rsid w:val="00BA7BBD"/>
    <w:rsid w:val="00BB244F"/>
    <w:rsid w:val="00BB5DE6"/>
    <w:rsid w:val="00BC20F9"/>
    <w:rsid w:val="00BC22AA"/>
    <w:rsid w:val="00BC5717"/>
    <w:rsid w:val="00BC5C58"/>
    <w:rsid w:val="00BC7BAD"/>
    <w:rsid w:val="00BD0433"/>
    <w:rsid w:val="00BD0888"/>
    <w:rsid w:val="00BD28FF"/>
    <w:rsid w:val="00BD309F"/>
    <w:rsid w:val="00BD3FFF"/>
    <w:rsid w:val="00BD5F84"/>
    <w:rsid w:val="00BE4C1C"/>
    <w:rsid w:val="00BE6936"/>
    <w:rsid w:val="00BE732A"/>
    <w:rsid w:val="00BF3798"/>
    <w:rsid w:val="00BF38E4"/>
    <w:rsid w:val="00BF419A"/>
    <w:rsid w:val="00BF605D"/>
    <w:rsid w:val="00C05F1F"/>
    <w:rsid w:val="00C0752E"/>
    <w:rsid w:val="00C10294"/>
    <w:rsid w:val="00C105D3"/>
    <w:rsid w:val="00C10E0D"/>
    <w:rsid w:val="00C11446"/>
    <w:rsid w:val="00C17793"/>
    <w:rsid w:val="00C223ED"/>
    <w:rsid w:val="00C230CF"/>
    <w:rsid w:val="00C234D8"/>
    <w:rsid w:val="00C236AA"/>
    <w:rsid w:val="00C254DA"/>
    <w:rsid w:val="00C30535"/>
    <w:rsid w:val="00C30A8D"/>
    <w:rsid w:val="00C326A8"/>
    <w:rsid w:val="00C33D34"/>
    <w:rsid w:val="00C372E0"/>
    <w:rsid w:val="00C37787"/>
    <w:rsid w:val="00C43E14"/>
    <w:rsid w:val="00C44265"/>
    <w:rsid w:val="00C4441D"/>
    <w:rsid w:val="00C444EC"/>
    <w:rsid w:val="00C47DB3"/>
    <w:rsid w:val="00C50788"/>
    <w:rsid w:val="00C51F6F"/>
    <w:rsid w:val="00C53245"/>
    <w:rsid w:val="00C54217"/>
    <w:rsid w:val="00C57129"/>
    <w:rsid w:val="00C573BA"/>
    <w:rsid w:val="00C637A3"/>
    <w:rsid w:val="00C63DA4"/>
    <w:rsid w:val="00C720EE"/>
    <w:rsid w:val="00C75F1C"/>
    <w:rsid w:val="00C876D6"/>
    <w:rsid w:val="00C91880"/>
    <w:rsid w:val="00C9213C"/>
    <w:rsid w:val="00C92C7A"/>
    <w:rsid w:val="00C954A5"/>
    <w:rsid w:val="00C9616D"/>
    <w:rsid w:val="00C961DE"/>
    <w:rsid w:val="00C97BDD"/>
    <w:rsid w:val="00C97E6A"/>
    <w:rsid w:val="00CA5FA5"/>
    <w:rsid w:val="00CA79AF"/>
    <w:rsid w:val="00CA7AC8"/>
    <w:rsid w:val="00CA7DFE"/>
    <w:rsid w:val="00CB1E61"/>
    <w:rsid w:val="00CB35F4"/>
    <w:rsid w:val="00CB4305"/>
    <w:rsid w:val="00CB58CF"/>
    <w:rsid w:val="00CB7EC0"/>
    <w:rsid w:val="00CC0B2B"/>
    <w:rsid w:val="00CC22F0"/>
    <w:rsid w:val="00CC69D9"/>
    <w:rsid w:val="00CD1DE1"/>
    <w:rsid w:val="00CD2E39"/>
    <w:rsid w:val="00CD3A01"/>
    <w:rsid w:val="00CD50AF"/>
    <w:rsid w:val="00CD563A"/>
    <w:rsid w:val="00CD678F"/>
    <w:rsid w:val="00CD70B7"/>
    <w:rsid w:val="00CE179E"/>
    <w:rsid w:val="00CE589C"/>
    <w:rsid w:val="00CE613A"/>
    <w:rsid w:val="00CE6397"/>
    <w:rsid w:val="00CE6743"/>
    <w:rsid w:val="00CE7D30"/>
    <w:rsid w:val="00CF0D1C"/>
    <w:rsid w:val="00CF3DB6"/>
    <w:rsid w:val="00CF5D8F"/>
    <w:rsid w:val="00CF749C"/>
    <w:rsid w:val="00CF7FBA"/>
    <w:rsid w:val="00D06856"/>
    <w:rsid w:val="00D06DD5"/>
    <w:rsid w:val="00D10119"/>
    <w:rsid w:val="00D1171C"/>
    <w:rsid w:val="00D12971"/>
    <w:rsid w:val="00D12CD3"/>
    <w:rsid w:val="00D17E2B"/>
    <w:rsid w:val="00D2108D"/>
    <w:rsid w:val="00D25B5A"/>
    <w:rsid w:val="00D26EDF"/>
    <w:rsid w:val="00D304FF"/>
    <w:rsid w:val="00D30715"/>
    <w:rsid w:val="00D32F35"/>
    <w:rsid w:val="00D34440"/>
    <w:rsid w:val="00D36898"/>
    <w:rsid w:val="00D40191"/>
    <w:rsid w:val="00D41202"/>
    <w:rsid w:val="00D42654"/>
    <w:rsid w:val="00D45208"/>
    <w:rsid w:val="00D50AF3"/>
    <w:rsid w:val="00D5111D"/>
    <w:rsid w:val="00D524BB"/>
    <w:rsid w:val="00D579A0"/>
    <w:rsid w:val="00D7171D"/>
    <w:rsid w:val="00D80B83"/>
    <w:rsid w:val="00D80F76"/>
    <w:rsid w:val="00D816F8"/>
    <w:rsid w:val="00D83169"/>
    <w:rsid w:val="00D835F2"/>
    <w:rsid w:val="00D83895"/>
    <w:rsid w:val="00D90E43"/>
    <w:rsid w:val="00D9169A"/>
    <w:rsid w:val="00D91E25"/>
    <w:rsid w:val="00D9244D"/>
    <w:rsid w:val="00D960B0"/>
    <w:rsid w:val="00DA49CF"/>
    <w:rsid w:val="00DB0C03"/>
    <w:rsid w:val="00DC19C4"/>
    <w:rsid w:val="00DC3451"/>
    <w:rsid w:val="00DC536E"/>
    <w:rsid w:val="00DC5C76"/>
    <w:rsid w:val="00DC625D"/>
    <w:rsid w:val="00DC702A"/>
    <w:rsid w:val="00DC7E4B"/>
    <w:rsid w:val="00DD5A37"/>
    <w:rsid w:val="00DD70C8"/>
    <w:rsid w:val="00DD75F0"/>
    <w:rsid w:val="00DE2DE6"/>
    <w:rsid w:val="00DE3CA8"/>
    <w:rsid w:val="00DE424D"/>
    <w:rsid w:val="00DE4BEB"/>
    <w:rsid w:val="00DE787E"/>
    <w:rsid w:val="00DF13B2"/>
    <w:rsid w:val="00DF2168"/>
    <w:rsid w:val="00DF3AB3"/>
    <w:rsid w:val="00DF46D3"/>
    <w:rsid w:val="00DF49AB"/>
    <w:rsid w:val="00DF572E"/>
    <w:rsid w:val="00DF7658"/>
    <w:rsid w:val="00E00CB2"/>
    <w:rsid w:val="00E01618"/>
    <w:rsid w:val="00E02FA4"/>
    <w:rsid w:val="00E031DE"/>
    <w:rsid w:val="00E06FCB"/>
    <w:rsid w:val="00E07F7E"/>
    <w:rsid w:val="00E117EC"/>
    <w:rsid w:val="00E119A3"/>
    <w:rsid w:val="00E12202"/>
    <w:rsid w:val="00E174DA"/>
    <w:rsid w:val="00E17FD6"/>
    <w:rsid w:val="00E20C44"/>
    <w:rsid w:val="00E21452"/>
    <w:rsid w:val="00E236FF"/>
    <w:rsid w:val="00E24164"/>
    <w:rsid w:val="00E246E2"/>
    <w:rsid w:val="00E254FE"/>
    <w:rsid w:val="00E271D9"/>
    <w:rsid w:val="00E2733A"/>
    <w:rsid w:val="00E3007C"/>
    <w:rsid w:val="00E32111"/>
    <w:rsid w:val="00E33A4D"/>
    <w:rsid w:val="00E33C9A"/>
    <w:rsid w:val="00E34283"/>
    <w:rsid w:val="00E34B8C"/>
    <w:rsid w:val="00E358DE"/>
    <w:rsid w:val="00E37BDA"/>
    <w:rsid w:val="00E40A76"/>
    <w:rsid w:val="00E415AB"/>
    <w:rsid w:val="00E41EF1"/>
    <w:rsid w:val="00E44BB1"/>
    <w:rsid w:val="00E44D87"/>
    <w:rsid w:val="00E47849"/>
    <w:rsid w:val="00E50878"/>
    <w:rsid w:val="00E524E5"/>
    <w:rsid w:val="00E53417"/>
    <w:rsid w:val="00E53DCB"/>
    <w:rsid w:val="00E54B7E"/>
    <w:rsid w:val="00E56B0D"/>
    <w:rsid w:val="00E60BC0"/>
    <w:rsid w:val="00E62A37"/>
    <w:rsid w:val="00E64687"/>
    <w:rsid w:val="00E64C64"/>
    <w:rsid w:val="00E700EF"/>
    <w:rsid w:val="00E7056D"/>
    <w:rsid w:val="00E72CB9"/>
    <w:rsid w:val="00E84DB9"/>
    <w:rsid w:val="00E868DA"/>
    <w:rsid w:val="00E86998"/>
    <w:rsid w:val="00E95482"/>
    <w:rsid w:val="00E95B9A"/>
    <w:rsid w:val="00E95C60"/>
    <w:rsid w:val="00EA09A9"/>
    <w:rsid w:val="00EA5A0B"/>
    <w:rsid w:val="00EA5DA9"/>
    <w:rsid w:val="00EA6323"/>
    <w:rsid w:val="00EA6393"/>
    <w:rsid w:val="00EA7326"/>
    <w:rsid w:val="00EB14DC"/>
    <w:rsid w:val="00EB217C"/>
    <w:rsid w:val="00EB698F"/>
    <w:rsid w:val="00EB7353"/>
    <w:rsid w:val="00EC57E7"/>
    <w:rsid w:val="00EC594A"/>
    <w:rsid w:val="00EC6A40"/>
    <w:rsid w:val="00ED2182"/>
    <w:rsid w:val="00ED2D3E"/>
    <w:rsid w:val="00ED2FAC"/>
    <w:rsid w:val="00ED3979"/>
    <w:rsid w:val="00ED66F9"/>
    <w:rsid w:val="00EE1C3D"/>
    <w:rsid w:val="00EE1DCF"/>
    <w:rsid w:val="00EE311E"/>
    <w:rsid w:val="00EE44AA"/>
    <w:rsid w:val="00EF0593"/>
    <w:rsid w:val="00EF12FB"/>
    <w:rsid w:val="00EF3225"/>
    <w:rsid w:val="00EF3799"/>
    <w:rsid w:val="00EF443E"/>
    <w:rsid w:val="00EF4A3E"/>
    <w:rsid w:val="00F024B6"/>
    <w:rsid w:val="00F02BF2"/>
    <w:rsid w:val="00F067A4"/>
    <w:rsid w:val="00F07DEF"/>
    <w:rsid w:val="00F10587"/>
    <w:rsid w:val="00F115C4"/>
    <w:rsid w:val="00F137DA"/>
    <w:rsid w:val="00F13C08"/>
    <w:rsid w:val="00F15895"/>
    <w:rsid w:val="00F219A7"/>
    <w:rsid w:val="00F2208A"/>
    <w:rsid w:val="00F22493"/>
    <w:rsid w:val="00F268C0"/>
    <w:rsid w:val="00F26AF5"/>
    <w:rsid w:val="00F27BEC"/>
    <w:rsid w:val="00F331FB"/>
    <w:rsid w:val="00F336AB"/>
    <w:rsid w:val="00F364A6"/>
    <w:rsid w:val="00F36754"/>
    <w:rsid w:val="00F40EBD"/>
    <w:rsid w:val="00F4255F"/>
    <w:rsid w:val="00F46A01"/>
    <w:rsid w:val="00F506BB"/>
    <w:rsid w:val="00F70D19"/>
    <w:rsid w:val="00F746CD"/>
    <w:rsid w:val="00F77334"/>
    <w:rsid w:val="00F82792"/>
    <w:rsid w:val="00F82F1E"/>
    <w:rsid w:val="00F83228"/>
    <w:rsid w:val="00F8339B"/>
    <w:rsid w:val="00F833AF"/>
    <w:rsid w:val="00F84D4B"/>
    <w:rsid w:val="00F920F3"/>
    <w:rsid w:val="00F93CCD"/>
    <w:rsid w:val="00F9690A"/>
    <w:rsid w:val="00FA008C"/>
    <w:rsid w:val="00FA16BC"/>
    <w:rsid w:val="00FA6A15"/>
    <w:rsid w:val="00FB0055"/>
    <w:rsid w:val="00FB01D9"/>
    <w:rsid w:val="00FB1A87"/>
    <w:rsid w:val="00FB55A1"/>
    <w:rsid w:val="00FB5B29"/>
    <w:rsid w:val="00FB6098"/>
    <w:rsid w:val="00FB66D5"/>
    <w:rsid w:val="00FB728F"/>
    <w:rsid w:val="00FB7CF9"/>
    <w:rsid w:val="00FC17C8"/>
    <w:rsid w:val="00FC194F"/>
    <w:rsid w:val="00FC3263"/>
    <w:rsid w:val="00FC32A5"/>
    <w:rsid w:val="00FC3B4D"/>
    <w:rsid w:val="00FC4C16"/>
    <w:rsid w:val="00FC5D5E"/>
    <w:rsid w:val="00FD015D"/>
    <w:rsid w:val="00FD11A7"/>
    <w:rsid w:val="00FD14EA"/>
    <w:rsid w:val="00FD205F"/>
    <w:rsid w:val="00FD4587"/>
    <w:rsid w:val="00FD7178"/>
    <w:rsid w:val="00FD7461"/>
    <w:rsid w:val="00FD74B3"/>
    <w:rsid w:val="00FD773D"/>
    <w:rsid w:val="00FD7DC2"/>
    <w:rsid w:val="00FE0475"/>
    <w:rsid w:val="00FE0C3B"/>
    <w:rsid w:val="00FE0D25"/>
    <w:rsid w:val="00FE10EA"/>
    <w:rsid w:val="00FE2C3A"/>
    <w:rsid w:val="00FE47D5"/>
    <w:rsid w:val="00FE4A51"/>
    <w:rsid w:val="00FE5437"/>
    <w:rsid w:val="00FE58BA"/>
    <w:rsid w:val="00FE68F0"/>
    <w:rsid w:val="00FF2D32"/>
    <w:rsid w:val="00FF731E"/>
    <w:rsid w:val="00FF739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94"/>
      </o:rules>
    </o:shapelayout>
  </w:shapeDefaults>
  <w:decimalSymbol w:val=","/>
  <w:listSeparator w:val=";"/>
  <w14:docId w14:val="5A12D79A"/>
  <w15:docId w15:val="{074FDA59-4210-457E-80D1-78109DFD8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E4D9F"/>
    <w:pPr>
      <w:spacing w:after="0" w:line="360" w:lineRule="auto"/>
      <w:ind w:firstLine="709"/>
    </w:pPr>
    <w:rPr>
      <w:rFonts w:ascii="Times New Roman" w:eastAsia="Times New Roman" w:hAnsi="Times New Roman" w:cs="Times New Roman"/>
      <w:b/>
      <w:sz w:val="28"/>
      <w:szCs w:val="28"/>
      <w:lang w:val="uk-UA" w:eastAsia="ru-RU"/>
    </w:rPr>
  </w:style>
  <w:style w:type="paragraph" w:styleId="1">
    <w:name w:val="heading 1"/>
    <w:basedOn w:val="a"/>
    <w:link w:val="10"/>
    <w:qFormat/>
    <w:rsid w:val="005054B5"/>
    <w:pPr>
      <w:spacing w:before="100" w:beforeAutospacing="1" w:after="100" w:afterAutospacing="1" w:line="240" w:lineRule="auto"/>
      <w:ind w:firstLine="0"/>
      <w:outlineLvl w:val="0"/>
    </w:pPr>
    <w:rPr>
      <w:bCs/>
      <w:kern w:val="36"/>
      <w:sz w:val="48"/>
      <w:szCs w:val="48"/>
      <w:lang w:val="ru-RU"/>
    </w:rPr>
  </w:style>
  <w:style w:type="paragraph" w:styleId="2">
    <w:name w:val="heading 2"/>
    <w:aliases w:val="Знак"/>
    <w:basedOn w:val="a"/>
    <w:next w:val="a"/>
    <w:link w:val="20"/>
    <w:unhideWhenUsed/>
    <w:qFormat/>
    <w:rsid w:val="0084228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3">
    <w:name w:val="heading 3"/>
    <w:basedOn w:val="a"/>
    <w:next w:val="a"/>
    <w:link w:val="30"/>
    <w:qFormat/>
    <w:rsid w:val="006E0838"/>
    <w:pPr>
      <w:keepNext/>
      <w:ind w:firstLine="0"/>
      <w:jc w:val="right"/>
      <w:outlineLvl w:val="2"/>
    </w:pPr>
    <w:rPr>
      <w:bCs/>
      <w:szCs w:val="24"/>
    </w:rPr>
  </w:style>
  <w:style w:type="paragraph" w:styleId="4">
    <w:name w:val="heading 4"/>
    <w:basedOn w:val="a"/>
    <w:next w:val="a"/>
    <w:link w:val="40"/>
    <w:uiPriority w:val="9"/>
    <w:semiHidden/>
    <w:unhideWhenUsed/>
    <w:qFormat/>
    <w:rsid w:val="00E271D9"/>
    <w:pPr>
      <w:keepNext/>
      <w:keepLines/>
      <w:spacing w:before="40"/>
      <w:outlineLvl w:val="3"/>
    </w:pPr>
    <w:rPr>
      <w:rFonts w:ascii="Calibri Light" w:hAnsi="Calibri Light"/>
      <w:bCs/>
      <w:i/>
      <w:iCs/>
      <w:color w:val="5B9BD5"/>
      <w:sz w:val="22"/>
      <w:szCs w:val="22"/>
      <w:lang w:val="ru-RU" w:eastAsia="en-US"/>
    </w:rPr>
  </w:style>
  <w:style w:type="paragraph" w:styleId="5">
    <w:name w:val="heading 5"/>
    <w:basedOn w:val="a"/>
    <w:next w:val="a"/>
    <w:link w:val="50"/>
    <w:qFormat/>
    <w:rsid w:val="00E271D9"/>
    <w:pPr>
      <w:keepNext/>
      <w:spacing w:line="240" w:lineRule="auto"/>
      <w:ind w:firstLine="0"/>
      <w:jc w:val="center"/>
      <w:outlineLvl w:val="4"/>
    </w:pPr>
    <w:rPr>
      <w:b w:val="0"/>
      <w:szCs w:val="20"/>
    </w:rPr>
  </w:style>
  <w:style w:type="paragraph" w:styleId="6">
    <w:name w:val="heading 6"/>
    <w:basedOn w:val="a"/>
    <w:next w:val="a"/>
    <w:link w:val="60"/>
    <w:qFormat/>
    <w:rsid w:val="00F4255F"/>
    <w:pPr>
      <w:tabs>
        <w:tab w:val="num" w:pos="1152"/>
      </w:tabs>
      <w:spacing w:before="240" w:after="60"/>
      <w:ind w:left="1152" w:hanging="432"/>
      <w:jc w:val="both"/>
      <w:outlineLvl w:val="5"/>
    </w:pPr>
    <w:rPr>
      <w:bCs/>
      <w:sz w:val="22"/>
      <w:szCs w:val="22"/>
      <w:lang w:val="ru-RU"/>
    </w:rPr>
  </w:style>
  <w:style w:type="paragraph" w:styleId="7">
    <w:name w:val="heading 7"/>
    <w:basedOn w:val="a"/>
    <w:next w:val="a"/>
    <w:link w:val="70"/>
    <w:qFormat/>
    <w:rsid w:val="00F4255F"/>
    <w:pPr>
      <w:tabs>
        <w:tab w:val="num" w:pos="1296"/>
      </w:tabs>
      <w:spacing w:before="240" w:after="60"/>
      <w:ind w:left="1296" w:hanging="288"/>
      <w:jc w:val="both"/>
      <w:outlineLvl w:val="6"/>
    </w:pPr>
    <w:rPr>
      <w:b w:val="0"/>
      <w:sz w:val="24"/>
      <w:szCs w:val="24"/>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Чертежный"/>
    <w:link w:val="a4"/>
    <w:rsid w:val="007E4D9F"/>
    <w:pPr>
      <w:spacing w:after="0" w:line="240" w:lineRule="auto"/>
      <w:jc w:val="both"/>
    </w:pPr>
    <w:rPr>
      <w:rFonts w:ascii="ISOCPEUR" w:eastAsia="Times New Roman" w:hAnsi="ISOCPEUR" w:cs="Times New Roman"/>
      <w:i/>
      <w:sz w:val="28"/>
      <w:szCs w:val="20"/>
      <w:lang w:val="uk-UA" w:eastAsia="ru-RU"/>
    </w:rPr>
  </w:style>
  <w:style w:type="paragraph" w:styleId="a5">
    <w:name w:val="footer"/>
    <w:basedOn w:val="a"/>
    <w:link w:val="a6"/>
    <w:uiPriority w:val="99"/>
    <w:rsid w:val="007E4D9F"/>
    <w:pPr>
      <w:tabs>
        <w:tab w:val="center" w:pos="4153"/>
        <w:tab w:val="right" w:pos="8306"/>
      </w:tabs>
    </w:pPr>
  </w:style>
  <w:style w:type="character" w:customStyle="1" w:styleId="a6">
    <w:name w:val="Нижний колонтитул Знак"/>
    <w:basedOn w:val="a0"/>
    <w:link w:val="a5"/>
    <w:uiPriority w:val="99"/>
    <w:rsid w:val="007E4D9F"/>
    <w:rPr>
      <w:rFonts w:ascii="Times New Roman" w:eastAsia="Times New Roman" w:hAnsi="Times New Roman" w:cs="Times New Roman"/>
      <w:b/>
      <w:sz w:val="28"/>
      <w:szCs w:val="28"/>
      <w:lang w:val="uk-UA" w:eastAsia="ru-RU"/>
    </w:rPr>
  </w:style>
  <w:style w:type="paragraph" w:customStyle="1" w:styleId="11">
    <w:name w:val="Обычный1"/>
    <w:rsid w:val="007E4D9F"/>
    <w:pPr>
      <w:widowControl w:val="0"/>
      <w:spacing w:after="0" w:line="240" w:lineRule="auto"/>
    </w:pPr>
    <w:rPr>
      <w:rFonts w:ascii="Times New Roman" w:eastAsia="Times New Roman" w:hAnsi="Times New Roman" w:cs="Times New Roman"/>
      <w:snapToGrid w:val="0"/>
      <w:sz w:val="20"/>
      <w:szCs w:val="20"/>
      <w:lang w:eastAsia="ru-RU"/>
    </w:rPr>
  </w:style>
  <w:style w:type="paragraph" w:styleId="a7">
    <w:name w:val="header"/>
    <w:basedOn w:val="a"/>
    <w:link w:val="a8"/>
    <w:uiPriority w:val="99"/>
    <w:rsid w:val="007E4D9F"/>
    <w:pPr>
      <w:tabs>
        <w:tab w:val="center" w:pos="4819"/>
        <w:tab w:val="right" w:pos="9639"/>
      </w:tabs>
    </w:pPr>
  </w:style>
  <w:style w:type="character" w:customStyle="1" w:styleId="a8">
    <w:name w:val="Верхний колонтитул Знак"/>
    <w:basedOn w:val="a0"/>
    <w:link w:val="a7"/>
    <w:uiPriority w:val="99"/>
    <w:rsid w:val="007E4D9F"/>
    <w:rPr>
      <w:rFonts w:ascii="Times New Roman" w:eastAsia="Times New Roman" w:hAnsi="Times New Roman" w:cs="Times New Roman"/>
      <w:b/>
      <w:sz w:val="28"/>
      <w:szCs w:val="28"/>
      <w:lang w:val="uk-UA" w:eastAsia="ru-RU"/>
    </w:rPr>
  </w:style>
  <w:style w:type="paragraph" w:styleId="a9">
    <w:name w:val="Normal (Web)"/>
    <w:basedOn w:val="a"/>
    <w:uiPriority w:val="99"/>
    <w:unhideWhenUsed/>
    <w:rsid w:val="007E4D9F"/>
    <w:pPr>
      <w:spacing w:before="100" w:beforeAutospacing="1" w:after="100" w:afterAutospacing="1" w:line="240" w:lineRule="auto"/>
      <w:ind w:firstLine="0"/>
    </w:pPr>
    <w:rPr>
      <w:b w:val="0"/>
      <w:sz w:val="24"/>
      <w:szCs w:val="24"/>
      <w:lang w:val="ru-RU"/>
    </w:rPr>
  </w:style>
  <w:style w:type="character" w:styleId="aa">
    <w:name w:val="Strong"/>
    <w:basedOn w:val="a0"/>
    <w:uiPriority w:val="22"/>
    <w:qFormat/>
    <w:rsid w:val="007E4D9F"/>
    <w:rPr>
      <w:b/>
      <w:bCs/>
    </w:rPr>
  </w:style>
  <w:style w:type="character" w:customStyle="1" w:styleId="apple-converted-space">
    <w:name w:val="apple-converted-space"/>
    <w:basedOn w:val="a0"/>
    <w:rsid w:val="007E4D9F"/>
  </w:style>
  <w:style w:type="character" w:styleId="ab">
    <w:name w:val="Emphasis"/>
    <w:basedOn w:val="a0"/>
    <w:uiPriority w:val="20"/>
    <w:qFormat/>
    <w:rsid w:val="00625DC3"/>
    <w:rPr>
      <w:i/>
      <w:iCs/>
    </w:rPr>
  </w:style>
  <w:style w:type="paragraph" w:styleId="ac">
    <w:name w:val="List Paragraph"/>
    <w:basedOn w:val="a"/>
    <w:link w:val="ad"/>
    <w:uiPriority w:val="34"/>
    <w:qFormat/>
    <w:rsid w:val="00625DC3"/>
    <w:pPr>
      <w:ind w:left="720"/>
      <w:contextualSpacing/>
    </w:pPr>
  </w:style>
  <w:style w:type="character" w:styleId="ae">
    <w:name w:val="Hyperlink"/>
    <w:basedOn w:val="a0"/>
    <w:uiPriority w:val="99"/>
    <w:unhideWhenUsed/>
    <w:rsid w:val="00625DC3"/>
    <w:rPr>
      <w:color w:val="0000FF" w:themeColor="hyperlink"/>
      <w:u w:val="single"/>
    </w:rPr>
  </w:style>
  <w:style w:type="table" w:styleId="af">
    <w:name w:val="Table Grid"/>
    <w:basedOn w:val="a1"/>
    <w:uiPriority w:val="39"/>
    <w:rsid w:val="00EF4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No Spacing"/>
    <w:link w:val="af1"/>
    <w:uiPriority w:val="1"/>
    <w:qFormat/>
    <w:rsid w:val="0099554E"/>
    <w:pPr>
      <w:spacing w:after="0" w:line="240" w:lineRule="auto"/>
      <w:ind w:firstLine="709"/>
    </w:pPr>
    <w:rPr>
      <w:rFonts w:ascii="Times New Roman" w:eastAsia="Times New Roman" w:hAnsi="Times New Roman" w:cs="Times New Roman"/>
      <w:b/>
      <w:sz w:val="28"/>
      <w:szCs w:val="28"/>
      <w:lang w:val="uk-UA" w:eastAsia="ru-RU"/>
    </w:rPr>
  </w:style>
  <w:style w:type="paragraph" w:styleId="af2">
    <w:name w:val="Balloon Text"/>
    <w:basedOn w:val="a"/>
    <w:link w:val="af3"/>
    <w:uiPriority w:val="99"/>
    <w:semiHidden/>
    <w:unhideWhenUsed/>
    <w:rsid w:val="0000517B"/>
    <w:pPr>
      <w:spacing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00517B"/>
    <w:rPr>
      <w:rFonts w:ascii="Tahoma" w:eastAsia="Times New Roman" w:hAnsi="Tahoma" w:cs="Tahoma"/>
      <w:b/>
      <w:sz w:val="16"/>
      <w:szCs w:val="16"/>
      <w:lang w:val="uk-UA" w:eastAsia="ru-RU"/>
    </w:rPr>
  </w:style>
  <w:style w:type="character" w:customStyle="1" w:styleId="notranslate">
    <w:name w:val="notranslate"/>
    <w:basedOn w:val="a0"/>
    <w:rsid w:val="00591C97"/>
  </w:style>
  <w:style w:type="paragraph" w:customStyle="1" w:styleId="Default">
    <w:name w:val="Default"/>
    <w:rsid w:val="00806235"/>
    <w:pPr>
      <w:autoSpaceDE w:val="0"/>
      <w:autoSpaceDN w:val="0"/>
      <w:adjustRightInd w:val="0"/>
      <w:spacing w:after="0" w:line="240" w:lineRule="auto"/>
    </w:pPr>
    <w:rPr>
      <w:rFonts w:ascii="UkrainianJournal" w:hAnsi="UkrainianJournal" w:cs="UkrainianJournal"/>
      <w:color w:val="000000"/>
      <w:sz w:val="24"/>
      <w:szCs w:val="24"/>
    </w:rPr>
  </w:style>
  <w:style w:type="character" w:customStyle="1" w:styleId="10">
    <w:name w:val="Заголовок 1 Знак"/>
    <w:basedOn w:val="a0"/>
    <w:link w:val="1"/>
    <w:rsid w:val="005054B5"/>
    <w:rPr>
      <w:rFonts w:ascii="Times New Roman" w:eastAsia="Times New Roman" w:hAnsi="Times New Roman" w:cs="Times New Roman"/>
      <w:b/>
      <w:bCs/>
      <w:kern w:val="36"/>
      <w:sz w:val="48"/>
      <w:szCs w:val="48"/>
      <w:lang w:eastAsia="ru-RU"/>
    </w:rPr>
  </w:style>
  <w:style w:type="character" w:customStyle="1" w:styleId="20">
    <w:name w:val="Заголовок 2 Знак"/>
    <w:aliases w:val="Знак Знак"/>
    <w:basedOn w:val="a0"/>
    <w:link w:val="2"/>
    <w:rsid w:val="00842284"/>
    <w:rPr>
      <w:rFonts w:asciiTheme="majorHAnsi" w:eastAsiaTheme="majorEastAsia" w:hAnsiTheme="majorHAnsi" w:cstheme="majorBidi"/>
      <w:bCs/>
      <w:color w:val="4F81BD" w:themeColor="accent1"/>
      <w:sz w:val="26"/>
      <w:szCs w:val="26"/>
      <w:lang w:val="uk-UA" w:eastAsia="ru-RU"/>
    </w:rPr>
  </w:style>
  <w:style w:type="character" w:styleId="af4">
    <w:name w:val="Placeholder Text"/>
    <w:basedOn w:val="a0"/>
    <w:uiPriority w:val="99"/>
    <w:semiHidden/>
    <w:rsid w:val="00FA008C"/>
    <w:rPr>
      <w:color w:val="808080"/>
    </w:rPr>
  </w:style>
  <w:style w:type="paragraph" w:styleId="21">
    <w:name w:val="toc 2"/>
    <w:basedOn w:val="a"/>
    <w:next w:val="a"/>
    <w:autoRedefine/>
    <w:uiPriority w:val="39"/>
    <w:unhideWhenUsed/>
    <w:rsid w:val="00697D7A"/>
    <w:pPr>
      <w:tabs>
        <w:tab w:val="right" w:leader="dot" w:pos="9356"/>
      </w:tabs>
      <w:spacing w:after="100"/>
      <w:ind w:left="284" w:firstLine="0"/>
      <w:jc w:val="center"/>
    </w:pPr>
    <w:rPr>
      <w:b w:val="0"/>
    </w:rPr>
  </w:style>
  <w:style w:type="character" w:styleId="HTML">
    <w:name w:val="HTML Cite"/>
    <w:basedOn w:val="a0"/>
    <w:uiPriority w:val="99"/>
    <w:semiHidden/>
    <w:unhideWhenUsed/>
    <w:rsid w:val="00537D9D"/>
    <w:rPr>
      <w:i/>
      <w:iCs/>
    </w:rPr>
  </w:style>
  <w:style w:type="character" w:customStyle="1" w:styleId="hl">
    <w:name w:val="hl"/>
    <w:basedOn w:val="a0"/>
    <w:rsid w:val="00BF419A"/>
  </w:style>
  <w:style w:type="paragraph" w:styleId="af5">
    <w:name w:val="footnote text"/>
    <w:basedOn w:val="a"/>
    <w:link w:val="af6"/>
    <w:semiHidden/>
    <w:rsid w:val="00BF3798"/>
    <w:pPr>
      <w:spacing w:line="264" w:lineRule="auto"/>
      <w:ind w:firstLine="357"/>
      <w:jc w:val="both"/>
    </w:pPr>
    <w:rPr>
      <w:b w:val="0"/>
      <w:sz w:val="20"/>
      <w:szCs w:val="20"/>
    </w:rPr>
  </w:style>
  <w:style w:type="character" w:customStyle="1" w:styleId="af6">
    <w:name w:val="Текст сноски Знак"/>
    <w:basedOn w:val="a0"/>
    <w:link w:val="af5"/>
    <w:semiHidden/>
    <w:rsid w:val="00BF3798"/>
    <w:rPr>
      <w:rFonts w:ascii="Times New Roman" w:eastAsia="Times New Roman" w:hAnsi="Times New Roman" w:cs="Times New Roman"/>
      <w:sz w:val="20"/>
      <w:szCs w:val="20"/>
      <w:lang w:val="uk-UA" w:eastAsia="ru-RU"/>
    </w:rPr>
  </w:style>
  <w:style w:type="character" w:styleId="af7">
    <w:name w:val="footnote reference"/>
    <w:basedOn w:val="a0"/>
    <w:semiHidden/>
    <w:rsid w:val="00BF3798"/>
    <w:rPr>
      <w:vertAlign w:val="superscript"/>
    </w:rPr>
  </w:style>
  <w:style w:type="paragraph" w:customStyle="1" w:styleId="Maintext">
    <w:name w:val="Main text"/>
    <w:qFormat/>
    <w:rsid w:val="00697D7A"/>
    <w:pPr>
      <w:spacing w:line="360" w:lineRule="auto"/>
      <w:ind w:firstLine="397"/>
    </w:pPr>
    <w:rPr>
      <w:rFonts w:ascii="Times New Roman" w:eastAsia="Times New Roman" w:hAnsi="Times New Roman" w:cs="Times New Roman"/>
      <w:sz w:val="28"/>
      <w:lang w:eastAsia="ru-RU"/>
    </w:rPr>
  </w:style>
  <w:style w:type="character" w:customStyle="1" w:styleId="30">
    <w:name w:val="Заголовок 3 Знак"/>
    <w:basedOn w:val="a0"/>
    <w:link w:val="3"/>
    <w:rsid w:val="006E0838"/>
    <w:rPr>
      <w:rFonts w:ascii="Times New Roman" w:eastAsia="Times New Roman" w:hAnsi="Times New Roman" w:cs="Times New Roman"/>
      <w:b/>
      <w:bCs/>
      <w:sz w:val="28"/>
      <w:szCs w:val="24"/>
      <w:lang w:val="uk-UA" w:eastAsia="ru-RU"/>
    </w:rPr>
  </w:style>
  <w:style w:type="paragraph" w:customStyle="1" w:styleId="41">
    <w:name w:val="Заголовок 41"/>
    <w:basedOn w:val="a"/>
    <w:next w:val="a"/>
    <w:uiPriority w:val="9"/>
    <w:semiHidden/>
    <w:unhideWhenUsed/>
    <w:qFormat/>
    <w:rsid w:val="00E271D9"/>
    <w:pPr>
      <w:keepNext/>
      <w:keepLines/>
      <w:spacing w:before="200" w:line="276" w:lineRule="auto"/>
      <w:ind w:firstLine="0"/>
      <w:outlineLvl w:val="3"/>
    </w:pPr>
    <w:rPr>
      <w:rFonts w:ascii="Calibri Light" w:hAnsi="Calibri Light"/>
      <w:bCs/>
      <w:i/>
      <w:iCs/>
      <w:color w:val="5B9BD5"/>
      <w:sz w:val="22"/>
      <w:szCs w:val="22"/>
      <w:lang w:val="ru-RU" w:eastAsia="en-US"/>
    </w:rPr>
  </w:style>
  <w:style w:type="character" w:customStyle="1" w:styleId="50">
    <w:name w:val="Заголовок 5 Знак"/>
    <w:basedOn w:val="a0"/>
    <w:link w:val="5"/>
    <w:rsid w:val="00E271D9"/>
    <w:rPr>
      <w:rFonts w:ascii="Times New Roman" w:eastAsia="Times New Roman" w:hAnsi="Times New Roman" w:cs="Times New Roman"/>
      <w:sz w:val="28"/>
      <w:szCs w:val="20"/>
      <w:lang w:val="uk-UA" w:eastAsia="ru-RU"/>
    </w:rPr>
  </w:style>
  <w:style w:type="numbering" w:customStyle="1" w:styleId="12">
    <w:name w:val="Нет списка1"/>
    <w:next w:val="a2"/>
    <w:uiPriority w:val="99"/>
    <w:semiHidden/>
    <w:unhideWhenUsed/>
    <w:rsid w:val="00E271D9"/>
  </w:style>
  <w:style w:type="paragraph" w:customStyle="1" w:styleId="TableParagraph">
    <w:name w:val="Table Paragraph"/>
    <w:basedOn w:val="a"/>
    <w:uiPriority w:val="1"/>
    <w:qFormat/>
    <w:rsid w:val="00E271D9"/>
    <w:pPr>
      <w:widowControl w:val="0"/>
      <w:autoSpaceDE w:val="0"/>
      <w:autoSpaceDN w:val="0"/>
      <w:spacing w:line="240" w:lineRule="auto"/>
      <w:ind w:firstLine="0"/>
    </w:pPr>
    <w:rPr>
      <w:b w:val="0"/>
      <w:sz w:val="22"/>
      <w:szCs w:val="22"/>
      <w:lang w:val="ru-RU" w:bidi="ru-RU"/>
    </w:rPr>
  </w:style>
  <w:style w:type="paragraph" w:styleId="af8">
    <w:name w:val="Body Text Indent"/>
    <w:basedOn w:val="a"/>
    <w:link w:val="af9"/>
    <w:uiPriority w:val="99"/>
    <w:unhideWhenUsed/>
    <w:rsid w:val="00E271D9"/>
    <w:pPr>
      <w:spacing w:after="120" w:line="276" w:lineRule="auto"/>
      <w:ind w:left="283" w:firstLine="0"/>
    </w:pPr>
    <w:rPr>
      <w:rFonts w:ascii="Calibri" w:eastAsia="Calibri" w:hAnsi="Calibri"/>
      <w:b w:val="0"/>
      <w:sz w:val="22"/>
      <w:szCs w:val="22"/>
      <w:lang w:eastAsia="en-US"/>
    </w:rPr>
  </w:style>
  <w:style w:type="character" w:customStyle="1" w:styleId="af9">
    <w:name w:val="Основной текст с отступом Знак"/>
    <w:basedOn w:val="a0"/>
    <w:link w:val="af8"/>
    <w:uiPriority w:val="99"/>
    <w:rsid w:val="00E271D9"/>
    <w:rPr>
      <w:rFonts w:ascii="Calibri" w:eastAsia="Calibri" w:hAnsi="Calibri" w:cs="Times New Roman"/>
      <w:lang w:val="uk-UA"/>
    </w:rPr>
  </w:style>
  <w:style w:type="character" w:customStyle="1" w:styleId="40">
    <w:name w:val="Заголовок 4 Знак"/>
    <w:basedOn w:val="a0"/>
    <w:link w:val="4"/>
    <w:uiPriority w:val="9"/>
    <w:semiHidden/>
    <w:rsid w:val="00E271D9"/>
    <w:rPr>
      <w:rFonts w:ascii="Calibri Light" w:eastAsia="Times New Roman" w:hAnsi="Calibri Light" w:cs="Times New Roman"/>
      <w:b/>
      <w:bCs/>
      <w:i/>
      <w:iCs/>
      <w:color w:val="5B9BD5"/>
    </w:rPr>
  </w:style>
  <w:style w:type="table" w:customStyle="1" w:styleId="13">
    <w:name w:val="Сетка таблицы1"/>
    <w:basedOn w:val="a1"/>
    <w:next w:val="af"/>
    <w:uiPriority w:val="59"/>
    <w:rsid w:val="00E271D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4">
    <w:name w:val="Светлая заливка1"/>
    <w:basedOn w:val="a1"/>
    <w:uiPriority w:val="60"/>
    <w:rsid w:val="00E271D9"/>
    <w:pPr>
      <w:spacing w:after="0" w:line="240" w:lineRule="auto"/>
    </w:pPr>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21">
    <w:name w:val="Светлая заливка - Акцент 21"/>
    <w:basedOn w:val="a1"/>
    <w:next w:val="-2"/>
    <w:uiPriority w:val="60"/>
    <w:rsid w:val="00E271D9"/>
    <w:pPr>
      <w:spacing w:after="0" w:line="240" w:lineRule="auto"/>
    </w:pPr>
    <w:rPr>
      <w:color w:val="C45911"/>
    </w:rPr>
    <w:tblPr>
      <w:tblStyleRowBandSize w:val="1"/>
      <w:tblStyleColBandSize w:val="1"/>
      <w:tblBorders>
        <w:top w:val="single" w:sz="8" w:space="0" w:color="ED7D31"/>
        <w:bottom w:val="single" w:sz="8" w:space="0" w:color="ED7D31"/>
      </w:tblBorders>
    </w:tblPr>
    <w:tblStylePr w:type="fir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lastRow">
      <w:pPr>
        <w:spacing w:before="0" w:after="0" w:line="240" w:lineRule="auto"/>
      </w:pPr>
      <w:rPr>
        <w:b/>
        <w:bCs/>
      </w:rPr>
      <w:tblPr/>
      <w:tcPr>
        <w:tcBorders>
          <w:top w:val="single" w:sz="8" w:space="0" w:color="ED7D31"/>
          <w:left w:val="nil"/>
          <w:bottom w:val="single" w:sz="8" w:space="0" w:color="ED7D3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cPr>
    </w:tblStylePr>
    <w:tblStylePr w:type="band1Horz">
      <w:tblPr/>
      <w:tcPr>
        <w:tcBorders>
          <w:left w:val="nil"/>
          <w:right w:val="nil"/>
          <w:insideH w:val="nil"/>
          <w:insideV w:val="nil"/>
        </w:tcBorders>
        <w:shd w:val="clear" w:color="auto" w:fill="FADECB"/>
      </w:tcPr>
    </w:tblStylePr>
  </w:style>
  <w:style w:type="character" w:customStyle="1" w:styleId="af1">
    <w:name w:val="Без интервала Знак"/>
    <w:link w:val="af0"/>
    <w:uiPriority w:val="1"/>
    <w:locked/>
    <w:rsid w:val="00E271D9"/>
    <w:rPr>
      <w:rFonts w:ascii="Times New Roman" w:eastAsia="Times New Roman" w:hAnsi="Times New Roman" w:cs="Times New Roman"/>
      <w:b/>
      <w:sz w:val="28"/>
      <w:szCs w:val="28"/>
      <w:lang w:val="uk-UA" w:eastAsia="ru-RU"/>
    </w:rPr>
  </w:style>
  <w:style w:type="paragraph" w:customStyle="1" w:styleId="15">
    <w:name w:val="Дип1"/>
    <w:basedOn w:val="a"/>
    <w:rsid w:val="00E271D9"/>
    <w:pPr>
      <w:ind w:firstLine="567"/>
      <w:jc w:val="both"/>
    </w:pPr>
    <w:rPr>
      <w:b w:val="0"/>
      <w:sz w:val="24"/>
      <w:szCs w:val="20"/>
      <w:lang w:val="ru-RU"/>
    </w:rPr>
  </w:style>
  <w:style w:type="character" w:customStyle="1" w:styleId="a4">
    <w:name w:val="Чертежный Знак"/>
    <w:link w:val="a3"/>
    <w:locked/>
    <w:rsid w:val="00E271D9"/>
    <w:rPr>
      <w:rFonts w:ascii="ISOCPEUR" w:eastAsia="Times New Roman" w:hAnsi="ISOCPEUR" w:cs="Times New Roman"/>
      <w:i/>
      <w:sz w:val="28"/>
      <w:szCs w:val="20"/>
      <w:lang w:val="uk-UA" w:eastAsia="ru-RU"/>
    </w:rPr>
  </w:style>
  <w:style w:type="paragraph" w:customStyle="1" w:styleId="16">
    <w:name w:val="Без интервала1"/>
    <w:qFormat/>
    <w:rsid w:val="00E271D9"/>
    <w:pPr>
      <w:spacing w:after="0" w:line="240" w:lineRule="auto"/>
    </w:pPr>
    <w:rPr>
      <w:rFonts w:ascii="Times New Roman" w:eastAsia="Times New Roman" w:hAnsi="Times New Roman" w:cs="Times New Roman"/>
      <w:sz w:val="24"/>
      <w:szCs w:val="24"/>
      <w:lang w:eastAsia="ru-RU"/>
    </w:rPr>
  </w:style>
  <w:style w:type="paragraph" w:customStyle="1" w:styleId="17">
    <w:name w:val="Абзац списка1"/>
    <w:basedOn w:val="a"/>
    <w:rsid w:val="00E271D9"/>
    <w:pPr>
      <w:spacing w:after="200" w:line="276" w:lineRule="auto"/>
      <w:ind w:left="720" w:firstLine="0"/>
      <w:contextualSpacing/>
    </w:pPr>
    <w:rPr>
      <w:rFonts w:ascii="Calibri" w:hAnsi="Calibri"/>
      <w:b w:val="0"/>
      <w:sz w:val="22"/>
      <w:szCs w:val="22"/>
      <w:lang w:val="ru-RU" w:eastAsia="en-US"/>
    </w:rPr>
  </w:style>
  <w:style w:type="paragraph" w:styleId="31">
    <w:name w:val="Body Text 3"/>
    <w:basedOn w:val="a"/>
    <w:link w:val="32"/>
    <w:semiHidden/>
    <w:rsid w:val="00E271D9"/>
    <w:pPr>
      <w:spacing w:line="240" w:lineRule="auto"/>
      <w:ind w:firstLine="0"/>
      <w:jc w:val="center"/>
    </w:pPr>
    <w:rPr>
      <w:b w:val="0"/>
      <w:szCs w:val="20"/>
    </w:rPr>
  </w:style>
  <w:style w:type="character" w:customStyle="1" w:styleId="32">
    <w:name w:val="Основной текст 3 Знак"/>
    <w:basedOn w:val="a0"/>
    <w:link w:val="31"/>
    <w:semiHidden/>
    <w:rsid w:val="00E271D9"/>
    <w:rPr>
      <w:rFonts w:ascii="Times New Roman" w:eastAsia="Times New Roman" w:hAnsi="Times New Roman" w:cs="Times New Roman"/>
      <w:sz w:val="28"/>
      <w:szCs w:val="20"/>
      <w:lang w:val="uk-UA" w:eastAsia="ru-RU"/>
    </w:rPr>
  </w:style>
  <w:style w:type="paragraph" w:styleId="33">
    <w:name w:val="Body Text Indent 3"/>
    <w:basedOn w:val="a"/>
    <w:link w:val="34"/>
    <w:semiHidden/>
    <w:rsid w:val="00E271D9"/>
    <w:pPr>
      <w:spacing w:line="240" w:lineRule="auto"/>
      <w:ind w:firstLine="900"/>
      <w:jc w:val="both"/>
    </w:pPr>
    <w:rPr>
      <w:rFonts w:ascii="Arial" w:hAnsi="Arial"/>
      <w:b w:val="0"/>
      <w:sz w:val="26"/>
      <w:szCs w:val="20"/>
    </w:rPr>
  </w:style>
  <w:style w:type="character" w:customStyle="1" w:styleId="34">
    <w:name w:val="Основной текст с отступом 3 Знак"/>
    <w:basedOn w:val="a0"/>
    <w:link w:val="33"/>
    <w:semiHidden/>
    <w:rsid w:val="00E271D9"/>
    <w:rPr>
      <w:rFonts w:ascii="Arial" w:eastAsia="Times New Roman" w:hAnsi="Arial" w:cs="Times New Roman"/>
      <w:sz w:val="26"/>
      <w:szCs w:val="20"/>
      <w:lang w:val="uk-UA" w:eastAsia="ru-RU"/>
    </w:rPr>
  </w:style>
  <w:style w:type="paragraph" w:styleId="22">
    <w:name w:val="Body Text Indent 2"/>
    <w:basedOn w:val="a"/>
    <w:link w:val="23"/>
    <w:uiPriority w:val="99"/>
    <w:unhideWhenUsed/>
    <w:rsid w:val="00E271D9"/>
    <w:pPr>
      <w:spacing w:after="120" w:line="480" w:lineRule="auto"/>
      <w:ind w:left="283" w:firstLine="0"/>
    </w:pPr>
    <w:rPr>
      <w:rFonts w:ascii="Calibri" w:eastAsia="Calibri" w:hAnsi="Calibri"/>
      <w:b w:val="0"/>
      <w:sz w:val="22"/>
      <w:szCs w:val="22"/>
      <w:lang w:val="ru-RU" w:eastAsia="en-US"/>
    </w:rPr>
  </w:style>
  <w:style w:type="character" w:customStyle="1" w:styleId="23">
    <w:name w:val="Основной текст с отступом 2 Знак"/>
    <w:basedOn w:val="a0"/>
    <w:link w:val="22"/>
    <w:uiPriority w:val="99"/>
    <w:rsid w:val="00E271D9"/>
    <w:rPr>
      <w:rFonts w:ascii="Calibri" w:eastAsia="Calibri" w:hAnsi="Calibri" w:cs="Times New Roman"/>
    </w:rPr>
  </w:style>
  <w:style w:type="paragraph" w:styleId="24">
    <w:name w:val="Body Text 2"/>
    <w:basedOn w:val="a"/>
    <w:link w:val="25"/>
    <w:rsid w:val="00E271D9"/>
    <w:pPr>
      <w:spacing w:after="120" w:line="480" w:lineRule="auto"/>
      <w:ind w:firstLine="0"/>
    </w:pPr>
    <w:rPr>
      <w:b w:val="0"/>
      <w:sz w:val="24"/>
      <w:szCs w:val="24"/>
    </w:rPr>
  </w:style>
  <w:style w:type="character" w:customStyle="1" w:styleId="25">
    <w:name w:val="Основной текст 2 Знак"/>
    <w:basedOn w:val="a0"/>
    <w:link w:val="24"/>
    <w:rsid w:val="00E271D9"/>
    <w:rPr>
      <w:rFonts w:ascii="Times New Roman" w:eastAsia="Times New Roman" w:hAnsi="Times New Roman" w:cs="Times New Roman"/>
      <w:sz w:val="24"/>
      <w:szCs w:val="24"/>
      <w:lang w:val="uk-UA" w:eastAsia="ru-RU"/>
    </w:rPr>
  </w:style>
  <w:style w:type="paragraph" w:styleId="afa">
    <w:name w:val="Body Text"/>
    <w:basedOn w:val="a"/>
    <w:link w:val="afb"/>
    <w:uiPriority w:val="99"/>
    <w:unhideWhenUsed/>
    <w:rsid w:val="00E271D9"/>
    <w:pPr>
      <w:spacing w:after="120" w:line="276" w:lineRule="auto"/>
      <w:ind w:firstLine="0"/>
    </w:pPr>
    <w:rPr>
      <w:rFonts w:ascii="Calibri" w:eastAsia="Calibri" w:hAnsi="Calibri"/>
      <w:b w:val="0"/>
      <w:sz w:val="22"/>
      <w:szCs w:val="22"/>
      <w:lang w:val="ru-RU" w:eastAsia="en-US"/>
    </w:rPr>
  </w:style>
  <w:style w:type="character" w:customStyle="1" w:styleId="afb">
    <w:name w:val="Основной текст Знак"/>
    <w:basedOn w:val="a0"/>
    <w:link w:val="afa"/>
    <w:uiPriority w:val="99"/>
    <w:rsid w:val="00E271D9"/>
    <w:rPr>
      <w:rFonts w:ascii="Calibri" w:eastAsia="Calibri" w:hAnsi="Calibri" w:cs="Times New Roman"/>
    </w:rPr>
  </w:style>
  <w:style w:type="paragraph" w:customStyle="1" w:styleId="FR4">
    <w:name w:val="FR4"/>
    <w:rsid w:val="00E271D9"/>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E271D9"/>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basedOn w:val="a0"/>
    <w:rsid w:val="00E271D9"/>
  </w:style>
  <w:style w:type="paragraph" w:customStyle="1" w:styleId="afc">
    <w:name w:val="мой текст"/>
    <w:basedOn w:val="a"/>
    <w:rsid w:val="00E271D9"/>
    <w:pPr>
      <w:jc w:val="both"/>
    </w:pPr>
    <w:rPr>
      <w:rFonts w:eastAsia="Calibri"/>
      <w:b w:val="0"/>
      <w:sz w:val="24"/>
      <w:szCs w:val="22"/>
      <w:lang w:eastAsia="en-US"/>
    </w:rPr>
  </w:style>
  <w:style w:type="paragraph" w:styleId="afd">
    <w:name w:val="Document Map"/>
    <w:basedOn w:val="a"/>
    <w:link w:val="afe"/>
    <w:uiPriority w:val="99"/>
    <w:semiHidden/>
    <w:unhideWhenUsed/>
    <w:rsid w:val="00E271D9"/>
    <w:pPr>
      <w:spacing w:line="240" w:lineRule="auto"/>
      <w:ind w:firstLine="0"/>
    </w:pPr>
    <w:rPr>
      <w:rFonts w:ascii="Tahoma" w:eastAsia="Calibri" w:hAnsi="Tahoma" w:cs="Tahoma"/>
      <w:b w:val="0"/>
      <w:sz w:val="16"/>
      <w:szCs w:val="16"/>
      <w:lang w:val="ru-RU" w:eastAsia="en-US"/>
    </w:rPr>
  </w:style>
  <w:style w:type="character" w:customStyle="1" w:styleId="afe">
    <w:name w:val="Схема документа Знак"/>
    <w:basedOn w:val="a0"/>
    <w:link w:val="afd"/>
    <w:uiPriority w:val="99"/>
    <w:semiHidden/>
    <w:rsid w:val="00E271D9"/>
    <w:rPr>
      <w:rFonts w:ascii="Tahoma" w:eastAsia="Calibri" w:hAnsi="Tahoma" w:cs="Tahoma"/>
      <w:sz w:val="16"/>
      <w:szCs w:val="16"/>
    </w:rPr>
  </w:style>
  <w:style w:type="table" w:customStyle="1" w:styleId="TableNormal">
    <w:name w:val="Table Normal"/>
    <w:uiPriority w:val="2"/>
    <w:semiHidden/>
    <w:unhideWhenUsed/>
    <w:qFormat/>
    <w:rsid w:val="00E271D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docdata">
    <w:name w:val="docdata"/>
    <w:aliases w:val="docy,v5,1724,baiaagaaboqcaaad8gqaaauabqaaaaaaaaaaaaaaaaaaaaaaaaaaaaaaaaaaaaaaaaaaaaaaaaaaaaaaaaaaaaaaaaaaaaaaaaaaaaaaaaaaaaaaaaaaaaaaaaaaaaaaaaaaaaaaaaaaaaaaaaaaaaaaaaaaaaaaaaaaaaaaaaaaaaaaaaaaaaaaaaaaaaaaaaaaaaaaaaaaaaaaaaaaaaaaaaaaaaaaaaaaaaaa"/>
    <w:basedOn w:val="a0"/>
    <w:rsid w:val="00E271D9"/>
  </w:style>
  <w:style w:type="paragraph" w:styleId="aff">
    <w:name w:val="TOC Heading"/>
    <w:basedOn w:val="1"/>
    <w:next w:val="a"/>
    <w:uiPriority w:val="39"/>
    <w:unhideWhenUsed/>
    <w:qFormat/>
    <w:rsid w:val="00E271D9"/>
    <w:pPr>
      <w:keepNext/>
      <w:keepLines/>
      <w:spacing w:before="240" w:beforeAutospacing="0" w:after="0" w:afterAutospacing="0" w:line="259" w:lineRule="auto"/>
      <w:outlineLvl w:val="9"/>
    </w:pPr>
    <w:rPr>
      <w:rFonts w:ascii="Calibri Light" w:hAnsi="Calibri Light"/>
      <w:b w:val="0"/>
      <w:bCs w:val="0"/>
      <w:color w:val="2E74B5"/>
      <w:kern w:val="0"/>
      <w:sz w:val="32"/>
      <w:szCs w:val="32"/>
    </w:rPr>
  </w:style>
  <w:style w:type="paragraph" w:styleId="18">
    <w:name w:val="toc 1"/>
    <w:basedOn w:val="a"/>
    <w:next w:val="a"/>
    <w:autoRedefine/>
    <w:uiPriority w:val="39"/>
    <w:unhideWhenUsed/>
    <w:rsid w:val="00E271D9"/>
    <w:pPr>
      <w:spacing w:after="100" w:line="276" w:lineRule="auto"/>
      <w:ind w:firstLine="0"/>
    </w:pPr>
    <w:rPr>
      <w:rFonts w:ascii="Calibri" w:eastAsia="Calibri" w:hAnsi="Calibri"/>
      <w:b w:val="0"/>
      <w:sz w:val="22"/>
      <w:szCs w:val="22"/>
      <w:lang w:eastAsia="en-US"/>
    </w:rPr>
  </w:style>
  <w:style w:type="table" w:customStyle="1" w:styleId="TableGrid">
    <w:name w:val="TableGrid"/>
    <w:rsid w:val="00E271D9"/>
    <w:pPr>
      <w:spacing w:after="0" w:line="240" w:lineRule="auto"/>
    </w:pPr>
    <w:rPr>
      <w:rFonts w:eastAsia="Times New Roman"/>
      <w:lang w:eastAsia="ru-RU"/>
    </w:rPr>
    <w:tblPr>
      <w:tblCellMar>
        <w:top w:w="0" w:type="dxa"/>
        <w:left w:w="0" w:type="dxa"/>
        <w:bottom w:w="0" w:type="dxa"/>
        <w:right w:w="0" w:type="dxa"/>
      </w:tblCellMar>
    </w:tblPr>
  </w:style>
  <w:style w:type="table" w:customStyle="1" w:styleId="TableGrid1">
    <w:name w:val="TableGrid1"/>
    <w:rsid w:val="00E271D9"/>
    <w:pPr>
      <w:spacing w:after="0" w:line="240" w:lineRule="auto"/>
    </w:pPr>
    <w:rPr>
      <w:rFonts w:eastAsia="Times New Roman"/>
      <w:lang w:eastAsia="ru-RU"/>
    </w:rPr>
    <w:tblPr>
      <w:tblCellMar>
        <w:top w:w="0" w:type="dxa"/>
        <w:left w:w="0" w:type="dxa"/>
        <w:bottom w:w="0" w:type="dxa"/>
        <w:right w:w="0" w:type="dxa"/>
      </w:tblCellMar>
    </w:tblPr>
  </w:style>
  <w:style w:type="table" w:customStyle="1" w:styleId="TableGrid2">
    <w:name w:val="TableGrid2"/>
    <w:rsid w:val="00E271D9"/>
    <w:pPr>
      <w:spacing w:after="0" w:line="240" w:lineRule="auto"/>
    </w:pPr>
    <w:rPr>
      <w:rFonts w:eastAsia="Times New Roman"/>
      <w:lang w:eastAsia="ru-RU"/>
    </w:rPr>
    <w:tblPr>
      <w:tblCellMar>
        <w:top w:w="0" w:type="dxa"/>
        <w:left w:w="0" w:type="dxa"/>
        <w:bottom w:w="0" w:type="dxa"/>
        <w:right w:w="0" w:type="dxa"/>
      </w:tblCellMar>
    </w:tblPr>
  </w:style>
  <w:style w:type="table" w:customStyle="1" w:styleId="TableGrid3">
    <w:name w:val="TableGrid3"/>
    <w:rsid w:val="00E271D9"/>
    <w:pPr>
      <w:spacing w:after="0" w:line="240" w:lineRule="auto"/>
    </w:pPr>
    <w:rPr>
      <w:rFonts w:eastAsia="Times New Roman"/>
      <w:lang w:eastAsia="ru-RU"/>
    </w:rPr>
    <w:tblPr>
      <w:tblCellMar>
        <w:top w:w="0" w:type="dxa"/>
        <w:left w:w="0" w:type="dxa"/>
        <w:bottom w:w="0" w:type="dxa"/>
        <w:right w:w="0" w:type="dxa"/>
      </w:tblCellMar>
    </w:tblPr>
  </w:style>
  <w:style w:type="character" w:customStyle="1" w:styleId="410">
    <w:name w:val="Заголовок 4 Знак1"/>
    <w:basedOn w:val="a0"/>
    <w:uiPriority w:val="9"/>
    <w:semiHidden/>
    <w:rsid w:val="00E271D9"/>
    <w:rPr>
      <w:rFonts w:asciiTheme="majorHAnsi" w:eastAsiaTheme="majorEastAsia" w:hAnsiTheme="majorHAnsi" w:cstheme="majorBidi"/>
      <w:b/>
      <w:i/>
      <w:iCs/>
      <w:color w:val="365F91" w:themeColor="accent1" w:themeShade="BF"/>
      <w:sz w:val="28"/>
      <w:szCs w:val="28"/>
      <w:lang w:val="uk-UA" w:eastAsia="ru-RU"/>
    </w:rPr>
  </w:style>
  <w:style w:type="table" w:styleId="-2">
    <w:name w:val="Light Shading Accent 2"/>
    <w:basedOn w:val="a1"/>
    <w:uiPriority w:val="60"/>
    <w:semiHidden/>
    <w:unhideWhenUsed/>
    <w:rsid w:val="00E271D9"/>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6">
    <w:name w:val="Сетка таблицы2"/>
    <w:basedOn w:val="a1"/>
    <w:next w:val="af"/>
    <w:uiPriority w:val="59"/>
    <w:unhideWhenUsed/>
    <w:rsid w:val="00FD14EA"/>
    <w:pPr>
      <w:spacing w:after="0" w:line="240" w:lineRule="auto"/>
    </w:pPr>
    <w:rPr>
      <w:rFonts w:eastAsiaTheme="minorEastAsia"/>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Заголовок 6 Знак"/>
    <w:basedOn w:val="a0"/>
    <w:link w:val="6"/>
    <w:rsid w:val="00F4255F"/>
    <w:rPr>
      <w:rFonts w:ascii="Times New Roman" w:eastAsia="Times New Roman" w:hAnsi="Times New Roman" w:cs="Times New Roman"/>
      <w:b/>
      <w:bCs/>
      <w:lang w:eastAsia="ru-RU"/>
    </w:rPr>
  </w:style>
  <w:style w:type="character" w:customStyle="1" w:styleId="70">
    <w:name w:val="Заголовок 7 Знак"/>
    <w:basedOn w:val="a0"/>
    <w:link w:val="7"/>
    <w:rsid w:val="00F4255F"/>
    <w:rPr>
      <w:rFonts w:ascii="Times New Roman" w:eastAsia="Times New Roman" w:hAnsi="Times New Roman" w:cs="Times New Roman"/>
      <w:sz w:val="24"/>
      <w:szCs w:val="24"/>
      <w:lang w:eastAsia="ru-RU"/>
    </w:rPr>
  </w:style>
  <w:style w:type="numbering" w:customStyle="1" w:styleId="27">
    <w:name w:val="Нет списка2"/>
    <w:next w:val="a2"/>
    <w:uiPriority w:val="99"/>
    <w:semiHidden/>
    <w:unhideWhenUsed/>
    <w:rsid w:val="00F4255F"/>
  </w:style>
  <w:style w:type="table" w:customStyle="1" w:styleId="35">
    <w:name w:val="Сетка таблицы3"/>
    <w:basedOn w:val="a1"/>
    <w:next w:val="af"/>
    <w:uiPriority w:val="3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next w:val="af"/>
    <w:uiPriority w:val="5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
    <w:name w:val="Нет списка11"/>
    <w:next w:val="a2"/>
    <w:uiPriority w:val="99"/>
    <w:semiHidden/>
    <w:unhideWhenUsed/>
    <w:rsid w:val="00F4255F"/>
  </w:style>
  <w:style w:type="character" w:customStyle="1" w:styleId="ad">
    <w:name w:val="Абзац списка Знак"/>
    <w:link w:val="ac"/>
    <w:uiPriority w:val="34"/>
    <w:locked/>
    <w:rsid w:val="00F4255F"/>
    <w:rPr>
      <w:rFonts w:ascii="Times New Roman" w:eastAsia="Times New Roman" w:hAnsi="Times New Roman" w:cs="Times New Roman"/>
      <w:b/>
      <w:sz w:val="28"/>
      <w:szCs w:val="28"/>
      <w:lang w:val="uk-UA" w:eastAsia="ru-RU"/>
    </w:rPr>
  </w:style>
  <w:style w:type="paragraph" w:customStyle="1" w:styleId="28">
    <w:name w:val="Стиль Черном 2"/>
    <w:aliases w:val="СЧ2"/>
    <w:basedOn w:val="2"/>
    <w:next w:val="a"/>
    <w:link w:val="29"/>
    <w:autoRedefine/>
    <w:qFormat/>
    <w:rsid w:val="00F4255F"/>
    <w:pPr>
      <w:tabs>
        <w:tab w:val="left" w:pos="1843"/>
        <w:tab w:val="left" w:pos="2127"/>
      </w:tabs>
      <w:spacing w:before="0"/>
      <w:jc w:val="both"/>
    </w:pPr>
    <w:rPr>
      <w:rFonts w:ascii="Times New Roman" w:eastAsia="Times New Roman" w:hAnsi="Times New Roman" w:cs="Times New Roman"/>
      <w:bCs w:val="0"/>
      <w:color w:val="000000"/>
      <w:sz w:val="28"/>
      <w:szCs w:val="28"/>
      <w:lang w:eastAsia="uk-UA"/>
    </w:rPr>
  </w:style>
  <w:style w:type="character" w:customStyle="1" w:styleId="4412">
    <w:name w:val="Основной текст (44)12"/>
    <w:rsid w:val="00F4255F"/>
    <w:rPr>
      <w:rFonts w:cs="Times New Roman"/>
      <w:sz w:val="22"/>
      <w:szCs w:val="22"/>
      <w:lang w:bidi="ar-SA"/>
    </w:rPr>
  </w:style>
  <w:style w:type="paragraph" w:customStyle="1" w:styleId="ovf">
    <w:name w:val="ovf"/>
    <w:basedOn w:val="a"/>
    <w:rsid w:val="00F4255F"/>
    <w:pPr>
      <w:spacing w:before="100" w:beforeAutospacing="1" w:after="100" w:afterAutospacing="1" w:line="240" w:lineRule="auto"/>
      <w:ind w:firstLine="0"/>
    </w:pPr>
    <w:rPr>
      <w:b w:val="0"/>
      <w:sz w:val="24"/>
      <w:szCs w:val="24"/>
      <w:lang w:val="en-US" w:eastAsia="en-US"/>
    </w:rPr>
  </w:style>
  <w:style w:type="table" w:customStyle="1" w:styleId="210">
    <w:name w:val="Сетка таблицы21"/>
    <w:basedOn w:val="a1"/>
    <w:next w:val="af"/>
    <w:uiPriority w:val="5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Таблица простая 51"/>
    <w:basedOn w:val="a1"/>
    <w:next w:val="53"/>
    <w:uiPriority w:val="45"/>
    <w:rsid w:val="00F4255F"/>
    <w:pPr>
      <w:spacing w:after="0" w:line="240" w:lineRule="auto"/>
    </w:pPr>
    <w:rPr>
      <w:lang w:val="uk-UA"/>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29">
    <w:name w:val="Стиль Черном 2 Знак"/>
    <w:aliases w:val="СЧ2 Знак"/>
    <w:basedOn w:val="a0"/>
    <w:link w:val="28"/>
    <w:rsid w:val="00F4255F"/>
    <w:rPr>
      <w:rFonts w:ascii="Times New Roman" w:eastAsia="Times New Roman" w:hAnsi="Times New Roman" w:cs="Times New Roman"/>
      <w:color w:val="000000"/>
      <w:sz w:val="28"/>
      <w:szCs w:val="28"/>
      <w:lang w:val="uk-UA" w:eastAsia="uk-UA"/>
    </w:rPr>
  </w:style>
  <w:style w:type="character" w:customStyle="1" w:styleId="1210">
    <w:name w:val="Основной текст (12)10"/>
    <w:basedOn w:val="a0"/>
    <w:rsid w:val="00F4255F"/>
    <w:rPr>
      <w:rFonts w:ascii="Franklin Gothic Medium" w:hAnsi="Franklin Gothic Medium" w:cs="Franklin Gothic Medium"/>
      <w:sz w:val="18"/>
      <w:szCs w:val="18"/>
    </w:rPr>
  </w:style>
  <w:style w:type="table" w:customStyle="1" w:styleId="52">
    <w:name w:val="Таблица простая 52"/>
    <w:basedOn w:val="a1"/>
    <w:next w:val="53"/>
    <w:uiPriority w:val="45"/>
    <w:rsid w:val="00F4255F"/>
    <w:pPr>
      <w:spacing w:after="0" w:line="240" w:lineRule="auto"/>
    </w:p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numbering" w:customStyle="1" w:styleId="211">
    <w:name w:val="Нет списка21"/>
    <w:next w:val="a2"/>
    <w:uiPriority w:val="99"/>
    <w:semiHidden/>
    <w:unhideWhenUsed/>
    <w:rsid w:val="00F4255F"/>
  </w:style>
  <w:style w:type="paragraph" w:styleId="aff0">
    <w:name w:val="Plain Text"/>
    <w:basedOn w:val="a"/>
    <w:link w:val="aff1"/>
    <w:rsid w:val="00F4255F"/>
    <w:pPr>
      <w:spacing w:line="240" w:lineRule="auto"/>
      <w:ind w:firstLine="0"/>
    </w:pPr>
    <w:rPr>
      <w:rFonts w:ascii="Courier New" w:hAnsi="Courier New" w:cs="Courier New"/>
      <w:b w:val="0"/>
      <w:sz w:val="20"/>
      <w:szCs w:val="20"/>
      <w:lang w:val="ru-RU"/>
    </w:rPr>
  </w:style>
  <w:style w:type="character" w:customStyle="1" w:styleId="aff1">
    <w:name w:val="Текст Знак"/>
    <w:basedOn w:val="a0"/>
    <w:link w:val="aff0"/>
    <w:rsid w:val="00F4255F"/>
    <w:rPr>
      <w:rFonts w:ascii="Courier New" w:eastAsia="Times New Roman" w:hAnsi="Courier New" w:cs="Courier New"/>
      <w:sz w:val="20"/>
      <w:szCs w:val="20"/>
      <w:lang w:eastAsia="ru-RU"/>
    </w:rPr>
  </w:style>
  <w:style w:type="paragraph" w:customStyle="1" w:styleId="Table">
    <w:name w:val="Table"/>
    <w:basedOn w:val="a"/>
    <w:rsid w:val="00F4255F"/>
    <w:pPr>
      <w:spacing w:before="20" w:after="20" w:line="280" w:lineRule="atLeast"/>
      <w:ind w:firstLine="0"/>
      <w:jc w:val="both"/>
    </w:pPr>
    <w:rPr>
      <w:rFonts w:ascii="Arial Narrow" w:eastAsia="PMingLiU" w:hAnsi="Arial Narrow"/>
      <w:b w:val="0"/>
      <w:sz w:val="22"/>
      <w:szCs w:val="24"/>
      <w:lang w:val="en-GB" w:eastAsia="zh-TW"/>
    </w:rPr>
  </w:style>
  <w:style w:type="paragraph" w:customStyle="1" w:styleId="2a">
    <w:name w:val="Основной текст2"/>
    <w:basedOn w:val="a"/>
    <w:rsid w:val="00F4255F"/>
    <w:pPr>
      <w:shd w:val="clear" w:color="auto" w:fill="FFFFFF"/>
      <w:spacing w:line="0" w:lineRule="atLeast"/>
      <w:ind w:firstLine="0"/>
    </w:pPr>
    <w:rPr>
      <w:b w:val="0"/>
      <w:color w:val="000000"/>
      <w:sz w:val="26"/>
      <w:szCs w:val="26"/>
    </w:rPr>
  </w:style>
  <w:style w:type="numbering" w:customStyle="1" w:styleId="36">
    <w:name w:val="Нет списка3"/>
    <w:next w:val="a2"/>
    <w:uiPriority w:val="99"/>
    <w:semiHidden/>
    <w:unhideWhenUsed/>
    <w:rsid w:val="00F4255F"/>
  </w:style>
  <w:style w:type="table" w:customStyle="1" w:styleId="54">
    <w:name w:val="Сетка таблицы5"/>
    <w:basedOn w:val="a1"/>
    <w:next w:val="af"/>
    <w:uiPriority w:val="3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Сетка таблицы51"/>
    <w:basedOn w:val="a1"/>
    <w:next w:val="af"/>
    <w:uiPriority w:val="3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Сетка таблицы6"/>
    <w:basedOn w:val="a1"/>
    <w:next w:val="af"/>
    <w:uiPriority w:val="3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Сетка таблицы61"/>
    <w:basedOn w:val="a1"/>
    <w:next w:val="af"/>
    <w:uiPriority w:val="39"/>
    <w:rsid w:val="00F425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mgcaption">
    <w:name w:val="imgcaption"/>
    <w:basedOn w:val="a"/>
    <w:rsid w:val="00F4255F"/>
    <w:pPr>
      <w:spacing w:before="100" w:beforeAutospacing="1" w:after="100" w:afterAutospacing="1" w:line="240" w:lineRule="auto"/>
      <w:ind w:firstLine="0"/>
    </w:pPr>
    <w:rPr>
      <w:b w:val="0"/>
      <w:sz w:val="24"/>
      <w:szCs w:val="24"/>
      <w:lang w:val="en-US" w:eastAsia="en-US"/>
    </w:rPr>
  </w:style>
  <w:style w:type="numbering" w:customStyle="1" w:styleId="42">
    <w:name w:val="Нет списка4"/>
    <w:next w:val="a2"/>
    <w:uiPriority w:val="99"/>
    <w:semiHidden/>
    <w:unhideWhenUsed/>
    <w:rsid w:val="00F4255F"/>
  </w:style>
  <w:style w:type="table" w:customStyle="1" w:styleId="43">
    <w:name w:val="Сетка таблицы4"/>
    <w:basedOn w:val="a1"/>
    <w:next w:val="af"/>
    <w:uiPriority w:val="39"/>
    <w:rsid w:val="00F4255F"/>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Таблица простая 53"/>
    <w:basedOn w:val="a1"/>
    <w:uiPriority w:val="45"/>
    <w:rsid w:val="00F4255F"/>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styleId="aff2">
    <w:name w:val="FollowedHyperlink"/>
    <w:basedOn w:val="a0"/>
    <w:uiPriority w:val="99"/>
    <w:semiHidden/>
    <w:unhideWhenUsed/>
    <w:rsid w:val="00E07F7E"/>
    <w:rPr>
      <w:color w:val="800080" w:themeColor="followedHyperlink"/>
      <w:u w:val="single"/>
    </w:rPr>
  </w:style>
  <w:style w:type="paragraph" w:styleId="37">
    <w:name w:val="toc 3"/>
    <w:basedOn w:val="a"/>
    <w:next w:val="a"/>
    <w:autoRedefine/>
    <w:uiPriority w:val="39"/>
    <w:unhideWhenUsed/>
    <w:rsid w:val="00A67791"/>
    <w:pPr>
      <w:spacing w:after="100"/>
      <w:ind w:left="560"/>
    </w:pPr>
  </w:style>
  <w:style w:type="paragraph" w:customStyle="1" w:styleId="aff3">
    <w:name w:val="Раздел"/>
    <w:basedOn w:val="a"/>
    <w:link w:val="aff4"/>
    <w:qFormat/>
    <w:rsid w:val="00A67791"/>
    <w:pPr>
      <w:ind w:firstLine="0"/>
      <w:jc w:val="center"/>
    </w:pPr>
  </w:style>
  <w:style w:type="table" w:styleId="55">
    <w:name w:val="Plain Table 5"/>
    <w:basedOn w:val="a1"/>
    <w:uiPriority w:val="45"/>
    <w:rsid w:val="004F5003"/>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character" w:customStyle="1" w:styleId="aff4">
    <w:name w:val="Раздел Знак"/>
    <w:basedOn w:val="a0"/>
    <w:link w:val="aff3"/>
    <w:rsid w:val="00A67791"/>
    <w:rPr>
      <w:rFonts w:ascii="Times New Roman" w:eastAsia="Times New Roman" w:hAnsi="Times New Roman" w:cs="Times New Roman"/>
      <w:b/>
      <w:sz w:val="28"/>
      <w:szCs w:val="28"/>
      <w:lang w:val="uk-UA" w:eastAsia="ru-RU"/>
    </w:rPr>
  </w:style>
  <w:style w:type="table" w:customStyle="1" w:styleId="71">
    <w:name w:val="Сетка таблицы7"/>
    <w:basedOn w:val="a1"/>
    <w:next w:val="af"/>
    <w:uiPriority w:val="59"/>
    <w:rsid w:val="004F5003"/>
    <w:pPr>
      <w:spacing w:after="0" w:line="240" w:lineRule="auto"/>
    </w:pPr>
    <w:rPr>
      <w:rFonts w:eastAsiaTheme="minorEastAsia"/>
      <w:lang w:val="uk-UA" w:eastAsia="uk-U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ff5">
    <w:name w:val="caption"/>
    <w:basedOn w:val="a"/>
    <w:next w:val="a"/>
    <w:uiPriority w:val="35"/>
    <w:unhideWhenUsed/>
    <w:qFormat/>
    <w:rsid w:val="004F5003"/>
    <w:pPr>
      <w:spacing w:after="200" w:line="240" w:lineRule="auto"/>
    </w:pPr>
    <w:rPr>
      <w:i/>
      <w:iCs/>
      <w:color w:val="1F497D" w:themeColor="text2"/>
      <w:sz w:val="18"/>
      <w:szCs w:val="18"/>
    </w:rPr>
  </w:style>
  <w:style w:type="paragraph" w:customStyle="1" w:styleId="iCEinzug1">
    <w:name w:val="iC Einzug 1"/>
    <w:basedOn w:val="a"/>
    <w:link w:val="iCEinzug1Zchn"/>
    <w:uiPriority w:val="8"/>
    <w:qFormat/>
    <w:rsid w:val="00476ADD"/>
    <w:pPr>
      <w:spacing w:after="120" w:line="240" w:lineRule="auto"/>
      <w:ind w:left="1134" w:right="1134" w:firstLine="0"/>
      <w:jc w:val="both"/>
    </w:pPr>
    <w:rPr>
      <w:rFonts w:asciiTheme="minorHAnsi" w:hAnsiTheme="minorHAnsi"/>
      <w:b w:val="0"/>
      <w:sz w:val="22"/>
      <w:szCs w:val="20"/>
      <w:lang w:val="de-DE" w:eastAsia="de-DE"/>
    </w:rPr>
  </w:style>
  <w:style w:type="character" w:customStyle="1" w:styleId="iCEinzug1Zchn">
    <w:name w:val="iC Einzug 1 Zchn"/>
    <w:basedOn w:val="a0"/>
    <w:link w:val="iCEinzug1"/>
    <w:uiPriority w:val="8"/>
    <w:rsid w:val="00476ADD"/>
    <w:rPr>
      <w:rFonts w:eastAsia="Times New Roman" w:cs="Times New Roman"/>
      <w:szCs w:val="20"/>
      <w:lang w:val="de-DE" w:eastAsia="de-DE"/>
    </w:rPr>
  </w:style>
  <w:style w:type="table" w:customStyle="1" w:styleId="CES4">
    <w:name w:val="CES 4"/>
    <w:basedOn w:val="a1"/>
    <w:uiPriority w:val="99"/>
    <w:rsid w:val="00476ADD"/>
    <w:pPr>
      <w:keepNext/>
      <w:spacing w:after="0" w:line="240" w:lineRule="auto"/>
    </w:pPr>
    <w:rPr>
      <w:rFonts w:eastAsia="Batang"/>
      <w:color w:val="000000" w:themeColor="text1"/>
      <w:lang w:val="de-AT"/>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C000"/>
    </w:tcPr>
    <w:tblStylePr w:type="firstRow">
      <w:pPr>
        <w:jc w:val="center"/>
      </w:pPr>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D5467"/>
        <w:vAlign w:val="center"/>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BC401"/>
      </w:tcPr>
    </w:tblStylePr>
    <w:tblStylePr w:type="firstCol">
      <w:pPr>
        <w:jc w:val="center"/>
      </w:pPr>
      <w:rPr>
        <w:rFonts w:asciiTheme="majorHAnsi" w:hAnsiTheme="majorHAnsi"/>
        <w:b/>
        <w:bCs/>
        <w:i w:val="0"/>
        <w:iCs w:val="0"/>
        <w:color w:val="FFFFFF" w:themeColor="background1"/>
        <w:sz w:val="22"/>
      </w:rPr>
      <w:tblPr/>
      <w:tcPr>
        <w:tcBorders>
          <w:left w:val="single" w:sz="8" w:space="0" w:color="FFFFFF" w:themeColor="background1"/>
          <w:right w:val="single" w:sz="24" w:space="0" w:color="FFFFFF" w:themeColor="background1"/>
          <w:insideH w:val="nil"/>
          <w:insideV w:val="nil"/>
        </w:tcBorders>
        <w:shd w:val="clear" w:color="auto" w:fill="3D5467"/>
        <w:vAlign w:val="center"/>
      </w:tcPr>
    </w:tblStylePr>
    <w:tblStylePr w:type="lastCol">
      <w:pPr>
        <w:jc w:val="center"/>
      </w:pPr>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BC40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C000"/>
      </w:tcPr>
    </w:tblStylePr>
    <w:tblStylePr w:type="band2Vert">
      <w:pPr>
        <w:jc w:val="center"/>
      </w:pPr>
      <w:tblPr/>
      <w:tcPr>
        <w:vAlign w:val="center"/>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C000"/>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87397">
      <w:bodyDiv w:val="1"/>
      <w:marLeft w:val="0"/>
      <w:marRight w:val="0"/>
      <w:marTop w:val="0"/>
      <w:marBottom w:val="0"/>
      <w:divBdr>
        <w:top w:val="none" w:sz="0" w:space="0" w:color="auto"/>
        <w:left w:val="none" w:sz="0" w:space="0" w:color="auto"/>
        <w:bottom w:val="none" w:sz="0" w:space="0" w:color="auto"/>
        <w:right w:val="none" w:sz="0" w:space="0" w:color="auto"/>
      </w:divBdr>
    </w:div>
    <w:div w:id="82727179">
      <w:bodyDiv w:val="1"/>
      <w:marLeft w:val="0"/>
      <w:marRight w:val="0"/>
      <w:marTop w:val="0"/>
      <w:marBottom w:val="0"/>
      <w:divBdr>
        <w:top w:val="none" w:sz="0" w:space="0" w:color="auto"/>
        <w:left w:val="none" w:sz="0" w:space="0" w:color="auto"/>
        <w:bottom w:val="none" w:sz="0" w:space="0" w:color="auto"/>
        <w:right w:val="none" w:sz="0" w:space="0" w:color="auto"/>
      </w:divBdr>
    </w:div>
    <w:div w:id="146554571">
      <w:bodyDiv w:val="1"/>
      <w:marLeft w:val="0"/>
      <w:marRight w:val="0"/>
      <w:marTop w:val="0"/>
      <w:marBottom w:val="0"/>
      <w:divBdr>
        <w:top w:val="none" w:sz="0" w:space="0" w:color="auto"/>
        <w:left w:val="none" w:sz="0" w:space="0" w:color="auto"/>
        <w:bottom w:val="none" w:sz="0" w:space="0" w:color="auto"/>
        <w:right w:val="none" w:sz="0" w:space="0" w:color="auto"/>
      </w:divBdr>
    </w:div>
    <w:div w:id="212932733">
      <w:bodyDiv w:val="1"/>
      <w:marLeft w:val="0"/>
      <w:marRight w:val="0"/>
      <w:marTop w:val="0"/>
      <w:marBottom w:val="0"/>
      <w:divBdr>
        <w:top w:val="none" w:sz="0" w:space="0" w:color="auto"/>
        <w:left w:val="none" w:sz="0" w:space="0" w:color="auto"/>
        <w:bottom w:val="none" w:sz="0" w:space="0" w:color="auto"/>
        <w:right w:val="none" w:sz="0" w:space="0" w:color="auto"/>
      </w:divBdr>
    </w:div>
    <w:div w:id="275334081">
      <w:bodyDiv w:val="1"/>
      <w:marLeft w:val="0"/>
      <w:marRight w:val="0"/>
      <w:marTop w:val="0"/>
      <w:marBottom w:val="0"/>
      <w:divBdr>
        <w:top w:val="none" w:sz="0" w:space="0" w:color="auto"/>
        <w:left w:val="none" w:sz="0" w:space="0" w:color="auto"/>
        <w:bottom w:val="none" w:sz="0" w:space="0" w:color="auto"/>
        <w:right w:val="none" w:sz="0" w:space="0" w:color="auto"/>
      </w:divBdr>
    </w:div>
    <w:div w:id="378627374">
      <w:bodyDiv w:val="1"/>
      <w:marLeft w:val="0"/>
      <w:marRight w:val="0"/>
      <w:marTop w:val="0"/>
      <w:marBottom w:val="0"/>
      <w:divBdr>
        <w:top w:val="none" w:sz="0" w:space="0" w:color="auto"/>
        <w:left w:val="none" w:sz="0" w:space="0" w:color="auto"/>
        <w:bottom w:val="none" w:sz="0" w:space="0" w:color="auto"/>
        <w:right w:val="none" w:sz="0" w:space="0" w:color="auto"/>
      </w:divBdr>
    </w:div>
    <w:div w:id="379600523">
      <w:bodyDiv w:val="1"/>
      <w:marLeft w:val="0"/>
      <w:marRight w:val="0"/>
      <w:marTop w:val="0"/>
      <w:marBottom w:val="0"/>
      <w:divBdr>
        <w:top w:val="none" w:sz="0" w:space="0" w:color="auto"/>
        <w:left w:val="none" w:sz="0" w:space="0" w:color="auto"/>
        <w:bottom w:val="none" w:sz="0" w:space="0" w:color="auto"/>
        <w:right w:val="none" w:sz="0" w:space="0" w:color="auto"/>
      </w:divBdr>
    </w:div>
    <w:div w:id="480849602">
      <w:bodyDiv w:val="1"/>
      <w:marLeft w:val="0"/>
      <w:marRight w:val="0"/>
      <w:marTop w:val="0"/>
      <w:marBottom w:val="0"/>
      <w:divBdr>
        <w:top w:val="none" w:sz="0" w:space="0" w:color="auto"/>
        <w:left w:val="none" w:sz="0" w:space="0" w:color="auto"/>
        <w:bottom w:val="none" w:sz="0" w:space="0" w:color="auto"/>
        <w:right w:val="none" w:sz="0" w:space="0" w:color="auto"/>
      </w:divBdr>
    </w:div>
    <w:div w:id="535780401">
      <w:bodyDiv w:val="1"/>
      <w:marLeft w:val="0"/>
      <w:marRight w:val="0"/>
      <w:marTop w:val="0"/>
      <w:marBottom w:val="0"/>
      <w:divBdr>
        <w:top w:val="none" w:sz="0" w:space="0" w:color="auto"/>
        <w:left w:val="none" w:sz="0" w:space="0" w:color="auto"/>
        <w:bottom w:val="none" w:sz="0" w:space="0" w:color="auto"/>
        <w:right w:val="none" w:sz="0" w:space="0" w:color="auto"/>
      </w:divBdr>
      <w:divsChild>
        <w:div w:id="283077550">
          <w:marLeft w:val="0"/>
          <w:marRight w:val="0"/>
          <w:marTop w:val="0"/>
          <w:marBottom w:val="0"/>
          <w:divBdr>
            <w:top w:val="none" w:sz="0" w:space="0" w:color="auto"/>
            <w:left w:val="none" w:sz="0" w:space="0" w:color="auto"/>
            <w:bottom w:val="none" w:sz="0" w:space="0" w:color="auto"/>
            <w:right w:val="none" w:sz="0" w:space="0" w:color="auto"/>
          </w:divBdr>
          <w:divsChild>
            <w:div w:id="1089350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817655">
      <w:bodyDiv w:val="1"/>
      <w:marLeft w:val="0"/>
      <w:marRight w:val="0"/>
      <w:marTop w:val="0"/>
      <w:marBottom w:val="0"/>
      <w:divBdr>
        <w:top w:val="none" w:sz="0" w:space="0" w:color="auto"/>
        <w:left w:val="none" w:sz="0" w:space="0" w:color="auto"/>
        <w:bottom w:val="none" w:sz="0" w:space="0" w:color="auto"/>
        <w:right w:val="none" w:sz="0" w:space="0" w:color="auto"/>
      </w:divBdr>
    </w:div>
    <w:div w:id="863059509">
      <w:bodyDiv w:val="1"/>
      <w:marLeft w:val="0"/>
      <w:marRight w:val="0"/>
      <w:marTop w:val="0"/>
      <w:marBottom w:val="0"/>
      <w:divBdr>
        <w:top w:val="none" w:sz="0" w:space="0" w:color="auto"/>
        <w:left w:val="none" w:sz="0" w:space="0" w:color="auto"/>
        <w:bottom w:val="none" w:sz="0" w:space="0" w:color="auto"/>
        <w:right w:val="none" w:sz="0" w:space="0" w:color="auto"/>
      </w:divBdr>
    </w:div>
    <w:div w:id="882137170">
      <w:bodyDiv w:val="1"/>
      <w:marLeft w:val="0"/>
      <w:marRight w:val="0"/>
      <w:marTop w:val="0"/>
      <w:marBottom w:val="0"/>
      <w:divBdr>
        <w:top w:val="none" w:sz="0" w:space="0" w:color="auto"/>
        <w:left w:val="none" w:sz="0" w:space="0" w:color="auto"/>
        <w:bottom w:val="none" w:sz="0" w:space="0" w:color="auto"/>
        <w:right w:val="none" w:sz="0" w:space="0" w:color="auto"/>
      </w:divBdr>
    </w:div>
    <w:div w:id="885920588">
      <w:bodyDiv w:val="1"/>
      <w:marLeft w:val="0"/>
      <w:marRight w:val="0"/>
      <w:marTop w:val="0"/>
      <w:marBottom w:val="0"/>
      <w:divBdr>
        <w:top w:val="none" w:sz="0" w:space="0" w:color="auto"/>
        <w:left w:val="none" w:sz="0" w:space="0" w:color="auto"/>
        <w:bottom w:val="none" w:sz="0" w:space="0" w:color="auto"/>
        <w:right w:val="none" w:sz="0" w:space="0" w:color="auto"/>
      </w:divBdr>
    </w:div>
    <w:div w:id="970945156">
      <w:bodyDiv w:val="1"/>
      <w:marLeft w:val="0"/>
      <w:marRight w:val="0"/>
      <w:marTop w:val="0"/>
      <w:marBottom w:val="0"/>
      <w:divBdr>
        <w:top w:val="none" w:sz="0" w:space="0" w:color="auto"/>
        <w:left w:val="none" w:sz="0" w:space="0" w:color="auto"/>
        <w:bottom w:val="none" w:sz="0" w:space="0" w:color="auto"/>
        <w:right w:val="none" w:sz="0" w:space="0" w:color="auto"/>
      </w:divBdr>
    </w:div>
    <w:div w:id="1058238432">
      <w:bodyDiv w:val="1"/>
      <w:marLeft w:val="0"/>
      <w:marRight w:val="0"/>
      <w:marTop w:val="0"/>
      <w:marBottom w:val="0"/>
      <w:divBdr>
        <w:top w:val="none" w:sz="0" w:space="0" w:color="auto"/>
        <w:left w:val="none" w:sz="0" w:space="0" w:color="auto"/>
        <w:bottom w:val="none" w:sz="0" w:space="0" w:color="auto"/>
        <w:right w:val="none" w:sz="0" w:space="0" w:color="auto"/>
      </w:divBdr>
      <w:divsChild>
        <w:div w:id="627594042">
          <w:marLeft w:val="0"/>
          <w:marRight w:val="0"/>
          <w:marTop w:val="0"/>
          <w:marBottom w:val="0"/>
          <w:divBdr>
            <w:top w:val="none" w:sz="0" w:space="0" w:color="auto"/>
            <w:left w:val="none" w:sz="0" w:space="0" w:color="auto"/>
            <w:bottom w:val="none" w:sz="0" w:space="0" w:color="auto"/>
            <w:right w:val="none" w:sz="0" w:space="0" w:color="auto"/>
          </w:divBdr>
        </w:div>
        <w:div w:id="920212788">
          <w:marLeft w:val="0"/>
          <w:marRight w:val="0"/>
          <w:marTop w:val="0"/>
          <w:marBottom w:val="0"/>
          <w:divBdr>
            <w:top w:val="none" w:sz="0" w:space="0" w:color="auto"/>
            <w:left w:val="none" w:sz="0" w:space="0" w:color="auto"/>
            <w:bottom w:val="none" w:sz="0" w:space="0" w:color="auto"/>
            <w:right w:val="none" w:sz="0" w:space="0" w:color="auto"/>
          </w:divBdr>
        </w:div>
      </w:divsChild>
    </w:div>
    <w:div w:id="1072510166">
      <w:bodyDiv w:val="1"/>
      <w:marLeft w:val="0"/>
      <w:marRight w:val="0"/>
      <w:marTop w:val="0"/>
      <w:marBottom w:val="0"/>
      <w:divBdr>
        <w:top w:val="none" w:sz="0" w:space="0" w:color="auto"/>
        <w:left w:val="none" w:sz="0" w:space="0" w:color="auto"/>
        <w:bottom w:val="none" w:sz="0" w:space="0" w:color="auto"/>
        <w:right w:val="none" w:sz="0" w:space="0" w:color="auto"/>
      </w:divBdr>
    </w:div>
    <w:div w:id="1095054645">
      <w:bodyDiv w:val="1"/>
      <w:marLeft w:val="0"/>
      <w:marRight w:val="0"/>
      <w:marTop w:val="0"/>
      <w:marBottom w:val="0"/>
      <w:divBdr>
        <w:top w:val="none" w:sz="0" w:space="0" w:color="auto"/>
        <w:left w:val="none" w:sz="0" w:space="0" w:color="auto"/>
        <w:bottom w:val="none" w:sz="0" w:space="0" w:color="auto"/>
        <w:right w:val="none" w:sz="0" w:space="0" w:color="auto"/>
      </w:divBdr>
    </w:div>
    <w:div w:id="1195265459">
      <w:bodyDiv w:val="1"/>
      <w:marLeft w:val="0"/>
      <w:marRight w:val="0"/>
      <w:marTop w:val="0"/>
      <w:marBottom w:val="0"/>
      <w:divBdr>
        <w:top w:val="none" w:sz="0" w:space="0" w:color="auto"/>
        <w:left w:val="none" w:sz="0" w:space="0" w:color="auto"/>
        <w:bottom w:val="none" w:sz="0" w:space="0" w:color="auto"/>
        <w:right w:val="none" w:sz="0" w:space="0" w:color="auto"/>
      </w:divBdr>
    </w:div>
    <w:div w:id="1197428604">
      <w:bodyDiv w:val="1"/>
      <w:marLeft w:val="0"/>
      <w:marRight w:val="0"/>
      <w:marTop w:val="0"/>
      <w:marBottom w:val="0"/>
      <w:divBdr>
        <w:top w:val="none" w:sz="0" w:space="0" w:color="auto"/>
        <w:left w:val="none" w:sz="0" w:space="0" w:color="auto"/>
        <w:bottom w:val="none" w:sz="0" w:space="0" w:color="auto"/>
        <w:right w:val="none" w:sz="0" w:space="0" w:color="auto"/>
      </w:divBdr>
    </w:div>
    <w:div w:id="1707561630">
      <w:bodyDiv w:val="1"/>
      <w:marLeft w:val="0"/>
      <w:marRight w:val="0"/>
      <w:marTop w:val="0"/>
      <w:marBottom w:val="0"/>
      <w:divBdr>
        <w:top w:val="none" w:sz="0" w:space="0" w:color="auto"/>
        <w:left w:val="none" w:sz="0" w:space="0" w:color="auto"/>
        <w:bottom w:val="none" w:sz="0" w:space="0" w:color="auto"/>
        <w:right w:val="none" w:sz="0" w:space="0" w:color="auto"/>
      </w:divBdr>
    </w:div>
    <w:div w:id="1727727146">
      <w:bodyDiv w:val="1"/>
      <w:marLeft w:val="0"/>
      <w:marRight w:val="0"/>
      <w:marTop w:val="0"/>
      <w:marBottom w:val="0"/>
      <w:divBdr>
        <w:top w:val="none" w:sz="0" w:space="0" w:color="auto"/>
        <w:left w:val="none" w:sz="0" w:space="0" w:color="auto"/>
        <w:bottom w:val="none" w:sz="0" w:space="0" w:color="auto"/>
        <w:right w:val="none" w:sz="0" w:space="0" w:color="auto"/>
      </w:divBdr>
    </w:div>
    <w:div w:id="1731804690">
      <w:bodyDiv w:val="1"/>
      <w:marLeft w:val="0"/>
      <w:marRight w:val="0"/>
      <w:marTop w:val="0"/>
      <w:marBottom w:val="0"/>
      <w:divBdr>
        <w:top w:val="none" w:sz="0" w:space="0" w:color="auto"/>
        <w:left w:val="none" w:sz="0" w:space="0" w:color="auto"/>
        <w:bottom w:val="none" w:sz="0" w:space="0" w:color="auto"/>
        <w:right w:val="none" w:sz="0" w:space="0" w:color="auto"/>
      </w:divBdr>
    </w:div>
    <w:div w:id="1753774695">
      <w:bodyDiv w:val="1"/>
      <w:marLeft w:val="0"/>
      <w:marRight w:val="0"/>
      <w:marTop w:val="0"/>
      <w:marBottom w:val="0"/>
      <w:divBdr>
        <w:top w:val="none" w:sz="0" w:space="0" w:color="auto"/>
        <w:left w:val="none" w:sz="0" w:space="0" w:color="auto"/>
        <w:bottom w:val="none" w:sz="0" w:space="0" w:color="auto"/>
        <w:right w:val="none" w:sz="0" w:space="0" w:color="auto"/>
      </w:divBdr>
    </w:div>
    <w:div w:id="1899702699">
      <w:bodyDiv w:val="1"/>
      <w:marLeft w:val="0"/>
      <w:marRight w:val="0"/>
      <w:marTop w:val="0"/>
      <w:marBottom w:val="0"/>
      <w:divBdr>
        <w:top w:val="none" w:sz="0" w:space="0" w:color="auto"/>
        <w:left w:val="none" w:sz="0" w:space="0" w:color="auto"/>
        <w:bottom w:val="none" w:sz="0" w:space="0" w:color="auto"/>
        <w:right w:val="none" w:sz="0" w:space="0" w:color="auto"/>
      </w:divBdr>
    </w:div>
    <w:div w:id="1905944708">
      <w:bodyDiv w:val="1"/>
      <w:marLeft w:val="0"/>
      <w:marRight w:val="0"/>
      <w:marTop w:val="0"/>
      <w:marBottom w:val="0"/>
      <w:divBdr>
        <w:top w:val="none" w:sz="0" w:space="0" w:color="auto"/>
        <w:left w:val="none" w:sz="0" w:space="0" w:color="auto"/>
        <w:bottom w:val="none" w:sz="0" w:space="0" w:color="auto"/>
        <w:right w:val="none" w:sz="0" w:space="0" w:color="auto"/>
      </w:divBdr>
    </w:div>
    <w:div w:id="1925456062">
      <w:bodyDiv w:val="1"/>
      <w:marLeft w:val="0"/>
      <w:marRight w:val="0"/>
      <w:marTop w:val="0"/>
      <w:marBottom w:val="0"/>
      <w:divBdr>
        <w:top w:val="none" w:sz="0" w:space="0" w:color="auto"/>
        <w:left w:val="none" w:sz="0" w:space="0" w:color="auto"/>
        <w:bottom w:val="none" w:sz="0" w:space="0" w:color="auto"/>
        <w:right w:val="none" w:sz="0" w:space="0" w:color="auto"/>
      </w:divBdr>
    </w:div>
    <w:div w:id="1943107642">
      <w:bodyDiv w:val="1"/>
      <w:marLeft w:val="0"/>
      <w:marRight w:val="0"/>
      <w:marTop w:val="0"/>
      <w:marBottom w:val="0"/>
      <w:divBdr>
        <w:top w:val="none" w:sz="0" w:space="0" w:color="auto"/>
        <w:left w:val="none" w:sz="0" w:space="0" w:color="auto"/>
        <w:bottom w:val="none" w:sz="0" w:space="0" w:color="auto"/>
        <w:right w:val="none" w:sz="0" w:space="0" w:color="auto"/>
      </w:divBdr>
    </w:div>
    <w:div w:id="2010283638">
      <w:bodyDiv w:val="1"/>
      <w:marLeft w:val="0"/>
      <w:marRight w:val="0"/>
      <w:marTop w:val="0"/>
      <w:marBottom w:val="0"/>
      <w:divBdr>
        <w:top w:val="none" w:sz="0" w:space="0" w:color="auto"/>
        <w:left w:val="none" w:sz="0" w:space="0" w:color="auto"/>
        <w:bottom w:val="none" w:sz="0" w:space="0" w:color="auto"/>
        <w:right w:val="none" w:sz="0" w:space="0" w:color="auto"/>
      </w:divBdr>
      <w:divsChild>
        <w:div w:id="567808260">
          <w:marLeft w:val="0"/>
          <w:marRight w:val="0"/>
          <w:marTop w:val="0"/>
          <w:marBottom w:val="0"/>
          <w:divBdr>
            <w:top w:val="none" w:sz="0" w:space="0" w:color="auto"/>
            <w:left w:val="none" w:sz="0" w:space="0" w:color="auto"/>
            <w:bottom w:val="none" w:sz="0" w:space="0" w:color="auto"/>
            <w:right w:val="none" w:sz="0" w:space="0" w:color="auto"/>
          </w:divBdr>
          <w:divsChild>
            <w:div w:id="751900758">
              <w:marLeft w:val="0"/>
              <w:marRight w:val="67"/>
              <w:marTop w:val="0"/>
              <w:marBottom w:val="0"/>
              <w:divBdr>
                <w:top w:val="none" w:sz="0" w:space="0" w:color="auto"/>
                <w:left w:val="none" w:sz="0" w:space="0" w:color="auto"/>
                <w:bottom w:val="none" w:sz="0" w:space="0" w:color="auto"/>
                <w:right w:val="none" w:sz="0" w:space="0" w:color="auto"/>
              </w:divBdr>
              <w:divsChild>
                <w:div w:id="290941210">
                  <w:marLeft w:val="0"/>
                  <w:marRight w:val="0"/>
                  <w:marTop w:val="0"/>
                  <w:marBottom w:val="0"/>
                  <w:divBdr>
                    <w:top w:val="none" w:sz="0" w:space="0" w:color="auto"/>
                    <w:left w:val="none" w:sz="0" w:space="0" w:color="auto"/>
                    <w:bottom w:val="none" w:sz="0" w:space="0" w:color="auto"/>
                    <w:right w:val="none" w:sz="0" w:space="0" w:color="auto"/>
                  </w:divBdr>
                </w:div>
                <w:div w:id="690372666">
                  <w:marLeft w:val="0"/>
                  <w:marRight w:val="0"/>
                  <w:marTop w:val="0"/>
                  <w:marBottom w:val="134"/>
                  <w:divBdr>
                    <w:top w:val="single" w:sz="6" w:space="0" w:color="C0C0C0"/>
                    <w:left w:val="single" w:sz="6" w:space="0" w:color="D9D9D9"/>
                    <w:bottom w:val="single" w:sz="6" w:space="0" w:color="D9D9D9"/>
                    <w:right w:val="single" w:sz="6" w:space="0" w:color="D9D9D9"/>
                  </w:divBdr>
                  <w:divsChild>
                    <w:div w:id="1816068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153073">
          <w:marLeft w:val="0"/>
          <w:marRight w:val="0"/>
          <w:marTop w:val="0"/>
          <w:marBottom w:val="0"/>
          <w:divBdr>
            <w:top w:val="none" w:sz="0" w:space="0" w:color="auto"/>
            <w:left w:val="none" w:sz="0" w:space="0" w:color="auto"/>
            <w:bottom w:val="none" w:sz="0" w:space="0" w:color="auto"/>
            <w:right w:val="none" w:sz="0" w:space="0" w:color="auto"/>
          </w:divBdr>
          <w:divsChild>
            <w:div w:id="1495225245">
              <w:marLeft w:val="67"/>
              <w:marRight w:val="0"/>
              <w:marTop w:val="0"/>
              <w:marBottom w:val="0"/>
              <w:divBdr>
                <w:top w:val="none" w:sz="0" w:space="0" w:color="auto"/>
                <w:left w:val="none" w:sz="0" w:space="0" w:color="auto"/>
                <w:bottom w:val="none" w:sz="0" w:space="0" w:color="auto"/>
                <w:right w:val="none" w:sz="0" w:space="0" w:color="auto"/>
              </w:divBdr>
              <w:divsChild>
                <w:div w:id="1117287384">
                  <w:marLeft w:val="0"/>
                  <w:marRight w:val="0"/>
                  <w:marTop w:val="0"/>
                  <w:marBottom w:val="0"/>
                  <w:divBdr>
                    <w:top w:val="none" w:sz="0" w:space="0" w:color="auto"/>
                    <w:left w:val="none" w:sz="0" w:space="0" w:color="auto"/>
                    <w:bottom w:val="none" w:sz="0" w:space="0" w:color="auto"/>
                    <w:right w:val="none" w:sz="0" w:space="0" w:color="auto"/>
                  </w:divBdr>
                  <w:divsChild>
                    <w:div w:id="49428392">
                      <w:marLeft w:val="0"/>
                      <w:marRight w:val="0"/>
                      <w:marTop w:val="0"/>
                      <w:marBottom w:val="134"/>
                      <w:divBdr>
                        <w:top w:val="single" w:sz="6" w:space="0" w:color="F5F5F5"/>
                        <w:left w:val="single" w:sz="6" w:space="0" w:color="F5F5F5"/>
                        <w:bottom w:val="single" w:sz="6" w:space="0" w:color="F5F5F5"/>
                        <w:right w:val="single" w:sz="6" w:space="0" w:color="F5F5F5"/>
                      </w:divBdr>
                      <w:divsChild>
                        <w:div w:id="1924794218">
                          <w:marLeft w:val="0"/>
                          <w:marRight w:val="0"/>
                          <w:marTop w:val="0"/>
                          <w:marBottom w:val="0"/>
                          <w:divBdr>
                            <w:top w:val="none" w:sz="0" w:space="0" w:color="auto"/>
                            <w:left w:val="none" w:sz="0" w:space="0" w:color="auto"/>
                            <w:bottom w:val="none" w:sz="0" w:space="0" w:color="auto"/>
                            <w:right w:val="none" w:sz="0" w:space="0" w:color="auto"/>
                          </w:divBdr>
                          <w:divsChild>
                            <w:div w:id="1157190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8237545">
      <w:bodyDiv w:val="1"/>
      <w:marLeft w:val="0"/>
      <w:marRight w:val="0"/>
      <w:marTop w:val="0"/>
      <w:marBottom w:val="0"/>
      <w:divBdr>
        <w:top w:val="none" w:sz="0" w:space="0" w:color="auto"/>
        <w:left w:val="none" w:sz="0" w:space="0" w:color="auto"/>
        <w:bottom w:val="none" w:sz="0" w:space="0" w:color="auto"/>
        <w:right w:val="none" w:sz="0" w:space="0" w:color="auto"/>
      </w:divBdr>
    </w:div>
    <w:div w:id="2069571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58.wmf"/><Relationship Id="rId21" Type="http://schemas.openxmlformats.org/officeDocument/2006/relationships/footer" Target="footer1.xml"/><Relationship Id="rId42" Type="http://schemas.openxmlformats.org/officeDocument/2006/relationships/image" Target="media/image19.wmf"/><Relationship Id="rId47" Type="http://schemas.openxmlformats.org/officeDocument/2006/relationships/oleObject" Target="embeddings/oleObject13.bin"/><Relationship Id="rId63" Type="http://schemas.openxmlformats.org/officeDocument/2006/relationships/image" Target="media/image30.wmf"/><Relationship Id="rId68" Type="http://schemas.openxmlformats.org/officeDocument/2006/relationships/image" Target="media/image32.wmf"/><Relationship Id="rId84" Type="http://schemas.openxmlformats.org/officeDocument/2006/relationships/oleObject" Target="embeddings/oleObject29.bin"/><Relationship Id="rId89" Type="http://schemas.openxmlformats.org/officeDocument/2006/relationships/image" Target="media/image44.wmf"/><Relationship Id="rId112" Type="http://schemas.openxmlformats.org/officeDocument/2006/relationships/oleObject" Target="embeddings/oleObject44.bin"/><Relationship Id="rId133" Type="http://schemas.openxmlformats.org/officeDocument/2006/relationships/oleObject" Target="embeddings/oleObject55.bin"/><Relationship Id="rId138" Type="http://schemas.openxmlformats.org/officeDocument/2006/relationships/chart" Target="charts/chart3.xml"/><Relationship Id="rId154" Type="http://schemas.openxmlformats.org/officeDocument/2006/relationships/image" Target="media/image83.png"/><Relationship Id="rId159" Type="http://schemas.openxmlformats.org/officeDocument/2006/relationships/image" Target="media/image86.png"/><Relationship Id="rId175" Type="http://schemas.openxmlformats.org/officeDocument/2006/relationships/header" Target="header6.xml"/><Relationship Id="rId170" Type="http://schemas.openxmlformats.org/officeDocument/2006/relationships/image" Target="media/image94.png"/><Relationship Id="rId191" Type="http://schemas.openxmlformats.org/officeDocument/2006/relationships/fontTable" Target="fontTable.xml"/><Relationship Id="rId16" Type="http://schemas.openxmlformats.org/officeDocument/2006/relationships/header" Target="header2.xml"/><Relationship Id="rId107" Type="http://schemas.openxmlformats.org/officeDocument/2006/relationships/image" Target="media/image53.wmf"/><Relationship Id="rId11" Type="http://schemas.openxmlformats.org/officeDocument/2006/relationships/image" Target="media/image3.wmf"/><Relationship Id="rId32" Type="http://schemas.openxmlformats.org/officeDocument/2006/relationships/image" Target="media/image14.wmf"/><Relationship Id="rId37" Type="http://schemas.openxmlformats.org/officeDocument/2006/relationships/oleObject" Target="embeddings/oleObject8.bin"/><Relationship Id="rId53" Type="http://schemas.openxmlformats.org/officeDocument/2006/relationships/image" Target="media/image25.wmf"/><Relationship Id="rId58" Type="http://schemas.openxmlformats.org/officeDocument/2006/relationships/oleObject" Target="embeddings/oleObject18.bin"/><Relationship Id="rId74" Type="http://schemas.openxmlformats.org/officeDocument/2006/relationships/oleObject" Target="embeddings/oleObject26.bin"/><Relationship Id="rId79" Type="http://schemas.openxmlformats.org/officeDocument/2006/relationships/image" Target="media/image39.wmf"/><Relationship Id="rId102" Type="http://schemas.openxmlformats.org/officeDocument/2006/relationships/oleObject" Target="embeddings/oleObject39.bin"/><Relationship Id="rId123" Type="http://schemas.openxmlformats.org/officeDocument/2006/relationships/image" Target="media/image61.wmf"/><Relationship Id="rId128" Type="http://schemas.openxmlformats.org/officeDocument/2006/relationships/oleObject" Target="embeddings/oleObject52.bin"/><Relationship Id="rId144" Type="http://schemas.openxmlformats.org/officeDocument/2006/relationships/image" Target="media/image73.png"/><Relationship Id="rId149" Type="http://schemas.openxmlformats.org/officeDocument/2006/relationships/image" Target="media/image78.png"/><Relationship Id="rId5" Type="http://schemas.openxmlformats.org/officeDocument/2006/relationships/webSettings" Target="webSettings.xml"/><Relationship Id="rId90" Type="http://schemas.openxmlformats.org/officeDocument/2006/relationships/oleObject" Target="embeddings/oleObject33.bin"/><Relationship Id="rId95" Type="http://schemas.openxmlformats.org/officeDocument/2006/relationships/image" Target="media/image47.wmf"/><Relationship Id="rId160" Type="http://schemas.openxmlformats.org/officeDocument/2006/relationships/image" Target="media/image87.png"/><Relationship Id="rId165" Type="http://schemas.openxmlformats.org/officeDocument/2006/relationships/image" Target="media/image89.jpeg"/><Relationship Id="rId181" Type="http://schemas.openxmlformats.org/officeDocument/2006/relationships/header" Target="header7.xml"/><Relationship Id="rId186" Type="http://schemas.openxmlformats.org/officeDocument/2006/relationships/image" Target="media/image102.png"/><Relationship Id="rId22" Type="http://schemas.openxmlformats.org/officeDocument/2006/relationships/image" Target="media/image9.wmf"/><Relationship Id="rId27" Type="http://schemas.openxmlformats.org/officeDocument/2006/relationships/oleObject" Target="embeddings/oleObject3.bin"/><Relationship Id="rId43" Type="http://schemas.openxmlformats.org/officeDocument/2006/relationships/oleObject" Target="embeddings/oleObject11.bin"/><Relationship Id="rId48" Type="http://schemas.openxmlformats.org/officeDocument/2006/relationships/image" Target="media/image22.wmf"/><Relationship Id="rId64" Type="http://schemas.openxmlformats.org/officeDocument/2006/relationships/oleObject" Target="embeddings/oleObject21.bin"/><Relationship Id="rId69" Type="http://schemas.openxmlformats.org/officeDocument/2006/relationships/oleObject" Target="embeddings/oleObject24.bin"/><Relationship Id="rId113" Type="http://schemas.openxmlformats.org/officeDocument/2006/relationships/image" Target="media/image56.wmf"/><Relationship Id="rId118" Type="http://schemas.openxmlformats.org/officeDocument/2006/relationships/oleObject" Target="embeddings/oleObject47.bin"/><Relationship Id="rId134" Type="http://schemas.openxmlformats.org/officeDocument/2006/relationships/image" Target="media/image66.wmf"/><Relationship Id="rId139" Type="http://schemas.openxmlformats.org/officeDocument/2006/relationships/image" Target="media/image68.png"/><Relationship Id="rId80" Type="http://schemas.openxmlformats.org/officeDocument/2006/relationships/oleObject" Target="embeddings/oleObject28.bin"/><Relationship Id="rId85" Type="http://schemas.openxmlformats.org/officeDocument/2006/relationships/oleObject" Target="embeddings/oleObject30.bin"/><Relationship Id="rId150" Type="http://schemas.openxmlformats.org/officeDocument/2006/relationships/image" Target="media/image79.png"/><Relationship Id="rId155" Type="http://schemas.openxmlformats.org/officeDocument/2006/relationships/image" Target="media/image84.png"/><Relationship Id="rId171" Type="http://schemas.openxmlformats.org/officeDocument/2006/relationships/image" Target="media/image95.png"/><Relationship Id="rId176" Type="http://schemas.openxmlformats.org/officeDocument/2006/relationships/hyperlink" Target="http://ecoj.dea.kiev.ua/archives/2018/1/part_1/29.pdf" TargetMode="External"/><Relationship Id="rId192" Type="http://schemas.openxmlformats.org/officeDocument/2006/relationships/theme" Target="theme/theme1.xml"/><Relationship Id="rId12" Type="http://schemas.openxmlformats.org/officeDocument/2006/relationships/image" Target="media/image4.wmf"/><Relationship Id="rId17" Type="http://schemas.openxmlformats.org/officeDocument/2006/relationships/image" Target="media/image8.png"/><Relationship Id="rId33" Type="http://schemas.openxmlformats.org/officeDocument/2006/relationships/oleObject" Target="embeddings/oleObject6.bin"/><Relationship Id="rId38" Type="http://schemas.openxmlformats.org/officeDocument/2006/relationships/image" Target="media/image17.wmf"/><Relationship Id="rId59" Type="http://schemas.openxmlformats.org/officeDocument/2006/relationships/image" Target="media/image28.wmf"/><Relationship Id="rId103" Type="http://schemas.openxmlformats.org/officeDocument/2006/relationships/image" Target="media/image51.wmf"/><Relationship Id="rId108" Type="http://schemas.openxmlformats.org/officeDocument/2006/relationships/oleObject" Target="embeddings/oleObject42.bin"/><Relationship Id="rId124" Type="http://schemas.openxmlformats.org/officeDocument/2006/relationships/oleObject" Target="embeddings/oleObject50.bin"/><Relationship Id="rId129" Type="http://schemas.openxmlformats.org/officeDocument/2006/relationships/oleObject" Target="embeddings/oleObject53.bin"/><Relationship Id="rId54" Type="http://schemas.openxmlformats.org/officeDocument/2006/relationships/oleObject" Target="embeddings/oleObject16.bin"/><Relationship Id="rId70" Type="http://schemas.openxmlformats.org/officeDocument/2006/relationships/image" Target="media/image33.wmf"/><Relationship Id="rId75" Type="http://schemas.openxmlformats.org/officeDocument/2006/relationships/image" Target="media/image36.wmf"/><Relationship Id="rId91" Type="http://schemas.openxmlformats.org/officeDocument/2006/relationships/image" Target="media/image45.wmf"/><Relationship Id="rId96" Type="http://schemas.openxmlformats.org/officeDocument/2006/relationships/oleObject" Target="embeddings/oleObject36.bin"/><Relationship Id="rId140" Type="http://schemas.openxmlformats.org/officeDocument/2006/relationships/image" Target="media/image69.png"/><Relationship Id="rId145" Type="http://schemas.openxmlformats.org/officeDocument/2006/relationships/image" Target="media/image74.png"/><Relationship Id="rId161" Type="http://schemas.openxmlformats.org/officeDocument/2006/relationships/image" Target="media/image88.png"/><Relationship Id="rId166" Type="http://schemas.openxmlformats.org/officeDocument/2006/relationships/image" Target="media/image90.jpeg"/><Relationship Id="rId182" Type="http://schemas.openxmlformats.org/officeDocument/2006/relationships/image" Target="media/image98.png"/><Relationship Id="rId187" Type="http://schemas.openxmlformats.org/officeDocument/2006/relationships/image" Target="media/image103.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1.bin"/><Relationship Id="rId28" Type="http://schemas.openxmlformats.org/officeDocument/2006/relationships/image" Target="media/image12.wmf"/><Relationship Id="rId49" Type="http://schemas.openxmlformats.org/officeDocument/2006/relationships/image" Target="media/image23.wmf"/><Relationship Id="rId114" Type="http://schemas.openxmlformats.org/officeDocument/2006/relationships/oleObject" Target="embeddings/oleObject45.bin"/><Relationship Id="rId119" Type="http://schemas.openxmlformats.org/officeDocument/2006/relationships/image" Target="media/image59.wmf"/><Relationship Id="rId44" Type="http://schemas.openxmlformats.org/officeDocument/2006/relationships/image" Target="media/image20.wmf"/><Relationship Id="rId60" Type="http://schemas.openxmlformats.org/officeDocument/2006/relationships/oleObject" Target="embeddings/oleObject19.bin"/><Relationship Id="rId65" Type="http://schemas.openxmlformats.org/officeDocument/2006/relationships/image" Target="media/image31.wmf"/><Relationship Id="rId81" Type="http://schemas.openxmlformats.org/officeDocument/2006/relationships/image" Target="media/image40.wmf"/><Relationship Id="rId86" Type="http://schemas.openxmlformats.org/officeDocument/2006/relationships/oleObject" Target="embeddings/oleObject31.bin"/><Relationship Id="rId130" Type="http://schemas.openxmlformats.org/officeDocument/2006/relationships/image" Target="media/image64.wmf"/><Relationship Id="rId135" Type="http://schemas.openxmlformats.org/officeDocument/2006/relationships/oleObject" Target="embeddings/oleObject56.bin"/><Relationship Id="rId151" Type="http://schemas.openxmlformats.org/officeDocument/2006/relationships/image" Target="media/image80.jpeg"/><Relationship Id="rId156" Type="http://schemas.openxmlformats.org/officeDocument/2006/relationships/chart" Target="charts/chart4.xml"/><Relationship Id="rId177" Type="http://schemas.openxmlformats.org/officeDocument/2006/relationships/hyperlink" Target="https://www.dgnb-system.de/en/system/certi-fication_system/index.php" TargetMode="External"/><Relationship Id="rId172" Type="http://schemas.openxmlformats.org/officeDocument/2006/relationships/image" Target="media/image96.png"/><Relationship Id="rId13" Type="http://schemas.openxmlformats.org/officeDocument/2006/relationships/image" Target="media/image5.wmf"/><Relationship Id="rId18" Type="http://schemas.openxmlformats.org/officeDocument/2006/relationships/chart" Target="charts/chart1.xml"/><Relationship Id="rId39" Type="http://schemas.openxmlformats.org/officeDocument/2006/relationships/oleObject" Target="embeddings/oleObject9.bin"/><Relationship Id="rId109" Type="http://schemas.openxmlformats.org/officeDocument/2006/relationships/image" Target="media/image54.wmf"/><Relationship Id="rId34" Type="http://schemas.openxmlformats.org/officeDocument/2006/relationships/image" Target="media/image15.wmf"/><Relationship Id="rId50" Type="http://schemas.openxmlformats.org/officeDocument/2006/relationships/oleObject" Target="embeddings/oleObject14.bin"/><Relationship Id="rId55" Type="http://schemas.openxmlformats.org/officeDocument/2006/relationships/image" Target="media/image26.wmf"/><Relationship Id="rId76" Type="http://schemas.openxmlformats.org/officeDocument/2006/relationships/image" Target="media/image37.wmf"/><Relationship Id="rId97" Type="http://schemas.openxmlformats.org/officeDocument/2006/relationships/image" Target="media/image48.wmf"/><Relationship Id="rId104" Type="http://schemas.openxmlformats.org/officeDocument/2006/relationships/oleObject" Target="embeddings/oleObject40.bin"/><Relationship Id="rId120" Type="http://schemas.openxmlformats.org/officeDocument/2006/relationships/oleObject" Target="embeddings/oleObject48.bin"/><Relationship Id="rId125" Type="http://schemas.openxmlformats.org/officeDocument/2006/relationships/image" Target="media/image62.wmf"/><Relationship Id="rId141" Type="http://schemas.openxmlformats.org/officeDocument/2006/relationships/image" Target="media/image70.png"/><Relationship Id="rId146" Type="http://schemas.openxmlformats.org/officeDocument/2006/relationships/image" Target="media/image75.png"/><Relationship Id="rId167" Type="http://schemas.openxmlformats.org/officeDocument/2006/relationships/image" Target="media/image91.png"/><Relationship Id="rId188" Type="http://schemas.openxmlformats.org/officeDocument/2006/relationships/image" Target="media/image104.jpeg"/><Relationship Id="rId7" Type="http://schemas.openxmlformats.org/officeDocument/2006/relationships/endnotes" Target="endnotes.xml"/><Relationship Id="rId71" Type="http://schemas.openxmlformats.org/officeDocument/2006/relationships/oleObject" Target="embeddings/oleObject25.bin"/><Relationship Id="rId92" Type="http://schemas.openxmlformats.org/officeDocument/2006/relationships/oleObject" Target="embeddings/oleObject34.bin"/><Relationship Id="rId162" Type="http://schemas.openxmlformats.org/officeDocument/2006/relationships/header" Target="header4.xml"/><Relationship Id="rId183" Type="http://schemas.openxmlformats.org/officeDocument/2006/relationships/image" Target="media/image99.png"/><Relationship Id="rId2" Type="http://schemas.openxmlformats.org/officeDocument/2006/relationships/numbering" Target="numbering.xml"/><Relationship Id="rId29" Type="http://schemas.openxmlformats.org/officeDocument/2006/relationships/oleObject" Target="embeddings/oleObject4.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2.bin"/><Relationship Id="rId66" Type="http://schemas.openxmlformats.org/officeDocument/2006/relationships/oleObject" Target="embeddings/oleObject22.bin"/><Relationship Id="rId87" Type="http://schemas.openxmlformats.org/officeDocument/2006/relationships/image" Target="media/image43.wmf"/><Relationship Id="rId110" Type="http://schemas.openxmlformats.org/officeDocument/2006/relationships/oleObject" Target="embeddings/oleObject43.bin"/><Relationship Id="rId115" Type="http://schemas.openxmlformats.org/officeDocument/2006/relationships/image" Target="media/image57.wmf"/><Relationship Id="rId131" Type="http://schemas.openxmlformats.org/officeDocument/2006/relationships/oleObject" Target="embeddings/oleObject54.bin"/><Relationship Id="rId136" Type="http://schemas.openxmlformats.org/officeDocument/2006/relationships/image" Target="media/image67.wmf"/><Relationship Id="rId157" Type="http://schemas.openxmlformats.org/officeDocument/2006/relationships/chart" Target="charts/chart5.xml"/><Relationship Id="rId178" Type="http://schemas.openxmlformats.org/officeDocument/2006/relationships/hyperlink" Target="https://www.thebalancesmb.com/understanding-the-leed-certification-basics-844729" TargetMode="External"/><Relationship Id="rId61" Type="http://schemas.openxmlformats.org/officeDocument/2006/relationships/image" Target="media/image29.wmf"/><Relationship Id="rId82" Type="http://schemas.openxmlformats.org/officeDocument/2006/relationships/image" Target="media/image41.wmf"/><Relationship Id="rId152" Type="http://schemas.openxmlformats.org/officeDocument/2006/relationships/image" Target="media/image81.png"/><Relationship Id="rId173" Type="http://schemas.openxmlformats.org/officeDocument/2006/relationships/image" Target="media/image97.png"/><Relationship Id="rId19" Type="http://schemas.openxmlformats.org/officeDocument/2006/relationships/chart" Target="charts/chart2.xml"/><Relationship Id="rId14" Type="http://schemas.openxmlformats.org/officeDocument/2006/relationships/image" Target="media/image6.wmf"/><Relationship Id="rId30" Type="http://schemas.openxmlformats.org/officeDocument/2006/relationships/image" Target="media/image13.wmf"/><Relationship Id="rId35" Type="http://schemas.openxmlformats.org/officeDocument/2006/relationships/oleObject" Target="embeddings/oleObject7.bin"/><Relationship Id="rId56" Type="http://schemas.openxmlformats.org/officeDocument/2006/relationships/oleObject" Target="embeddings/oleObject17.bin"/><Relationship Id="rId77" Type="http://schemas.openxmlformats.org/officeDocument/2006/relationships/image" Target="media/image38.wmf"/><Relationship Id="rId100" Type="http://schemas.openxmlformats.org/officeDocument/2006/relationships/oleObject" Target="embeddings/oleObject38.bin"/><Relationship Id="rId105" Type="http://schemas.openxmlformats.org/officeDocument/2006/relationships/image" Target="media/image52.wmf"/><Relationship Id="rId126" Type="http://schemas.openxmlformats.org/officeDocument/2006/relationships/oleObject" Target="embeddings/oleObject51.bin"/><Relationship Id="rId147" Type="http://schemas.openxmlformats.org/officeDocument/2006/relationships/image" Target="media/image76.jpeg"/><Relationship Id="rId168" Type="http://schemas.openxmlformats.org/officeDocument/2006/relationships/image" Target="media/image92.png"/><Relationship Id="rId8" Type="http://schemas.openxmlformats.org/officeDocument/2006/relationships/header" Target="header1.xml"/><Relationship Id="rId51" Type="http://schemas.openxmlformats.org/officeDocument/2006/relationships/image" Target="media/image24.wmf"/><Relationship Id="rId72" Type="http://schemas.openxmlformats.org/officeDocument/2006/relationships/image" Target="media/image34.wmf"/><Relationship Id="rId93" Type="http://schemas.openxmlformats.org/officeDocument/2006/relationships/image" Target="media/image46.wmf"/><Relationship Id="rId98" Type="http://schemas.openxmlformats.org/officeDocument/2006/relationships/oleObject" Target="embeddings/oleObject37.bin"/><Relationship Id="rId121" Type="http://schemas.openxmlformats.org/officeDocument/2006/relationships/image" Target="media/image60.wmf"/><Relationship Id="rId142" Type="http://schemas.openxmlformats.org/officeDocument/2006/relationships/image" Target="media/image71.png"/><Relationship Id="rId163" Type="http://schemas.openxmlformats.org/officeDocument/2006/relationships/footer" Target="footer2.xml"/><Relationship Id="rId184" Type="http://schemas.openxmlformats.org/officeDocument/2006/relationships/image" Target="media/image100.png"/><Relationship Id="rId189" Type="http://schemas.openxmlformats.org/officeDocument/2006/relationships/image" Target="media/image105.png"/><Relationship Id="rId3" Type="http://schemas.openxmlformats.org/officeDocument/2006/relationships/styles" Target="styles.xml"/><Relationship Id="rId25" Type="http://schemas.openxmlformats.org/officeDocument/2006/relationships/oleObject" Target="embeddings/oleObject2.bin"/><Relationship Id="rId46" Type="http://schemas.openxmlformats.org/officeDocument/2006/relationships/image" Target="media/image21.wmf"/><Relationship Id="rId67" Type="http://schemas.openxmlformats.org/officeDocument/2006/relationships/oleObject" Target="embeddings/oleObject23.bin"/><Relationship Id="rId116" Type="http://schemas.openxmlformats.org/officeDocument/2006/relationships/oleObject" Target="embeddings/oleObject46.bin"/><Relationship Id="rId137" Type="http://schemas.openxmlformats.org/officeDocument/2006/relationships/oleObject" Target="embeddings/oleObject57.bin"/><Relationship Id="rId158" Type="http://schemas.openxmlformats.org/officeDocument/2006/relationships/image" Target="media/image85.png"/><Relationship Id="rId20" Type="http://schemas.openxmlformats.org/officeDocument/2006/relationships/header" Target="header3.xml"/><Relationship Id="rId41" Type="http://schemas.openxmlformats.org/officeDocument/2006/relationships/oleObject" Target="embeddings/oleObject10.bin"/><Relationship Id="rId62" Type="http://schemas.openxmlformats.org/officeDocument/2006/relationships/oleObject" Target="embeddings/oleObject20.bin"/><Relationship Id="rId83" Type="http://schemas.openxmlformats.org/officeDocument/2006/relationships/image" Target="media/image42.wmf"/><Relationship Id="rId88" Type="http://schemas.openxmlformats.org/officeDocument/2006/relationships/oleObject" Target="embeddings/oleObject32.bin"/><Relationship Id="rId111" Type="http://schemas.openxmlformats.org/officeDocument/2006/relationships/image" Target="media/image55.wmf"/><Relationship Id="rId132" Type="http://schemas.openxmlformats.org/officeDocument/2006/relationships/image" Target="media/image65.wmf"/><Relationship Id="rId153" Type="http://schemas.openxmlformats.org/officeDocument/2006/relationships/image" Target="media/image82.png"/><Relationship Id="rId174" Type="http://schemas.openxmlformats.org/officeDocument/2006/relationships/chart" Target="charts/chart6.xml"/><Relationship Id="rId179" Type="http://schemas.openxmlformats.org/officeDocument/2006/relationships/hyperlink" Target="https://www.researchgate.net/publication/320322151_Indoor_environmental_quality_and_occupant_satisfaction_in_green-certified_buildings" TargetMode="External"/><Relationship Id="rId190" Type="http://schemas.openxmlformats.org/officeDocument/2006/relationships/image" Target="media/image106.png"/><Relationship Id="rId15" Type="http://schemas.openxmlformats.org/officeDocument/2006/relationships/image" Target="media/image7.wmf"/><Relationship Id="rId36" Type="http://schemas.openxmlformats.org/officeDocument/2006/relationships/image" Target="media/image16.wmf"/><Relationship Id="rId57" Type="http://schemas.openxmlformats.org/officeDocument/2006/relationships/image" Target="media/image27.wmf"/><Relationship Id="rId106" Type="http://schemas.openxmlformats.org/officeDocument/2006/relationships/oleObject" Target="embeddings/oleObject41.bin"/><Relationship Id="rId127" Type="http://schemas.openxmlformats.org/officeDocument/2006/relationships/image" Target="media/image63.wmf"/><Relationship Id="rId10" Type="http://schemas.openxmlformats.org/officeDocument/2006/relationships/image" Target="media/image2.wmf"/><Relationship Id="rId31" Type="http://schemas.openxmlformats.org/officeDocument/2006/relationships/oleObject" Target="embeddings/oleObject5.bin"/><Relationship Id="rId52" Type="http://schemas.openxmlformats.org/officeDocument/2006/relationships/oleObject" Target="embeddings/oleObject15.bin"/><Relationship Id="rId73" Type="http://schemas.openxmlformats.org/officeDocument/2006/relationships/image" Target="media/image35.wmf"/><Relationship Id="rId78" Type="http://schemas.openxmlformats.org/officeDocument/2006/relationships/oleObject" Target="embeddings/oleObject27.bin"/><Relationship Id="rId94" Type="http://schemas.openxmlformats.org/officeDocument/2006/relationships/oleObject" Target="embeddings/oleObject35.bin"/><Relationship Id="rId99" Type="http://schemas.openxmlformats.org/officeDocument/2006/relationships/image" Target="media/image49.wmf"/><Relationship Id="rId101" Type="http://schemas.openxmlformats.org/officeDocument/2006/relationships/image" Target="media/image50.wmf"/><Relationship Id="rId122" Type="http://schemas.openxmlformats.org/officeDocument/2006/relationships/oleObject" Target="embeddings/oleObject49.bin"/><Relationship Id="rId143" Type="http://schemas.openxmlformats.org/officeDocument/2006/relationships/image" Target="media/image72.jpeg"/><Relationship Id="rId148" Type="http://schemas.openxmlformats.org/officeDocument/2006/relationships/image" Target="media/image77.png"/><Relationship Id="rId164" Type="http://schemas.openxmlformats.org/officeDocument/2006/relationships/header" Target="header5.xml"/><Relationship Id="rId169" Type="http://schemas.openxmlformats.org/officeDocument/2006/relationships/image" Target="media/image93.png"/><Relationship Id="rId185" Type="http://schemas.openxmlformats.org/officeDocument/2006/relationships/image" Target="media/image101.png"/><Relationship Id="rId4" Type="http://schemas.openxmlformats.org/officeDocument/2006/relationships/settings" Target="settings.xml"/><Relationship Id="rId9" Type="http://schemas.openxmlformats.org/officeDocument/2006/relationships/image" Target="media/image1.wmf"/><Relationship Id="rId180" Type="http://schemas.openxmlformats.org/officeDocument/2006/relationships/hyperlink" Target="https://kte.kmda.gov.ua/kyyivteploenergo-parametry-teplonosiya-dlya-opalennya-i-garyachoyi-vody-v-kyyevi-vidpovidayut-temperaturi-zovnishnogo-povitrya/"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D:\&#1059;&#1085;&#1080;&#1074;&#1077;&#1088;\&#1040;_&#1052;&#1072;&#1075;&#1110;&#1089;&#1090;&#1077;&#1088;&#1089;&#1100;&#1082;&#1072;\AA_diploma\work%20with\&#1057;&#1087;&#1086;&#1078;&#1080;&#1074;&#1072;&#1085;&#1085;&#1103;%20&#1077;&#1085;&#1077;&#1088;&#1075;&#1110;&#111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059;&#1085;&#1080;&#1074;&#1077;&#1088;\&#1040;_&#1052;&#1072;&#1075;&#1110;&#1089;&#1090;&#1077;&#1088;&#1089;&#1100;&#1082;&#1072;\AA_diploma\work%20with\&#1057;&#1087;&#1086;&#1078;&#1080;&#1074;&#1072;&#1085;&#1085;&#1103;%20&#1077;&#1085;&#1077;&#1088;&#1075;&#1110;&#111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D:\&#1059;&#1085;&#1080;&#1074;&#1077;&#1088;\&#1040;_&#1052;&#1072;&#1075;&#1110;&#1089;&#1090;&#1077;&#1088;&#1089;&#1100;&#1082;&#1072;\DB\final%20files\&#1057;&#1087;&#1086;&#1078;&#1080;&#1074;&#1072;&#1085;&#1085;&#1103;%20&#1077;&#1085;&#1077;&#1088;&#1075;&#1110;&#111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D:\&#1059;&#1085;&#1080;&#1074;&#1077;&#1088;\&#1040;_&#1052;&#1072;&#1075;&#1110;&#1089;&#1090;&#1077;&#1088;&#1089;&#1100;&#1082;&#1072;\DB\final%20files\&#1057;&#1087;&#1086;&#1078;&#1080;&#1074;&#1072;&#1085;&#1085;&#1103;%20&#1077;&#1085;&#1077;&#1088;&#1075;&#1110;&#1111;.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D:\&#1059;&#1085;&#1080;&#1074;&#1077;&#1088;\&#1040;_&#1052;&#1072;&#1075;&#1110;&#1089;&#1090;&#1077;&#1088;&#1089;&#1100;&#1082;&#1072;\DB\final%20files\&#1057;&#1087;&#1086;&#1078;&#1080;&#1074;&#1072;&#1085;&#1085;&#1103;%20&#1077;&#1085;&#1077;&#1088;&#1075;&#1110;&#1111;.xlsx" TargetMode="External"/></Relationships>
</file>

<file path=word/charts/_rels/chart6.xml.rels><?xml version="1.0" encoding="UTF-8" standalone="yes"?>
<Relationships xmlns="http://schemas.openxmlformats.org/package/2006/relationships"><Relationship Id="rId2" Type="http://schemas.openxmlformats.org/officeDocument/2006/relationships/oleObject" Target="file:///D:\&#1059;&#1085;&#1080;&#1074;&#1077;&#1088;\&#1040;_&#1052;&#1072;&#1075;&#1110;&#1089;&#1090;&#1077;&#1088;&#1089;&#1100;&#1082;&#1072;\DB\final%20files\&#1057;&#1056;&#1040;&#1042;&#1053;&#1045;&#1053;&#1048;&#1045;%20&#1042;&#1057;&#1045;&#1061;%20&#1052;&#1054;&#1044;&#1045;&#1051;&#1045;&#1049;.xlsx" TargetMode="External"/><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'2015'!$A$28</c:f>
              <c:strCache>
                <c:ptCount val="1"/>
                <c:pt idx="0">
                  <c:v>2017</c:v>
                </c:pt>
              </c:strCache>
            </c:strRef>
          </c:tx>
          <c:spPr>
            <a:solidFill>
              <a:srgbClr val="F4C98A"/>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'2015'!$U$3:$AF$3</c:f>
              <c:numCache>
                <c:formatCode>0.00</c:formatCode>
                <c:ptCount val="12"/>
                <c:pt idx="0">
                  <c:v>147580.83275180275</c:v>
                </c:pt>
                <c:pt idx="1">
                  <c:v>139765.06164224239</c:v>
                </c:pt>
                <c:pt idx="2">
                  <c:v>60165.10816468946</c:v>
                </c:pt>
                <c:pt idx="3">
                  <c:v>2109.7929751104907</c:v>
                </c:pt>
                <c:pt idx="4">
                  <c:v>1456.6247964642941</c:v>
                </c:pt>
                <c:pt idx="5">
                  <c:v>0</c:v>
                </c:pt>
                <c:pt idx="6">
                  <c:v>0</c:v>
                </c:pt>
                <c:pt idx="7">
                  <c:v>0</c:v>
                </c:pt>
                <c:pt idx="8">
                  <c:v>3163.5264014887184</c:v>
                </c:pt>
                <c:pt idx="9">
                  <c:v>42486.62479646429</c:v>
                </c:pt>
                <c:pt idx="10">
                  <c:v>105233.77529658061</c:v>
                </c:pt>
                <c:pt idx="11">
                  <c:v>119341.70737380786</c:v>
                </c:pt>
              </c:numCache>
            </c:numRef>
          </c:val>
          <c:extLst>
            <c:ext xmlns:c16="http://schemas.microsoft.com/office/drawing/2014/chart" uri="{C3380CC4-5D6E-409C-BE32-E72D297353CC}">
              <c16:uniqueId val="{00000000-96D5-4814-B317-82A58A242D71}"/>
            </c:ext>
          </c:extLst>
        </c:ser>
        <c:ser>
          <c:idx val="1"/>
          <c:order val="1"/>
          <c:tx>
            <c:strRef>
              <c:f>'2015'!$A$32</c:f>
              <c:strCache>
                <c:ptCount val="1"/>
                <c:pt idx="0">
                  <c:v>2018</c:v>
                </c:pt>
              </c:strCache>
            </c:strRef>
          </c:tx>
          <c:spPr>
            <a:solidFill>
              <a:srgbClr val="7030A0"/>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'2015'!$U$7:$AF$7</c:f>
              <c:numCache>
                <c:formatCode>0.00</c:formatCode>
                <c:ptCount val="12"/>
                <c:pt idx="0">
                  <c:v>184554.54756920214</c:v>
                </c:pt>
                <c:pt idx="1">
                  <c:v>139567.34124214936</c:v>
                </c:pt>
                <c:pt idx="2">
                  <c:v>105074.43591532916</c:v>
                </c:pt>
                <c:pt idx="3">
                  <c:v>26727.145847871598</c:v>
                </c:pt>
                <c:pt idx="4">
                  <c:v>1987.6715515236103</c:v>
                </c:pt>
                <c:pt idx="5">
                  <c:v>423.35426843451967</c:v>
                </c:pt>
                <c:pt idx="6">
                  <c:v>0</c:v>
                </c:pt>
                <c:pt idx="7">
                  <c:v>0</c:v>
                </c:pt>
                <c:pt idx="8">
                  <c:v>1467.783205396604</c:v>
                </c:pt>
                <c:pt idx="9">
                  <c:v>2978.5996743428705</c:v>
                </c:pt>
                <c:pt idx="10">
                  <c:v>98278.669458013494</c:v>
                </c:pt>
                <c:pt idx="11">
                  <c:v>133496.16189811585</c:v>
                </c:pt>
              </c:numCache>
            </c:numRef>
          </c:val>
          <c:extLst>
            <c:ext xmlns:c16="http://schemas.microsoft.com/office/drawing/2014/chart" uri="{C3380CC4-5D6E-409C-BE32-E72D297353CC}">
              <c16:uniqueId val="{00000001-96D5-4814-B317-82A58A242D71}"/>
            </c:ext>
          </c:extLst>
        </c:ser>
        <c:ser>
          <c:idx val="2"/>
          <c:order val="2"/>
          <c:tx>
            <c:strRef>
              <c:f>'2015'!$A$36</c:f>
              <c:strCache>
                <c:ptCount val="1"/>
                <c:pt idx="0">
                  <c:v>2019</c:v>
                </c:pt>
              </c:strCache>
            </c:strRef>
          </c:tx>
          <c:spPr>
            <a:solidFill>
              <a:srgbClr val="92D050"/>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'2015'!$U$11:$AF$11</c:f>
              <c:numCache>
                <c:formatCode>0.00</c:formatCode>
                <c:ptCount val="12"/>
                <c:pt idx="0">
                  <c:v>150202.37264480113</c:v>
                </c:pt>
                <c:pt idx="1">
                  <c:v>143405.44312630844</c:v>
                </c:pt>
                <c:pt idx="2">
                  <c:v>109746.45266341009</c:v>
                </c:pt>
                <c:pt idx="3">
                  <c:v>17841.358455454756</c:v>
                </c:pt>
                <c:pt idx="4">
                  <c:v>2281.926029309142</c:v>
                </c:pt>
                <c:pt idx="5">
                  <c:v>336.12468015817632</c:v>
                </c:pt>
                <c:pt idx="6">
                  <c:v>0</c:v>
                </c:pt>
                <c:pt idx="7">
                  <c:v>0</c:v>
                </c:pt>
                <c:pt idx="8">
                  <c:v>958.3624098627588</c:v>
                </c:pt>
                <c:pt idx="9">
                  <c:v>6906.2572691323567</c:v>
                </c:pt>
                <c:pt idx="10">
                  <c:v>99662.712258664804</c:v>
                </c:pt>
                <c:pt idx="11">
                  <c:v>108943.94045126773</c:v>
                </c:pt>
              </c:numCache>
            </c:numRef>
          </c:val>
          <c:extLst>
            <c:ext xmlns:c16="http://schemas.microsoft.com/office/drawing/2014/chart" uri="{C3380CC4-5D6E-409C-BE32-E72D297353CC}">
              <c16:uniqueId val="{00000002-96D5-4814-B317-82A58A242D71}"/>
            </c:ext>
          </c:extLst>
        </c:ser>
        <c:dLbls>
          <c:showLegendKey val="0"/>
          <c:showVal val="0"/>
          <c:showCatName val="0"/>
          <c:showSerName val="0"/>
          <c:showPercent val="0"/>
          <c:showBubbleSize val="0"/>
        </c:dLbls>
        <c:gapWidth val="300"/>
        <c:shape val="box"/>
        <c:axId val="368036784"/>
        <c:axId val="368036456"/>
        <c:axId val="372153120"/>
      </c:bar3DChart>
      <c:catAx>
        <c:axId val="368036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036456"/>
        <c:crosses val="autoZero"/>
        <c:auto val="1"/>
        <c:lblAlgn val="ctr"/>
        <c:lblOffset val="100"/>
        <c:noMultiLvlLbl val="0"/>
      </c:catAx>
      <c:valAx>
        <c:axId val="3680364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50" b="0" i="0" u="none" strike="noStrike" kern="1200" spc="-10" baseline="0">
                    <a:solidFill>
                      <a:schemeClr val="tx1"/>
                    </a:solidFill>
                    <a:latin typeface="Times New Roman" panose="02020603050405020304" pitchFamily="18" charset="0"/>
                    <a:ea typeface="+mn-ea"/>
                    <a:cs typeface="Times New Roman" panose="02020603050405020304" pitchFamily="18" charset="0"/>
                  </a:defRPr>
                </a:pPr>
                <a:r>
                  <a:rPr lang="ru-RU" sz="1050" b="0" spc="-10" baseline="0">
                    <a:solidFill>
                      <a:schemeClr val="tx1"/>
                    </a:solidFill>
                    <a:latin typeface="Times New Roman" panose="02020603050405020304" pitchFamily="18" charset="0"/>
                    <a:cs typeface="Times New Roman" panose="02020603050405020304" pitchFamily="18" charset="0"/>
                  </a:rPr>
                  <a:t>Споживання тепла, кВт·год</a:t>
                </a:r>
              </a:p>
            </c:rich>
          </c:tx>
          <c:overlay val="0"/>
          <c:spPr>
            <a:noFill/>
            <a:ln>
              <a:noFill/>
            </a:ln>
            <a:effectLst/>
          </c:spPr>
          <c:txPr>
            <a:bodyPr rot="-5400000" spcFirstLastPara="1" vertOverflow="ellipsis" vert="horz" wrap="square" anchor="ctr" anchorCtr="1"/>
            <a:lstStyle/>
            <a:p>
              <a:pPr>
                <a:defRPr sz="1050" b="0" i="0" u="none" strike="noStrike" kern="1200" spc="-1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036784"/>
        <c:crosses val="autoZero"/>
        <c:crossBetween val="between"/>
      </c:valAx>
      <c:serAx>
        <c:axId val="372153120"/>
        <c:scaling>
          <c:orientation val="minMax"/>
        </c:scaling>
        <c:delete val="1"/>
        <c:axPos val="b"/>
        <c:majorTickMark val="none"/>
        <c:minorTickMark val="none"/>
        <c:tickLblPos val="nextTo"/>
        <c:crossAx val="368036456"/>
        <c:crosses val="autoZero"/>
      </c:ser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'2015'!$A$28</c:f>
              <c:strCache>
                <c:ptCount val="1"/>
                <c:pt idx="0">
                  <c:v>2017</c:v>
                </c:pt>
              </c:strCache>
            </c:strRef>
          </c:tx>
          <c:spPr>
            <a:solidFill>
              <a:srgbClr val="F4C98A"/>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'2015'!$B$30:$M$30</c:f>
              <c:numCache>
                <c:formatCode>0.00</c:formatCode>
                <c:ptCount val="12"/>
                <c:pt idx="0">
                  <c:v>5250</c:v>
                </c:pt>
                <c:pt idx="1">
                  <c:v>10280</c:v>
                </c:pt>
                <c:pt idx="2">
                  <c:v>7210</c:v>
                </c:pt>
                <c:pt idx="3">
                  <c:v>6085</c:v>
                </c:pt>
                <c:pt idx="4">
                  <c:v>5925</c:v>
                </c:pt>
                <c:pt idx="5">
                  <c:v>1305</c:v>
                </c:pt>
                <c:pt idx="6">
                  <c:v>2094</c:v>
                </c:pt>
                <c:pt idx="7">
                  <c:v>958</c:v>
                </c:pt>
                <c:pt idx="8">
                  <c:v>4097</c:v>
                </c:pt>
                <c:pt idx="9">
                  <c:v>7324</c:v>
                </c:pt>
                <c:pt idx="10">
                  <c:v>9672</c:v>
                </c:pt>
                <c:pt idx="11">
                  <c:v>10108</c:v>
                </c:pt>
              </c:numCache>
            </c:numRef>
          </c:val>
          <c:extLst>
            <c:ext xmlns:c16="http://schemas.microsoft.com/office/drawing/2014/chart" uri="{C3380CC4-5D6E-409C-BE32-E72D297353CC}">
              <c16:uniqueId val="{00000000-4016-47E4-8514-2B54865B5B36}"/>
            </c:ext>
          </c:extLst>
        </c:ser>
        <c:ser>
          <c:idx val="1"/>
          <c:order val="1"/>
          <c:tx>
            <c:strRef>
              <c:f>'2015'!$A$32</c:f>
              <c:strCache>
                <c:ptCount val="1"/>
                <c:pt idx="0">
                  <c:v>2018</c:v>
                </c:pt>
              </c:strCache>
            </c:strRef>
          </c:tx>
          <c:spPr>
            <a:solidFill>
              <a:srgbClr val="7030A0"/>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'2015'!$B$34:$M$34</c:f>
              <c:numCache>
                <c:formatCode>0.00</c:formatCode>
                <c:ptCount val="12"/>
                <c:pt idx="0">
                  <c:v>7970</c:v>
                </c:pt>
                <c:pt idx="1">
                  <c:v>6642</c:v>
                </c:pt>
                <c:pt idx="2">
                  <c:v>8999</c:v>
                </c:pt>
                <c:pt idx="3">
                  <c:v>7809</c:v>
                </c:pt>
                <c:pt idx="4">
                  <c:v>7016</c:v>
                </c:pt>
                <c:pt idx="5">
                  <c:v>3510</c:v>
                </c:pt>
                <c:pt idx="6">
                  <c:v>1061</c:v>
                </c:pt>
                <c:pt idx="7">
                  <c:v>1291</c:v>
                </c:pt>
                <c:pt idx="8">
                  <c:v>3789</c:v>
                </c:pt>
                <c:pt idx="9">
                  <c:v>10231</c:v>
                </c:pt>
                <c:pt idx="10">
                  <c:v>9613</c:v>
                </c:pt>
                <c:pt idx="11">
                  <c:v>12783</c:v>
                </c:pt>
              </c:numCache>
            </c:numRef>
          </c:val>
          <c:extLst>
            <c:ext xmlns:c16="http://schemas.microsoft.com/office/drawing/2014/chart" uri="{C3380CC4-5D6E-409C-BE32-E72D297353CC}">
              <c16:uniqueId val="{00000001-4016-47E4-8514-2B54865B5B36}"/>
            </c:ext>
          </c:extLst>
        </c:ser>
        <c:ser>
          <c:idx val="2"/>
          <c:order val="2"/>
          <c:tx>
            <c:strRef>
              <c:f>'2015'!$A$36</c:f>
              <c:strCache>
                <c:ptCount val="1"/>
                <c:pt idx="0">
                  <c:v>2019</c:v>
                </c:pt>
              </c:strCache>
            </c:strRef>
          </c:tx>
          <c:spPr>
            <a:solidFill>
              <a:srgbClr val="92D050"/>
            </a:solidFill>
            <a:ln>
              <a:noFill/>
            </a:ln>
            <a:effectLst/>
            <a:sp3d/>
          </c:spPr>
          <c:invertIfNegative val="0"/>
          <c:cat>
            <c:strRef>
              <c:f>'2015'!$B$28:$M$28</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'2015'!$B$38:$M$38</c:f>
              <c:numCache>
                <c:formatCode>0.00</c:formatCode>
                <c:ptCount val="12"/>
                <c:pt idx="0">
                  <c:v>9569</c:v>
                </c:pt>
                <c:pt idx="1">
                  <c:v>12863</c:v>
                </c:pt>
                <c:pt idx="2">
                  <c:v>8777</c:v>
                </c:pt>
                <c:pt idx="3">
                  <c:v>7398</c:v>
                </c:pt>
                <c:pt idx="4">
                  <c:v>8260</c:v>
                </c:pt>
                <c:pt idx="5">
                  <c:v>2971</c:v>
                </c:pt>
                <c:pt idx="6">
                  <c:v>1340</c:v>
                </c:pt>
                <c:pt idx="7">
                  <c:v>1958.7</c:v>
                </c:pt>
                <c:pt idx="8">
                  <c:v>2456</c:v>
                </c:pt>
                <c:pt idx="9">
                  <c:v>5616</c:v>
                </c:pt>
                <c:pt idx="10">
                  <c:v>6466</c:v>
                </c:pt>
                <c:pt idx="11">
                  <c:v>8488</c:v>
                </c:pt>
              </c:numCache>
            </c:numRef>
          </c:val>
          <c:extLst>
            <c:ext xmlns:c16="http://schemas.microsoft.com/office/drawing/2014/chart" uri="{C3380CC4-5D6E-409C-BE32-E72D297353CC}">
              <c16:uniqueId val="{00000002-4016-47E4-8514-2B54865B5B36}"/>
            </c:ext>
          </c:extLst>
        </c:ser>
        <c:dLbls>
          <c:showLegendKey val="0"/>
          <c:showVal val="0"/>
          <c:showCatName val="0"/>
          <c:showSerName val="0"/>
          <c:showPercent val="0"/>
          <c:showBubbleSize val="0"/>
        </c:dLbls>
        <c:gapWidth val="300"/>
        <c:shape val="box"/>
        <c:axId val="368036784"/>
        <c:axId val="368036456"/>
        <c:axId val="372153120"/>
      </c:bar3DChart>
      <c:catAx>
        <c:axId val="368036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036456"/>
        <c:crosses val="autoZero"/>
        <c:auto val="1"/>
        <c:lblAlgn val="ctr"/>
        <c:lblOffset val="100"/>
        <c:noMultiLvlLbl val="0"/>
      </c:catAx>
      <c:valAx>
        <c:axId val="3680364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50" b="0" i="0" u="none" strike="noStrike" kern="1200" cap="all" spc="-10" baseline="0">
                    <a:solidFill>
                      <a:schemeClr val="tx1"/>
                    </a:solidFill>
                    <a:latin typeface="Times New Roman" panose="02020603050405020304" pitchFamily="18" charset="0"/>
                    <a:ea typeface="+mn-ea"/>
                    <a:cs typeface="Times New Roman" panose="02020603050405020304" pitchFamily="18" charset="0"/>
                  </a:defRPr>
                </a:pPr>
                <a:r>
                  <a:rPr lang="ru-RU" sz="1050" b="0" cap="none" spc="-10" baseline="0">
                    <a:solidFill>
                      <a:schemeClr val="tx1"/>
                    </a:solidFill>
                    <a:latin typeface="Times New Roman" panose="02020603050405020304" pitchFamily="18" charset="0"/>
                    <a:cs typeface="Times New Roman" panose="02020603050405020304" pitchFamily="18" charset="0"/>
                  </a:rPr>
                  <a:t>Споживання електроенергії, кВт·год</a:t>
                </a:r>
              </a:p>
            </c:rich>
          </c:tx>
          <c:overlay val="0"/>
          <c:spPr>
            <a:noFill/>
            <a:ln>
              <a:noFill/>
            </a:ln>
            <a:effectLst/>
          </c:spPr>
          <c:txPr>
            <a:bodyPr rot="-5400000" spcFirstLastPara="1" vertOverflow="ellipsis" vert="horz" wrap="square" anchor="ctr" anchorCtr="1"/>
            <a:lstStyle/>
            <a:p>
              <a:pPr>
                <a:defRPr sz="1050" b="0" i="0" u="none" strike="noStrike" kern="1200" cap="all" spc="-1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68036784"/>
        <c:crosses val="autoZero"/>
        <c:crossBetween val="between"/>
      </c:valAx>
      <c:serAx>
        <c:axId val="372153120"/>
        <c:scaling>
          <c:orientation val="minMax"/>
        </c:scaling>
        <c:delete val="1"/>
        <c:axPos val="b"/>
        <c:majorTickMark val="none"/>
        <c:minorTickMark val="none"/>
        <c:tickLblPos val="nextTo"/>
        <c:crossAx val="368036456"/>
        <c:crosses val="autoZero"/>
      </c:ser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'2015'!$S$19</c:f>
              <c:strCache>
                <c:ptCount val="1"/>
                <c:pt idx="0">
                  <c:v>Актуальний</c:v>
                </c:pt>
              </c:strCache>
            </c:strRef>
          </c:tx>
          <c:spPr>
            <a:solidFill>
              <a:srgbClr val="FF0000">
                <a:alpha val="73000"/>
              </a:srgbClr>
            </a:solidFill>
            <a:ln>
              <a:noFill/>
            </a:ln>
            <a:effectLst/>
          </c:spPr>
          <c:invertIfNegative val="0"/>
          <c:cat>
            <c:strRef>
              <c:f>'2015'!$R$23:$R$26</c:f>
              <c:strCache>
                <c:ptCount val="4"/>
                <c:pt idx="0">
                  <c:v>Система опалення</c:v>
                </c:pt>
                <c:pt idx="1">
                  <c:v>Система ГВП</c:v>
                </c:pt>
                <c:pt idx="2">
                  <c:v>Система охолодження</c:v>
                </c:pt>
                <c:pt idx="3">
                  <c:v>Система освітлення</c:v>
                </c:pt>
              </c:strCache>
            </c:strRef>
          </c:cat>
          <c:val>
            <c:numRef>
              <c:f>'2015'!$S$23:$S$26</c:f>
              <c:numCache>
                <c:formatCode>General</c:formatCode>
                <c:ptCount val="4"/>
                <c:pt idx="0">
                  <c:v>635.07000000000005</c:v>
                </c:pt>
                <c:pt idx="1">
                  <c:v>16.97</c:v>
                </c:pt>
              </c:numCache>
            </c:numRef>
          </c:val>
          <c:extLst>
            <c:ext xmlns:c16="http://schemas.microsoft.com/office/drawing/2014/chart" uri="{C3380CC4-5D6E-409C-BE32-E72D297353CC}">
              <c16:uniqueId val="{00000000-3782-42D4-A1B4-31E650BFF0A9}"/>
            </c:ext>
          </c:extLst>
        </c:ser>
        <c:ser>
          <c:idx val="1"/>
          <c:order val="1"/>
          <c:tx>
            <c:strRef>
              <c:f>'2015'!$T$19</c:f>
              <c:strCache>
                <c:ptCount val="1"/>
                <c:pt idx="0">
                  <c:v>Базовий </c:v>
                </c:pt>
              </c:strCache>
            </c:strRef>
          </c:tx>
          <c:spPr>
            <a:solidFill>
              <a:srgbClr val="0070C0">
                <a:alpha val="70000"/>
              </a:srgbClr>
            </a:solidFill>
            <a:ln>
              <a:noFill/>
            </a:ln>
            <a:effectLst/>
          </c:spPr>
          <c:invertIfNegative val="0"/>
          <c:cat>
            <c:strRef>
              <c:f>'2015'!$R$23:$R$26</c:f>
              <c:strCache>
                <c:ptCount val="4"/>
                <c:pt idx="0">
                  <c:v>Система опалення</c:v>
                </c:pt>
                <c:pt idx="1">
                  <c:v>Система ГВП</c:v>
                </c:pt>
                <c:pt idx="2">
                  <c:v>Система охолодження</c:v>
                </c:pt>
                <c:pt idx="3">
                  <c:v>Система освітлення</c:v>
                </c:pt>
              </c:strCache>
            </c:strRef>
          </c:cat>
          <c:val>
            <c:numRef>
              <c:f>'2015'!$T$23:$T$26</c:f>
              <c:numCache>
                <c:formatCode>General</c:formatCode>
                <c:ptCount val="4"/>
                <c:pt idx="0">
                  <c:v>1020.37</c:v>
                </c:pt>
                <c:pt idx="1">
                  <c:v>243.43</c:v>
                </c:pt>
                <c:pt idx="2">
                  <c:v>37.24</c:v>
                </c:pt>
                <c:pt idx="3">
                  <c:v>45.51</c:v>
                </c:pt>
              </c:numCache>
            </c:numRef>
          </c:val>
          <c:extLst>
            <c:ext xmlns:c16="http://schemas.microsoft.com/office/drawing/2014/chart" uri="{C3380CC4-5D6E-409C-BE32-E72D297353CC}">
              <c16:uniqueId val="{00000001-3782-42D4-A1B4-31E650BFF0A9}"/>
            </c:ext>
          </c:extLst>
        </c:ser>
        <c:ser>
          <c:idx val="2"/>
          <c:order val="2"/>
          <c:tx>
            <c:strRef>
              <c:f>'2015'!$U$19</c:f>
              <c:strCache>
                <c:ptCount val="1"/>
                <c:pt idx="0">
                  <c:v>Запропонований</c:v>
                </c:pt>
              </c:strCache>
            </c:strRef>
          </c:tx>
          <c:spPr>
            <a:solidFill>
              <a:srgbClr val="92D050">
                <a:alpha val="70000"/>
              </a:srgbClr>
            </a:solidFill>
            <a:ln>
              <a:noFill/>
            </a:ln>
            <a:effectLst/>
          </c:spPr>
          <c:invertIfNegative val="0"/>
          <c:cat>
            <c:strRef>
              <c:f>'2015'!$R$23:$R$26</c:f>
              <c:strCache>
                <c:ptCount val="4"/>
                <c:pt idx="0">
                  <c:v>Система опалення</c:v>
                </c:pt>
                <c:pt idx="1">
                  <c:v>Система ГВП</c:v>
                </c:pt>
                <c:pt idx="2">
                  <c:v>Система охолодження</c:v>
                </c:pt>
                <c:pt idx="3">
                  <c:v>Система освітлення</c:v>
                </c:pt>
              </c:strCache>
            </c:strRef>
          </c:cat>
          <c:val>
            <c:numRef>
              <c:f>'2015'!$U$23:$U$26</c:f>
              <c:numCache>
                <c:formatCode>General</c:formatCode>
                <c:ptCount val="4"/>
                <c:pt idx="0">
                  <c:v>322.8</c:v>
                </c:pt>
                <c:pt idx="1">
                  <c:v>228.39</c:v>
                </c:pt>
                <c:pt idx="2">
                  <c:v>64.849999999999994</c:v>
                </c:pt>
                <c:pt idx="3">
                  <c:v>45.51</c:v>
                </c:pt>
              </c:numCache>
            </c:numRef>
          </c:val>
          <c:extLst>
            <c:ext xmlns:c16="http://schemas.microsoft.com/office/drawing/2014/chart" uri="{C3380CC4-5D6E-409C-BE32-E72D297353CC}">
              <c16:uniqueId val="{00000002-3782-42D4-A1B4-31E650BFF0A9}"/>
            </c:ext>
          </c:extLst>
        </c:ser>
        <c:dLbls>
          <c:showLegendKey val="0"/>
          <c:showVal val="0"/>
          <c:showCatName val="0"/>
          <c:showSerName val="0"/>
          <c:showPercent val="0"/>
          <c:showBubbleSize val="0"/>
        </c:dLbls>
        <c:gapWidth val="80"/>
        <c:overlap val="25"/>
        <c:axId val="456256920"/>
        <c:axId val="456255936"/>
      </c:barChart>
      <c:catAx>
        <c:axId val="456256920"/>
        <c:scaling>
          <c:orientation val="minMax"/>
        </c:scaling>
        <c:delete val="0"/>
        <c:axPos val="b"/>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cap="none" spc="20" normalizeH="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56255936"/>
        <c:crosses val="autoZero"/>
        <c:auto val="1"/>
        <c:lblAlgn val="ctr"/>
        <c:lblOffset val="100"/>
        <c:noMultiLvlLbl val="0"/>
      </c:catAx>
      <c:valAx>
        <c:axId val="456255936"/>
        <c:scaling>
          <c:orientation val="minMax"/>
          <c:max val="1100"/>
          <c:min val="0"/>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11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r>
                  <a:rPr lang="ru-RU" sz="1100" b="0" i="0" cap="none" spc="-40" baseline="0">
                    <a:solidFill>
                      <a:schemeClr val="tx1"/>
                    </a:solidFill>
                    <a:latin typeface="Times New Roman" panose="02020603050405020304" pitchFamily="18" charset="0"/>
                    <a:cs typeface="Times New Roman" panose="02020603050405020304" pitchFamily="18" charset="0"/>
                  </a:rPr>
                  <a:t>Енергоспоживання, тис. кВт·год</a:t>
                </a:r>
              </a:p>
            </c:rich>
          </c:tx>
          <c:overlay val="0"/>
          <c:spPr>
            <a:noFill/>
            <a:ln>
              <a:noFill/>
            </a:ln>
            <a:effectLst/>
          </c:spPr>
          <c:txPr>
            <a:bodyPr rot="-5400000" spcFirstLastPara="1" vertOverflow="ellipsis" vert="horz" wrap="square" anchor="ctr" anchorCtr="1"/>
            <a:lstStyle/>
            <a:p>
              <a:pPr>
                <a:defRPr sz="1100" b="1" i="0" u="none" strike="noStrike" kern="1200" cap="all"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456256920"/>
        <c:crosses val="autoZero"/>
        <c:crossBetween val="between"/>
      </c:valAx>
      <c:spPr>
        <a:noFill/>
        <a:ln>
          <a:noFill/>
        </a:ln>
        <a:effectLst/>
      </c:spPr>
    </c:plotArea>
    <c:legend>
      <c:legendPos val="b"/>
      <c:legendEntry>
        <c:idx val="2"/>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Entry>
      <c:layout>
        <c:manualLayout>
          <c:xMode val="edge"/>
          <c:yMode val="edge"/>
          <c:x val="0.30670819083908352"/>
          <c:y val="0.89481994565575729"/>
          <c:w val="0.42393576607032857"/>
          <c:h val="6.9922231514802383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'Порівняння методів'!$F$6</c:f>
              <c:strCache>
                <c:ptCount val="1"/>
                <c:pt idx="0">
                  <c:v>Опалення</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методів'!$G$2:$J$2</c:f>
              <c:strCache>
                <c:ptCount val="4"/>
                <c:pt idx="0">
                  <c:v>Фактичний рівень</c:v>
                </c:pt>
                <c:pt idx="1">
                  <c:v>ДСТУ (baseline), енергопотреба</c:v>
                </c:pt>
                <c:pt idx="2">
                  <c:v>ДСТУ (baseline), споживання</c:v>
                </c:pt>
                <c:pt idx="3">
                  <c:v>DesignBuilder (baseline), cпоживання</c:v>
                </c:pt>
              </c:strCache>
            </c:strRef>
          </c:cat>
          <c:val>
            <c:numRef>
              <c:f>'Порівняння методів'!$G$6:$J$6</c:f>
              <c:numCache>
                <c:formatCode>0.0</c:formatCode>
                <c:ptCount val="4"/>
                <c:pt idx="0">
                  <c:v>635.07000000000005</c:v>
                </c:pt>
                <c:pt idx="1">
                  <c:v>867.7</c:v>
                </c:pt>
                <c:pt idx="2">
                  <c:v>1020.37</c:v>
                </c:pt>
                <c:pt idx="3">
                  <c:v>806.7</c:v>
                </c:pt>
              </c:numCache>
            </c:numRef>
          </c:val>
          <c:extLst>
            <c:ext xmlns:c16="http://schemas.microsoft.com/office/drawing/2014/chart" uri="{C3380CC4-5D6E-409C-BE32-E72D297353CC}">
              <c16:uniqueId val="{00000000-3556-4A00-8C45-5FDCDFFB9DE8}"/>
            </c:ext>
          </c:extLst>
        </c:ser>
        <c:ser>
          <c:idx val="1"/>
          <c:order val="1"/>
          <c:tx>
            <c:strRef>
              <c:f>'Порівняння методів'!$F$7</c:f>
              <c:strCache>
                <c:ptCount val="1"/>
                <c:pt idx="0">
                  <c:v>ГВП</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методів'!$G$2:$J$2</c:f>
              <c:strCache>
                <c:ptCount val="4"/>
                <c:pt idx="0">
                  <c:v>Фактичний рівень</c:v>
                </c:pt>
                <c:pt idx="1">
                  <c:v>ДСТУ (baseline), енергопотреба</c:v>
                </c:pt>
                <c:pt idx="2">
                  <c:v>ДСТУ (baseline), споживання</c:v>
                </c:pt>
                <c:pt idx="3">
                  <c:v>DesignBuilder (baseline), cпоживання</c:v>
                </c:pt>
              </c:strCache>
            </c:strRef>
          </c:cat>
          <c:val>
            <c:numRef>
              <c:f>'Порівняння методів'!$G$7:$J$7</c:f>
              <c:numCache>
                <c:formatCode>0.0</c:formatCode>
                <c:ptCount val="4"/>
                <c:pt idx="0">
                  <c:v>16.97</c:v>
                </c:pt>
                <c:pt idx="1">
                  <c:v>191</c:v>
                </c:pt>
                <c:pt idx="2">
                  <c:v>243.43</c:v>
                </c:pt>
                <c:pt idx="3">
                  <c:v>184.1</c:v>
                </c:pt>
              </c:numCache>
            </c:numRef>
          </c:val>
          <c:extLst>
            <c:ext xmlns:c16="http://schemas.microsoft.com/office/drawing/2014/chart" uri="{C3380CC4-5D6E-409C-BE32-E72D297353CC}">
              <c16:uniqueId val="{00000001-3556-4A00-8C45-5FDCDFFB9DE8}"/>
            </c:ext>
          </c:extLst>
        </c:ser>
        <c:ser>
          <c:idx val="2"/>
          <c:order val="2"/>
          <c:tx>
            <c:strRef>
              <c:f>'Порівняння методів'!$F$8</c:f>
              <c:strCache>
                <c:ptCount val="1"/>
                <c:pt idx="0">
                  <c:v>Охолодження</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методів'!$G$2:$J$2</c:f>
              <c:strCache>
                <c:ptCount val="4"/>
                <c:pt idx="0">
                  <c:v>Фактичний рівень</c:v>
                </c:pt>
                <c:pt idx="1">
                  <c:v>ДСТУ (baseline), енергопотреба</c:v>
                </c:pt>
                <c:pt idx="2">
                  <c:v>ДСТУ (baseline), споживання</c:v>
                </c:pt>
                <c:pt idx="3">
                  <c:v>DesignBuilder (baseline), cпоживання</c:v>
                </c:pt>
              </c:strCache>
            </c:strRef>
          </c:cat>
          <c:val>
            <c:numRef>
              <c:f>'Порівняння методів'!$G$8:$J$8</c:f>
              <c:numCache>
                <c:formatCode>0.0</c:formatCode>
                <c:ptCount val="4"/>
                <c:pt idx="1">
                  <c:v>71.099999999999994</c:v>
                </c:pt>
                <c:pt idx="2">
                  <c:v>37.24</c:v>
                </c:pt>
                <c:pt idx="3">
                  <c:v>6.4</c:v>
                </c:pt>
              </c:numCache>
            </c:numRef>
          </c:val>
          <c:extLst>
            <c:ext xmlns:c16="http://schemas.microsoft.com/office/drawing/2014/chart" uri="{C3380CC4-5D6E-409C-BE32-E72D297353CC}">
              <c16:uniqueId val="{00000002-3556-4A00-8C45-5FDCDFFB9DE8}"/>
            </c:ext>
          </c:extLst>
        </c:ser>
        <c:ser>
          <c:idx val="3"/>
          <c:order val="3"/>
          <c:tx>
            <c:strRef>
              <c:f>'Порівняння методів'!$F$9</c:f>
              <c:strCache>
                <c:ptCount val="1"/>
                <c:pt idx="0">
                  <c:v>Освітлення</c:v>
                </c:pt>
              </c:strCache>
            </c:strRef>
          </c:tx>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методів'!$G$2:$J$2</c:f>
              <c:strCache>
                <c:ptCount val="4"/>
                <c:pt idx="0">
                  <c:v>Фактичний рівень</c:v>
                </c:pt>
                <c:pt idx="1">
                  <c:v>ДСТУ (baseline), енергопотреба</c:v>
                </c:pt>
                <c:pt idx="2">
                  <c:v>ДСТУ (baseline), споживання</c:v>
                </c:pt>
                <c:pt idx="3">
                  <c:v>DesignBuilder (baseline), cпоживання</c:v>
                </c:pt>
              </c:strCache>
            </c:strRef>
          </c:cat>
          <c:val>
            <c:numRef>
              <c:f>'Порівняння методів'!$G$9:$J$9</c:f>
              <c:numCache>
                <c:formatCode>General</c:formatCode>
                <c:ptCount val="4"/>
                <c:pt idx="2" formatCode="0.0">
                  <c:v>45.51</c:v>
                </c:pt>
                <c:pt idx="3" formatCode="0.0">
                  <c:v>47.4</c:v>
                </c:pt>
              </c:numCache>
            </c:numRef>
          </c:val>
          <c:extLst>
            <c:ext xmlns:c16="http://schemas.microsoft.com/office/drawing/2014/chart" uri="{C3380CC4-5D6E-409C-BE32-E72D297353CC}">
              <c16:uniqueId val="{00000003-3556-4A00-8C45-5FDCDFFB9DE8}"/>
            </c:ext>
          </c:extLst>
        </c:ser>
        <c:dLbls>
          <c:dLblPos val="outEnd"/>
          <c:showLegendKey val="0"/>
          <c:showVal val="1"/>
          <c:showCatName val="0"/>
          <c:showSerName val="0"/>
          <c:showPercent val="0"/>
          <c:showBubbleSize val="0"/>
        </c:dLbls>
        <c:gapWidth val="112"/>
        <c:overlap val="12"/>
        <c:axId val="317681328"/>
        <c:axId val="317676080"/>
      </c:barChart>
      <c:catAx>
        <c:axId val="3176813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7676080"/>
        <c:crosses val="autoZero"/>
        <c:auto val="1"/>
        <c:lblAlgn val="ctr"/>
        <c:lblOffset val="100"/>
        <c:noMultiLvlLbl val="0"/>
      </c:catAx>
      <c:valAx>
        <c:axId val="317676080"/>
        <c:scaling>
          <c:orientation val="minMax"/>
          <c:max val="1050"/>
          <c:min val="0"/>
        </c:scaling>
        <c:delete val="0"/>
        <c:axPos val="l"/>
        <c:majorGridlines>
          <c:spPr>
            <a:ln w="12700" cap="flat" cmpd="sng" algn="ctr">
              <a:solidFill>
                <a:schemeClr val="bg1">
                  <a:lumMod val="7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200" b="0" spc="-40" baseline="0">
                    <a:solidFill>
                      <a:schemeClr val="tx1"/>
                    </a:solidFill>
                    <a:latin typeface="Times New Roman" panose="02020603050405020304" pitchFamily="18" charset="0"/>
                    <a:cs typeface="Times New Roman" panose="02020603050405020304" pitchFamily="18" charset="0"/>
                  </a:rPr>
                  <a:t>Споживання енергії, тис. кВт·год</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76813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'Порівняння методів'!$F$6</c:f>
              <c:strCache>
                <c:ptCount val="1"/>
                <c:pt idx="0">
                  <c:v>Опалення</c:v>
                </c:pt>
              </c:strCache>
            </c:strRef>
          </c:tx>
          <c:spPr>
            <a:solidFill>
              <a:srgbClr val="FFC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методів'!$Q$2:$T$2</c:f>
              <c:strCache>
                <c:ptCount val="4"/>
                <c:pt idx="0">
                  <c:v>Фактичний рівень</c:v>
                </c:pt>
                <c:pt idx="1">
                  <c:v>ДСТУ (proposed), енергопотреба</c:v>
                </c:pt>
                <c:pt idx="2">
                  <c:v>ДСТУ (proposed), споживання</c:v>
                </c:pt>
                <c:pt idx="3">
                  <c:v>DesignBuilder (proposed), cпоживання</c:v>
                </c:pt>
              </c:strCache>
            </c:strRef>
          </c:cat>
          <c:val>
            <c:numRef>
              <c:f>'Порівняння методів'!$Q$6:$T$6</c:f>
              <c:numCache>
                <c:formatCode>0.0</c:formatCode>
                <c:ptCount val="4"/>
                <c:pt idx="0">
                  <c:v>635.07000000000005</c:v>
                </c:pt>
                <c:pt idx="1">
                  <c:v>268.2</c:v>
                </c:pt>
                <c:pt idx="2">
                  <c:v>322.8</c:v>
                </c:pt>
                <c:pt idx="3">
                  <c:v>343.2</c:v>
                </c:pt>
              </c:numCache>
            </c:numRef>
          </c:val>
          <c:extLst>
            <c:ext xmlns:c16="http://schemas.microsoft.com/office/drawing/2014/chart" uri="{C3380CC4-5D6E-409C-BE32-E72D297353CC}">
              <c16:uniqueId val="{00000000-29BC-4E8F-94CF-39683E0717D2}"/>
            </c:ext>
          </c:extLst>
        </c:ser>
        <c:ser>
          <c:idx val="1"/>
          <c:order val="1"/>
          <c:tx>
            <c:strRef>
              <c:f>'Порівняння методів'!$F$7</c:f>
              <c:strCache>
                <c:ptCount val="1"/>
                <c:pt idx="0">
                  <c:v>ГВП</c:v>
                </c:pt>
              </c:strCache>
            </c:strRef>
          </c:tx>
          <c:spPr>
            <a:solidFill>
              <a:srgbClr val="FF00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методів'!$Q$2:$T$2</c:f>
              <c:strCache>
                <c:ptCount val="4"/>
                <c:pt idx="0">
                  <c:v>Фактичний рівень</c:v>
                </c:pt>
                <c:pt idx="1">
                  <c:v>ДСТУ (proposed), енергопотреба</c:v>
                </c:pt>
                <c:pt idx="2">
                  <c:v>ДСТУ (proposed), споживання</c:v>
                </c:pt>
                <c:pt idx="3">
                  <c:v>DesignBuilder (proposed), cпоживання</c:v>
                </c:pt>
              </c:strCache>
            </c:strRef>
          </c:cat>
          <c:val>
            <c:numRef>
              <c:f>'Порівняння методів'!$Q$7:$T$7</c:f>
              <c:numCache>
                <c:formatCode>0.0</c:formatCode>
                <c:ptCount val="4"/>
                <c:pt idx="0">
                  <c:v>16.97</c:v>
                </c:pt>
                <c:pt idx="1">
                  <c:v>191</c:v>
                </c:pt>
                <c:pt idx="2">
                  <c:v>228.39</c:v>
                </c:pt>
                <c:pt idx="3">
                  <c:v>184.1</c:v>
                </c:pt>
              </c:numCache>
            </c:numRef>
          </c:val>
          <c:extLst>
            <c:ext xmlns:c16="http://schemas.microsoft.com/office/drawing/2014/chart" uri="{C3380CC4-5D6E-409C-BE32-E72D297353CC}">
              <c16:uniqueId val="{00000001-29BC-4E8F-94CF-39683E0717D2}"/>
            </c:ext>
          </c:extLst>
        </c:ser>
        <c:ser>
          <c:idx val="2"/>
          <c:order val="2"/>
          <c:tx>
            <c:strRef>
              <c:f>'Порівняння методів'!$F$8</c:f>
              <c:strCache>
                <c:ptCount val="1"/>
                <c:pt idx="0">
                  <c:v>Охолодження</c:v>
                </c:pt>
              </c:strCache>
            </c:strRef>
          </c:tx>
          <c:spPr>
            <a:solidFill>
              <a:srgbClr val="0070C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методів'!$Q$2:$T$2</c:f>
              <c:strCache>
                <c:ptCount val="4"/>
                <c:pt idx="0">
                  <c:v>Фактичний рівень</c:v>
                </c:pt>
                <c:pt idx="1">
                  <c:v>ДСТУ (proposed), енергопотреба</c:v>
                </c:pt>
                <c:pt idx="2">
                  <c:v>ДСТУ (proposed), споживання</c:v>
                </c:pt>
                <c:pt idx="3">
                  <c:v>DesignBuilder (proposed), cпоживання</c:v>
                </c:pt>
              </c:strCache>
            </c:strRef>
          </c:cat>
          <c:val>
            <c:numRef>
              <c:f>'Порівняння методів'!$Q$8:$T$8</c:f>
              <c:numCache>
                <c:formatCode>0.0</c:formatCode>
                <c:ptCount val="4"/>
                <c:pt idx="1">
                  <c:v>123.7</c:v>
                </c:pt>
                <c:pt idx="2">
                  <c:v>64.849999999999994</c:v>
                </c:pt>
                <c:pt idx="3">
                  <c:v>9.3000000000000007</c:v>
                </c:pt>
              </c:numCache>
            </c:numRef>
          </c:val>
          <c:extLst>
            <c:ext xmlns:c16="http://schemas.microsoft.com/office/drawing/2014/chart" uri="{C3380CC4-5D6E-409C-BE32-E72D297353CC}">
              <c16:uniqueId val="{00000002-29BC-4E8F-94CF-39683E0717D2}"/>
            </c:ext>
          </c:extLst>
        </c:ser>
        <c:ser>
          <c:idx val="3"/>
          <c:order val="3"/>
          <c:tx>
            <c:strRef>
              <c:f>'Порівняння методів'!$F$9</c:f>
              <c:strCache>
                <c:ptCount val="1"/>
                <c:pt idx="0">
                  <c:v>Освітлення</c:v>
                </c:pt>
              </c:strCache>
            </c:strRef>
          </c:tx>
          <c:spPr>
            <a:solidFill>
              <a:srgbClr val="FFFF00"/>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'Порівняння методів'!$Q$2:$T$2</c:f>
              <c:strCache>
                <c:ptCount val="4"/>
                <c:pt idx="0">
                  <c:v>Фактичний рівень</c:v>
                </c:pt>
                <c:pt idx="1">
                  <c:v>ДСТУ (proposed), енергопотреба</c:v>
                </c:pt>
                <c:pt idx="2">
                  <c:v>ДСТУ (proposed), споживання</c:v>
                </c:pt>
                <c:pt idx="3">
                  <c:v>DesignBuilder (proposed), cпоживання</c:v>
                </c:pt>
              </c:strCache>
            </c:strRef>
          </c:cat>
          <c:val>
            <c:numRef>
              <c:f>'Порівняння методів'!$Q$9:$T$9</c:f>
              <c:numCache>
                <c:formatCode>General</c:formatCode>
                <c:ptCount val="4"/>
                <c:pt idx="2" formatCode="0.0">
                  <c:v>45.51</c:v>
                </c:pt>
                <c:pt idx="3" formatCode="0.0">
                  <c:v>47.4</c:v>
                </c:pt>
              </c:numCache>
            </c:numRef>
          </c:val>
          <c:extLst>
            <c:ext xmlns:c16="http://schemas.microsoft.com/office/drawing/2014/chart" uri="{C3380CC4-5D6E-409C-BE32-E72D297353CC}">
              <c16:uniqueId val="{00000003-29BC-4E8F-94CF-39683E0717D2}"/>
            </c:ext>
          </c:extLst>
        </c:ser>
        <c:dLbls>
          <c:dLblPos val="outEnd"/>
          <c:showLegendKey val="0"/>
          <c:showVal val="1"/>
          <c:showCatName val="0"/>
          <c:showSerName val="0"/>
          <c:showPercent val="0"/>
          <c:showBubbleSize val="0"/>
        </c:dLbls>
        <c:gapWidth val="112"/>
        <c:overlap val="12"/>
        <c:axId val="317681328"/>
        <c:axId val="317676080"/>
      </c:barChart>
      <c:catAx>
        <c:axId val="3176813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317676080"/>
        <c:crosses val="autoZero"/>
        <c:auto val="1"/>
        <c:lblAlgn val="ctr"/>
        <c:lblOffset val="100"/>
        <c:noMultiLvlLbl val="0"/>
      </c:catAx>
      <c:valAx>
        <c:axId val="317676080"/>
        <c:scaling>
          <c:orientation val="minMax"/>
          <c:max val="1050"/>
          <c:min val="0"/>
        </c:scaling>
        <c:delete val="0"/>
        <c:axPos val="l"/>
        <c:majorGridlines>
          <c:spPr>
            <a:ln w="12700" cap="flat" cmpd="sng" algn="ctr">
              <a:solidFill>
                <a:schemeClr val="bg1">
                  <a:lumMod val="75000"/>
                </a:schemeClr>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sz="1200" b="0" spc="-40" baseline="0">
                    <a:solidFill>
                      <a:schemeClr val="tx1"/>
                    </a:solidFill>
                    <a:latin typeface="Times New Roman" panose="02020603050405020304" pitchFamily="18" charset="0"/>
                    <a:cs typeface="Times New Roman" panose="02020603050405020304" pitchFamily="18" charset="0"/>
                  </a:rPr>
                  <a:t>Споживання енергії, тис. кВт·год</a:t>
                </a:r>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title>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3176813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05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0"/>
    </mc:Choice>
    <mc:Fallback>
      <c:style val="10"/>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350545992237725"/>
          <c:y val="2.8902011726292875E-2"/>
          <c:w val="0.84356293175277597"/>
          <c:h val="0.74589446336411203"/>
        </c:manualLayout>
      </c:layout>
      <c:barChart>
        <c:barDir val="col"/>
        <c:grouping val="stacked"/>
        <c:varyColors val="0"/>
        <c:ser>
          <c:idx val="4"/>
          <c:order val="0"/>
          <c:tx>
            <c:strRef>
              <c:f>Results!$B$4</c:f>
              <c:strCache>
                <c:ptCount val="1"/>
                <c:pt idx="0">
                  <c:v>Опалення</c:v>
                </c:pt>
              </c:strCache>
            </c:strRef>
          </c:tx>
          <c:spPr>
            <a:solidFill>
              <a:srgbClr val="C6793A"/>
            </a:solidFill>
          </c:spPr>
          <c:invertIfNegative val="0"/>
          <c:cat>
            <c:strRef>
              <c:f>Results!$H$3:$M$3</c:f>
              <c:strCache>
                <c:ptCount val="4"/>
                <c:pt idx="0">
                  <c:v>Baseline</c:v>
                </c:pt>
                <c:pt idx="1">
                  <c:v>Baseline ASHRAE</c:v>
                </c:pt>
                <c:pt idx="2">
                  <c:v>Proposed</c:v>
                </c:pt>
                <c:pt idx="3">
                  <c:v>Enhanced proposed</c:v>
                </c:pt>
              </c:strCache>
            </c:strRef>
          </c:cat>
          <c:val>
            <c:numRef>
              <c:f>Results!$H$4:$M$4</c:f>
              <c:numCache>
                <c:formatCode>0.0</c:formatCode>
                <c:ptCount val="4"/>
                <c:pt idx="0">
                  <c:v>806.74243999999999</c:v>
                </c:pt>
                <c:pt idx="1">
                  <c:v>690.90300000000002</c:v>
                </c:pt>
                <c:pt idx="2">
                  <c:v>343.20100000000002</c:v>
                </c:pt>
                <c:pt idx="3">
                  <c:v>258.12</c:v>
                </c:pt>
              </c:numCache>
            </c:numRef>
          </c:val>
          <c:extLst>
            <c:ext xmlns:c16="http://schemas.microsoft.com/office/drawing/2014/chart" uri="{C3380CC4-5D6E-409C-BE32-E72D297353CC}">
              <c16:uniqueId val="{00000000-8390-4992-9987-9C0EB8AB6D50}"/>
            </c:ext>
          </c:extLst>
        </c:ser>
        <c:ser>
          <c:idx val="6"/>
          <c:order val="1"/>
          <c:tx>
            <c:strRef>
              <c:f>Results!$B$5</c:f>
              <c:strCache>
                <c:ptCount val="1"/>
                <c:pt idx="0">
                  <c:v>Охолодження</c:v>
                </c:pt>
              </c:strCache>
            </c:strRef>
          </c:tx>
          <c:spPr>
            <a:solidFill>
              <a:srgbClr val="0070C0"/>
            </a:solidFill>
          </c:spPr>
          <c:invertIfNegative val="0"/>
          <c:cat>
            <c:strRef>
              <c:f>Results!$H$3:$M$3</c:f>
              <c:strCache>
                <c:ptCount val="4"/>
                <c:pt idx="0">
                  <c:v>Baseline</c:v>
                </c:pt>
                <c:pt idx="1">
                  <c:v>Baseline ASHRAE</c:v>
                </c:pt>
                <c:pt idx="2">
                  <c:v>Proposed</c:v>
                </c:pt>
                <c:pt idx="3">
                  <c:v>Enhanced proposed</c:v>
                </c:pt>
              </c:strCache>
            </c:strRef>
          </c:cat>
          <c:val>
            <c:numRef>
              <c:f>Results!$H$5:$M$5</c:f>
              <c:numCache>
                <c:formatCode>0.0</c:formatCode>
                <c:ptCount val="4"/>
                <c:pt idx="0">
                  <c:v>6.4022600000000001</c:v>
                </c:pt>
                <c:pt idx="1">
                  <c:v>20.962</c:v>
                </c:pt>
                <c:pt idx="2">
                  <c:v>9.2490000000000006</c:v>
                </c:pt>
                <c:pt idx="3">
                  <c:v>14.811999999999999</c:v>
                </c:pt>
              </c:numCache>
            </c:numRef>
          </c:val>
          <c:extLst>
            <c:ext xmlns:c16="http://schemas.microsoft.com/office/drawing/2014/chart" uri="{C3380CC4-5D6E-409C-BE32-E72D297353CC}">
              <c16:uniqueId val="{00000001-8390-4992-9987-9C0EB8AB6D50}"/>
            </c:ext>
          </c:extLst>
        </c:ser>
        <c:ser>
          <c:idx val="5"/>
          <c:order val="2"/>
          <c:tx>
            <c:strRef>
              <c:f>Results!$B$6</c:f>
              <c:strCache>
                <c:ptCount val="1"/>
                <c:pt idx="0">
                  <c:v>Внутрішнє освітлення</c:v>
                </c:pt>
              </c:strCache>
            </c:strRef>
          </c:tx>
          <c:spPr>
            <a:solidFill>
              <a:srgbClr val="FFFF00"/>
            </a:solidFill>
          </c:spPr>
          <c:invertIfNegative val="0"/>
          <c:cat>
            <c:strRef>
              <c:f>Results!$H$3:$M$3</c:f>
              <c:strCache>
                <c:ptCount val="4"/>
                <c:pt idx="0">
                  <c:v>Baseline</c:v>
                </c:pt>
                <c:pt idx="1">
                  <c:v>Baseline ASHRAE</c:v>
                </c:pt>
                <c:pt idx="2">
                  <c:v>Proposed</c:v>
                </c:pt>
                <c:pt idx="3">
                  <c:v>Enhanced proposed</c:v>
                </c:pt>
              </c:strCache>
            </c:strRef>
          </c:cat>
          <c:val>
            <c:numRef>
              <c:f>Results!$H$6:$M$6</c:f>
              <c:numCache>
                <c:formatCode>0.0</c:formatCode>
                <c:ptCount val="4"/>
                <c:pt idx="0">
                  <c:v>47.396999999999998</c:v>
                </c:pt>
                <c:pt idx="1">
                  <c:v>175.1</c:v>
                </c:pt>
                <c:pt idx="2">
                  <c:v>47.396999999999998</c:v>
                </c:pt>
                <c:pt idx="3">
                  <c:v>105.063</c:v>
                </c:pt>
              </c:numCache>
            </c:numRef>
          </c:val>
          <c:extLst>
            <c:ext xmlns:c16="http://schemas.microsoft.com/office/drawing/2014/chart" uri="{C3380CC4-5D6E-409C-BE32-E72D297353CC}">
              <c16:uniqueId val="{00000002-8390-4992-9987-9C0EB8AB6D50}"/>
            </c:ext>
          </c:extLst>
        </c:ser>
        <c:ser>
          <c:idx val="3"/>
          <c:order val="3"/>
          <c:tx>
            <c:strRef>
              <c:f>Results!$B$7</c:f>
              <c:strCache>
                <c:ptCount val="1"/>
                <c:pt idx="0">
                  <c:v>Внутрішнє обладнання</c:v>
                </c:pt>
              </c:strCache>
            </c:strRef>
          </c:tx>
          <c:invertIfNegative val="0"/>
          <c:cat>
            <c:strRef>
              <c:f>Results!$H$3:$M$3</c:f>
              <c:strCache>
                <c:ptCount val="4"/>
                <c:pt idx="0">
                  <c:v>Baseline</c:v>
                </c:pt>
                <c:pt idx="1">
                  <c:v>Baseline ASHRAE</c:v>
                </c:pt>
                <c:pt idx="2">
                  <c:v>Proposed</c:v>
                </c:pt>
                <c:pt idx="3">
                  <c:v>Enhanced proposed</c:v>
                </c:pt>
              </c:strCache>
            </c:strRef>
          </c:cat>
          <c:val>
            <c:numRef>
              <c:f>Results!$H$7:$M$7</c:f>
              <c:numCache>
                <c:formatCode>0.0</c:formatCode>
                <c:ptCount val="4"/>
                <c:pt idx="0">
                  <c:v>25.991040000000002</c:v>
                </c:pt>
                <c:pt idx="1">
                  <c:v>25.991</c:v>
                </c:pt>
                <c:pt idx="2">
                  <c:v>25.991</c:v>
                </c:pt>
                <c:pt idx="3">
                  <c:v>25.991</c:v>
                </c:pt>
              </c:numCache>
            </c:numRef>
          </c:val>
          <c:extLst>
            <c:ext xmlns:c16="http://schemas.microsoft.com/office/drawing/2014/chart" uri="{C3380CC4-5D6E-409C-BE32-E72D297353CC}">
              <c16:uniqueId val="{00000003-8390-4992-9987-9C0EB8AB6D50}"/>
            </c:ext>
          </c:extLst>
        </c:ser>
        <c:ser>
          <c:idx val="1"/>
          <c:order val="4"/>
          <c:tx>
            <c:strRef>
              <c:f>Results!$B$8</c:f>
              <c:strCache>
                <c:ptCount val="1"/>
                <c:pt idx="0">
                  <c:v>Вентилятори</c:v>
                </c:pt>
              </c:strCache>
            </c:strRef>
          </c:tx>
          <c:spPr>
            <a:solidFill>
              <a:srgbClr val="00B050"/>
            </a:solidFill>
          </c:spPr>
          <c:invertIfNegative val="0"/>
          <c:cat>
            <c:strRef>
              <c:f>Results!$H$3:$M$3</c:f>
              <c:strCache>
                <c:ptCount val="4"/>
                <c:pt idx="0">
                  <c:v>Baseline</c:v>
                </c:pt>
                <c:pt idx="1">
                  <c:v>Baseline ASHRAE</c:v>
                </c:pt>
                <c:pt idx="2">
                  <c:v>Proposed</c:v>
                </c:pt>
                <c:pt idx="3">
                  <c:v>Enhanced proposed</c:v>
                </c:pt>
              </c:strCache>
            </c:strRef>
          </c:cat>
          <c:val>
            <c:numRef>
              <c:f>Results!$H$8:$M$8</c:f>
              <c:numCache>
                <c:formatCode>0.0</c:formatCode>
                <c:ptCount val="4"/>
                <c:pt idx="0">
                  <c:v>79.545289999999994</c:v>
                </c:pt>
                <c:pt idx="1">
                  <c:v>64.909000000000006</c:v>
                </c:pt>
                <c:pt idx="2">
                  <c:v>56.781999999999996</c:v>
                </c:pt>
                <c:pt idx="3">
                  <c:v>66.299000000000007</c:v>
                </c:pt>
              </c:numCache>
            </c:numRef>
          </c:val>
          <c:extLst>
            <c:ext xmlns:c16="http://schemas.microsoft.com/office/drawing/2014/chart" uri="{C3380CC4-5D6E-409C-BE32-E72D297353CC}">
              <c16:uniqueId val="{00000004-8390-4992-9987-9C0EB8AB6D50}"/>
            </c:ext>
          </c:extLst>
        </c:ser>
        <c:ser>
          <c:idx val="2"/>
          <c:order val="5"/>
          <c:tx>
            <c:strRef>
              <c:f>Results!$B$9</c:f>
              <c:strCache>
                <c:ptCount val="1"/>
                <c:pt idx="0">
                  <c:v>Насоси</c:v>
                </c:pt>
              </c:strCache>
            </c:strRef>
          </c:tx>
          <c:invertIfNegative val="0"/>
          <c:cat>
            <c:strRef>
              <c:f>Results!$H$3:$M$3</c:f>
              <c:strCache>
                <c:ptCount val="4"/>
                <c:pt idx="0">
                  <c:v>Baseline</c:v>
                </c:pt>
                <c:pt idx="1">
                  <c:v>Baseline ASHRAE</c:v>
                </c:pt>
                <c:pt idx="2">
                  <c:v>Proposed</c:v>
                </c:pt>
                <c:pt idx="3">
                  <c:v>Enhanced proposed</c:v>
                </c:pt>
              </c:strCache>
            </c:strRef>
          </c:cat>
          <c:val>
            <c:numRef>
              <c:f>Results!$H$9:$M$9</c:f>
              <c:numCache>
                <c:formatCode>0.0</c:formatCode>
                <c:ptCount val="4"/>
                <c:pt idx="0">
                  <c:v>3.1621899999999998</c:v>
                </c:pt>
                <c:pt idx="1">
                  <c:v>1.3</c:v>
                </c:pt>
                <c:pt idx="2">
                  <c:v>1.5089999999999999</c:v>
                </c:pt>
                <c:pt idx="3">
                  <c:v>1.159</c:v>
                </c:pt>
              </c:numCache>
            </c:numRef>
          </c:val>
          <c:extLst>
            <c:ext xmlns:c16="http://schemas.microsoft.com/office/drawing/2014/chart" uri="{C3380CC4-5D6E-409C-BE32-E72D297353CC}">
              <c16:uniqueId val="{00000005-8390-4992-9987-9C0EB8AB6D50}"/>
            </c:ext>
          </c:extLst>
        </c:ser>
        <c:ser>
          <c:idx val="8"/>
          <c:order val="6"/>
          <c:tx>
            <c:strRef>
              <c:f>Results!$B$10</c:f>
              <c:strCache>
                <c:ptCount val="1"/>
                <c:pt idx="0">
                  <c:v>ГВП</c:v>
                </c:pt>
              </c:strCache>
            </c:strRef>
          </c:tx>
          <c:spPr>
            <a:solidFill>
              <a:srgbClr val="FF0000"/>
            </a:solidFill>
          </c:spPr>
          <c:invertIfNegative val="0"/>
          <c:cat>
            <c:strRef>
              <c:f>Results!$H$3:$M$3</c:f>
              <c:strCache>
                <c:ptCount val="4"/>
                <c:pt idx="0">
                  <c:v>Baseline</c:v>
                </c:pt>
                <c:pt idx="1">
                  <c:v>Baseline ASHRAE</c:v>
                </c:pt>
                <c:pt idx="2">
                  <c:v>Proposed</c:v>
                </c:pt>
                <c:pt idx="3">
                  <c:v>Enhanced proposed</c:v>
                </c:pt>
              </c:strCache>
            </c:strRef>
          </c:cat>
          <c:val>
            <c:numRef>
              <c:f>Results!$H$10:$M$10</c:f>
              <c:numCache>
                <c:formatCode>0.0</c:formatCode>
                <c:ptCount val="4"/>
                <c:pt idx="0">
                  <c:v>184.22838999999999</c:v>
                </c:pt>
                <c:pt idx="1">
                  <c:v>183.85</c:v>
                </c:pt>
                <c:pt idx="2">
                  <c:v>184.08699999999999</c:v>
                </c:pt>
                <c:pt idx="3">
                  <c:v>184.08699999999999</c:v>
                </c:pt>
              </c:numCache>
            </c:numRef>
          </c:val>
          <c:extLst>
            <c:ext xmlns:c16="http://schemas.microsoft.com/office/drawing/2014/chart" uri="{C3380CC4-5D6E-409C-BE32-E72D297353CC}">
              <c16:uniqueId val="{00000006-8390-4992-9987-9C0EB8AB6D50}"/>
            </c:ext>
          </c:extLst>
        </c:ser>
        <c:dLbls>
          <c:showLegendKey val="0"/>
          <c:showVal val="0"/>
          <c:showCatName val="0"/>
          <c:showSerName val="0"/>
          <c:showPercent val="0"/>
          <c:showBubbleSize val="0"/>
        </c:dLbls>
        <c:gapWidth val="100"/>
        <c:overlap val="100"/>
        <c:axId val="25182976"/>
        <c:axId val="25184896"/>
      </c:barChart>
      <c:catAx>
        <c:axId val="25182976"/>
        <c:scaling>
          <c:orientation val="minMax"/>
        </c:scaling>
        <c:delete val="0"/>
        <c:axPos val="b"/>
        <c:numFmt formatCode="General" sourceLinked="0"/>
        <c:majorTickMark val="out"/>
        <c:minorTickMark val="none"/>
        <c:tickLblPos val="nextTo"/>
        <c:txPr>
          <a:bodyPr/>
          <a:lstStyle/>
          <a:p>
            <a:pPr>
              <a:defRPr b="1">
                <a:latin typeface="Times New Roman" panose="02020603050405020304" pitchFamily="18" charset="0"/>
                <a:cs typeface="Times New Roman" panose="02020603050405020304" pitchFamily="18" charset="0"/>
              </a:defRPr>
            </a:pPr>
            <a:endParaRPr lang="ru-RU"/>
          </a:p>
        </c:txPr>
        <c:crossAx val="25184896"/>
        <c:crosses val="autoZero"/>
        <c:auto val="1"/>
        <c:lblAlgn val="ctr"/>
        <c:lblOffset val="100"/>
        <c:noMultiLvlLbl val="0"/>
      </c:catAx>
      <c:valAx>
        <c:axId val="25184896"/>
        <c:scaling>
          <c:orientation val="minMax"/>
          <c:max val="1200"/>
        </c:scaling>
        <c:delete val="0"/>
        <c:axPos val="l"/>
        <c:majorGridlines/>
        <c:title>
          <c:tx>
            <c:rich>
              <a:bodyPr rot="-5400000" vert="horz"/>
              <a:lstStyle/>
              <a:p>
                <a:pPr>
                  <a:defRPr sz="1050" b="0">
                    <a:latin typeface="Times New Roman" panose="02020603050405020304" pitchFamily="18" charset="0"/>
                    <a:cs typeface="Times New Roman" panose="02020603050405020304" pitchFamily="18" charset="0"/>
                  </a:defRPr>
                </a:pPr>
                <a:r>
                  <a:rPr lang="uk-UA" sz="1050" b="0">
                    <a:latin typeface="Times New Roman" panose="02020603050405020304" pitchFamily="18" charset="0"/>
                    <a:cs typeface="Times New Roman" panose="02020603050405020304" pitchFamily="18" charset="0"/>
                  </a:rPr>
                  <a:t>Річне енергоспоживання </a:t>
                </a:r>
                <a:r>
                  <a:rPr lang="de-DE" sz="1050" b="0">
                    <a:latin typeface="Times New Roman" panose="02020603050405020304" pitchFamily="18" charset="0"/>
                    <a:cs typeface="Times New Roman" panose="02020603050405020304" pitchFamily="18" charset="0"/>
                  </a:rPr>
                  <a:t>[</a:t>
                </a:r>
                <a:r>
                  <a:rPr lang="uk-UA" sz="1050" b="0">
                    <a:latin typeface="Times New Roman" panose="02020603050405020304" pitchFamily="18" charset="0"/>
                    <a:cs typeface="Times New Roman" panose="02020603050405020304" pitchFamily="18" charset="0"/>
                  </a:rPr>
                  <a:t>МВт·год</a:t>
                </a:r>
                <a:r>
                  <a:rPr lang="de-DE" sz="1050" b="0">
                    <a:latin typeface="Times New Roman" panose="02020603050405020304" pitchFamily="18" charset="0"/>
                    <a:cs typeface="Times New Roman" panose="02020603050405020304" pitchFamily="18" charset="0"/>
                  </a:rPr>
                  <a:t>]</a:t>
                </a:r>
              </a:p>
            </c:rich>
          </c:tx>
          <c:overlay val="0"/>
        </c:title>
        <c:numFmt formatCode="_(* #,##0_);_(* \(#,##0\);_(* &quot;-&quot;_);_(@_)" sourceLinked="0"/>
        <c:majorTickMark val="out"/>
        <c:minorTickMark val="none"/>
        <c:tickLblPos val="nextTo"/>
        <c:txPr>
          <a:bodyPr/>
          <a:lstStyle/>
          <a:p>
            <a:pPr>
              <a:defRPr>
                <a:latin typeface="Times New Roman" panose="02020603050405020304" pitchFamily="18" charset="0"/>
                <a:cs typeface="Times New Roman" panose="02020603050405020304" pitchFamily="18" charset="0"/>
              </a:defRPr>
            </a:pPr>
            <a:endParaRPr lang="ru-RU"/>
          </a:p>
        </c:txPr>
        <c:crossAx val="25182976"/>
        <c:crosses val="autoZero"/>
        <c:crossBetween val="between"/>
      </c:valAx>
    </c:plotArea>
    <c:legend>
      <c:legendPos val="b"/>
      <c:layout>
        <c:manualLayout>
          <c:xMode val="edge"/>
          <c:yMode val="edge"/>
          <c:x val="1.6807784404718454E-3"/>
          <c:y val="0.85494329535006663"/>
          <c:w val="0.9881314667684844"/>
          <c:h val="0.14505651309642778"/>
        </c:manualLayout>
      </c:layout>
      <c:overlay val="0"/>
      <c:txPr>
        <a:bodyPr anchor="b" anchorCtr="1"/>
        <a:lstStyle/>
        <a:p>
          <a:pPr>
            <a:defRPr>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spPr>
    <a:ln>
      <a:noFill/>
    </a:ln>
    <a:effectLst/>
  </c:sp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6A3F80-F5A2-41E0-AD23-B9C8B733B4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139</Pages>
  <Words>27298</Words>
  <Characters>155603</Characters>
  <Application>Microsoft Office Word</Application>
  <DocSecurity>0</DocSecurity>
  <Lines>1296</Lines>
  <Paragraphs>365</Paragraphs>
  <ScaleCrop>false</ScaleCrop>
  <HeadingPairs>
    <vt:vector size="2" baseType="variant">
      <vt:variant>
        <vt:lpstr>Название</vt:lpstr>
      </vt:variant>
      <vt:variant>
        <vt:i4>1</vt:i4>
      </vt:variant>
    </vt:vector>
  </HeadingPairs>
  <TitlesOfParts>
    <vt:vector size="1" baseType="lpstr">
      <vt:lpstr/>
    </vt:vector>
  </TitlesOfParts>
  <Company>DG Win&amp;Soft</Company>
  <LinksUpToDate>false</LinksUpToDate>
  <CharactersWithSpaces>182536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Lena</dc:creator>
  <cp:keywords/>
  <dc:description/>
  <cp:lastModifiedBy>User</cp:lastModifiedBy>
  <cp:revision>2</cp:revision>
  <cp:lastPrinted>2019-11-12T11:07:00Z</cp:lastPrinted>
  <dcterms:created xsi:type="dcterms:W3CDTF">2020-05-18T08:27:00Z</dcterms:created>
  <dcterms:modified xsi:type="dcterms:W3CDTF">2020-05-18T08:27:00Z</dcterms:modified>
</cp:coreProperties>
</file>