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348" w:rsidRPr="004464B0" w:rsidRDefault="00F60348" w:rsidP="00625EEE">
      <w:pPr>
        <w:widowControl w:val="0"/>
        <w:tabs>
          <w:tab w:val="left" w:pos="1080"/>
          <w:tab w:val="center" w:pos="4860"/>
          <w:tab w:val="right" w:pos="9900"/>
        </w:tabs>
        <w:jc w:val="both"/>
        <w:rPr>
          <w:sz w:val="28"/>
          <w:szCs w:val="28"/>
        </w:rPr>
      </w:pPr>
      <w:r w:rsidRPr="004464B0">
        <w:rPr>
          <w:sz w:val="28"/>
          <w:szCs w:val="28"/>
        </w:rPr>
        <w:t>УДК 331.452</w:t>
      </w:r>
    </w:p>
    <w:p w:rsidR="00F60348" w:rsidRPr="004464B0" w:rsidRDefault="00F60348" w:rsidP="00625EEE">
      <w:pPr>
        <w:numPr>
          <w:ilvl w:val="12"/>
          <w:numId w:val="0"/>
        </w:numPr>
        <w:tabs>
          <w:tab w:val="left" w:pos="1080"/>
          <w:tab w:val="center" w:pos="4860"/>
          <w:tab w:val="right" w:pos="9900"/>
        </w:tabs>
        <w:jc w:val="center"/>
        <w:rPr>
          <w:bCs/>
          <w:caps/>
          <w:sz w:val="28"/>
          <w:szCs w:val="28"/>
        </w:rPr>
      </w:pPr>
    </w:p>
    <w:p w:rsidR="00526630" w:rsidRPr="004464B0" w:rsidRDefault="009C21CE" w:rsidP="00625EEE">
      <w:pPr>
        <w:tabs>
          <w:tab w:val="left" w:pos="1080"/>
          <w:tab w:val="center" w:pos="4860"/>
          <w:tab w:val="right" w:pos="9900"/>
        </w:tabs>
        <w:jc w:val="center"/>
        <w:rPr>
          <w:b/>
          <w:color w:val="0070C0"/>
          <w:sz w:val="28"/>
          <w:szCs w:val="28"/>
        </w:rPr>
      </w:pPr>
      <w:r w:rsidRPr="004464B0">
        <w:rPr>
          <w:b/>
          <w:sz w:val="28"/>
          <w:szCs w:val="28"/>
        </w:rPr>
        <w:t>ТЕОРЕТИЧНІ ОСНОВИ ТА ІНФОРМАЦІЙНЕ ЗАБЕЗПЕЧЕННЯ ОЦІН</w:t>
      </w:r>
      <w:r w:rsidR="00934943" w:rsidRPr="004464B0">
        <w:rPr>
          <w:b/>
          <w:sz w:val="28"/>
          <w:szCs w:val="28"/>
        </w:rPr>
        <w:t>ЮВАННЯ</w:t>
      </w:r>
      <w:r w:rsidRPr="004464B0">
        <w:rPr>
          <w:b/>
          <w:sz w:val="28"/>
          <w:szCs w:val="28"/>
        </w:rPr>
        <w:t xml:space="preserve"> ВИРОБНИЧОГО РИЗИКУ </w:t>
      </w:r>
    </w:p>
    <w:p w:rsidR="00601198" w:rsidRPr="004464B0" w:rsidRDefault="00601198" w:rsidP="00625EEE">
      <w:pPr>
        <w:tabs>
          <w:tab w:val="left" w:pos="1080"/>
          <w:tab w:val="center" w:pos="4860"/>
          <w:tab w:val="right" w:pos="9900"/>
        </w:tabs>
        <w:rPr>
          <w:b/>
          <w:i/>
          <w:sz w:val="28"/>
          <w:szCs w:val="28"/>
        </w:rPr>
      </w:pPr>
    </w:p>
    <w:p w:rsidR="00526630" w:rsidRPr="004464B0" w:rsidRDefault="00526630" w:rsidP="00625EEE">
      <w:pPr>
        <w:tabs>
          <w:tab w:val="left" w:pos="1080"/>
          <w:tab w:val="center" w:pos="4860"/>
          <w:tab w:val="right" w:pos="9900"/>
        </w:tabs>
        <w:rPr>
          <w:b/>
          <w:i/>
          <w:sz w:val="28"/>
          <w:szCs w:val="28"/>
        </w:rPr>
      </w:pPr>
      <w:proofErr w:type="spellStart"/>
      <w:r w:rsidRPr="004464B0">
        <w:rPr>
          <w:b/>
          <w:i/>
          <w:sz w:val="28"/>
          <w:szCs w:val="28"/>
        </w:rPr>
        <w:t>Кружилко</w:t>
      </w:r>
      <w:proofErr w:type="spellEnd"/>
      <w:r w:rsidRPr="004464B0">
        <w:rPr>
          <w:b/>
          <w:i/>
          <w:sz w:val="28"/>
          <w:szCs w:val="28"/>
        </w:rPr>
        <w:t xml:space="preserve"> О.Є.</w:t>
      </w:r>
      <w:r w:rsidR="00601198" w:rsidRPr="004464B0">
        <w:rPr>
          <w:b/>
          <w:i/>
          <w:sz w:val="28"/>
          <w:szCs w:val="28"/>
        </w:rPr>
        <w:t>,</w:t>
      </w:r>
      <w:r w:rsidRPr="004464B0">
        <w:rPr>
          <w:b/>
          <w:i/>
          <w:sz w:val="28"/>
          <w:szCs w:val="28"/>
        </w:rPr>
        <w:t xml:space="preserve"> </w:t>
      </w:r>
      <w:proofErr w:type="spellStart"/>
      <w:r w:rsidRPr="004464B0">
        <w:rPr>
          <w:b/>
          <w:i/>
          <w:sz w:val="28"/>
          <w:szCs w:val="28"/>
        </w:rPr>
        <w:t>д</w:t>
      </w:r>
      <w:r w:rsidR="005546A6" w:rsidRPr="004464B0">
        <w:rPr>
          <w:b/>
          <w:i/>
          <w:sz w:val="28"/>
          <w:szCs w:val="28"/>
        </w:rPr>
        <w:t>.т.н</w:t>
      </w:r>
      <w:proofErr w:type="spellEnd"/>
      <w:r w:rsidRPr="004464B0">
        <w:rPr>
          <w:b/>
          <w:i/>
          <w:sz w:val="28"/>
          <w:szCs w:val="28"/>
        </w:rPr>
        <w:t>.,</w:t>
      </w:r>
      <w:r w:rsidR="005546A6" w:rsidRPr="004464B0">
        <w:rPr>
          <w:b/>
          <w:i/>
          <w:sz w:val="28"/>
          <w:szCs w:val="28"/>
        </w:rPr>
        <w:t xml:space="preserve"> Майстренко В.</w:t>
      </w:r>
      <w:r w:rsidR="00601198" w:rsidRPr="004464B0">
        <w:rPr>
          <w:b/>
          <w:i/>
          <w:sz w:val="28"/>
          <w:szCs w:val="28"/>
        </w:rPr>
        <w:t>В</w:t>
      </w:r>
      <w:r w:rsidR="005546A6" w:rsidRPr="004464B0">
        <w:rPr>
          <w:b/>
          <w:i/>
          <w:sz w:val="28"/>
          <w:szCs w:val="28"/>
        </w:rPr>
        <w:t>.</w:t>
      </w:r>
      <w:r w:rsidR="00601198" w:rsidRPr="004464B0">
        <w:rPr>
          <w:b/>
          <w:i/>
          <w:sz w:val="28"/>
          <w:szCs w:val="28"/>
        </w:rPr>
        <w:t>,</w:t>
      </w:r>
      <w:r w:rsidR="005546A6" w:rsidRPr="004464B0">
        <w:rPr>
          <w:b/>
          <w:i/>
          <w:sz w:val="28"/>
          <w:szCs w:val="28"/>
        </w:rPr>
        <w:t xml:space="preserve"> </w:t>
      </w:r>
      <w:proofErr w:type="spellStart"/>
      <w:r w:rsidR="005546A6" w:rsidRPr="004464B0">
        <w:rPr>
          <w:b/>
          <w:i/>
          <w:sz w:val="28"/>
          <w:szCs w:val="28"/>
        </w:rPr>
        <w:t>к.т.н</w:t>
      </w:r>
      <w:proofErr w:type="spellEnd"/>
      <w:r w:rsidR="005546A6" w:rsidRPr="004464B0">
        <w:rPr>
          <w:b/>
          <w:i/>
          <w:sz w:val="28"/>
          <w:szCs w:val="28"/>
        </w:rPr>
        <w:t xml:space="preserve">., </w:t>
      </w:r>
      <w:proofErr w:type="spellStart"/>
      <w:r w:rsidR="005546A6" w:rsidRPr="004464B0">
        <w:rPr>
          <w:b/>
          <w:i/>
          <w:sz w:val="28"/>
          <w:szCs w:val="28"/>
        </w:rPr>
        <w:t>Ткалич</w:t>
      </w:r>
      <w:proofErr w:type="spellEnd"/>
      <w:r w:rsidR="005546A6" w:rsidRPr="004464B0">
        <w:rPr>
          <w:b/>
          <w:i/>
          <w:sz w:val="28"/>
          <w:szCs w:val="28"/>
        </w:rPr>
        <w:t xml:space="preserve"> І.М.</w:t>
      </w:r>
      <w:r w:rsidRPr="004464B0">
        <w:rPr>
          <w:b/>
          <w:i/>
          <w:sz w:val="28"/>
          <w:szCs w:val="28"/>
        </w:rPr>
        <w:t xml:space="preserve"> (ДУ </w:t>
      </w:r>
      <w:r w:rsidR="005546A6" w:rsidRPr="004464B0">
        <w:rPr>
          <w:b/>
          <w:i/>
          <w:sz w:val="28"/>
          <w:szCs w:val="28"/>
        </w:rPr>
        <w:t>«</w:t>
      </w:r>
      <w:r w:rsidRPr="004464B0">
        <w:rPr>
          <w:b/>
          <w:i/>
          <w:sz w:val="28"/>
          <w:szCs w:val="28"/>
        </w:rPr>
        <w:t>ННДІП</w:t>
      </w:r>
      <w:r w:rsidRPr="00E62380">
        <w:rPr>
          <w:b/>
          <w:i/>
          <w:sz w:val="28"/>
          <w:szCs w:val="28"/>
        </w:rPr>
        <w:t>БОП»),</w:t>
      </w:r>
      <w:r w:rsidR="005546A6" w:rsidRPr="00E62380">
        <w:rPr>
          <w:b/>
          <w:i/>
          <w:sz w:val="28"/>
          <w:szCs w:val="28"/>
        </w:rPr>
        <w:t xml:space="preserve"> </w:t>
      </w:r>
      <w:proofErr w:type="spellStart"/>
      <w:r w:rsidR="005546A6" w:rsidRPr="00E62380">
        <w:rPr>
          <w:b/>
          <w:i/>
          <w:sz w:val="28"/>
          <w:szCs w:val="28"/>
        </w:rPr>
        <w:t>Сірик</w:t>
      </w:r>
      <w:proofErr w:type="spellEnd"/>
      <w:r w:rsidR="005546A6" w:rsidRPr="00E62380">
        <w:rPr>
          <w:b/>
          <w:i/>
          <w:sz w:val="28"/>
          <w:szCs w:val="28"/>
        </w:rPr>
        <w:t xml:space="preserve"> </w:t>
      </w:r>
      <w:r w:rsidR="00601198" w:rsidRPr="00E62380">
        <w:rPr>
          <w:b/>
          <w:i/>
          <w:sz w:val="28"/>
          <w:szCs w:val="28"/>
        </w:rPr>
        <w:t xml:space="preserve">А.О., </w:t>
      </w:r>
      <w:proofErr w:type="spellStart"/>
      <w:r w:rsidR="00601198" w:rsidRPr="00E62380">
        <w:rPr>
          <w:b/>
          <w:i/>
          <w:sz w:val="28"/>
          <w:szCs w:val="28"/>
        </w:rPr>
        <w:t>к.т.н</w:t>
      </w:r>
      <w:proofErr w:type="spellEnd"/>
      <w:r w:rsidR="00601198" w:rsidRPr="00E62380">
        <w:rPr>
          <w:b/>
          <w:i/>
          <w:sz w:val="28"/>
          <w:szCs w:val="28"/>
        </w:rPr>
        <w:t xml:space="preserve">. </w:t>
      </w:r>
      <w:r w:rsidR="005546A6" w:rsidRPr="00E62380">
        <w:rPr>
          <w:b/>
          <w:i/>
          <w:sz w:val="28"/>
          <w:szCs w:val="28"/>
        </w:rPr>
        <w:t>(</w:t>
      </w:r>
      <w:r w:rsidR="00601198" w:rsidRPr="00E62380">
        <w:rPr>
          <w:b/>
          <w:i/>
          <w:sz w:val="28"/>
          <w:szCs w:val="28"/>
        </w:rPr>
        <w:t>НУХТ)</w:t>
      </w:r>
      <w:r w:rsidR="00E62380" w:rsidRPr="00E62380">
        <w:rPr>
          <w:b/>
          <w:i/>
          <w:sz w:val="28"/>
          <w:szCs w:val="28"/>
        </w:rPr>
        <w:t xml:space="preserve">, </w:t>
      </w:r>
      <w:proofErr w:type="spellStart"/>
      <w:r w:rsidR="00E62380" w:rsidRPr="00E62380">
        <w:rPr>
          <w:b/>
          <w:i/>
          <w:sz w:val="28"/>
          <w:szCs w:val="28"/>
        </w:rPr>
        <w:t>Полукаров</w:t>
      </w:r>
      <w:proofErr w:type="spellEnd"/>
      <w:r w:rsidR="00E62380" w:rsidRPr="00E62380">
        <w:rPr>
          <w:b/>
          <w:i/>
          <w:sz w:val="28"/>
          <w:szCs w:val="28"/>
        </w:rPr>
        <w:t xml:space="preserve"> О.І. </w:t>
      </w:r>
      <w:proofErr w:type="spellStart"/>
      <w:r w:rsidR="00E62380" w:rsidRPr="00E62380">
        <w:rPr>
          <w:b/>
          <w:i/>
          <w:sz w:val="28"/>
          <w:szCs w:val="28"/>
        </w:rPr>
        <w:t>к.т.н</w:t>
      </w:r>
      <w:proofErr w:type="spellEnd"/>
      <w:r w:rsidR="00E62380" w:rsidRPr="00E62380">
        <w:rPr>
          <w:b/>
          <w:i/>
          <w:sz w:val="28"/>
          <w:szCs w:val="28"/>
        </w:rPr>
        <w:t>.</w:t>
      </w:r>
      <w:r w:rsidR="00E62380" w:rsidRPr="00E62380">
        <w:rPr>
          <w:b/>
          <w:i/>
          <w:sz w:val="28"/>
          <w:szCs w:val="28"/>
        </w:rPr>
        <w:t>(</w:t>
      </w:r>
      <w:r w:rsidR="00E62380" w:rsidRPr="00E62380">
        <w:rPr>
          <w:b/>
          <w:i/>
          <w:snapToGrid w:val="0"/>
          <w:sz w:val="28"/>
          <w:szCs w:val="28"/>
        </w:rPr>
        <w:t xml:space="preserve"> </w:t>
      </w:r>
      <w:r w:rsidR="00E62380" w:rsidRPr="00E62380">
        <w:rPr>
          <w:b/>
          <w:i/>
          <w:snapToGrid w:val="0"/>
          <w:sz w:val="28"/>
          <w:szCs w:val="28"/>
        </w:rPr>
        <w:t>КПІ ім. Ігоря Сікорського</w:t>
      </w:r>
      <w:r w:rsidR="00E62380" w:rsidRPr="00E62380">
        <w:rPr>
          <w:b/>
          <w:i/>
          <w:sz w:val="28"/>
          <w:szCs w:val="28"/>
        </w:rPr>
        <w:t>)</w:t>
      </w:r>
    </w:p>
    <w:p w:rsidR="00526630" w:rsidRPr="004464B0" w:rsidRDefault="00526630" w:rsidP="00625EEE">
      <w:pPr>
        <w:tabs>
          <w:tab w:val="left" w:pos="1080"/>
          <w:tab w:val="center" w:pos="4860"/>
          <w:tab w:val="right" w:pos="9900"/>
        </w:tabs>
        <w:ind w:firstLine="709"/>
        <w:jc w:val="both"/>
        <w:rPr>
          <w:snapToGrid w:val="0"/>
          <w:sz w:val="28"/>
          <w:szCs w:val="28"/>
        </w:rPr>
      </w:pPr>
    </w:p>
    <w:p w:rsidR="00526630" w:rsidRPr="00A427B8" w:rsidRDefault="00526630" w:rsidP="00625EEE">
      <w:pPr>
        <w:tabs>
          <w:tab w:val="left" w:pos="1080"/>
          <w:tab w:val="center" w:pos="4860"/>
          <w:tab w:val="right" w:pos="9900"/>
        </w:tabs>
        <w:ind w:firstLine="709"/>
        <w:jc w:val="both"/>
        <w:rPr>
          <w:sz w:val="28"/>
          <w:szCs w:val="28"/>
        </w:rPr>
      </w:pPr>
      <w:r w:rsidRPr="004464B0">
        <w:rPr>
          <w:i/>
          <w:sz w:val="28"/>
          <w:szCs w:val="28"/>
        </w:rPr>
        <w:t xml:space="preserve">Анотація. </w:t>
      </w:r>
      <w:r w:rsidRPr="00A427B8">
        <w:rPr>
          <w:sz w:val="28"/>
          <w:szCs w:val="28"/>
        </w:rPr>
        <w:t xml:space="preserve">У статті </w:t>
      </w:r>
      <w:r w:rsidR="00E640B6" w:rsidRPr="00A427B8">
        <w:rPr>
          <w:sz w:val="28"/>
          <w:szCs w:val="28"/>
        </w:rPr>
        <w:t>викладен</w:t>
      </w:r>
      <w:r w:rsidR="00A653FE" w:rsidRPr="00A427B8">
        <w:rPr>
          <w:sz w:val="28"/>
          <w:szCs w:val="28"/>
        </w:rPr>
        <w:t xml:space="preserve">о </w:t>
      </w:r>
      <w:r w:rsidR="00A427B8" w:rsidRPr="00A427B8">
        <w:rPr>
          <w:sz w:val="28"/>
          <w:szCs w:val="28"/>
        </w:rPr>
        <w:t xml:space="preserve">результати </w:t>
      </w:r>
      <w:r w:rsidR="00A427B8">
        <w:rPr>
          <w:sz w:val="28"/>
          <w:szCs w:val="28"/>
        </w:rPr>
        <w:t xml:space="preserve">аналізу </w:t>
      </w:r>
      <w:r w:rsidR="00A427B8" w:rsidRPr="00A427B8">
        <w:rPr>
          <w:sz w:val="28"/>
          <w:szCs w:val="28"/>
        </w:rPr>
        <w:t>існуючих підходів до планування заходів</w:t>
      </w:r>
      <w:r w:rsidR="00A427B8">
        <w:rPr>
          <w:sz w:val="28"/>
          <w:szCs w:val="28"/>
        </w:rPr>
        <w:t>, що базуються переважно на обробленні статистичних даних.</w:t>
      </w:r>
      <w:r w:rsidR="00DE59FF">
        <w:rPr>
          <w:sz w:val="28"/>
          <w:szCs w:val="28"/>
        </w:rPr>
        <w:t xml:space="preserve"> Наведено приклад використання даних про виробничий травматиз</w:t>
      </w:r>
      <w:r w:rsidR="00DE59FF" w:rsidRPr="00DE59FF">
        <w:rPr>
          <w:sz w:val="28"/>
          <w:szCs w:val="28"/>
        </w:rPr>
        <w:t xml:space="preserve">м на підприємствах </w:t>
      </w:r>
      <w:r w:rsidR="00DE59FF">
        <w:rPr>
          <w:sz w:val="28"/>
          <w:szCs w:val="28"/>
        </w:rPr>
        <w:t>х</w:t>
      </w:r>
      <w:r w:rsidR="00DE59FF" w:rsidRPr="00DE59FF">
        <w:rPr>
          <w:color w:val="000000"/>
          <w:sz w:val="28"/>
          <w:szCs w:val="28"/>
        </w:rPr>
        <w:t>арчов</w:t>
      </w:r>
      <w:r w:rsidR="00DE59FF">
        <w:rPr>
          <w:color w:val="000000"/>
          <w:sz w:val="28"/>
          <w:szCs w:val="28"/>
        </w:rPr>
        <w:t>ої</w:t>
      </w:r>
      <w:r w:rsidR="00DE59FF" w:rsidRPr="00DE59FF">
        <w:rPr>
          <w:color w:val="000000"/>
          <w:sz w:val="28"/>
          <w:szCs w:val="28"/>
        </w:rPr>
        <w:t xml:space="preserve"> промислов</w:t>
      </w:r>
      <w:r w:rsidR="00DE59FF">
        <w:rPr>
          <w:color w:val="000000"/>
          <w:sz w:val="28"/>
          <w:szCs w:val="28"/>
        </w:rPr>
        <w:t>о</w:t>
      </w:r>
      <w:r w:rsidR="00DE59FF" w:rsidRPr="00DE59FF">
        <w:rPr>
          <w:color w:val="000000"/>
          <w:sz w:val="28"/>
          <w:szCs w:val="28"/>
        </w:rPr>
        <w:t>ст</w:t>
      </w:r>
      <w:r w:rsidR="00DE59FF">
        <w:rPr>
          <w:color w:val="000000"/>
          <w:sz w:val="28"/>
          <w:szCs w:val="28"/>
        </w:rPr>
        <w:t>і</w:t>
      </w:r>
      <w:r w:rsidR="00DE59FF" w:rsidRPr="00DE59FF">
        <w:rPr>
          <w:color w:val="000000"/>
          <w:sz w:val="28"/>
          <w:szCs w:val="28"/>
        </w:rPr>
        <w:t xml:space="preserve"> та переробк</w:t>
      </w:r>
      <w:r w:rsidR="00DE59FF">
        <w:rPr>
          <w:color w:val="000000"/>
          <w:sz w:val="28"/>
          <w:szCs w:val="28"/>
        </w:rPr>
        <w:t>и</w:t>
      </w:r>
      <w:r w:rsidR="00DE59FF" w:rsidRPr="00DE59FF">
        <w:rPr>
          <w:color w:val="000000"/>
          <w:sz w:val="28"/>
          <w:szCs w:val="28"/>
        </w:rPr>
        <w:t xml:space="preserve"> сільськогосподарських продуктів</w:t>
      </w:r>
      <w:r w:rsidR="00DE59FF">
        <w:rPr>
          <w:color w:val="000000"/>
          <w:sz w:val="28"/>
          <w:szCs w:val="28"/>
        </w:rPr>
        <w:t xml:space="preserve"> для обґрунтування плану заходів. Запропоновано теоретичні основи оцінювання виробничих ризиків, використання яких дозволить провести обґрунтоване планування профілактичних </w:t>
      </w:r>
      <w:r w:rsidR="00DE59FF">
        <w:rPr>
          <w:sz w:val="28"/>
          <w:szCs w:val="28"/>
        </w:rPr>
        <w:t>заходів. Відзначено необхідність створення та використання інформаційних систем для інформаційного забезпечення процесу оцінки виробничого ризику.</w:t>
      </w:r>
    </w:p>
    <w:p w:rsidR="00526630" w:rsidRPr="00A427B8" w:rsidRDefault="00B819E1" w:rsidP="00625EEE">
      <w:pPr>
        <w:tabs>
          <w:tab w:val="left" w:pos="1080"/>
          <w:tab w:val="center" w:pos="4860"/>
          <w:tab w:val="right" w:pos="9900"/>
        </w:tabs>
        <w:ind w:firstLine="709"/>
        <w:jc w:val="both"/>
        <w:rPr>
          <w:sz w:val="28"/>
          <w:szCs w:val="28"/>
        </w:rPr>
      </w:pPr>
      <w:r w:rsidRPr="00DE59FF">
        <w:rPr>
          <w:i/>
          <w:sz w:val="28"/>
          <w:szCs w:val="28"/>
        </w:rPr>
        <w:t>Ключові слова:</w:t>
      </w:r>
      <w:r w:rsidR="00526630" w:rsidRPr="00A427B8">
        <w:rPr>
          <w:sz w:val="28"/>
          <w:szCs w:val="28"/>
        </w:rPr>
        <w:t xml:space="preserve"> </w:t>
      </w:r>
      <w:r w:rsidR="00601198" w:rsidRPr="00A427B8">
        <w:rPr>
          <w:sz w:val="28"/>
          <w:szCs w:val="28"/>
        </w:rPr>
        <w:t xml:space="preserve">виробничий ризик, </w:t>
      </w:r>
      <w:r w:rsidR="00934943" w:rsidRPr="00A427B8">
        <w:rPr>
          <w:sz w:val="28"/>
          <w:szCs w:val="28"/>
        </w:rPr>
        <w:t>охорона праці</w:t>
      </w:r>
      <w:r w:rsidR="00526630" w:rsidRPr="00A427B8">
        <w:rPr>
          <w:sz w:val="28"/>
          <w:szCs w:val="28"/>
        </w:rPr>
        <w:t xml:space="preserve">, </w:t>
      </w:r>
      <w:r w:rsidR="005F4299" w:rsidRPr="00A427B8">
        <w:rPr>
          <w:sz w:val="28"/>
          <w:szCs w:val="28"/>
        </w:rPr>
        <w:t>планування</w:t>
      </w:r>
      <w:r w:rsidR="00AF0655" w:rsidRPr="00A427B8">
        <w:rPr>
          <w:sz w:val="28"/>
          <w:szCs w:val="28"/>
        </w:rPr>
        <w:t xml:space="preserve">. </w:t>
      </w:r>
    </w:p>
    <w:p w:rsidR="005F4299" w:rsidRPr="004464B0" w:rsidRDefault="005F4299" w:rsidP="00625EEE">
      <w:pPr>
        <w:tabs>
          <w:tab w:val="left" w:pos="1080"/>
          <w:tab w:val="center" w:pos="4860"/>
          <w:tab w:val="right" w:pos="9900"/>
        </w:tabs>
        <w:ind w:firstLine="709"/>
        <w:jc w:val="both"/>
        <w:rPr>
          <w:i/>
          <w:sz w:val="28"/>
          <w:szCs w:val="28"/>
        </w:rPr>
      </w:pPr>
      <w:bookmarkStart w:id="0" w:name="781"/>
      <w:bookmarkEnd w:id="0"/>
      <w:r w:rsidRPr="004464B0">
        <w:rPr>
          <w:i/>
          <w:sz w:val="28"/>
          <w:szCs w:val="28"/>
        </w:rPr>
        <w:tab/>
      </w:r>
    </w:p>
    <w:p w:rsidR="009C21CE" w:rsidRPr="004464B0" w:rsidRDefault="00603B58" w:rsidP="00625EEE">
      <w:pPr>
        <w:shd w:val="clear" w:color="auto" w:fill="FFFFFF"/>
        <w:tabs>
          <w:tab w:val="left" w:pos="1080"/>
          <w:tab w:val="center" w:pos="4860"/>
          <w:tab w:val="right" w:pos="9900"/>
        </w:tabs>
        <w:ind w:firstLine="709"/>
        <w:jc w:val="both"/>
        <w:rPr>
          <w:color w:val="000000"/>
          <w:sz w:val="28"/>
          <w:szCs w:val="28"/>
        </w:rPr>
      </w:pPr>
      <w:r w:rsidRPr="004464B0">
        <w:rPr>
          <w:b/>
          <w:color w:val="000000"/>
          <w:sz w:val="28"/>
          <w:szCs w:val="28"/>
        </w:rPr>
        <w:t>Постановка проблеми.</w:t>
      </w:r>
      <w:r w:rsidR="009C21CE" w:rsidRPr="004464B0">
        <w:rPr>
          <w:b/>
          <w:color w:val="000000"/>
          <w:sz w:val="28"/>
          <w:szCs w:val="28"/>
        </w:rPr>
        <w:t xml:space="preserve"> </w:t>
      </w:r>
      <w:r w:rsidR="00934943" w:rsidRPr="004464B0">
        <w:rPr>
          <w:sz w:val="28"/>
          <w:szCs w:val="28"/>
        </w:rPr>
        <w:t xml:space="preserve">У сучасних соціально-економічних умовах, </w:t>
      </w:r>
      <w:r w:rsidR="009A751D" w:rsidRPr="00CF7CF1">
        <w:rPr>
          <w:sz w:val="28"/>
          <w:szCs w:val="28"/>
        </w:rPr>
        <w:t>які</w:t>
      </w:r>
      <w:r w:rsidR="009A751D" w:rsidRPr="004464B0">
        <w:rPr>
          <w:sz w:val="28"/>
          <w:szCs w:val="28"/>
        </w:rPr>
        <w:t xml:space="preserve"> </w:t>
      </w:r>
      <w:r w:rsidR="00934943" w:rsidRPr="004464B0">
        <w:rPr>
          <w:sz w:val="28"/>
          <w:szCs w:val="28"/>
        </w:rPr>
        <w:t xml:space="preserve">характеризуються переходом від адміністративно-командних методів управління суспільними відносинами до ринкових, управління охороною праці потребує нового методологічного підходу. Це зумовлено тим, </w:t>
      </w:r>
      <w:r w:rsidR="009A751D" w:rsidRPr="00CF7CF1">
        <w:rPr>
          <w:sz w:val="28"/>
          <w:szCs w:val="28"/>
        </w:rPr>
        <w:t>що</w:t>
      </w:r>
      <w:r w:rsidR="009A751D" w:rsidRPr="004464B0">
        <w:rPr>
          <w:sz w:val="28"/>
          <w:szCs w:val="28"/>
        </w:rPr>
        <w:t xml:space="preserve"> </w:t>
      </w:r>
      <w:r w:rsidR="002232DE" w:rsidRPr="004464B0">
        <w:rPr>
          <w:color w:val="000000"/>
          <w:sz w:val="28"/>
          <w:szCs w:val="28"/>
        </w:rPr>
        <w:t>існуюча</w:t>
      </w:r>
      <w:r w:rsidR="009C21CE" w:rsidRPr="004464B0">
        <w:rPr>
          <w:color w:val="000000"/>
          <w:sz w:val="28"/>
          <w:szCs w:val="28"/>
        </w:rPr>
        <w:t xml:space="preserve"> </w:t>
      </w:r>
      <w:r w:rsidR="002232DE" w:rsidRPr="004464B0">
        <w:rPr>
          <w:color w:val="000000"/>
          <w:sz w:val="28"/>
          <w:szCs w:val="28"/>
        </w:rPr>
        <w:t xml:space="preserve">в Україні </w:t>
      </w:r>
      <w:r w:rsidR="009C21CE" w:rsidRPr="004464B0">
        <w:rPr>
          <w:color w:val="000000"/>
          <w:sz w:val="28"/>
          <w:szCs w:val="28"/>
        </w:rPr>
        <w:t xml:space="preserve">система управління охороною </w:t>
      </w:r>
      <w:r w:rsidR="009A751D" w:rsidRPr="00CF7CF1">
        <w:rPr>
          <w:color w:val="000000"/>
          <w:sz w:val="28"/>
          <w:szCs w:val="28"/>
        </w:rPr>
        <w:t>праці</w:t>
      </w:r>
      <w:r w:rsidR="009A751D" w:rsidRPr="004464B0">
        <w:rPr>
          <w:color w:val="000000"/>
          <w:sz w:val="28"/>
          <w:szCs w:val="28"/>
        </w:rPr>
        <w:t xml:space="preserve"> </w:t>
      </w:r>
      <w:r w:rsidR="00F94DF0" w:rsidRPr="004464B0">
        <w:rPr>
          <w:color w:val="000000"/>
          <w:sz w:val="28"/>
          <w:szCs w:val="28"/>
        </w:rPr>
        <w:t xml:space="preserve">не забезпечує дієву </w:t>
      </w:r>
      <w:r w:rsidR="009C21CE" w:rsidRPr="004464B0">
        <w:rPr>
          <w:color w:val="000000"/>
          <w:sz w:val="28"/>
          <w:szCs w:val="28"/>
        </w:rPr>
        <w:t>профілактик</w:t>
      </w:r>
      <w:r w:rsidR="00F94DF0" w:rsidRPr="004464B0">
        <w:rPr>
          <w:color w:val="000000"/>
          <w:sz w:val="28"/>
          <w:szCs w:val="28"/>
        </w:rPr>
        <w:t>у</w:t>
      </w:r>
      <w:r w:rsidR="009C21CE" w:rsidRPr="004464B0">
        <w:rPr>
          <w:color w:val="000000"/>
          <w:sz w:val="28"/>
          <w:szCs w:val="28"/>
        </w:rPr>
        <w:t xml:space="preserve"> небезпечних випадків та ситуацій, </w:t>
      </w:r>
      <w:r w:rsidR="007B1173" w:rsidRPr="004464B0">
        <w:rPr>
          <w:color w:val="000000"/>
          <w:sz w:val="28"/>
          <w:szCs w:val="28"/>
        </w:rPr>
        <w:t xml:space="preserve">не </w:t>
      </w:r>
      <w:r w:rsidR="00AA72F2" w:rsidRPr="004464B0">
        <w:rPr>
          <w:color w:val="000000"/>
          <w:sz w:val="28"/>
          <w:szCs w:val="28"/>
        </w:rPr>
        <w:t>дозволяє проводити</w:t>
      </w:r>
      <w:r w:rsidR="007B1173" w:rsidRPr="004464B0">
        <w:rPr>
          <w:color w:val="000000"/>
          <w:sz w:val="28"/>
          <w:szCs w:val="28"/>
        </w:rPr>
        <w:t xml:space="preserve"> обґрунтоване </w:t>
      </w:r>
      <w:r w:rsidR="00AA72F2" w:rsidRPr="004464B0">
        <w:rPr>
          <w:color w:val="000000"/>
          <w:sz w:val="28"/>
          <w:szCs w:val="28"/>
        </w:rPr>
        <w:t xml:space="preserve">планування </w:t>
      </w:r>
      <w:r w:rsidR="006B5AF9">
        <w:rPr>
          <w:color w:val="000000"/>
          <w:sz w:val="28"/>
          <w:szCs w:val="28"/>
        </w:rPr>
        <w:t xml:space="preserve">профілактичних </w:t>
      </w:r>
      <w:r w:rsidR="009C21CE" w:rsidRPr="004464B0">
        <w:rPr>
          <w:color w:val="000000"/>
          <w:sz w:val="28"/>
          <w:szCs w:val="28"/>
        </w:rPr>
        <w:t>заходів</w:t>
      </w:r>
      <w:r w:rsidR="00AA72F2" w:rsidRPr="004464B0">
        <w:rPr>
          <w:color w:val="000000"/>
          <w:sz w:val="28"/>
          <w:szCs w:val="28"/>
        </w:rPr>
        <w:t>, спрямованих на запобігання виробничому травматизму</w:t>
      </w:r>
      <w:r w:rsidR="007B1173" w:rsidRPr="004464B0">
        <w:rPr>
          <w:color w:val="000000"/>
          <w:sz w:val="28"/>
          <w:szCs w:val="28"/>
        </w:rPr>
        <w:t xml:space="preserve">. </w:t>
      </w:r>
      <w:bookmarkStart w:id="1" w:name="n18"/>
      <w:bookmarkEnd w:id="1"/>
      <w:r w:rsidR="009C21CE" w:rsidRPr="004464B0">
        <w:rPr>
          <w:color w:val="000000"/>
          <w:sz w:val="28"/>
          <w:szCs w:val="28"/>
        </w:rPr>
        <w:t xml:space="preserve">Такий </w:t>
      </w:r>
      <w:r w:rsidR="007B1173" w:rsidRPr="004464B0">
        <w:rPr>
          <w:color w:val="000000"/>
          <w:sz w:val="28"/>
          <w:szCs w:val="28"/>
        </w:rPr>
        <w:t>стан справ</w:t>
      </w:r>
      <w:r w:rsidR="009C21CE" w:rsidRPr="004464B0">
        <w:rPr>
          <w:color w:val="000000"/>
          <w:sz w:val="28"/>
          <w:szCs w:val="28"/>
        </w:rPr>
        <w:t xml:space="preserve"> </w:t>
      </w:r>
      <w:r w:rsidR="007B1173" w:rsidRPr="004464B0">
        <w:rPr>
          <w:color w:val="000000"/>
          <w:sz w:val="28"/>
          <w:szCs w:val="28"/>
        </w:rPr>
        <w:t xml:space="preserve">не </w:t>
      </w:r>
      <w:r w:rsidR="00AA72F2" w:rsidRPr="004464B0">
        <w:rPr>
          <w:color w:val="000000"/>
          <w:sz w:val="28"/>
          <w:szCs w:val="28"/>
        </w:rPr>
        <w:t>сприяє заохоченню</w:t>
      </w:r>
      <w:r w:rsidR="009C21CE" w:rsidRPr="004464B0">
        <w:rPr>
          <w:color w:val="000000"/>
          <w:sz w:val="28"/>
          <w:szCs w:val="28"/>
        </w:rPr>
        <w:t xml:space="preserve"> роботодавців до створення належних, безпечних і здорових умов праці</w:t>
      </w:r>
      <w:r w:rsidR="00AA72F2" w:rsidRPr="004464B0">
        <w:rPr>
          <w:color w:val="000000"/>
          <w:sz w:val="28"/>
          <w:szCs w:val="28"/>
        </w:rPr>
        <w:t xml:space="preserve">, </w:t>
      </w:r>
      <w:r w:rsidR="009C21CE" w:rsidRPr="004464B0">
        <w:rPr>
          <w:color w:val="000000"/>
          <w:sz w:val="28"/>
          <w:szCs w:val="28"/>
        </w:rPr>
        <w:t xml:space="preserve">не </w:t>
      </w:r>
      <w:r w:rsidR="00AA72F2" w:rsidRPr="004464B0">
        <w:rPr>
          <w:color w:val="000000"/>
          <w:sz w:val="28"/>
          <w:szCs w:val="28"/>
        </w:rPr>
        <w:t>ство</w:t>
      </w:r>
      <w:r w:rsidR="009A751D" w:rsidRPr="004464B0">
        <w:rPr>
          <w:color w:val="000000"/>
          <w:sz w:val="28"/>
          <w:szCs w:val="28"/>
        </w:rPr>
        <w:t>р</w:t>
      </w:r>
      <w:r w:rsidR="00AA72F2" w:rsidRPr="004464B0">
        <w:rPr>
          <w:color w:val="000000"/>
          <w:sz w:val="28"/>
          <w:szCs w:val="28"/>
        </w:rPr>
        <w:t xml:space="preserve">ює умов для </w:t>
      </w:r>
      <w:r w:rsidR="009C21CE" w:rsidRPr="004464B0">
        <w:rPr>
          <w:color w:val="000000"/>
          <w:sz w:val="28"/>
          <w:szCs w:val="28"/>
        </w:rPr>
        <w:t>інтегрува</w:t>
      </w:r>
      <w:r w:rsidR="00AA72F2" w:rsidRPr="004464B0">
        <w:rPr>
          <w:color w:val="000000"/>
          <w:sz w:val="28"/>
          <w:szCs w:val="28"/>
        </w:rPr>
        <w:t>ння</w:t>
      </w:r>
      <w:r w:rsidR="009C21CE" w:rsidRPr="004464B0">
        <w:rPr>
          <w:color w:val="000000"/>
          <w:sz w:val="28"/>
          <w:szCs w:val="28"/>
        </w:rPr>
        <w:t xml:space="preserve"> систем</w:t>
      </w:r>
      <w:r w:rsidR="00AA72F2" w:rsidRPr="004464B0">
        <w:rPr>
          <w:color w:val="000000"/>
          <w:sz w:val="28"/>
          <w:szCs w:val="28"/>
        </w:rPr>
        <w:t>и</w:t>
      </w:r>
      <w:r w:rsidR="009C21CE" w:rsidRPr="004464B0">
        <w:rPr>
          <w:color w:val="000000"/>
          <w:sz w:val="28"/>
          <w:szCs w:val="28"/>
        </w:rPr>
        <w:t xml:space="preserve"> управління охороною праці в загальну систему управління підприємством.</w:t>
      </w:r>
      <w:r w:rsidR="00AA72F2" w:rsidRPr="004464B0">
        <w:rPr>
          <w:color w:val="000000"/>
          <w:sz w:val="28"/>
          <w:szCs w:val="28"/>
        </w:rPr>
        <w:t xml:space="preserve"> Саме через </w:t>
      </w:r>
      <w:r w:rsidR="009A751D" w:rsidRPr="00CF7CF1">
        <w:rPr>
          <w:color w:val="000000"/>
          <w:sz w:val="28"/>
          <w:szCs w:val="28"/>
        </w:rPr>
        <w:t>це</w:t>
      </w:r>
      <w:r w:rsidR="009A751D" w:rsidRPr="004464B0">
        <w:rPr>
          <w:color w:val="000000"/>
          <w:sz w:val="28"/>
          <w:szCs w:val="28"/>
        </w:rPr>
        <w:t xml:space="preserve"> </w:t>
      </w:r>
      <w:r w:rsidR="00AA72F2" w:rsidRPr="004464B0">
        <w:rPr>
          <w:color w:val="000000"/>
          <w:sz w:val="28"/>
          <w:szCs w:val="28"/>
        </w:rPr>
        <w:t xml:space="preserve">можна вважати </w:t>
      </w:r>
      <w:r w:rsidR="00AA72F2" w:rsidRPr="00CF7CF1">
        <w:rPr>
          <w:color w:val="000000"/>
          <w:sz w:val="28"/>
          <w:szCs w:val="28"/>
        </w:rPr>
        <w:t>актуальн</w:t>
      </w:r>
      <w:r w:rsidR="009A751D" w:rsidRPr="00CF7CF1">
        <w:rPr>
          <w:color w:val="000000"/>
          <w:sz w:val="28"/>
          <w:szCs w:val="28"/>
        </w:rPr>
        <w:t>ою</w:t>
      </w:r>
      <w:r w:rsidR="00AA72F2" w:rsidRPr="004464B0">
        <w:rPr>
          <w:color w:val="000000"/>
          <w:sz w:val="28"/>
          <w:szCs w:val="28"/>
        </w:rPr>
        <w:t xml:space="preserve"> проблему розроблення теоретичних основ системи </w:t>
      </w:r>
      <w:r w:rsidR="00C16608" w:rsidRPr="004464B0">
        <w:rPr>
          <w:color w:val="000000"/>
          <w:sz w:val="28"/>
          <w:szCs w:val="28"/>
        </w:rPr>
        <w:t>ідентифікації та</w:t>
      </w:r>
      <w:r w:rsidR="00AA72F2" w:rsidRPr="004464B0">
        <w:rPr>
          <w:color w:val="000000"/>
          <w:sz w:val="28"/>
          <w:szCs w:val="28"/>
        </w:rPr>
        <w:t xml:space="preserve"> оцінювання виробничи</w:t>
      </w:r>
      <w:r w:rsidR="00C16608" w:rsidRPr="004464B0">
        <w:rPr>
          <w:color w:val="000000"/>
          <w:sz w:val="28"/>
          <w:szCs w:val="28"/>
        </w:rPr>
        <w:t>х</w:t>
      </w:r>
      <w:r w:rsidR="00AA72F2" w:rsidRPr="004464B0">
        <w:rPr>
          <w:color w:val="000000"/>
          <w:sz w:val="28"/>
          <w:szCs w:val="28"/>
        </w:rPr>
        <w:t xml:space="preserve"> </w:t>
      </w:r>
      <w:r w:rsidR="00AA72F2" w:rsidRPr="00CF7CF1">
        <w:rPr>
          <w:color w:val="000000"/>
          <w:sz w:val="28"/>
          <w:szCs w:val="28"/>
        </w:rPr>
        <w:t>ризик</w:t>
      </w:r>
      <w:r w:rsidR="009A751D" w:rsidRPr="00CF7CF1">
        <w:rPr>
          <w:color w:val="000000"/>
          <w:sz w:val="28"/>
          <w:szCs w:val="28"/>
        </w:rPr>
        <w:t>ів</w:t>
      </w:r>
      <w:r w:rsidR="00AA72F2" w:rsidRPr="004464B0">
        <w:rPr>
          <w:color w:val="000000"/>
          <w:sz w:val="28"/>
          <w:szCs w:val="28"/>
        </w:rPr>
        <w:t>.</w:t>
      </w:r>
    </w:p>
    <w:p w:rsidR="00EA66DD" w:rsidRPr="004464B0" w:rsidRDefault="00603B58" w:rsidP="00625EEE">
      <w:pPr>
        <w:tabs>
          <w:tab w:val="left" w:pos="1080"/>
          <w:tab w:val="center" w:pos="4860"/>
          <w:tab w:val="right" w:pos="9900"/>
        </w:tabs>
        <w:ind w:firstLine="709"/>
        <w:jc w:val="both"/>
        <w:rPr>
          <w:color w:val="000000"/>
          <w:sz w:val="28"/>
          <w:szCs w:val="28"/>
        </w:rPr>
      </w:pPr>
      <w:r w:rsidRPr="004464B0">
        <w:rPr>
          <w:b/>
          <w:color w:val="000000"/>
          <w:sz w:val="28"/>
          <w:szCs w:val="28"/>
        </w:rPr>
        <w:t xml:space="preserve">Аналіз останніх досліджень та публікацій. </w:t>
      </w:r>
      <w:r w:rsidR="00C972B7" w:rsidRPr="004464B0">
        <w:rPr>
          <w:sz w:val="28"/>
          <w:szCs w:val="28"/>
        </w:rPr>
        <w:t>Незважаючи на значну кількість наукових праць, присвячених питанню підвищенню ефективності управління охороною праці на різних рівнях, слід відзначити відсутність єдиного науково-обґрунтованого підходу до вирішення цієї проблеми [1</w:t>
      </w:r>
      <w:r w:rsidR="009B27C0" w:rsidRPr="004464B0">
        <w:rPr>
          <w:sz w:val="28"/>
          <w:szCs w:val="28"/>
        </w:rPr>
        <w:t>,</w:t>
      </w:r>
      <w:r w:rsidR="00A650A4" w:rsidRPr="004464B0">
        <w:rPr>
          <w:sz w:val="28"/>
          <w:szCs w:val="28"/>
        </w:rPr>
        <w:t xml:space="preserve"> </w:t>
      </w:r>
      <w:r w:rsidR="009B27C0" w:rsidRPr="004464B0">
        <w:rPr>
          <w:sz w:val="28"/>
          <w:szCs w:val="28"/>
        </w:rPr>
        <w:t>2</w:t>
      </w:r>
      <w:r w:rsidR="00C972B7" w:rsidRPr="004464B0">
        <w:rPr>
          <w:sz w:val="28"/>
          <w:szCs w:val="28"/>
        </w:rPr>
        <w:t>]. Не повною мірою використовуються результати оцінки ризиків і при встановленні профілактичних заходів для зниження рівня виробничого травматизму на підприємствах, не зважаючи на достатньо великі наукові напрацювання,</w:t>
      </w:r>
      <w:r w:rsidR="00C972B7" w:rsidRPr="004464B0">
        <w:rPr>
          <w:color w:val="FF0000"/>
          <w:sz w:val="28"/>
          <w:szCs w:val="28"/>
        </w:rPr>
        <w:t xml:space="preserve"> </w:t>
      </w:r>
      <w:r w:rsidR="00C972B7" w:rsidRPr="004464B0">
        <w:rPr>
          <w:sz w:val="28"/>
          <w:szCs w:val="28"/>
        </w:rPr>
        <w:t xml:space="preserve">які </w:t>
      </w:r>
      <w:r w:rsidR="00C972B7" w:rsidRPr="00CF7CF1">
        <w:rPr>
          <w:sz w:val="28"/>
          <w:szCs w:val="28"/>
        </w:rPr>
        <w:t>дозволя</w:t>
      </w:r>
      <w:r w:rsidR="00CF7CF1" w:rsidRPr="00CF7CF1">
        <w:rPr>
          <w:sz w:val="28"/>
          <w:szCs w:val="28"/>
        </w:rPr>
        <w:t>ю</w:t>
      </w:r>
      <w:r w:rsidR="00C972B7" w:rsidRPr="00CF7CF1">
        <w:rPr>
          <w:sz w:val="28"/>
          <w:szCs w:val="28"/>
        </w:rPr>
        <w:t xml:space="preserve">ть формувати науково-обґрунтовані рекомендації з планування заходів з охорони праці, спрямованих </w:t>
      </w:r>
      <w:r w:rsidR="00C972B7" w:rsidRPr="004464B0">
        <w:rPr>
          <w:sz w:val="28"/>
          <w:szCs w:val="28"/>
        </w:rPr>
        <w:t>на додержання допустимого рівню ризику</w:t>
      </w:r>
      <w:r w:rsidR="009B27C0" w:rsidRPr="004464B0">
        <w:rPr>
          <w:sz w:val="28"/>
          <w:szCs w:val="28"/>
        </w:rPr>
        <w:t xml:space="preserve">. </w:t>
      </w:r>
      <w:r w:rsidR="00EA66DD" w:rsidRPr="004464B0">
        <w:rPr>
          <w:sz w:val="28"/>
          <w:szCs w:val="28"/>
        </w:rPr>
        <w:t xml:space="preserve">Сучасний </w:t>
      </w:r>
      <w:r w:rsidR="009B27C0" w:rsidRPr="004464B0">
        <w:rPr>
          <w:sz w:val="28"/>
          <w:szCs w:val="28"/>
        </w:rPr>
        <w:t xml:space="preserve">етап розвитку </w:t>
      </w:r>
      <w:r w:rsidR="00EA66DD" w:rsidRPr="004464B0">
        <w:rPr>
          <w:sz w:val="28"/>
          <w:szCs w:val="28"/>
        </w:rPr>
        <w:t>характеризується активною адаптацією законодавства України з охорони праці до європейського і міжнародного</w:t>
      </w:r>
      <w:r w:rsidR="009B27C0" w:rsidRPr="004464B0">
        <w:rPr>
          <w:sz w:val="28"/>
          <w:szCs w:val="28"/>
        </w:rPr>
        <w:t xml:space="preserve">, </w:t>
      </w:r>
      <w:r w:rsidR="00EA66DD" w:rsidRPr="004464B0">
        <w:rPr>
          <w:sz w:val="28"/>
          <w:szCs w:val="28"/>
        </w:rPr>
        <w:t>посилюється використання світового науково</w:t>
      </w:r>
      <w:r w:rsidR="009B27C0" w:rsidRPr="004464B0">
        <w:rPr>
          <w:sz w:val="28"/>
          <w:szCs w:val="28"/>
        </w:rPr>
        <w:t xml:space="preserve">го та </w:t>
      </w:r>
      <w:r w:rsidR="00EA66DD" w:rsidRPr="004464B0">
        <w:rPr>
          <w:sz w:val="28"/>
          <w:szCs w:val="28"/>
        </w:rPr>
        <w:t>практичного досвіду у сфері охорони праці</w:t>
      </w:r>
      <w:r w:rsidR="009B27C0" w:rsidRPr="004464B0">
        <w:rPr>
          <w:sz w:val="28"/>
          <w:szCs w:val="28"/>
        </w:rPr>
        <w:t xml:space="preserve">. </w:t>
      </w:r>
      <w:r w:rsidR="00EA66DD" w:rsidRPr="004464B0">
        <w:rPr>
          <w:sz w:val="28"/>
          <w:szCs w:val="28"/>
        </w:rPr>
        <w:t xml:space="preserve">Якщо в попередні періоди вибір способів і шляхів комплексного вирішення проблем розвитку підприємства проводилися в першу чергу на основі мінімізації </w:t>
      </w:r>
      <w:r w:rsidR="00EA66DD" w:rsidRPr="004464B0">
        <w:rPr>
          <w:sz w:val="28"/>
          <w:szCs w:val="28"/>
        </w:rPr>
        <w:lastRenderedPageBreak/>
        <w:t xml:space="preserve">економічних витрат, то на сьогоднішній день </w:t>
      </w:r>
      <w:r w:rsidR="009B27C0" w:rsidRPr="004464B0">
        <w:rPr>
          <w:sz w:val="28"/>
          <w:szCs w:val="28"/>
        </w:rPr>
        <w:t xml:space="preserve">все більшу актуальність набувають підходи </w:t>
      </w:r>
      <w:r w:rsidR="00EA66DD" w:rsidRPr="004464B0">
        <w:rPr>
          <w:color w:val="000000"/>
          <w:sz w:val="28"/>
          <w:szCs w:val="28"/>
        </w:rPr>
        <w:t xml:space="preserve">на основі концепцій теорії ризику </w:t>
      </w:r>
      <w:r w:rsidR="009B27C0" w:rsidRPr="004464B0">
        <w:rPr>
          <w:sz w:val="28"/>
          <w:szCs w:val="28"/>
        </w:rPr>
        <w:t>[3 – 5]</w:t>
      </w:r>
      <w:r w:rsidR="00EA66DD" w:rsidRPr="004464B0">
        <w:rPr>
          <w:color w:val="000000"/>
          <w:sz w:val="28"/>
          <w:szCs w:val="28"/>
        </w:rPr>
        <w:t>.</w:t>
      </w:r>
    </w:p>
    <w:p w:rsidR="00603B58" w:rsidRPr="004464B0" w:rsidRDefault="00603B58" w:rsidP="00625EEE">
      <w:pPr>
        <w:tabs>
          <w:tab w:val="left" w:pos="1080"/>
          <w:tab w:val="center" w:pos="4860"/>
          <w:tab w:val="right" w:pos="9900"/>
        </w:tabs>
        <w:autoSpaceDE w:val="0"/>
        <w:autoSpaceDN w:val="0"/>
        <w:adjustRightInd w:val="0"/>
        <w:ind w:firstLine="709"/>
        <w:jc w:val="both"/>
        <w:rPr>
          <w:color w:val="000000"/>
          <w:sz w:val="28"/>
          <w:szCs w:val="28"/>
        </w:rPr>
      </w:pPr>
      <w:r w:rsidRPr="004464B0">
        <w:rPr>
          <w:b/>
          <w:color w:val="000000"/>
          <w:sz w:val="28"/>
          <w:szCs w:val="28"/>
        </w:rPr>
        <w:t>Мет</w:t>
      </w:r>
      <w:r w:rsidR="004A7E96" w:rsidRPr="004464B0">
        <w:rPr>
          <w:b/>
          <w:color w:val="000000"/>
          <w:sz w:val="28"/>
          <w:szCs w:val="28"/>
        </w:rPr>
        <w:t>ою</w:t>
      </w:r>
      <w:r w:rsidRPr="004464B0">
        <w:rPr>
          <w:b/>
          <w:color w:val="000000"/>
          <w:sz w:val="28"/>
          <w:szCs w:val="28"/>
        </w:rPr>
        <w:t xml:space="preserve"> дослідження</w:t>
      </w:r>
      <w:r w:rsidR="004A7E96" w:rsidRPr="004464B0">
        <w:rPr>
          <w:color w:val="000000"/>
          <w:sz w:val="28"/>
          <w:szCs w:val="28"/>
        </w:rPr>
        <w:t xml:space="preserve"> є розроблення теоретичних </w:t>
      </w:r>
      <w:r w:rsidR="00C16608" w:rsidRPr="004464B0">
        <w:rPr>
          <w:color w:val="000000"/>
          <w:sz w:val="28"/>
          <w:szCs w:val="28"/>
        </w:rPr>
        <w:t>основ</w:t>
      </w:r>
      <w:r w:rsidR="004A7E96" w:rsidRPr="004464B0">
        <w:rPr>
          <w:color w:val="000000"/>
          <w:sz w:val="28"/>
          <w:szCs w:val="28"/>
        </w:rPr>
        <w:t xml:space="preserve"> ідентифікації та оцінки виробничих ризиків, прийнятних для підприємств різних видів економічної діяльності та </w:t>
      </w:r>
      <w:r w:rsidR="006904E6" w:rsidRPr="004464B0">
        <w:rPr>
          <w:color w:val="000000"/>
          <w:sz w:val="28"/>
          <w:szCs w:val="28"/>
        </w:rPr>
        <w:t>формування</w:t>
      </w:r>
      <w:r w:rsidR="004A7E96" w:rsidRPr="004464B0">
        <w:rPr>
          <w:color w:val="000000"/>
          <w:sz w:val="28"/>
          <w:szCs w:val="28"/>
        </w:rPr>
        <w:t xml:space="preserve"> пропозицій з </w:t>
      </w:r>
      <w:r w:rsidR="004464B0">
        <w:rPr>
          <w:color w:val="000000"/>
          <w:sz w:val="28"/>
          <w:szCs w:val="28"/>
        </w:rPr>
        <w:t>ї</w:t>
      </w:r>
      <w:r w:rsidR="004A7E96" w:rsidRPr="004464B0">
        <w:rPr>
          <w:color w:val="000000"/>
          <w:sz w:val="28"/>
          <w:szCs w:val="28"/>
        </w:rPr>
        <w:t>х практично</w:t>
      </w:r>
      <w:r w:rsidR="00CF7CF1">
        <w:rPr>
          <w:color w:val="000000"/>
          <w:sz w:val="28"/>
          <w:szCs w:val="28"/>
        </w:rPr>
        <w:t>ї реалізації в сучасних умовах.</w:t>
      </w:r>
    </w:p>
    <w:p w:rsidR="006017DB" w:rsidRPr="004464B0" w:rsidRDefault="00603B58" w:rsidP="00625EEE">
      <w:pPr>
        <w:tabs>
          <w:tab w:val="left" w:pos="1080"/>
          <w:tab w:val="center" w:pos="4860"/>
          <w:tab w:val="right" w:pos="9900"/>
        </w:tabs>
        <w:autoSpaceDE w:val="0"/>
        <w:autoSpaceDN w:val="0"/>
        <w:adjustRightInd w:val="0"/>
        <w:ind w:firstLine="709"/>
        <w:jc w:val="both"/>
        <w:rPr>
          <w:sz w:val="28"/>
          <w:szCs w:val="28"/>
        </w:rPr>
      </w:pPr>
      <w:r w:rsidRPr="004464B0">
        <w:rPr>
          <w:b/>
          <w:color w:val="000000"/>
          <w:sz w:val="28"/>
          <w:szCs w:val="28"/>
        </w:rPr>
        <w:t xml:space="preserve">Виклад основних результатів дослідження. </w:t>
      </w:r>
      <w:r w:rsidRPr="004464B0">
        <w:rPr>
          <w:color w:val="000000"/>
          <w:sz w:val="28"/>
          <w:szCs w:val="28"/>
        </w:rPr>
        <w:t>З</w:t>
      </w:r>
      <w:r w:rsidR="00FB2B27" w:rsidRPr="004464B0">
        <w:rPr>
          <w:color w:val="000000"/>
          <w:sz w:val="28"/>
          <w:szCs w:val="28"/>
        </w:rPr>
        <w:t>агальна оцінка стану охорони праці з позиці</w:t>
      </w:r>
      <w:r w:rsidR="00FB2B27" w:rsidRPr="00CF7CF1">
        <w:rPr>
          <w:color w:val="000000"/>
          <w:sz w:val="28"/>
          <w:szCs w:val="28"/>
        </w:rPr>
        <w:t>й</w:t>
      </w:r>
      <w:r w:rsidR="00FB2B27" w:rsidRPr="004464B0">
        <w:rPr>
          <w:color w:val="000000"/>
          <w:sz w:val="28"/>
          <w:szCs w:val="28"/>
        </w:rPr>
        <w:t xml:space="preserve"> державного управління традиційно починається з аналізу основних показників виробничого травматизму. </w:t>
      </w:r>
      <w:r w:rsidR="00A50D35" w:rsidRPr="004464B0">
        <w:rPr>
          <w:color w:val="000000"/>
          <w:sz w:val="28"/>
          <w:szCs w:val="28"/>
        </w:rPr>
        <w:t xml:space="preserve">Такий підхід </w:t>
      </w:r>
      <w:r w:rsidR="004464B0">
        <w:rPr>
          <w:color w:val="000000"/>
          <w:sz w:val="28"/>
          <w:szCs w:val="28"/>
        </w:rPr>
        <w:t>притаман</w:t>
      </w:r>
      <w:r w:rsidR="004464B0" w:rsidRPr="004464B0">
        <w:rPr>
          <w:color w:val="000000"/>
          <w:sz w:val="28"/>
          <w:szCs w:val="28"/>
        </w:rPr>
        <w:t>ний</w:t>
      </w:r>
      <w:r w:rsidR="006017DB" w:rsidRPr="004464B0">
        <w:rPr>
          <w:color w:val="000000"/>
          <w:sz w:val="28"/>
          <w:szCs w:val="28"/>
        </w:rPr>
        <w:t xml:space="preserve"> системі управління охороною праці яка базується на реагування на небезпечні випадки та ситуації, а не за принципом «запобіжних дій». </w:t>
      </w:r>
      <w:r w:rsidR="006017DB" w:rsidRPr="004464B0">
        <w:rPr>
          <w:sz w:val="28"/>
          <w:szCs w:val="28"/>
        </w:rPr>
        <w:t xml:space="preserve">Незважаючи на критику існуючого підходу, можна стверджувати, що він буде активно застосовуватись до тих пір, поки не буде </w:t>
      </w:r>
      <w:r w:rsidR="009F36D1" w:rsidRPr="004464B0">
        <w:rPr>
          <w:sz w:val="28"/>
          <w:szCs w:val="28"/>
        </w:rPr>
        <w:t xml:space="preserve">забезпечений </w:t>
      </w:r>
      <w:r w:rsidR="006017DB" w:rsidRPr="004464B0">
        <w:rPr>
          <w:sz w:val="28"/>
          <w:szCs w:val="28"/>
        </w:rPr>
        <w:t>перехід від заходів реагування на нещасні випадки та системи безпеки та гігієни праці, що базуються на усуненні наслідків, до заходів, які передбачають точне і постійне оцінювання виробничих ризиків, їх запобігання, а також заохочення до створення безпечних і здорових умов праці [7]</w:t>
      </w:r>
      <w:r w:rsidR="004B7A3C" w:rsidRPr="004464B0">
        <w:rPr>
          <w:sz w:val="28"/>
          <w:szCs w:val="28"/>
        </w:rPr>
        <w:t>.</w:t>
      </w:r>
    </w:p>
    <w:p w:rsidR="009224CC" w:rsidRDefault="009224CC" w:rsidP="00625EEE">
      <w:pPr>
        <w:pStyle w:val="3"/>
        <w:tabs>
          <w:tab w:val="right" w:pos="-2400"/>
          <w:tab w:val="left" w:pos="1080"/>
          <w:tab w:val="center" w:pos="4860"/>
          <w:tab w:val="right" w:pos="9900"/>
        </w:tabs>
        <w:spacing w:after="0"/>
        <w:ind w:left="0" w:firstLine="709"/>
        <w:jc w:val="both"/>
        <w:rPr>
          <w:bCs/>
          <w:sz w:val="28"/>
          <w:szCs w:val="28"/>
        </w:rPr>
      </w:pPr>
      <w:r w:rsidRPr="004464B0">
        <w:rPr>
          <w:bCs/>
          <w:sz w:val="28"/>
          <w:szCs w:val="28"/>
        </w:rPr>
        <w:t xml:space="preserve">Для інформаційного забезпечення державного нагляду та інспекційної діяльності в сфері охорони праці ДУ «ННДІПБОП» розроблено відповідні інформаційні системи, </w:t>
      </w:r>
      <w:r w:rsidRPr="004464B0">
        <w:rPr>
          <w:sz w:val="28"/>
          <w:szCs w:val="28"/>
        </w:rPr>
        <w:t>які встановлені та функціонують на рівні центрального апарату Держпраці, в тер</w:t>
      </w:r>
      <w:r w:rsidR="002B04AF">
        <w:rPr>
          <w:sz w:val="28"/>
          <w:szCs w:val="28"/>
        </w:rPr>
        <w:t xml:space="preserve">иторіальних </w:t>
      </w:r>
      <w:r w:rsidRPr="004464B0">
        <w:rPr>
          <w:sz w:val="28"/>
          <w:szCs w:val="28"/>
        </w:rPr>
        <w:t xml:space="preserve">управліннях та інспекціях. </w:t>
      </w:r>
      <w:r w:rsidRPr="004464B0">
        <w:rPr>
          <w:bCs/>
          <w:sz w:val="28"/>
          <w:szCs w:val="28"/>
        </w:rPr>
        <w:t>Зокрема, інформаційна система «Травматизм»</w:t>
      </w:r>
      <w:r w:rsidRPr="004464B0">
        <w:rPr>
          <w:sz w:val="28"/>
          <w:szCs w:val="28"/>
        </w:rPr>
        <w:t xml:space="preserve"> призначена для автоматизованого збору даних, передачі за підпорядкуванням занесених даних, формування на кожному рівні ієрархічної структури Держпраці звітів та аналітичних матеріалів. Також реалізовано можливість проведення розрахунків за критеріями (коефіцієнтами), які формуються користувачем. Для порівняльного аналізу рівню виробничого травматизму для різних підприємств (галузей, областей тощо) використовується коефіцієнт частоти травматизму загального (</w:t>
      </w:r>
      <w:proofErr w:type="spellStart"/>
      <w:r w:rsidRPr="004464B0">
        <w:rPr>
          <w:sz w:val="28"/>
          <w:szCs w:val="28"/>
        </w:rPr>
        <w:t>Кчз</w:t>
      </w:r>
      <w:proofErr w:type="spellEnd"/>
      <w:r w:rsidRPr="004464B0">
        <w:rPr>
          <w:sz w:val="28"/>
          <w:szCs w:val="28"/>
        </w:rPr>
        <w:t>), який розраховується як відношення кількості потерпілих до середньооблікової кількості працюючих помножене на 1000. Коефіцієнт частоти травматизму смертельного (</w:t>
      </w:r>
      <w:proofErr w:type="spellStart"/>
      <w:r w:rsidRPr="004464B0">
        <w:rPr>
          <w:sz w:val="28"/>
          <w:szCs w:val="28"/>
        </w:rPr>
        <w:t>Кчс</w:t>
      </w:r>
      <w:proofErr w:type="spellEnd"/>
      <w:r w:rsidRPr="004464B0">
        <w:rPr>
          <w:sz w:val="28"/>
          <w:szCs w:val="28"/>
        </w:rPr>
        <w:t>) розраховується як відношення кількості загиблих до середньооблікової кількості працюючих помножене на 1000. Коефіцієнт тяжкості травматизму (</w:t>
      </w:r>
      <w:proofErr w:type="spellStart"/>
      <w:r w:rsidRPr="004464B0">
        <w:rPr>
          <w:sz w:val="28"/>
          <w:szCs w:val="28"/>
        </w:rPr>
        <w:t>Кт</w:t>
      </w:r>
      <w:proofErr w:type="spellEnd"/>
      <w:r w:rsidRPr="004464B0">
        <w:rPr>
          <w:sz w:val="28"/>
          <w:szCs w:val="28"/>
        </w:rPr>
        <w:t xml:space="preserve">) розраховується як відношення кількості днів непрацездатності до кількості нещасних випадків без смертельного наслідку. </w:t>
      </w:r>
      <w:r w:rsidR="005E6C2B" w:rsidRPr="004464B0">
        <w:rPr>
          <w:sz w:val="28"/>
          <w:szCs w:val="28"/>
        </w:rPr>
        <w:t>Звіт про п</w:t>
      </w:r>
      <w:r w:rsidRPr="004464B0">
        <w:rPr>
          <w:sz w:val="28"/>
          <w:szCs w:val="28"/>
        </w:rPr>
        <w:t>оказники виробничого травматизму за видами економічної діяльності у 2018 р.</w:t>
      </w:r>
      <w:r w:rsidR="005E6C2B" w:rsidRPr="004464B0">
        <w:rPr>
          <w:sz w:val="28"/>
          <w:szCs w:val="28"/>
        </w:rPr>
        <w:t xml:space="preserve">, отриманий з використанням </w:t>
      </w:r>
      <w:r w:rsidR="005E6C2B" w:rsidRPr="004464B0">
        <w:rPr>
          <w:bCs/>
          <w:sz w:val="28"/>
          <w:szCs w:val="28"/>
        </w:rPr>
        <w:t xml:space="preserve">інформаційної системи «Травматизм», представлений у </w:t>
      </w:r>
      <w:r w:rsidR="002B04AF">
        <w:rPr>
          <w:bCs/>
          <w:sz w:val="28"/>
          <w:szCs w:val="28"/>
        </w:rPr>
        <w:t>табл.</w:t>
      </w:r>
      <w:r w:rsidR="005E6C2B" w:rsidRPr="004464B0">
        <w:rPr>
          <w:bCs/>
          <w:sz w:val="28"/>
          <w:szCs w:val="28"/>
        </w:rPr>
        <w:t xml:space="preserve"> 1.</w:t>
      </w:r>
    </w:p>
    <w:p w:rsidR="00E62380" w:rsidRDefault="00E62380" w:rsidP="00625EEE">
      <w:pPr>
        <w:pStyle w:val="3"/>
        <w:tabs>
          <w:tab w:val="right" w:pos="-2400"/>
          <w:tab w:val="left" w:pos="1080"/>
          <w:tab w:val="center" w:pos="4860"/>
          <w:tab w:val="right" w:pos="9900"/>
        </w:tabs>
        <w:spacing w:after="0"/>
        <w:ind w:left="0" w:firstLine="709"/>
        <w:jc w:val="both"/>
        <w:rPr>
          <w:sz w:val="28"/>
          <w:szCs w:val="28"/>
        </w:rPr>
      </w:pPr>
      <w:r w:rsidRPr="004464B0">
        <w:rPr>
          <w:sz w:val="28"/>
          <w:szCs w:val="28"/>
        </w:rPr>
        <w:t>Зокрема, за результатами детального аналізу стану охорони праці, проведеного з використанням статистичних даних про виробничий травматизм на підприємствах харчової промисловості та перероб</w:t>
      </w:r>
      <w:r w:rsidRPr="00CF7CF1">
        <w:rPr>
          <w:sz w:val="28"/>
          <w:szCs w:val="28"/>
        </w:rPr>
        <w:t>ки</w:t>
      </w:r>
      <w:r w:rsidRPr="004464B0">
        <w:rPr>
          <w:sz w:val="28"/>
          <w:szCs w:val="28"/>
        </w:rPr>
        <w:t xml:space="preserve"> сільськогосподарської продукції, було встановлено зростання показників виробничого травматизму та окремі порушення. Як захід реагування на виявлені проблеми за ініціативою Управління Держпраці у Кіровоградській області в грудні 2018 року проведено засідання «круглого столу» за участю представників Держпраці, Управління виконавчої дирекції Фонду соціального страхування, обласних структур Федерації профспілок, представників суб’єктів господарювання харчової промисловості та переробки сільськогосподарської продукції</w:t>
      </w:r>
      <w:r>
        <w:rPr>
          <w:sz w:val="28"/>
          <w:szCs w:val="28"/>
        </w:rPr>
        <w:t>.</w:t>
      </w:r>
    </w:p>
    <w:p w:rsidR="00E62380" w:rsidRPr="004464B0" w:rsidRDefault="00E62380" w:rsidP="00625EEE">
      <w:pPr>
        <w:pStyle w:val="3"/>
        <w:tabs>
          <w:tab w:val="right" w:pos="-2400"/>
          <w:tab w:val="left" w:pos="1080"/>
          <w:tab w:val="center" w:pos="4860"/>
          <w:tab w:val="right" w:pos="9900"/>
        </w:tabs>
        <w:spacing w:after="0"/>
        <w:ind w:left="0" w:firstLine="709"/>
        <w:jc w:val="both"/>
        <w:rPr>
          <w:sz w:val="28"/>
          <w:szCs w:val="28"/>
        </w:rPr>
      </w:pPr>
      <w:bookmarkStart w:id="2" w:name="_GoBack"/>
      <w:bookmarkEnd w:id="2"/>
    </w:p>
    <w:p w:rsidR="009224CC" w:rsidRPr="004464B0" w:rsidRDefault="009224CC" w:rsidP="00625EEE">
      <w:pPr>
        <w:pStyle w:val="a4"/>
        <w:tabs>
          <w:tab w:val="right" w:pos="-1200"/>
          <w:tab w:val="left" w:pos="1080"/>
          <w:tab w:val="center" w:pos="4860"/>
          <w:tab w:val="right" w:pos="9900"/>
        </w:tabs>
        <w:rPr>
          <w:b/>
          <w:bCs/>
          <w:sz w:val="28"/>
          <w:szCs w:val="28"/>
        </w:rPr>
      </w:pPr>
    </w:p>
    <w:p w:rsidR="009224CC" w:rsidRPr="004464B0" w:rsidRDefault="005E6C2B" w:rsidP="00625EEE">
      <w:pPr>
        <w:pStyle w:val="3"/>
        <w:tabs>
          <w:tab w:val="right" w:pos="-2400"/>
          <w:tab w:val="left" w:pos="1080"/>
          <w:tab w:val="center" w:pos="4860"/>
          <w:tab w:val="right" w:pos="9900"/>
        </w:tabs>
        <w:spacing w:after="0"/>
        <w:ind w:left="0"/>
        <w:jc w:val="center"/>
        <w:rPr>
          <w:sz w:val="28"/>
          <w:szCs w:val="28"/>
        </w:rPr>
      </w:pPr>
      <w:r w:rsidRPr="004464B0">
        <w:rPr>
          <w:i/>
          <w:sz w:val="28"/>
          <w:szCs w:val="28"/>
        </w:rPr>
        <w:lastRenderedPageBreak/>
        <w:t>Таблиця 1.</w:t>
      </w:r>
      <w:r w:rsidRPr="004464B0">
        <w:rPr>
          <w:sz w:val="28"/>
          <w:szCs w:val="28"/>
        </w:rPr>
        <w:t xml:space="preserve"> </w:t>
      </w:r>
      <w:r w:rsidR="009224CC" w:rsidRPr="004464B0">
        <w:rPr>
          <w:b/>
          <w:sz w:val="28"/>
          <w:szCs w:val="28"/>
        </w:rPr>
        <w:t xml:space="preserve">Показники виробничого травматизму </w:t>
      </w:r>
      <w:r w:rsidRPr="004464B0">
        <w:rPr>
          <w:b/>
          <w:sz w:val="28"/>
          <w:szCs w:val="28"/>
        </w:rPr>
        <w:t>у</w:t>
      </w:r>
      <w:r w:rsidR="009224CC" w:rsidRPr="004464B0">
        <w:rPr>
          <w:b/>
          <w:sz w:val="28"/>
          <w:szCs w:val="28"/>
        </w:rPr>
        <w:t xml:space="preserve"> 2018 р.</w:t>
      </w:r>
    </w:p>
    <w:tbl>
      <w:tblPr>
        <w:tblW w:w="976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5"/>
        <w:gridCol w:w="908"/>
        <w:gridCol w:w="909"/>
        <w:gridCol w:w="909"/>
      </w:tblGrid>
      <w:tr w:rsidR="009224CC" w:rsidRPr="004464B0" w:rsidTr="00DB0026">
        <w:trPr>
          <w:trHeight w:val="374"/>
        </w:trPr>
        <w:tc>
          <w:tcPr>
            <w:tcW w:w="7035" w:type="dxa"/>
            <w:vMerge w:val="restart"/>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Вид економічної діяльності</w:t>
            </w:r>
          </w:p>
        </w:tc>
        <w:tc>
          <w:tcPr>
            <w:tcW w:w="2726" w:type="dxa"/>
            <w:gridSpan w:val="3"/>
            <w:shd w:val="clear" w:color="auto" w:fill="auto"/>
            <w:noWrap/>
          </w:tcPr>
          <w:p w:rsidR="009224CC" w:rsidRPr="004464B0" w:rsidRDefault="009224CC" w:rsidP="00625EEE">
            <w:pPr>
              <w:tabs>
                <w:tab w:val="left" w:pos="1080"/>
                <w:tab w:val="center" w:pos="4860"/>
                <w:tab w:val="right" w:pos="9900"/>
              </w:tabs>
              <w:jc w:val="center"/>
              <w:rPr>
                <w:color w:val="000000"/>
              </w:rPr>
            </w:pPr>
            <w:r w:rsidRPr="004464B0">
              <w:rPr>
                <w:color w:val="000000"/>
              </w:rPr>
              <w:t>Коефіцієнти травматизму</w:t>
            </w:r>
          </w:p>
        </w:tc>
      </w:tr>
      <w:tr w:rsidR="009224CC" w:rsidRPr="004464B0" w:rsidTr="00DB0026">
        <w:trPr>
          <w:trHeight w:val="178"/>
        </w:trPr>
        <w:tc>
          <w:tcPr>
            <w:tcW w:w="7035" w:type="dxa"/>
            <w:vMerge/>
            <w:shd w:val="clear" w:color="auto" w:fill="auto"/>
            <w:noWrap/>
          </w:tcPr>
          <w:p w:rsidR="009224CC" w:rsidRPr="004464B0" w:rsidRDefault="009224CC" w:rsidP="00625EEE">
            <w:pPr>
              <w:tabs>
                <w:tab w:val="left" w:pos="1080"/>
                <w:tab w:val="center" w:pos="4860"/>
                <w:tab w:val="right" w:pos="9900"/>
              </w:tabs>
              <w:jc w:val="center"/>
              <w:rPr>
                <w:color w:val="000000"/>
              </w:rPr>
            </w:pPr>
          </w:p>
        </w:tc>
        <w:tc>
          <w:tcPr>
            <w:tcW w:w="908" w:type="dxa"/>
            <w:shd w:val="clear" w:color="auto" w:fill="auto"/>
            <w:noWrap/>
          </w:tcPr>
          <w:p w:rsidR="009224CC" w:rsidRPr="004464B0" w:rsidRDefault="009224CC" w:rsidP="00625EEE">
            <w:pPr>
              <w:tabs>
                <w:tab w:val="left" w:pos="1080"/>
                <w:tab w:val="center" w:pos="4860"/>
                <w:tab w:val="right" w:pos="9900"/>
              </w:tabs>
              <w:jc w:val="center"/>
              <w:rPr>
                <w:color w:val="000000"/>
              </w:rPr>
            </w:pPr>
            <w:proofErr w:type="spellStart"/>
            <w:r w:rsidRPr="004464B0">
              <w:rPr>
                <w:color w:val="000000"/>
              </w:rPr>
              <w:t>Кчз</w:t>
            </w:r>
            <w:proofErr w:type="spellEnd"/>
          </w:p>
        </w:tc>
        <w:tc>
          <w:tcPr>
            <w:tcW w:w="909" w:type="dxa"/>
            <w:shd w:val="clear" w:color="auto" w:fill="auto"/>
            <w:noWrap/>
          </w:tcPr>
          <w:p w:rsidR="009224CC" w:rsidRPr="004464B0" w:rsidRDefault="009224CC" w:rsidP="00625EEE">
            <w:pPr>
              <w:tabs>
                <w:tab w:val="left" w:pos="1080"/>
                <w:tab w:val="center" w:pos="4860"/>
                <w:tab w:val="right" w:pos="9900"/>
              </w:tabs>
              <w:jc w:val="center"/>
              <w:rPr>
                <w:color w:val="000000"/>
              </w:rPr>
            </w:pPr>
            <w:proofErr w:type="spellStart"/>
            <w:r w:rsidRPr="004464B0">
              <w:rPr>
                <w:color w:val="000000"/>
              </w:rPr>
              <w:t>Кчс</w:t>
            </w:r>
            <w:proofErr w:type="spellEnd"/>
          </w:p>
        </w:tc>
        <w:tc>
          <w:tcPr>
            <w:tcW w:w="909" w:type="dxa"/>
            <w:shd w:val="clear" w:color="auto" w:fill="auto"/>
            <w:noWrap/>
          </w:tcPr>
          <w:p w:rsidR="009224CC" w:rsidRPr="004464B0" w:rsidRDefault="009224CC" w:rsidP="00625EEE">
            <w:pPr>
              <w:tabs>
                <w:tab w:val="left" w:pos="1080"/>
                <w:tab w:val="center" w:pos="4860"/>
                <w:tab w:val="right" w:pos="9900"/>
              </w:tabs>
              <w:jc w:val="center"/>
              <w:rPr>
                <w:color w:val="000000"/>
              </w:rPr>
            </w:pPr>
            <w:proofErr w:type="spellStart"/>
            <w:r w:rsidRPr="004464B0">
              <w:rPr>
                <w:color w:val="000000"/>
              </w:rPr>
              <w:t>Кт</w:t>
            </w:r>
            <w:proofErr w:type="spellEnd"/>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Видавнича справа</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0,11</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0,00</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106,67</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Виробництво шкіри та виробів зі шкіри</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0,06</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0,00</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94,00</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Гірничорудна і нерудна промисловість</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0,34</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0,05</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77,08</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Водний транспорт</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0,20</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0,00</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53,31</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Лісове господарство</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0,15</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0,06</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48,67</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Автомобільний транспорт</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0,14</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0,04</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37,59</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Пошта, зв'язок</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0,11</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0,00</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34,78</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 xml:space="preserve">Підприємства та об'єкти </w:t>
            </w:r>
            <w:proofErr w:type="spellStart"/>
            <w:r w:rsidRPr="004464B0">
              <w:rPr>
                <w:color w:val="000000"/>
              </w:rPr>
              <w:t>теплокомуненерго</w:t>
            </w:r>
            <w:proofErr w:type="spellEnd"/>
            <w:r w:rsidRPr="004464B0">
              <w:rPr>
                <w:color w:val="000000"/>
              </w:rPr>
              <w:t>, міського освітлення, ремонтно-будівельні підприємства</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0,07</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0,01</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34,35</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Енергетика</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0,09</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0,01</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32,65</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Харчова промисловість та переробка сільськогосподарських продуктів</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0,08</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0,01</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28,16</w:t>
            </w:r>
          </w:p>
        </w:tc>
      </w:tr>
      <w:tr w:rsidR="009224CC" w:rsidRPr="004464B0" w:rsidTr="00DB0026">
        <w:tc>
          <w:tcPr>
            <w:tcW w:w="7035" w:type="dxa"/>
            <w:shd w:val="clear" w:color="auto" w:fill="auto"/>
            <w:noWrap/>
            <w:hideMark/>
          </w:tcPr>
          <w:p w:rsidR="009224CC" w:rsidRPr="004464B0" w:rsidRDefault="009224CC" w:rsidP="00625EEE">
            <w:pPr>
              <w:tabs>
                <w:tab w:val="left" w:pos="1080"/>
                <w:tab w:val="center" w:pos="4860"/>
                <w:tab w:val="right" w:pos="9900"/>
              </w:tabs>
              <w:rPr>
                <w:color w:val="000000"/>
              </w:rPr>
            </w:pPr>
            <w:r w:rsidRPr="004464B0">
              <w:rPr>
                <w:color w:val="000000"/>
              </w:rPr>
              <w:t>Вугільна промисловість</w:t>
            </w:r>
          </w:p>
        </w:tc>
        <w:tc>
          <w:tcPr>
            <w:tcW w:w="908"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2,19</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0,04</w:t>
            </w:r>
          </w:p>
        </w:tc>
        <w:tc>
          <w:tcPr>
            <w:tcW w:w="909" w:type="dxa"/>
            <w:shd w:val="clear" w:color="auto" w:fill="auto"/>
            <w:noWrap/>
            <w:hideMark/>
          </w:tcPr>
          <w:p w:rsidR="009224CC" w:rsidRPr="004464B0" w:rsidRDefault="009224CC" w:rsidP="00625EEE">
            <w:pPr>
              <w:tabs>
                <w:tab w:val="left" w:pos="1080"/>
                <w:tab w:val="center" w:pos="4860"/>
                <w:tab w:val="right" w:pos="9900"/>
              </w:tabs>
              <w:jc w:val="center"/>
              <w:rPr>
                <w:color w:val="000000"/>
              </w:rPr>
            </w:pPr>
            <w:r w:rsidRPr="004464B0">
              <w:rPr>
                <w:color w:val="000000"/>
              </w:rPr>
              <w:t>26,37</w:t>
            </w:r>
          </w:p>
        </w:tc>
      </w:tr>
    </w:tbl>
    <w:p w:rsidR="009224CC" w:rsidRPr="004464B0" w:rsidRDefault="009224CC" w:rsidP="00625EEE">
      <w:pPr>
        <w:tabs>
          <w:tab w:val="left" w:pos="1080"/>
          <w:tab w:val="center" w:pos="4860"/>
          <w:tab w:val="right" w:pos="9900"/>
        </w:tabs>
        <w:ind w:firstLine="709"/>
        <w:jc w:val="both"/>
        <w:rPr>
          <w:b/>
          <w:sz w:val="28"/>
          <w:szCs w:val="28"/>
        </w:rPr>
      </w:pPr>
    </w:p>
    <w:p w:rsidR="00EA66DD" w:rsidRPr="004464B0" w:rsidRDefault="00E62380" w:rsidP="00625EEE">
      <w:pPr>
        <w:tabs>
          <w:tab w:val="left" w:pos="1080"/>
          <w:tab w:val="center" w:pos="4860"/>
          <w:tab w:val="right" w:pos="9900"/>
        </w:tabs>
        <w:ind w:firstLine="709"/>
        <w:jc w:val="both"/>
        <w:rPr>
          <w:sz w:val="28"/>
          <w:szCs w:val="28"/>
        </w:rPr>
      </w:pPr>
      <w:r>
        <w:rPr>
          <w:sz w:val="28"/>
          <w:szCs w:val="28"/>
        </w:rPr>
        <w:t xml:space="preserve">Обговорено питання </w:t>
      </w:r>
      <w:r w:rsidRPr="004464B0">
        <w:rPr>
          <w:sz w:val="28"/>
          <w:szCs w:val="28"/>
        </w:rPr>
        <w:t>щодо мінімізації ризиків та запобігання виробничому  травматизму на підприємствах харчової промисловості та перероб</w:t>
      </w:r>
      <w:r>
        <w:rPr>
          <w:sz w:val="28"/>
          <w:szCs w:val="28"/>
        </w:rPr>
        <w:t>ки</w:t>
      </w:r>
      <w:r w:rsidRPr="004464B0">
        <w:rPr>
          <w:sz w:val="28"/>
          <w:szCs w:val="28"/>
        </w:rPr>
        <w:t xml:space="preserve"> сільськогосподарської продукції.</w:t>
      </w:r>
      <w:r>
        <w:rPr>
          <w:sz w:val="28"/>
          <w:szCs w:val="28"/>
        </w:rPr>
        <w:t xml:space="preserve"> Н</w:t>
      </w:r>
      <w:r w:rsidR="00EA66DD" w:rsidRPr="004464B0">
        <w:rPr>
          <w:sz w:val="28"/>
          <w:szCs w:val="28"/>
        </w:rPr>
        <w:t>аголошено на те, що з 2015 року спостерігається збільшення кількості нещасних випадків.</w:t>
      </w:r>
      <w:r w:rsidR="000303E5">
        <w:rPr>
          <w:sz w:val="28"/>
          <w:szCs w:val="28"/>
        </w:rPr>
        <w:t xml:space="preserve"> </w:t>
      </w:r>
      <w:r w:rsidR="00EA66DD" w:rsidRPr="004464B0">
        <w:rPr>
          <w:sz w:val="28"/>
          <w:szCs w:val="28"/>
        </w:rPr>
        <w:t>У минулому році зросла кількість травмованих працівників у харчовій промисловості та перероб</w:t>
      </w:r>
      <w:r w:rsidR="006B5AF9">
        <w:rPr>
          <w:sz w:val="28"/>
          <w:szCs w:val="28"/>
        </w:rPr>
        <w:t>ки</w:t>
      </w:r>
      <w:r w:rsidR="00EA66DD" w:rsidRPr="004464B0">
        <w:rPr>
          <w:sz w:val="28"/>
          <w:szCs w:val="28"/>
        </w:rPr>
        <w:t xml:space="preserve"> сільськогосподарської продукції втричі – 12 проти 4 (2016 рік), за 11 місяців 2018 року проти відповідного періоду 2017 року – 12 проти 10 </w:t>
      </w:r>
      <w:r w:rsidR="00FB2B27" w:rsidRPr="004464B0">
        <w:rPr>
          <w:sz w:val="28"/>
          <w:szCs w:val="28"/>
        </w:rPr>
        <w:t xml:space="preserve">(2016 рік) </w:t>
      </w:r>
      <w:r w:rsidR="00EA66DD" w:rsidRPr="004464B0">
        <w:rPr>
          <w:sz w:val="28"/>
          <w:szCs w:val="28"/>
        </w:rPr>
        <w:t>[</w:t>
      </w:r>
      <w:r w:rsidR="00FB2B27" w:rsidRPr="004464B0">
        <w:rPr>
          <w:sz w:val="28"/>
          <w:szCs w:val="28"/>
        </w:rPr>
        <w:t>6</w:t>
      </w:r>
      <w:r w:rsidR="00EA66DD" w:rsidRPr="004464B0">
        <w:rPr>
          <w:sz w:val="28"/>
          <w:szCs w:val="28"/>
        </w:rPr>
        <w:t>].</w:t>
      </w:r>
      <w:r w:rsidR="008C004B" w:rsidRPr="004464B0">
        <w:rPr>
          <w:sz w:val="28"/>
          <w:szCs w:val="28"/>
        </w:rPr>
        <w:t xml:space="preserve"> </w:t>
      </w:r>
      <w:r w:rsidR="00EA66DD" w:rsidRPr="004464B0">
        <w:rPr>
          <w:sz w:val="28"/>
          <w:szCs w:val="28"/>
        </w:rPr>
        <w:t>Аналіз видів подій, що призвели до травмування, показав, що це</w:t>
      </w:r>
      <w:r w:rsidR="000303E5">
        <w:rPr>
          <w:sz w:val="28"/>
          <w:szCs w:val="28"/>
        </w:rPr>
        <w:t xml:space="preserve"> </w:t>
      </w:r>
      <w:r w:rsidR="00EA66DD" w:rsidRPr="004464B0">
        <w:rPr>
          <w:sz w:val="28"/>
          <w:szCs w:val="28"/>
        </w:rPr>
        <w:t>насамперед дія рухомих та таких, що обертаються деталей, обладнання, машин, механізмів; ДТП, падіння, у т.ч. з висоти; дія температур, погіршення стану здоров’я тощо. Також на засіданні озвучено, що у поточному році головними державними інспекторами Управління в плановому та позаплановому порядку проведено 22 перевірки суб’єктів господарювання харчової та переробної промисловості та 179 виробничих об’єктів на предмет дотримання вимог законодавства з питань охорони праці та  промислової безпеки. Під час перевірок  виявлено 985 порушень вимог законодавчих актів.</w:t>
      </w:r>
      <w:r w:rsidR="008C004B" w:rsidRPr="004464B0">
        <w:rPr>
          <w:sz w:val="28"/>
          <w:szCs w:val="28"/>
        </w:rPr>
        <w:t xml:space="preserve"> Одним з результатів роботи зібрання було опрацювання проекту плану заходів зі зниження виробничого травматизму у вищезазначених галузях на 2019 рік.</w:t>
      </w:r>
    </w:p>
    <w:p w:rsidR="00E34631" w:rsidRPr="004464B0" w:rsidRDefault="00C16608" w:rsidP="00625EEE">
      <w:pPr>
        <w:tabs>
          <w:tab w:val="left" w:pos="1080"/>
          <w:tab w:val="center" w:pos="4860"/>
          <w:tab w:val="right" w:pos="9900"/>
        </w:tabs>
        <w:autoSpaceDE w:val="0"/>
        <w:autoSpaceDN w:val="0"/>
        <w:adjustRightInd w:val="0"/>
        <w:ind w:firstLine="709"/>
        <w:jc w:val="both"/>
        <w:rPr>
          <w:snapToGrid w:val="0"/>
          <w:sz w:val="28"/>
          <w:szCs w:val="28"/>
        </w:rPr>
      </w:pPr>
      <w:r w:rsidRPr="004464B0">
        <w:rPr>
          <w:bCs/>
          <w:sz w:val="28"/>
          <w:szCs w:val="28"/>
        </w:rPr>
        <w:t xml:space="preserve">Можна стверджувати, що запровадження на державному рівні заходів, подібних до розглянутого вище, буде залишатися цілком виправданим до тих пір, поки не буде запроваджено </w:t>
      </w:r>
      <w:r w:rsidRPr="004464B0">
        <w:rPr>
          <w:color w:val="000000"/>
          <w:sz w:val="28"/>
          <w:szCs w:val="28"/>
        </w:rPr>
        <w:t>національну систем</w:t>
      </w:r>
      <w:r w:rsidR="000303E5">
        <w:rPr>
          <w:color w:val="000000"/>
          <w:sz w:val="28"/>
          <w:szCs w:val="28"/>
        </w:rPr>
        <w:t>у</w:t>
      </w:r>
      <w:r w:rsidRPr="004464B0">
        <w:rPr>
          <w:color w:val="000000"/>
          <w:sz w:val="28"/>
          <w:szCs w:val="28"/>
        </w:rPr>
        <w:t xml:space="preserve"> запобігання виробничим ризикам, яка сприятиме створенню безпечних і здорових умов праці</w:t>
      </w:r>
      <w:r w:rsidR="002B04AF">
        <w:rPr>
          <w:color w:val="000000"/>
          <w:sz w:val="28"/>
          <w:szCs w:val="28"/>
        </w:rPr>
        <w:t xml:space="preserve"> </w:t>
      </w:r>
      <w:r w:rsidR="002B04AF" w:rsidRPr="004464B0">
        <w:rPr>
          <w:snapToGrid w:val="0"/>
          <w:sz w:val="28"/>
          <w:szCs w:val="28"/>
        </w:rPr>
        <w:t>[</w:t>
      </w:r>
      <w:r w:rsidR="002B04AF">
        <w:rPr>
          <w:snapToGrid w:val="0"/>
          <w:sz w:val="28"/>
          <w:szCs w:val="28"/>
        </w:rPr>
        <w:t>7</w:t>
      </w:r>
      <w:r w:rsidR="002B04AF" w:rsidRPr="004464B0">
        <w:rPr>
          <w:snapToGrid w:val="0"/>
          <w:sz w:val="28"/>
          <w:szCs w:val="28"/>
        </w:rPr>
        <w:t>]</w:t>
      </w:r>
      <w:r w:rsidRPr="004464B0">
        <w:rPr>
          <w:color w:val="000000"/>
          <w:sz w:val="28"/>
          <w:szCs w:val="28"/>
        </w:rPr>
        <w:t xml:space="preserve">. </w:t>
      </w:r>
      <w:r w:rsidR="00DA5B92" w:rsidRPr="004464B0">
        <w:rPr>
          <w:sz w:val="28"/>
          <w:szCs w:val="28"/>
        </w:rPr>
        <w:t xml:space="preserve">Аналіз теорії та практики планування профілактичних заходів на підприємствах свідчить, що оцінка виробничих ризиків </w:t>
      </w:r>
      <w:r w:rsidR="000303E5" w:rsidRPr="004464B0">
        <w:rPr>
          <w:sz w:val="28"/>
          <w:szCs w:val="28"/>
        </w:rPr>
        <w:t>враховується</w:t>
      </w:r>
      <w:r w:rsidR="00DA5B92" w:rsidRPr="004464B0">
        <w:rPr>
          <w:sz w:val="28"/>
          <w:szCs w:val="28"/>
        </w:rPr>
        <w:t xml:space="preserve"> не повною мірою. Така ситуація пояснюється</w:t>
      </w:r>
      <w:r w:rsidR="00010196" w:rsidRPr="004464B0">
        <w:rPr>
          <w:bCs/>
          <w:sz w:val="28"/>
          <w:szCs w:val="28"/>
        </w:rPr>
        <w:t xml:space="preserve"> недосконаліст</w:t>
      </w:r>
      <w:r w:rsidR="00DA5B92" w:rsidRPr="004464B0">
        <w:rPr>
          <w:bCs/>
          <w:sz w:val="28"/>
          <w:szCs w:val="28"/>
        </w:rPr>
        <w:t>ю підходів до оцінки ризику</w:t>
      </w:r>
      <w:r w:rsidR="00010196" w:rsidRPr="004464B0">
        <w:rPr>
          <w:bCs/>
          <w:sz w:val="28"/>
          <w:szCs w:val="28"/>
        </w:rPr>
        <w:t xml:space="preserve">, </w:t>
      </w:r>
      <w:r w:rsidR="000303E5" w:rsidRPr="004464B0">
        <w:rPr>
          <w:bCs/>
          <w:sz w:val="28"/>
          <w:szCs w:val="28"/>
        </w:rPr>
        <w:t>некоректним</w:t>
      </w:r>
      <w:r w:rsidR="00010196" w:rsidRPr="004464B0">
        <w:rPr>
          <w:bCs/>
          <w:sz w:val="28"/>
          <w:szCs w:val="28"/>
        </w:rPr>
        <w:t xml:space="preserve"> застосуванням</w:t>
      </w:r>
      <w:r w:rsidR="0051084C" w:rsidRPr="004464B0">
        <w:rPr>
          <w:bCs/>
          <w:sz w:val="28"/>
          <w:szCs w:val="28"/>
        </w:rPr>
        <w:t xml:space="preserve"> </w:t>
      </w:r>
      <w:r w:rsidR="00DA5B92" w:rsidRPr="004464B0">
        <w:rPr>
          <w:bCs/>
          <w:sz w:val="28"/>
          <w:szCs w:val="28"/>
        </w:rPr>
        <w:t xml:space="preserve">існуючих </w:t>
      </w:r>
      <w:r w:rsidR="0051084C" w:rsidRPr="004464B0">
        <w:rPr>
          <w:bCs/>
          <w:sz w:val="28"/>
          <w:szCs w:val="28"/>
        </w:rPr>
        <w:t>методик</w:t>
      </w:r>
      <w:r w:rsidR="00010196" w:rsidRPr="004464B0">
        <w:rPr>
          <w:bCs/>
          <w:sz w:val="28"/>
          <w:szCs w:val="28"/>
        </w:rPr>
        <w:t xml:space="preserve">, слабким </w:t>
      </w:r>
      <w:r w:rsidR="000303E5" w:rsidRPr="004464B0">
        <w:rPr>
          <w:bCs/>
          <w:sz w:val="28"/>
          <w:szCs w:val="28"/>
        </w:rPr>
        <w:t>зв’язком</w:t>
      </w:r>
      <w:r w:rsidR="00010196" w:rsidRPr="004464B0">
        <w:rPr>
          <w:bCs/>
          <w:sz w:val="28"/>
          <w:szCs w:val="28"/>
        </w:rPr>
        <w:t xml:space="preserve"> між результатами оцінки ризику і подальшими</w:t>
      </w:r>
      <w:r w:rsidR="0051084C" w:rsidRPr="004464B0">
        <w:rPr>
          <w:bCs/>
          <w:sz w:val="28"/>
          <w:szCs w:val="28"/>
        </w:rPr>
        <w:t xml:space="preserve"> управлінськими рішеннями тощо</w:t>
      </w:r>
      <w:r w:rsidR="00010196" w:rsidRPr="004464B0">
        <w:rPr>
          <w:bCs/>
          <w:sz w:val="28"/>
          <w:szCs w:val="28"/>
        </w:rPr>
        <w:t xml:space="preserve">. </w:t>
      </w:r>
      <w:r w:rsidR="009248A9" w:rsidRPr="004464B0">
        <w:rPr>
          <w:bCs/>
          <w:sz w:val="28"/>
          <w:szCs w:val="28"/>
        </w:rPr>
        <w:t xml:space="preserve">Також при </w:t>
      </w:r>
      <w:r w:rsidR="00646180" w:rsidRPr="004464B0">
        <w:rPr>
          <w:sz w:val="28"/>
          <w:szCs w:val="28"/>
        </w:rPr>
        <w:t>оцінці ризику</w:t>
      </w:r>
      <w:r w:rsidR="00FC1197" w:rsidRPr="004464B0">
        <w:rPr>
          <w:sz w:val="28"/>
          <w:szCs w:val="28"/>
        </w:rPr>
        <w:t xml:space="preserve"> </w:t>
      </w:r>
      <w:r w:rsidR="00646180" w:rsidRPr="004464B0">
        <w:rPr>
          <w:sz w:val="28"/>
          <w:szCs w:val="28"/>
        </w:rPr>
        <w:t xml:space="preserve"> недостатньо враховуються особливості</w:t>
      </w:r>
      <w:r w:rsidR="00FC1197" w:rsidRPr="004464B0">
        <w:rPr>
          <w:sz w:val="28"/>
          <w:szCs w:val="28"/>
        </w:rPr>
        <w:t xml:space="preserve"> підприємств різних </w:t>
      </w:r>
      <w:r w:rsidR="009248A9" w:rsidRPr="004464B0">
        <w:rPr>
          <w:sz w:val="28"/>
          <w:szCs w:val="28"/>
        </w:rPr>
        <w:t>видів економічної діяльності</w:t>
      </w:r>
      <w:r w:rsidR="00FC1197" w:rsidRPr="004464B0">
        <w:rPr>
          <w:sz w:val="28"/>
          <w:szCs w:val="28"/>
        </w:rPr>
        <w:t>, що</w:t>
      </w:r>
      <w:r w:rsidR="00646180" w:rsidRPr="004464B0">
        <w:rPr>
          <w:sz w:val="28"/>
          <w:szCs w:val="28"/>
        </w:rPr>
        <w:t xml:space="preserve"> не завжди дозволяє отримати </w:t>
      </w:r>
      <w:r w:rsidR="009248A9" w:rsidRPr="004464B0">
        <w:rPr>
          <w:sz w:val="28"/>
          <w:szCs w:val="28"/>
        </w:rPr>
        <w:t xml:space="preserve">прийнятний </w:t>
      </w:r>
      <w:r w:rsidR="00646180" w:rsidRPr="004464B0">
        <w:rPr>
          <w:sz w:val="28"/>
          <w:szCs w:val="28"/>
        </w:rPr>
        <w:t>результат.</w:t>
      </w:r>
      <w:r w:rsidR="00E34631" w:rsidRPr="004464B0">
        <w:rPr>
          <w:sz w:val="28"/>
          <w:szCs w:val="28"/>
        </w:rPr>
        <w:t xml:space="preserve"> </w:t>
      </w:r>
    </w:p>
    <w:p w:rsidR="007659E1" w:rsidRPr="004464B0" w:rsidRDefault="002A7252" w:rsidP="00625EEE">
      <w:pPr>
        <w:shd w:val="clear" w:color="auto" w:fill="FFFFFF"/>
        <w:tabs>
          <w:tab w:val="left" w:pos="1080"/>
          <w:tab w:val="center" w:pos="4860"/>
          <w:tab w:val="right" w:pos="9900"/>
        </w:tabs>
        <w:ind w:firstLine="709"/>
        <w:jc w:val="both"/>
        <w:rPr>
          <w:sz w:val="28"/>
          <w:szCs w:val="28"/>
        </w:rPr>
      </w:pPr>
      <w:r w:rsidRPr="004464B0">
        <w:rPr>
          <w:sz w:val="28"/>
          <w:szCs w:val="28"/>
        </w:rPr>
        <w:lastRenderedPageBreak/>
        <w:t>Існує декілька класифікацій методик оцінювання ризиків</w:t>
      </w:r>
      <w:r w:rsidR="00E62380">
        <w:rPr>
          <w:snapToGrid w:val="0"/>
          <w:sz w:val="28"/>
          <w:szCs w:val="28"/>
        </w:rPr>
        <w:t>,</w:t>
      </w:r>
      <w:r w:rsidRPr="004464B0">
        <w:rPr>
          <w:sz w:val="28"/>
          <w:szCs w:val="28"/>
        </w:rPr>
        <w:t xml:space="preserve"> </w:t>
      </w:r>
      <w:r w:rsidR="00E62380">
        <w:rPr>
          <w:sz w:val="28"/>
          <w:szCs w:val="28"/>
        </w:rPr>
        <w:t>п</w:t>
      </w:r>
      <w:r w:rsidRPr="004464B0">
        <w:rPr>
          <w:sz w:val="28"/>
          <w:szCs w:val="28"/>
        </w:rPr>
        <w:t>ри удосконаленні методик найбільш перспективним напрямком є зосередження насамперед на кількісних методиках, що найкраще з</w:t>
      </w:r>
      <w:r w:rsidR="00AF1974" w:rsidRPr="004464B0">
        <w:rPr>
          <w:sz w:val="28"/>
          <w:szCs w:val="28"/>
        </w:rPr>
        <w:t>арекомендували себе на практиці</w:t>
      </w:r>
      <w:r w:rsidR="00E62380">
        <w:rPr>
          <w:sz w:val="28"/>
          <w:szCs w:val="28"/>
        </w:rPr>
        <w:t xml:space="preserve"> </w:t>
      </w:r>
      <w:r w:rsidR="00E62380" w:rsidRPr="004464B0">
        <w:rPr>
          <w:sz w:val="28"/>
          <w:szCs w:val="28"/>
        </w:rPr>
        <w:t xml:space="preserve"> </w:t>
      </w:r>
      <w:r w:rsidR="00E62380" w:rsidRPr="004464B0">
        <w:rPr>
          <w:snapToGrid w:val="0"/>
          <w:sz w:val="28"/>
          <w:szCs w:val="28"/>
        </w:rPr>
        <w:t>[</w:t>
      </w:r>
      <w:r w:rsidR="00E62380">
        <w:rPr>
          <w:snapToGrid w:val="0"/>
          <w:sz w:val="28"/>
          <w:szCs w:val="28"/>
        </w:rPr>
        <w:t>8</w:t>
      </w:r>
      <w:r w:rsidR="00E62380" w:rsidRPr="00CF7CF1">
        <w:rPr>
          <w:snapToGrid w:val="0"/>
          <w:sz w:val="28"/>
          <w:szCs w:val="28"/>
        </w:rPr>
        <w:t>]</w:t>
      </w:r>
      <w:r w:rsidR="00AF1974" w:rsidRPr="004464B0">
        <w:rPr>
          <w:sz w:val="28"/>
          <w:szCs w:val="28"/>
        </w:rPr>
        <w:t>. А</w:t>
      </w:r>
      <w:r w:rsidRPr="004464B0">
        <w:rPr>
          <w:sz w:val="28"/>
          <w:szCs w:val="28"/>
        </w:rPr>
        <w:t>ле нео</w:t>
      </w:r>
      <w:r w:rsidR="00AF1974" w:rsidRPr="004464B0">
        <w:rPr>
          <w:sz w:val="28"/>
          <w:szCs w:val="28"/>
        </w:rPr>
        <w:t>бхідно враховувати той факт, що</w:t>
      </w:r>
      <w:r w:rsidRPr="004464B0">
        <w:rPr>
          <w:sz w:val="28"/>
          <w:szCs w:val="28"/>
        </w:rPr>
        <w:t xml:space="preserve"> існуючі методичні підходи до оцінки виробничих ризиків не можуть вважатися універсальними для підприємств різних галузей, а результативність їх використання значною мірою залежить від </w:t>
      </w:r>
      <w:r w:rsidR="00AA661C" w:rsidRPr="004464B0">
        <w:rPr>
          <w:sz w:val="28"/>
          <w:szCs w:val="28"/>
        </w:rPr>
        <w:t>конкретних виробничих умов</w:t>
      </w:r>
      <w:r w:rsidRPr="004464B0">
        <w:rPr>
          <w:sz w:val="28"/>
          <w:szCs w:val="28"/>
        </w:rPr>
        <w:t xml:space="preserve">. </w:t>
      </w:r>
    </w:p>
    <w:p w:rsidR="0085301E" w:rsidRPr="004464B0" w:rsidRDefault="0085301E" w:rsidP="00625EEE">
      <w:pPr>
        <w:tabs>
          <w:tab w:val="left" w:pos="1080"/>
          <w:tab w:val="center" w:pos="4860"/>
          <w:tab w:val="right" w:pos="9900"/>
        </w:tabs>
        <w:ind w:firstLine="709"/>
        <w:jc w:val="both"/>
        <w:rPr>
          <w:sz w:val="28"/>
          <w:szCs w:val="28"/>
        </w:rPr>
      </w:pPr>
      <w:r w:rsidRPr="004464B0">
        <w:rPr>
          <w:sz w:val="28"/>
          <w:szCs w:val="28"/>
        </w:rPr>
        <w:t xml:space="preserve">Для </w:t>
      </w:r>
      <w:r w:rsidR="00FE14E1" w:rsidRPr="004464B0">
        <w:rPr>
          <w:sz w:val="28"/>
          <w:szCs w:val="28"/>
        </w:rPr>
        <w:t xml:space="preserve">проведення </w:t>
      </w:r>
      <w:r w:rsidRPr="004464B0">
        <w:rPr>
          <w:sz w:val="28"/>
          <w:szCs w:val="28"/>
        </w:rPr>
        <w:t xml:space="preserve">оцінки ризиків на підприємствах розроблено процедуру, що </w:t>
      </w:r>
      <w:r w:rsidR="00A427B8">
        <w:rPr>
          <w:sz w:val="28"/>
          <w:szCs w:val="28"/>
        </w:rPr>
        <w:t>передбачає застосування</w:t>
      </w:r>
      <w:r w:rsidRPr="004464B0">
        <w:rPr>
          <w:sz w:val="28"/>
          <w:szCs w:val="28"/>
        </w:rPr>
        <w:t xml:space="preserve"> </w:t>
      </w:r>
      <w:r w:rsidR="00A427B8">
        <w:rPr>
          <w:sz w:val="28"/>
          <w:szCs w:val="28"/>
        </w:rPr>
        <w:t xml:space="preserve">існуючих </w:t>
      </w:r>
      <w:r w:rsidRPr="004464B0">
        <w:rPr>
          <w:sz w:val="28"/>
          <w:szCs w:val="28"/>
        </w:rPr>
        <w:t xml:space="preserve">методів оцінки ризиків, а також визначення результативності оцінки ризиків. </w:t>
      </w:r>
      <w:r w:rsidR="002B04AF">
        <w:rPr>
          <w:sz w:val="28"/>
          <w:szCs w:val="28"/>
        </w:rPr>
        <w:t>П</w:t>
      </w:r>
      <w:r w:rsidRPr="004464B0">
        <w:rPr>
          <w:sz w:val="28"/>
          <w:szCs w:val="28"/>
        </w:rPr>
        <w:t>ідхід</w:t>
      </w:r>
      <w:r w:rsidR="002B04AF">
        <w:rPr>
          <w:sz w:val="28"/>
          <w:szCs w:val="28"/>
        </w:rPr>
        <w:t>, який передбачає</w:t>
      </w:r>
      <w:r w:rsidRPr="004464B0">
        <w:rPr>
          <w:sz w:val="28"/>
          <w:szCs w:val="28"/>
        </w:rPr>
        <w:t xml:space="preserve"> збільшення точності оцінки ризиків шляхом </w:t>
      </w:r>
      <w:r w:rsidR="002B04AF">
        <w:rPr>
          <w:sz w:val="28"/>
          <w:szCs w:val="28"/>
        </w:rPr>
        <w:t>комплексного використання</w:t>
      </w:r>
      <w:r w:rsidRPr="004464B0">
        <w:rPr>
          <w:sz w:val="28"/>
          <w:szCs w:val="28"/>
        </w:rPr>
        <w:t xml:space="preserve"> декількох методів оцінки </w:t>
      </w:r>
      <w:r w:rsidR="002B04AF">
        <w:rPr>
          <w:sz w:val="28"/>
          <w:szCs w:val="28"/>
        </w:rPr>
        <w:t>є найбільш перспективним</w:t>
      </w:r>
      <w:r w:rsidRPr="004464B0">
        <w:rPr>
          <w:sz w:val="28"/>
          <w:szCs w:val="28"/>
        </w:rPr>
        <w:t xml:space="preserve">. </w:t>
      </w:r>
      <w:r w:rsidR="00DE59FF">
        <w:rPr>
          <w:sz w:val="28"/>
          <w:szCs w:val="28"/>
        </w:rPr>
        <w:t>Існує позиція науковців, які</w:t>
      </w:r>
      <w:r w:rsidRPr="004464B0">
        <w:rPr>
          <w:sz w:val="28"/>
          <w:szCs w:val="28"/>
          <w:lang w:bidi="ru-RU"/>
        </w:rPr>
        <w:t xml:space="preserve"> </w:t>
      </w:r>
      <w:r w:rsidRPr="004464B0">
        <w:rPr>
          <w:sz w:val="28"/>
          <w:szCs w:val="28"/>
        </w:rPr>
        <w:t xml:space="preserve">вважають, що не існує універсального методу оцінки ризику, </w:t>
      </w:r>
      <w:r w:rsidR="002B04AF">
        <w:rPr>
          <w:sz w:val="28"/>
          <w:szCs w:val="28"/>
        </w:rPr>
        <w:t>отже</w:t>
      </w:r>
      <w:r w:rsidRPr="004464B0">
        <w:rPr>
          <w:sz w:val="28"/>
          <w:szCs w:val="28"/>
        </w:rPr>
        <w:t xml:space="preserve"> </w:t>
      </w:r>
      <w:r w:rsidR="00DE59FF">
        <w:rPr>
          <w:sz w:val="28"/>
          <w:szCs w:val="28"/>
        </w:rPr>
        <w:t xml:space="preserve">раціональне </w:t>
      </w:r>
      <w:r w:rsidRPr="004464B0">
        <w:rPr>
          <w:sz w:val="28"/>
          <w:szCs w:val="28"/>
        </w:rPr>
        <w:t xml:space="preserve">обрання </w:t>
      </w:r>
      <w:r w:rsidR="00DE59FF">
        <w:rPr>
          <w:sz w:val="28"/>
          <w:szCs w:val="28"/>
        </w:rPr>
        <w:t xml:space="preserve">одного або декількох </w:t>
      </w:r>
      <w:r w:rsidRPr="004464B0">
        <w:rPr>
          <w:sz w:val="28"/>
          <w:szCs w:val="28"/>
        </w:rPr>
        <w:t xml:space="preserve">методів оцінки ризиків має бути пристосованим до контексту ризик-менеджменту </w:t>
      </w:r>
      <w:r w:rsidR="002B04AF">
        <w:rPr>
          <w:sz w:val="28"/>
          <w:szCs w:val="28"/>
        </w:rPr>
        <w:t>підприємств</w:t>
      </w:r>
      <w:r w:rsidRPr="004464B0">
        <w:rPr>
          <w:sz w:val="28"/>
          <w:szCs w:val="28"/>
        </w:rPr>
        <w:t xml:space="preserve"> [3</w:t>
      </w:r>
      <w:r w:rsidR="002B04AF">
        <w:rPr>
          <w:sz w:val="28"/>
          <w:szCs w:val="28"/>
        </w:rPr>
        <w:t>, 4, 8</w:t>
      </w:r>
      <w:r w:rsidRPr="004464B0">
        <w:rPr>
          <w:sz w:val="28"/>
          <w:szCs w:val="28"/>
        </w:rPr>
        <w:t>].</w:t>
      </w:r>
    </w:p>
    <w:p w:rsidR="0085301E" w:rsidRPr="004464B0" w:rsidRDefault="008542B3" w:rsidP="00625EEE">
      <w:pPr>
        <w:tabs>
          <w:tab w:val="left" w:pos="1080"/>
          <w:tab w:val="center" w:pos="4860"/>
          <w:tab w:val="right" w:pos="9900"/>
        </w:tabs>
        <w:ind w:firstLine="709"/>
        <w:jc w:val="both"/>
        <w:rPr>
          <w:sz w:val="28"/>
          <w:szCs w:val="28"/>
        </w:rPr>
      </w:pPr>
      <w:r w:rsidRPr="004464B0">
        <w:rPr>
          <w:sz w:val="28"/>
          <w:szCs w:val="28"/>
        </w:rPr>
        <w:t>Для</w:t>
      </w:r>
      <w:r w:rsidR="0085301E" w:rsidRPr="004464B0">
        <w:rPr>
          <w:sz w:val="28"/>
          <w:szCs w:val="28"/>
        </w:rPr>
        <w:t xml:space="preserve"> адекватної оцінки </w:t>
      </w:r>
      <w:r w:rsidRPr="004464B0">
        <w:rPr>
          <w:sz w:val="28"/>
          <w:szCs w:val="28"/>
        </w:rPr>
        <w:t>виробничих</w:t>
      </w:r>
      <w:r w:rsidR="0085301E" w:rsidRPr="004464B0">
        <w:rPr>
          <w:sz w:val="28"/>
          <w:szCs w:val="28"/>
        </w:rPr>
        <w:t xml:space="preserve"> ризиків </w:t>
      </w:r>
      <w:r w:rsidRPr="004464B0">
        <w:rPr>
          <w:sz w:val="28"/>
          <w:szCs w:val="28"/>
        </w:rPr>
        <w:t xml:space="preserve">необхідно мати </w:t>
      </w:r>
      <w:r w:rsidR="0085301E" w:rsidRPr="004464B0">
        <w:rPr>
          <w:sz w:val="28"/>
          <w:szCs w:val="28"/>
        </w:rPr>
        <w:t>об’єктивні дані різних часових періодів:</w:t>
      </w:r>
    </w:p>
    <w:p w:rsidR="0085301E" w:rsidRPr="004464B0" w:rsidRDefault="0085301E"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настання травматичних подій у минулому часі (статистика травматизму</w:t>
      </w:r>
      <w:r w:rsidR="00D70A54" w:rsidRPr="004464B0">
        <w:rPr>
          <w:bCs/>
          <w:sz w:val="28"/>
          <w:szCs w:val="28"/>
        </w:rPr>
        <w:t xml:space="preserve"> та дані про небезпечні ситуації, статистика рівнів виробничих чинників</w:t>
      </w:r>
      <w:r w:rsidRPr="004464B0">
        <w:rPr>
          <w:bCs/>
          <w:sz w:val="28"/>
          <w:szCs w:val="28"/>
        </w:rPr>
        <w:t>);</w:t>
      </w:r>
    </w:p>
    <w:p w:rsidR="0085301E" w:rsidRPr="004464B0" w:rsidRDefault="0085301E"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сучасний стан загроз життю та здоров’ю людей (поточні невідповідності вимогам безпеки, визначені шляхом перевірок</w:t>
      </w:r>
      <w:r w:rsidR="00D70A54" w:rsidRPr="004464B0">
        <w:rPr>
          <w:bCs/>
          <w:sz w:val="28"/>
          <w:szCs w:val="28"/>
        </w:rPr>
        <w:t xml:space="preserve">, анкетувань </w:t>
      </w:r>
      <w:r w:rsidRPr="004464B0">
        <w:rPr>
          <w:bCs/>
          <w:sz w:val="28"/>
          <w:szCs w:val="28"/>
        </w:rPr>
        <w:t>тощо);</w:t>
      </w:r>
    </w:p>
    <w:p w:rsidR="0085301E" w:rsidRPr="004464B0" w:rsidRDefault="0085301E"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майбутній стан загроз (прогнозування, моделювання, п</w:t>
      </w:r>
      <w:r w:rsidR="00D70A54" w:rsidRPr="004464B0">
        <w:rPr>
          <w:bCs/>
          <w:sz w:val="28"/>
          <w:szCs w:val="28"/>
        </w:rPr>
        <w:t>ланування</w:t>
      </w:r>
      <w:r w:rsidRPr="004464B0">
        <w:rPr>
          <w:bCs/>
          <w:sz w:val="28"/>
          <w:szCs w:val="28"/>
        </w:rPr>
        <w:t>).</w:t>
      </w:r>
    </w:p>
    <w:p w:rsidR="000E1DC4" w:rsidRPr="004464B0" w:rsidRDefault="00F22498" w:rsidP="00625EEE">
      <w:pPr>
        <w:shd w:val="clear" w:color="auto" w:fill="FFFFFF"/>
        <w:tabs>
          <w:tab w:val="left" w:pos="1080"/>
          <w:tab w:val="center" w:pos="4860"/>
          <w:tab w:val="right" w:pos="9900"/>
        </w:tabs>
        <w:ind w:firstLine="709"/>
        <w:jc w:val="both"/>
        <w:rPr>
          <w:sz w:val="28"/>
          <w:szCs w:val="28"/>
        </w:rPr>
      </w:pPr>
      <w:r w:rsidRPr="004464B0">
        <w:rPr>
          <w:sz w:val="28"/>
          <w:szCs w:val="28"/>
        </w:rPr>
        <w:t xml:space="preserve">Таким чином, формується </w:t>
      </w:r>
      <w:r w:rsidR="000E1DC4" w:rsidRPr="004464B0">
        <w:rPr>
          <w:sz w:val="28"/>
          <w:szCs w:val="28"/>
        </w:rPr>
        <w:t>і</w:t>
      </w:r>
      <w:r w:rsidR="0039488A" w:rsidRPr="004464B0">
        <w:rPr>
          <w:sz w:val="28"/>
          <w:szCs w:val="28"/>
        </w:rPr>
        <w:t>нформац</w:t>
      </w:r>
      <w:r w:rsidR="000E1DC4" w:rsidRPr="004464B0">
        <w:rPr>
          <w:sz w:val="28"/>
          <w:szCs w:val="28"/>
        </w:rPr>
        <w:t>і</w:t>
      </w:r>
      <w:r w:rsidR="0039488A" w:rsidRPr="004464B0">
        <w:rPr>
          <w:sz w:val="28"/>
          <w:szCs w:val="28"/>
        </w:rPr>
        <w:t>йне забезпечення</w:t>
      </w:r>
      <w:r w:rsidRPr="004464B0">
        <w:rPr>
          <w:sz w:val="28"/>
          <w:szCs w:val="28"/>
        </w:rPr>
        <w:t xml:space="preserve">, </w:t>
      </w:r>
      <w:r w:rsidR="000E1DC4" w:rsidRPr="004464B0">
        <w:rPr>
          <w:sz w:val="28"/>
          <w:szCs w:val="28"/>
        </w:rPr>
        <w:t xml:space="preserve">необхідне для оцінювання виробничих </w:t>
      </w:r>
      <w:r w:rsidRPr="004464B0">
        <w:rPr>
          <w:sz w:val="28"/>
          <w:szCs w:val="28"/>
        </w:rPr>
        <w:t>ризик</w:t>
      </w:r>
      <w:r w:rsidR="000E1DC4" w:rsidRPr="004464B0">
        <w:rPr>
          <w:sz w:val="28"/>
          <w:szCs w:val="28"/>
        </w:rPr>
        <w:t>ів</w:t>
      </w:r>
      <w:r w:rsidRPr="004464B0">
        <w:rPr>
          <w:sz w:val="28"/>
          <w:szCs w:val="28"/>
        </w:rPr>
        <w:t>,</w:t>
      </w:r>
      <w:r w:rsidRPr="004464B0">
        <w:rPr>
          <w:b/>
          <w:sz w:val="28"/>
          <w:szCs w:val="28"/>
        </w:rPr>
        <w:t xml:space="preserve"> </w:t>
      </w:r>
      <w:r w:rsidRPr="004464B0">
        <w:rPr>
          <w:sz w:val="28"/>
          <w:szCs w:val="28"/>
        </w:rPr>
        <w:t>як</w:t>
      </w:r>
      <w:r w:rsidR="000E1DC4" w:rsidRPr="004464B0">
        <w:rPr>
          <w:sz w:val="28"/>
          <w:szCs w:val="28"/>
        </w:rPr>
        <w:t>е охоплює</w:t>
      </w:r>
      <w:r w:rsidRPr="004464B0">
        <w:rPr>
          <w:sz w:val="28"/>
          <w:szCs w:val="28"/>
        </w:rPr>
        <w:t xml:space="preserve"> різн</w:t>
      </w:r>
      <w:r w:rsidR="000E1DC4" w:rsidRPr="004464B0">
        <w:rPr>
          <w:sz w:val="28"/>
          <w:szCs w:val="28"/>
        </w:rPr>
        <w:t>і</w:t>
      </w:r>
      <w:r w:rsidRPr="004464B0">
        <w:rPr>
          <w:sz w:val="28"/>
          <w:szCs w:val="28"/>
        </w:rPr>
        <w:t xml:space="preserve"> часов</w:t>
      </w:r>
      <w:r w:rsidR="000E1DC4" w:rsidRPr="004464B0">
        <w:rPr>
          <w:sz w:val="28"/>
          <w:szCs w:val="28"/>
        </w:rPr>
        <w:t>і</w:t>
      </w:r>
      <w:r w:rsidRPr="004464B0">
        <w:rPr>
          <w:sz w:val="28"/>
          <w:szCs w:val="28"/>
        </w:rPr>
        <w:t xml:space="preserve"> період</w:t>
      </w:r>
      <w:r w:rsidR="000E1DC4" w:rsidRPr="004464B0">
        <w:rPr>
          <w:sz w:val="28"/>
          <w:szCs w:val="28"/>
        </w:rPr>
        <w:t>и</w:t>
      </w:r>
      <w:r w:rsidRPr="004464B0">
        <w:rPr>
          <w:sz w:val="28"/>
          <w:szCs w:val="28"/>
        </w:rPr>
        <w:t xml:space="preserve"> і </w:t>
      </w:r>
      <w:r w:rsidR="000E1DC4" w:rsidRPr="004464B0">
        <w:rPr>
          <w:sz w:val="28"/>
          <w:szCs w:val="28"/>
        </w:rPr>
        <w:t>необхідну номенклатуру даних</w:t>
      </w:r>
      <w:r w:rsidRPr="004464B0">
        <w:rPr>
          <w:sz w:val="28"/>
          <w:szCs w:val="28"/>
        </w:rPr>
        <w:t>.</w:t>
      </w:r>
      <w:r w:rsidR="00737DFB" w:rsidRPr="004464B0">
        <w:rPr>
          <w:sz w:val="28"/>
          <w:szCs w:val="28"/>
        </w:rPr>
        <w:t xml:space="preserve"> Зокрема, інформація про т</w:t>
      </w:r>
      <w:r w:rsidR="000E1DC4" w:rsidRPr="004464B0">
        <w:rPr>
          <w:rStyle w:val="24"/>
        </w:rPr>
        <w:t xml:space="preserve">равматичні події, що призвели до травматизму із тимчасовою втратою працездатності </w:t>
      </w:r>
      <w:r w:rsidR="00737DFB" w:rsidRPr="004464B0">
        <w:rPr>
          <w:rStyle w:val="24"/>
        </w:rPr>
        <w:t>міститься в а</w:t>
      </w:r>
      <w:r w:rsidR="000E1DC4" w:rsidRPr="004464B0">
        <w:rPr>
          <w:rStyle w:val="24"/>
        </w:rPr>
        <w:t>кт</w:t>
      </w:r>
      <w:r w:rsidR="00737DFB" w:rsidRPr="004464B0">
        <w:rPr>
          <w:rStyle w:val="24"/>
        </w:rPr>
        <w:t>ах</w:t>
      </w:r>
      <w:r w:rsidR="000E1DC4" w:rsidRPr="004464B0">
        <w:rPr>
          <w:rStyle w:val="24"/>
        </w:rPr>
        <w:t xml:space="preserve"> за формою Н-1</w:t>
      </w:r>
      <w:r w:rsidR="00737DFB" w:rsidRPr="004464B0">
        <w:rPr>
          <w:rStyle w:val="24"/>
        </w:rPr>
        <w:t xml:space="preserve">, </w:t>
      </w:r>
      <w:r w:rsidR="00651676">
        <w:rPr>
          <w:rStyle w:val="24"/>
        </w:rPr>
        <w:t>а</w:t>
      </w:r>
      <w:r w:rsidR="00737DFB" w:rsidRPr="004464B0">
        <w:rPr>
          <w:rStyle w:val="24"/>
        </w:rPr>
        <w:t xml:space="preserve"> також у с</w:t>
      </w:r>
      <w:r w:rsidR="000E1DC4" w:rsidRPr="004464B0">
        <w:rPr>
          <w:rStyle w:val="24"/>
        </w:rPr>
        <w:t>татистичн</w:t>
      </w:r>
      <w:r w:rsidR="00651676">
        <w:rPr>
          <w:rStyle w:val="24"/>
        </w:rPr>
        <w:t>их</w:t>
      </w:r>
      <w:r w:rsidR="000E1DC4" w:rsidRPr="004464B0">
        <w:rPr>
          <w:rStyle w:val="24"/>
        </w:rPr>
        <w:t xml:space="preserve"> дан</w:t>
      </w:r>
      <w:r w:rsidR="00651676">
        <w:rPr>
          <w:rStyle w:val="24"/>
        </w:rPr>
        <w:t>их</w:t>
      </w:r>
      <w:r w:rsidR="000E1DC4" w:rsidRPr="004464B0">
        <w:rPr>
          <w:rStyle w:val="24"/>
        </w:rPr>
        <w:t xml:space="preserve"> щодо причин та обставин</w:t>
      </w:r>
      <w:r w:rsidR="00651676">
        <w:rPr>
          <w:rStyle w:val="24"/>
        </w:rPr>
        <w:t xml:space="preserve"> </w:t>
      </w:r>
      <w:r w:rsidR="00651676" w:rsidRPr="00CF7CF1">
        <w:rPr>
          <w:rStyle w:val="24"/>
        </w:rPr>
        <w:t>виникнення</w:t>
      </w:r>
      <w:r w:rsidR="000E1DC4" w:rsidRPr="004464B0">
        <w:rPr>
          <w:rStyle w:val="24"/>
        </w:rPr>
        <w:t xml:space="preserve"> випадків травматизму на підприємстві.</w:t>
      </w:r>
      <w:r w:rsidR="00737DFB" w:rsidRPr="004464B0">
        <w:rPr>
          <w:rStyle w:val="24"/>
        </w:rPr>
        <w:t xml:space="preserve"> Інформація про п</w:t>
      </w:r>
      <w:r w:rsidR="000E1DC4" w:rsidRPr="004464B0">
        <w:rPr>
          <w:rStyle w:val="24"/>
        </w:rPr>
        <w:t>ричини виникнення потенційно небезпечних випадків</w:t>
      </w:r>
      <w:r w:rsidR="00737DFB" w:rsidRPr="004464B0">
        <w:rPr>
          <w:rStyle w:val="24"/>
        </w:rPr>
        <w:t xml:space="preserve"> може надаватись </w:t>
      </w:r>
      <w:r w:rsidR="000E1DC4" w:rsidRPr="004464B0">
        <w:rPr>
          <w:rStyle w:val="24"/>
        </w:rPr>
        <w:t>працівник</w:t>
      </w:r>
      <w:r w:rsidR="00737DFB" w:rsidRPr="004464B0">
        <w:rPr>
          <w:rStyle w:val="24"/>
        </w:rPr>
        <w:t>ами</w:t>
      </w:r>
      <w:r w:rsidR="00F610B1" w:rsidRPr="004464B0">
        <w:rPr>
          <w:rStyle w:val="24"/>
        </w:rPr>
        <w:t>. Інформацію про п</w:t>
      </w:r>
      <w:r w:rsidR="000E1DC4" w:rsidRPr="004464B0">
        <w:rPr>
          <w:rStyle w:val="24"/>
        </w:rPr>
        <w:t xml:space="preserve">орушення вимог чинних </w:t>
      </w:r>
      <w:r w:rsidR="00F610B1" w:rsidRPr="004464B0">
        <w:rPr>
          <w:rStyle w:val="24"/>
        </w:rPr>
        <w:t>нормативно-правових актів з</w:t>
      </w:r>
      <w:r w:rsidR="000E1DC4" w:rsidRPr="004464B0">
        <w:rPr>
          <w:rStyle w:val="24"/>
        </w:rPr>
        <w:t xml:space="preserve"> охорони праці, які можуть стати причиною травмування</w:t>
      </w:r>
      <w:r w:rsidR="00F610B1" w:rsidRPr="004464B0">
        <w:rPr>
          <w:rStyle w:val="24"/>
        </w:rPr>
        <w:t>, може бути результатом</w:t>
      </w:r>
      <w:r w:rsidR="000E1DC4" w:rsidRPr="004464B0">
        <w:rPr>
          <w:rStyle w:val="24"/>
        </w:rPr>
        <w:t xml:space="preserve"> зовнішні</w:t>
      </w:r>
      <w:r w:rsidR="00F610B1" w:rsidRPr="004464B0">
        <w:rPr>
          <w:rStyle w:val="24"/>
        </w:rPr>
        <w:t>х</w:t>
      </w:r>
      <w:r w:rsidR="000E1DC4" w:rsidRPr="004464B0">
        <w:rPr>
          <w:rStyle w:val="24"/>
        </w:rPr>
        <w:t xml:space="preserve"> та внутрішні</w:t>
      </w:r>
      <w:r w:rsidR="00F610B1" w:rsidRPr="004464B0">
        <w:rPr>
          <w:rStyle w:val="24"/>
        </w:rPr>
        <w:t>х</w:t>
      </w:r>
      <w:r w:rsidR="000E1DC4" w:rsidRPr="004464B0">
        <w:rPr>
          <w:rStyle w:val="24"/>
        </w:rPr>
        <w:t xml:space="preserve"> аудит</w:t>
      </w:r>
      <w:r w:rsidR="00F610B1" w:rsidRPr="004464B0">
        <w:rPr>
          <w:rStyle w:val="24"/>
        </w:rPr>
        <w:t xml:space="preserve">ів, </w:t>
      </w:r>
      <w:r w:rsidR="00651676" w:rsidRPr="004464B0">
        <w:rPr>
          <w:rStyle w:val="24"/>
        </w:rPr>
        <w:t>результатами</w:t>
      </w:r>
      <w:r w:rsidR="00F610B1" w:rsidRPr="004464B0">
        <w:rPr>
          <w:rStyle w:val="24"/>
        </w:rPr>
        <w:t xml:space="preserve"> інспекційної </w:t>
      </w:r>
      <w:r w:rsidR="000E1DC4" w:rsidRPr="004464B0">
        <w:rPr>
          <w:rStyle w:val="24"/>
        </w:rPr>
        <w:t>діяльності</w:t>
      </w:r>
      <w:r w:rsidR="00F610B1" w:rsidRPr="004464B0">
        <w:rPr>
          <w:rStyle w:val="24"/>
        </w:rPr>
        <w:t xml:space="preserve">. </w:t>
      </w:r>
    </w:p>
    <w:p w:rsidR="008536C6" w:rsidRPr="004464B0" w:rsidRDefault="00613483" w:rsidP="00613483">
      <w:pPr>
        <w:pStyle w:val="a4"/>
        <w:tabs>
          <w:tab w:val="left" w:pos="1080"/>
          <w:tab w:val="center" w:pos="4860"/>
          <w:tab w:val="right" w:pos="9900"/>
        </w:tabs>
        <w:ind w:right="0"/>
        <w:rPr>
          <w:sz w:val="28"/>
          <w:szCs w:val="28"/>
        </w:rPr>
      </w:pPr>
      <w:r>
        <w:rPr>
          <w:sz w:val="28"/>
          <w:szCs w:val="28"/>
        </w:rPr>
        <w:t xml:space="preserve">Планування заходів зі зниження ризику передбачає таку послідовність дій. </w:t>
      </w:r>
      <w:r w:rsidR="005C1A12" w:rsidRPr="004464B0">
        <w:rPr>
          <w:sz w:val="28"/>
          <w:szCs w:val="28"/>
        </w:rPr>
        <w:t>Вважаємо, що в результаті проведеного аналізу на підприємстві виявлено</w:t>
      </w:r>
      <w:r w:rsidR="003605F8" w:rsidRPr="004464B0">
        <w:rPr>
          <w:sz w:val="28"/>
          <w:szCs w:val="28"/>
        </w:rPr>
        <w:t xml:space="preserve"> множину чинників</w:t>
      </w:r>
      <w:r w:rsidR="00301F91" w:rsidRPr="004464B0">
        <w:rPr>
          <w:sz w:val="28"/>
          <w:szCs w:val="28"/>
        </w:rPr>
        <w:t xml:space="preserve"> </w:t>
      </w:r>
      <w:r w:rsidR="00E00720" w:rsidRPr="004464B0">
        <w:rPr>
          <w:position w:val="-12"/>
          <w:sz w:val="28"/>
          <w:szCs w:val="28"/>
        </w:rPr>
        <w:object w:dxaOrig="102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25pt;height:18.55pt" o:ole="">
            <v:imagedata r:id="rId9" o:title=""/>
          </v:shape>
          <o:OLEObject Type="Embed" ProgID="Equation.3" ShapeID="_x0000_i1025" DrawAspect="Content" ObjectID="_1619347106" r:id="rId10"/>
        </w:object>
      </w:r>
      <w:r w:rsidR="005C1A12" w:rsidRPr="004464B0">
        <w:rPr>
          <w:sz w:val="28"/>
          <w:szCs w:val="28"/>
        </w:rPr>
        <w:t xml:space="preserve">, що мають вплив </w:t>
      </w:r>
      <w:r w:rsidR="000E0C0B" w:rsidRPr="004464B0">
        <w:rPr>
          <w:sz w:val="28"/>
          <w:szCs w:val="28"/>
        </w:rPr>
        <w:t xml:space="preserve">на </w:t>
      </w:r>
      <w:r w:rsidR="00301F91" w:rsidRPr="004464B0">
        <w:rPr>
          <w:sz w:val="28"/>
          <w:szCs w:val="28"/>
        </w:rPr>
        <w:t>виробничий ризик</w:t>
      </w:r>
      <w:r w:rsidR="005C1A12" w:rsidRPr="004464B0">
        <w:rPr>
          <w:sz w:val="28"/>
          <w:szCs w:val="28"/>
        </w:rPr>
        <w:t xml:space="preserve">. </w:t>
      </w:r>
      <w:r w:rsidR="000E0C0B" w:rsidRPr="004464B0">
        <w:rPr>
          <w:sz w:val="28"/>
          <w:szCs w:val="28"/>
        </w:rPr>
        <w:t xml:space="preserve">Для ідентифікації небезпек та аналізування ризику можуть використовувати такі методи: </w:t>
      </w:r>
      <w:proofErr w:type="spellStart"/>
      <w:r w:rsidR="000E0C0B" w:rsidRPr="004464B0">
        <w:rPr>
          <w:rFonts w:eastAsia="TimesNewRomanPSMT"/>
          <w:sz w:val="28"/>
          <w:szCs w:val="28"/>
        </w:rPr>
        <w:t>Елмері</w:t>
      </w:r>
      <w:proofErr w:type="spellEnd"/>
      <w:r w:rsidR="000E0C0B" w:rsidRPr="004464B0">
        <w:rPr>
          <w:rFonts w:eastAsia="TimesNewRomanPSMT"/>
          <w:sz w:val="28"/>
          <w:szCs w:val="28"/>
        </w:rPr>
        <w:t xml:space="preserve">, </w:t>
      </w:r>
      <w:proofErr w:type="spellStart"/>
      <w:r w:rsidR="000E0C0B" w:rsidRPr="004464B0">
        <w:rPr>
          <w:rFonts w:eastAsia="TimesNewRomanPSMT"/>
          <w:sz w:val="28"/>
          <w:szCs w:val="28"/>
        </w:rPr>
        <w:t>Файн-Кінні</w:t>
      </w:r>
      <w:proofErr w:type="spellEnd"/>
      <w:r w:rsidR="000E0C0B" w:rsidRPr="004464B0">
        <w:rPr>
          <w:rFonts w:eastAsia="TimesNewRomanPSMT"/>
          <w:sz w:val="28"/>
          <w:szCs w:val="28"/>
        </w:rPr>
        <w:t xml:space="preserve"> та «Матриця наслідків / ймовірностей», НАZOР, </w:t>
      </w:r>
      <w:r w:rsidR="000E0C0B" w:rsidRPr="004464B0">
        <w:rPr>
          <w:iCs/>
          <w:color w:val="222222"/>
          <w:sz w:val="28"/>
          <w:szCs w:val="28"/>
          <w:shd w:val="clear" w:color="auto" w:fill="FFFFFF"/>
        </w:rPr>
        <w:t>LOPA</w:t>
      </w:r>
      <w:r w:rsidR="000E0C0B" w:rsidRPr="004464B0">
        <w:rPr>
          <w:rFonts w:eastAsia="TimesNewRomanPSMT"/>
          <w:sz w:val="28"/>
          <w:szCs w:val="28"/>
        </w:rPr>
        <w:t>. В результаті коже</w:t>
      </w:r>
      <w:r w:rsidR="008536C6" w:rsidRPr="004464B0">
        <w:rPr>
          <w:rFonts w:eastAsia="TimesNewRomanPSMT"/>
          <w:sz w:val="28"/>
          <w:szCs w:val="28"/>
        </w:rPr>
        <w:t>н</w:t>
      </w:r>
      <w:r w:rsidR="000E0C0B" w:rsidRPr="004464B0">
        <w:rPr>
          <w:rFonts w:eastAsia="TimesNewRomanPSMT"/>
          <w:sz w:val="28"/>
          <w:szCs w:val="28"/>
        </w:rPr>
        <w:t xml:space="preserve"> виробничий чинник </w:t>
      </w:r>
      <w:r w:rsidR="00E00720" w:rsidRPr="004464B0">
        <w:rPr>
          <w:position w:val="-12"/>
          <w:sz w:val="28"/>
          <w:szCs w:val="28"/>
        </w:rPr>
        <w:object w:dxaOrig="279" w:dyaOrig="380">
          <v:shape id="_x0000_i1026" type="#_x0000_t75" style="width:14.2pt;height:18.55pt" o:ole="">
            <v:imagedata r:id="rId11" o:title=""/>
          </v:shape>
          <o:OLEObject Type="Embed" ProgID="Equation.3" ShapeID="_x0000_i1026" DrawAspect="Content" ObjectID="_1619347107" r:id="rId12"/>
        </w:object>
      </w:r>
      <w:r w:rsidR="008536C6" w:rsidRPr="004464B0">
        <w:rPr>
          <w:sz w:val="28"/>
          <w:szCs w:val="28"/>
        </w:rPr>
        <w:t xml:space="preserve"> </w:t>
      </w:r>
      <w:r w:rsidR="000E0C0B" w:rsidRPr="004464B0">
        <w:rPr>
          <w:rFonts w:eastAsia="TimesNewRomanPSMT"/>
          <w:sz w:val="28"/>
          <w:szCs w:val="28"/>
        </w:rPr>
        <w:t>буде оц</w:t>
      </w:r>
      <w:r w:rsidR="008536C6" w:rsidRPr="004464B0">
        <w:rPr>
          <w:rFonts w:eastAsia="TimesNewRomanPSMT"/>
          <w:sz w:val="28"/>
          <w:szCs w:val="28"/>
        </w:rPr>
        <w:t xml:space="preserve">інений з позицій фактичного </w:t>
      </w:r>
      <w:r w:rsidR="00651676" w:rsidRPr="004464B0">
        <w:rPr>
          <w:rFonts w:eastAsia="TimesNewRomanPSMT"/>
          <w:sz w:val="28"/>
          <w:szCs w:val="28"/>
        </w:rPr>
        <w:t>впливу</w:t>
      </w:r>
      <w:r w:rsidR="008536C6" w:rsidRPr="004464B0">
        <w:rPr>
          <w:rFonts w:eastAsia="TimesNewRomanPSMT"/>
          <w:sz w:val="28"/>
          <w:szCs w:val="28"/>
        </w:rPr>
        <w:t xml:space="preserve"> на рівень виробничого ризику </w:t>
      </w:r>
      <w:r w:rsidR="008536C6" w:rsidRPr="004464B0">
        <w:rPr>
          <w:position w:val="-12"/>
          <w:sz w:val="28"/>
          <w:szCs w:val="28"/>
        </w:rPr>
        <w:object w:dxaOrig="360" w:dyaOrig="460">
          <v:shape id="_x0000_i1027" type="#_x0000_t75" style="width:18pt;height:22.9pt" o:ole="">
            <v:imagedata r:id="rId13" o:title=""/>
          </v:shape>
          <o:OLEObject Type="Embed" ProgID="Equation.3" ShapeID="_x0000_i1027" DrawAspect="Content" ObjectID="_1619347108" r:id="rId14"/>
        </w:object>
      </w:r>
      <w:r w:rsidR="008536C6" w:rsidRPr="004464B0">
        <w:rPr>
          <w:sz w:val="28"/>
          <w:szCs w:val="28"/>
        </w:rPr>
        <w:t xml:space="preserve">. Для зручності подальших розрахунків доцільно перейти до нормованих значень </w:t>
      </w:r>
      <w:r w:rsidR="00651676" w:rsidRPr="004464B0">
        <w:rPr>
          <w:sz w:val="28"/>
          <w:szCs w:val="28"/>
        </w:rPr>
        <w:t>оцінок</w:t>
      </w:r>
      <w:r w:rsidR="008536C6" w:rsidRPr="004464B0">
        <w:rPr>
          <w:sz w:val="28"/>
          <w:szCs w:val="28"/>
        </w:rPr>
        <w:t xml:space="preserve"> виробничих ризиків,</w:t>
      </w:r>
    </w:p>
    <w:p w:rsidR="00ED2EAE" w:rsidRPr="004464B0" w:rsidRDefault="008536C6" w:rsidP="00625EEE">
      <w:pPr>
        <w:pStyle w:val="a4"/>
        <w:widowControl/>
        <w:tabs>
          <w:tab w:val="center" w:pos="-2353"/>
          <w:tab w:val="right" w:pos="-2172"/>
          <w:tab w:val="left" w:pos="-1701"/>
          <w:tab w:val="right" w:pos="-1200"/>
          <w:tab w:val="left" w:pos="1080"/>
          <w:tab w:val="center" w:pos="4860"/>
          <w:tab w:val="right" w:pos="9900"/>
        </w:tabs>
        <w:overflowPunct w:val="0"/>
        <w:autoSpaceDE w:val="0"/>
        <w:autoSpaceDN w:val="0"/>
        <w:adjustRightInd w:val="0"/>
        <w:ind w:right="0" w:firstLine="0"/>
        <w:textAlignment w:val="baseline"/>
        <w:rPr>
          <w:sz w:val="28"/>
          <w:szCs w:val="28"/>
        </w:rPr>
      </w:pPr>
      <w:r w:rsidRPr="004464B0">
        <w:rPr>
          <w:sz w:val="28"/>
          <w:szCs w:val="28"/>
        </w:rPr>
        <w:t>що</w:t>
      </w:r>
      <w:r w:rsidR="00ED2EAE" w:rsidRPr="004464B0">
        <w:rPr>
          <w:sz w:val="28"/>
          <w:szCs w:val="28"/>
        </w:rPr>
        <w:t xml:space="preserve"> розрахову</w:t>
      </w:r>
      <w:r w:rsidRPr="004464B0">
        <w:rPr>
          <w:sz w:val="28"/>
          <w:szCs w:val="28"/>
        </w:rPr>
        <w:t>ю</w:t>
      </w:r>
      <w:r w:rsidR="00ED2EAE" w:rsidRPr="004464B0">
        <w:rPr>
          <w:sz w:val="28"/>
          <w:szCs w:val="28"/>
        </w:rPr>
        <w:t>ться за формулою:</w:t>
      </w:r>
    </w:p>
    <w:p w:rsidR="00ED2EAE" w:rsidRPr="004464B0" w:rsidRDefault="00ED2EAE" w:rsidP="00625EEE">
      <w:pPr>
        <w:pStyle w:val="a4"/>
        <w:widowControl/>
        <w:tabs>
          <w:tab w:val="center" w:pos="-2353"/>
          <w:tab w:val="right" w:pos="-2172"/>
          <w:tab w:val="left" w:pos="-1701"/>
          <w:tab w:val="right" w:pos="-1200"/>
          <w:tab w:val="left" w:pos="1080"/>
          <w:tab w:val="center" w:pos="4860"/>
          <w:tab w:val="right" w:pos="9900"/>
        </w:tabs>
        <w:overflowPunct w:val="0"/>
        <w:autoSpaceDE w:val="0"/>
        <w:autoSpaceDN w:val="0"/>
        <w:adjustRightInd w:val="0"/>
        <w:ind w:right="0" w:firstLine="0"/>
        <w:textAlignment w:val="baseline"/>
        <w:rPr>
          <w:sz w:val="28"/>
          <w:szCs w:val="28"/>
        </w:rPr>
      </w:pPr>
    </w:p>
    <w:p w:rsidR="00ED2EAE" w:rsidRPr="004464B0" w:rsidRDefault="00ED2EAE" w:rsidP="00625EEE">
      <w:pPr>
        <w:pStyle w:val="a4"/>
        <w:widowControl/>
        <w:tabs>
          <w:tab w:val="center" w:pos="-2353"/>
          <w:tab w:val="right" w:pos="-2172"/>
          <w:tab w:val="left" w:pos="-1701"/>
          <w:tab w:val="right" w:pos="-1200"/>
          <w:tab w:val="left" w:pos="1080"/>
          <w:tab w:val="center" w:pos="4860"/>
          <w:tab w:val="right" w:pos="9900"/>
        </w:tabs>
        <w:overflowPunct w:val="0"/>
        <w:autoSpaceDE w:val="0"/>
        <w:autoSpaceDN w:val="0"/>
        <w:adjustRightInd w:val="0"/>
        <w:ind w:right="0"/>
        <w:textAlignment w:val="baseline"/>
        <w:rPr>
          <w:sz w:val="28"/>
          <w:szCs w:val="28"/>
        </w:rPr>
      </w:pPr>
      <w:r w:rsidRPr="004464B0">
        <w:rPr>
          <w:sz w:val="28"/>
          <w:szCs w:val="28"/>
        </w:rPr>
        <w:tab/>
      </w:r>
      <w:r w:rsidRPr="004464B0">
        <w:rPr>
          <w:sz w:val="28"/>
          <w:szCs w:val="28"/>
        </w:rPr>
        <w:tab/>
      </w:r>
      <w:r w:rsidRPr="004464B0">
        <w:rPr>
          <w:position w:val="-36"/>
          <w:sz w:val="28"/>
          <w:szCs w:val="28"/>
        </w:rPr>
        <w:object w:dxaOrig="1860" w:dyaOrig="859">
          <v:shape id="_x0000_i1028" type="#_x0000_t75" style="width:92.75pt;height:43.1pt" o:ole="">
            <v:imagedata r:id="rId15" o:title=""/>
          </v:shape>
          <o:OLEObject Type="Embed" ProgID="Equation.3" ShapeID="_x0000_i1028" DrawAspect="Content" ObjectID="_1619347109" r:id="rId16"/>
        </w:object>
      </w:r>
      <w:r w:rsidRPr="004464B0">
        <w:rPr>
          <w:sz w:val="28"/>
          <w:szCs w:val="28"/>
        </w:rPr>
        <w:t xml:space="preserve">, </w:t>
      </w:r>
      <w:r w:rsidR="00D808D0" w:rsidRPr="004464B0">
        <w:rPr>
          <w:position w:val="-12"/>
          <w:sz w:val="28"/>
          <w:szCs w:val="28"/>
        </w:rPr>
        <w:object w:dxaOrig="999" w:dyaOrig="380">
          <v:shape id="_x0000_i1029" type="#_x0000_t75" style="width:50.2pt;height:18.55pt" o:ole="">
            <v:imagedata r:id="rId17" o:title=""/>
          </v:shape>
          <o:OLEObject Type="Embed" ProgID="Equation.3" ShapeID="_x0000_i1029" DrawAspect="Content" ObjectID="_1619347110" r:id="rId18"/>
        </w:object>
      </w:r>
      <w:r w:rsidRPr="004464B0">
        <w:rPr>
          <w:sz w:val="28"/>
          <w:szCs w:val="28"/>
        </w:rPr>
        <w:t>,</w:t>
      </w:r>
      <w:r w:rsidRPr="004464B0">
        <w:rPr>
          <w:sz w:val="28"/>
          <w:szCs w:val="28"/>
        </w:rPr>
        <w:tab/>
        <w:t>(</w:t>
      </w:r>
      <w:r w:rsidR="00E00720" w:rsidRPr="004464B0">
        <w:rPr>
          <w:sz w:val="28"/>
          <w:szCs w:val="28"/>
        </w:rPr>
        <w:t>1</w:t>
      </w:r>
      <w:r w:rsidRPr="004464B0">
        <w:rPr>
          <w:sz w:val="28"/>
          <w:szCs w:val="28"/>
        </w:rPr>
        <w:t>)</w:t>
      </w:r>
    </w:p>
    <w:p w:rsidR="00ED2EAE" w:rsidRPr="004464B0" w:rsidRDefault="00ED2EAE" w:rsidP="00625EEE">
      <w:pPr>
        <w:pStyle w:val="a4"/>
        <w:widowControl/>
        <w:tabs>
          <w:tab w:val="center" w:pos="-2353"/>
          <w:tab w:val="right" w:pos="-2172"/>
          <w:tab w:val="left" w:pos="-1701"/>
          <w:tab w:val="right" w:pos="-1200"/>
          <w:tab w:val="left" w:pos="1080"/>
          <w:tab w:val="center" w:pos="4860"/>
          <w:tab w:val="right" w:pos="9900"/>
        </w:tabs>
        <w:overflowPunct w:val="0"/>
        <w:autoSpaceDE w:val="0"/>
        <w:autoSpaceDN w:val="0"/>
        <w:adjustRightInd w:val="0"/>
        <w:ind w:right="0" w:firstLine="0"/>
        <w:textAlignment w:val="baseline"/>
        <w:rPr>
          <w:sz w:val="28"/>
          <w:szCs w:val="28"/>
        </w:rPr>
      </w:pPr>
    </w:p>
    <w:p w:rsidR="004F173E" w:rsidRPr="004464B0" w:rsidRDefault="008536C6" w:rsidP="00625EEE">
      <w:pPr>
        <w:pStyle w:val="3"/>
        <w:numPr>
          <w:ilvl w:val="12"/>
          <w:numId w:val="0"/>
        </w:numPr>
        <w:tabs>
          <w:tab w:val="left" w:pos="1080"/>
          <w:tab w:val="center" w:pos="4860"/>
          <w:tab w:val="right" w:pos="9900"/>
        </w:tabs>
        <w:spacing w:after="0"/>
        <w:jc w:val="both"/>
        <w:rPr>
          <w:sz w:val="28"/>
          <w:szCs w:val="28"/>
        </w:rPr>
      </w:pPr>
      <w:r w:rsidRPr="004464B0">
        <w:rPr>
          <w:sz w:val="28"/>
          <w:szCs w:val="28"/>
        </w:rPr>
        <w:t>д</w:t>
      </w:r>
      <w:r w:rsidR="00ED2EAE" w:rsidRPr="004464B0">
        <w:rPr>
          <w:sz w:val="28"/>
          <w:szCs w:val="28"/>
        </w:rPr>
        <w:t xml:space="preserve">е </w:t>
      </w:r>
      <w:r w:rsidRPr="004464B0">
        <w:rPr>
          <w:position w:val="-12"/>
          <w:sz w:val="28"/>
          <w:szCs w:val="28"/>
        </w:rPr>
        <w:object w:dxaOrig="220" w:dyaOrig="380">
          <v:shape id="_x0000_i1030" type="#_x0000_t75" style="width:10.9pt;height:18.55pt" o:ole="">
            <v:imagedata r:id="rId19" o:title=""/>
          </v:shape>
          <o:OLEObject Type="Embed" ProgID="Equation.3" ShapeID="_x0000_i1030" DrawAspect="Content" ObjectID="_1619347111" r:id="rId20"/>
        </w:object>
      </w:r>
      <w:r w:rsidRPr="004464B0">
        <w:rPr>
          <w:sz w:val="28"/>
          <w:szCs w:val="28"/>
        </w:rPr>
        <w:t xml:space="preserve">, </w:t>
      </w:r>
      <w:r w:rsidRPr="004464B0">
        <w:rPr>
          <w:position w:val="-12"/>
          <w:sz w:val="28"/>
          <w:szCs w:val="28"/>
        </w:rPr>
        <w:object w:dxaOrig="360" w:dyaOrig="460">
          <v:shape id="_x0000_i1031" type="#_x0000_t75" style="width:18pt;height:22.9pt" o:ole="">
            <v:imagedata r:id="rId13" o:title=""/>
          </v:shape>
          <o:OLEObject Type="Embed" ProgID="Equation.3" ShapeID="_x0000_i1031" DrawAspect="Content" ObjectID="_1619347112" r:id="rId21"/>
        </w:object>
      </w:r>
      <w:r w:rsidRPr="004464B0">
        <w:rPr>
          <w:sz w:val="28"/>
          <w:szCs w:val="28"/>
        </w:rPr>
        <w:t xml:space="preserve"> - відповідно нормоване та фактичне значення впливу чинника на виробничий ризик, </w:t>
      </w:r>
      <w:r w:rsidR="00D808D0" w:rsidRPr="004464B0">
        <w:rPr>
          <w:position w:val="-12"/>
          <w:sz w:val="28"/>
          <w:szCs w:val="28"/>
        </w:rPr>
        <w:object w:dxaOrig="560" w:dyaOrig="440">
          <v:shape id="_x0000_i1032" type="#_x0000_t75" style="width:27.8pt;height:21.8pt" o:ole="">
            <v:imagedata r:id="rId22" o:title=""/>
          </v:shape>
          <o:OLEObject Type="Embed" ProgID="Equation.3" ShapeID="_x0000_i1032" DrawAspect="Content" ObjectID="_1619347113" r:id="rId23"/>
        </w:object>
      </w:r>
      <w:r w:rsidR="00ED2EAE" w:rsidRPr="004464B0">
        <w:rPr>
          <w:sz w:val="28"/>
          <w:szCs w:val="28"/>
        </w:rPr>
        <w:t xml:space="preserve">, </w:t>
      </w:r>
      <w:r w:rsidR="00D808D0" w:rsidRPr="004464B0">
        <w:rPr>
          <w:position w:val="-12"/>
          <w:sz w:val="28"/>
          <w:szCs w:val="28"/>
        </w:rPr>
        <w:object w:dxaOrig="540" w:dyaOrig="440">
          <v:shape id="_x0000_i1033" type="#_x0000_t75" style="width:26.75pt;height:21.8pt" o:ole="">
            <v:imagedata r:id="rId24" o:title=""/>
          </v:shape>
          <o:OLEObject Type="Embed" ProgID="Equation.3" ShapeID="_x0000_i1033" DrawAspect="Content" ObjectID="_1619347114" r:id="rId25"/>
        </w:object>
      </w:r>
      <w:r w:rsidR="00ED2EAE" w:rsidRPr="004464B0">
        <w:rPr>
          <w:sz w:val="28"/>
          <w:szCs w:val="28"/>
        </w:rPr>
        <w:t xml:space="preserve"> – відповідно максимальне та мінімальне </w:t>
      </w:r>
      <w:r w:rsidRPr="004464B0">
        <w:rPr>
          <w:sz w:val="28"/>
          <w:szCs w:val="28"/>
        </w:rPr>
        <w:t>фактичне</w:t>
      </w:r>
      <w:r w:rsidR="00ED2EAE" w:rsidRPr="004464B0">
        <w:rPr>
          <w:sz w:val="28"/>
          <w:szCs w:val="28"/>
        </w:rPr>
        <w:t xml:space="preserve"> значення </w:t>
      </w:r>
      <w:r w:rsidRPr="004464B0">
        <w:rPr>
          <w:sz w:val="28"/>
          <w:szCs w:val="28"/>
        </w:rPr>
        <w:t>впливу чинника на виробничий ризик</w:t>
      </w:r>
      <w:r w:rsidR="00ED2EAE" w:rsidRPr="004464B0">
        <w:rPr>
          <w:sz w:val="28"/>
          <w:szCs w:val="28"/>
        </w:rPr>
        <w:t xml:space="preserve"> (визначаються за результатами статистичної обробки даних). </w:t>
      </w:r>
    </w:p>
    <w:p w:rsidR="004F173E" w:rsidRPr="004464B0" w:rsidRDefault="004F173E" w:rsidP="00625EEE">
      <w:pPr>
        <w:pStyle w:val="af"/>
        <w:tabs>
          <w:tab w:val="left" w:pos="1080"/>
          <w:tab w:val="center" w:pos="4860"/>
          <w:tab w:val="right" w:pos="9900"/>
        </w:tabs>
        <w:spacing w:line="240" w:lineRule="auto"/>
      </w:pPr>
      <w:r w:rsidRPr="004464B0">
        <w:t>Формалізована постановка завдання</w:t>
      </w:r>
      <w:r w:rsidRPr="004464B0">
        <w:rPr>
          <w:snapToGrid w:val="0"/>
        </w:rPr>
        <w:t xml:space="preserve"> </w:t>
      </w:r>
      <w:r w:rsidRPr="004464B0">
        <w:t>планування заходів із зниження рівня виробничих ризиків</w:t>
      </w:r>
      <w:r w:rsidRPr="004464B0">
        <w:rPr>
          <w:snapToGrid w:val="0"/>
        </w:rPr>
        <w:t xml:space="preserve"> полягає у обґрунтуванні вибору оптимальної альтернативи з множини наявних.</w:t>
      </w:r>
      <w:r w:rsidRPr="004464B0">
        <w:t xml:space="preserve"> </w:t>
      </w:r>
      <w:r w:rsidR="00E04B98" w:rsidRPr="004464B0">
        <w:t>Введемо такі позначення.</w:t>
      </w:r>
    </w:p>
    <w:p w:rsidR="00BE4F9B" w:rsidRPr="004464B0" w:rsidRDefault="00DF15BA" w:rsidP="00625EEE">
      <w:pPr>
        <w:widowControl w:val="0"/>
        <w:tabs>
          <w:tab w:val="right" w:pos="-1200"/>
          <w:tab w:val="left" w:pos="1080"/>
          <w:tab w:val="center" w:pos="4860"/>
          <w:tab w:val="right" w:pos="9900"/>
        </w:tabs>
        <w:ind w:firstLine="709"/>
        <w:jc w:val="both"/>
        <w:rPr>
          <w:sz w:val="28"/>
          <w:szCs w:val="28"/>
        </w:rPr>
      </w:pPr>
      <w:r w:rsidRPr="004464B0">
        <w:rPr>
          <w:position w:val="-12"/>
          <w:sz w:val="28"/>
          <w:szCs w:val="28"/>
        </w:rPr>
        <w:object w:dxaOrig="2040" w:dyaOrig="380">
          <v:shape id="_x0000_i1034" type="#_x0000_t75" style="width:102pt;height:18.55pt" o:ole="" fillcolor="window">
            <v:imagedata r:id="rId26" o:title=""/>
          </v:shape>
          <o:OLEObject Type="Embed" ProgID="Equation.3" ShapeID="_x0000_i1034" DrawAspect="Content" ObjectID="_1619347115" r:id="rId27"/>
        </w:object>
      </w:r>
      <w:r w:rsidR="00BE4F9B" w:rsidRPr="004464B0">
        <w:rPr>
          <w:sz w:val="28"/>
          <w:szCs w:val="28"/>
        </w:rPr>
        <w:t xml:space="preserve"> – множина </w:t>
      </w:r>
      <w:r w:rsidR="00581203" w:rsidRPr="004464B0">
        <w:rPr>
          <w:sz w:val="28"/>
          <w:szCs w:val="28"/>
        </w:rPr>
        <w:t>альтернативних заходів (альтернатив) зі зниження виробничого ризику</w:t>
      </w:r>
      <w:r w:rsidR="00BE4F9B" w:rsidRPr="004464B0">
        <w:rPr>
          <w:sz w:val="28"/>
          <w:szCs w:val="28"/>
        </w:rPr>
        <w:t>, що можуть бути застосовані</w:t>
      </w:r>
      <w:r w:rsidR="00581203" w:rsidRPr="004464B0">
        <w:rPr>
          <w:sz w:val="28"/>
          <w:szCs w:val="28"/>
        </w:rPr>
        <w:t xml:space="preserve"> для нормалізації рівнів наявних чинників</w:t>
      </w:r>
      <w:r w:rsidR="00BE4F9B" w:rsidRPr="004464B0">
        <w:rPr>
          <w:sz w:val="28"/>
          <w:szCs w:val="28"/>
        </w:rPr>
        <w:t>. Передбачається, що кожна з альтернатив сформованої множини забезпечує зниження рівн</w:t>
      </w:r>
      <w:r w:rsidR="00651676">
        <w:rPr>
          <w:sz w:val="28"/>
          <w:szCs w:val="28"/>
        </w:rPr>
        <w:t>я</w:t>
      </w:r>
      <w:r w:rsidR="00BE4F9B" w:rsidRPr="004464B0">
        <w:rPr>
          <w:sz w:val="28"/>
          <w:szCs w:val="28"/>
        </w:rPr>
        <w:t xml:space="preserve"> небезпеки (шкідливості) одного або декількох чинників множини </w:t>
      </w:r>
      <w:r w:rsidR="00E00720" w:rsidRPr="004464B0">
        <w:rPr>
          <w:position w:val="-12"/>
          <w:sz w:val="28"/>
          <w:szCs w:val="28"/>
        </w:rPr>
        <w:object w:dxaOrig="1020" w:dyaOrig="380">
          <v:shape id="_x0000_i1035" type="#_x0000_t75" style="width:51.25pt;height:18.55pt" o:ole="">
            <v:imagedata r:id="rId9" o:title=""/>
          </v:shape>
          <o:OLEObject Type="Embed" ProgID="Equation.3" ShapeID="_x0000_i1035" DrawAspect="Content" ObjectID="_1619347116" r:id="rId28"/>
        </w:object>
      </w:r>
      <w:r w:rsidR="00E00720" w:rsidRPr="004464B0">
        <w:rPr>
          <w:sz w:val="28"/>
          <w:szCs w:val="28"/>
        </w:rPr>
        <w:t xml:space="preserve"> </w:t>
      </w:r>
      <w:r w:rsidR="00BE4F9B" w:rsidRPr="004464B0">
        <w:rPr>
          <w:sz w:val="28"/>
          <w:szCs w:val="28"/>
        </w:rPr>
        <w:t xml:space="preserve">на наступний (плановий) період. Тобто реалізація альтернативи </w:t>
      </w:r>
      <w:r w:rsidR="00581203" w:rsidRPr="004464B0">
        <w:rPr>
          <w:sz w:val="28"/>
          <w:szCs w:val="28"/>
        </w:rPr>
        <w:t>у поточний момент</w:t>
      </w:r>
      <w:r w:rsidR="00BE4F9B" w:rsidRPr="004464B0">
        <w:rPr>
          <w:sz w:val="28"/>
          <w:szCs w:val="28"/>
        </w:rPr>
        <w:t xml:space="preserve"> часу забезпечить зниження рівня небезпеки (шкідливості) хоча б одного чинника множини</w:t>
      </w:r>
      <w:r w:rsidR="00581203" w:rsidRPr="004464B0">
        <w:rPr>
          <w:sz w:val="28"/>
          <w:szCs w:val="28"/>
        </w:rPr>
        <w:t xml:space="preserve">. В разі, якщо альтернатива не буде реалізована, </w:t>
      </w:r>
      <w:r w:rsidR="00BE4F9B" w:rsidRPr="004464B0">
        <w:rPr>
          <w:sz w:val="28"/>
          <w:szCs w:val="28"/>
        </w:rPr>
        <w:t>стан цього чинника</w:t>
      </w:r>
      <w:r w:rsidR="00581203" w:rsidRPr="004464B0">
        <w:rPr>
          <w:sz w:val="28"/>
          <w:szCs w:val="28"/>
        </w:rPr>
        <w:t xml:space="preserve"> залишиться незмінним, або рівень виробничого ризику, з</w:t>
      </w:r>
      <w:r w:rsidR="00041A31" w:rsidRPr="004464B0">
        <w:rPr>
          <w:sz w:val="28"/>
          <w:szCs w:val="28"/>
        </w:rPr>
        <w:t>у</w:t>
      </w:r>
      <w:r w:rsidR="00581203" w:rsidRPr="004464B0">
        <w:rPr>
          <w:sz w:val="28"/>
          <w:szCs w:val="28"/>
        </w:rPr>
        <w:t>мовлений цим чинником, зросте</w:t>
      </w:r>
      <w:r w:rsidR="00BE4F9B" w:rsidRPr="004464B0">
        <w:rPr>
          <w:sz w:val="28"/>
          <w:szCs w:val="28"/>
        </w:rPr>
        <w:t>;</w:t>
      </w:r>
    </w:p>
    <w:p w:rsidR="00BE4F9B" w:rsidRPr="004464B0" w:rsidRDefault="00BE4F9B" w:rsidP="00625EEE">
      <w:pPr>
        <w:widowControl w:val="0"/>
        <w:tabs>
          <w:tab w:val="right" w:pos="-1200"/>
          <w:tab w:val="left" w:pos="1080"/>
          <w:tab w:val="center" w:pos="4860"/>
          <w:tab w:val="right" w:pos="9900"/>
        </w:tabs>
        <w:ind w:firstLine="709"/>
        <w:jc w:val="both"/>
        <w:rPr>
          <w:sz w:val="28"/>
          <w:szCs w:val="28"/>
        </w:rPr>
      </w:pPr>
      <w:r w:rsidRPr="004464B0">
        <w:rPr>
          <w:position w:val="-16"/>
          <w:sz w:val="28"/>
          <w:szCs w:val="28"/>
        </w:rPr>
        <w:object w:dxaOrig="1020" w:dyaOrig="420">
          <v:shape id="_x0000_i1036" type="#_x0000_t75" style="width:51.25pt;height:20.75pt" o:ole="" fillcolor="window">
            <v:imagedata r:id="rId29" o:title=""/>
          </v:shape>
          <o:OLEObject Type="Embed" ProgID="Equation.3" ShapeID="_x0000_i1036" DrawAspect="Content" ObjectID="_1619347117" r:id="rId30"/>
        </w:object>
      </w:r>
      <w:r w:rsidRPr="004464B0">
        <w:rPr>
          <w:sz w:val="28"/>
          <w:szCs w:val="28"/>
        </w:rPr>
        <w:t xml:space="preserve"> – множина очікуваних результатів (оцінка реалізації </w:t>
      </w:r>
      <w:r w:rsidR="0098316F" w:rsidRPr="004464B0">
        <w:rPr>
          <w:i/>
          <w:iCs/>
          <w:sz w:val="28"/>
          <w:szCs w:val="28"/>
        </w:rPr>
        <w:t>j</w:t>
      </w:r>
      <w:r w:rsidRPr="004464B0">
        <w:rPr>
          <w:i/>
          <w:iCs/>
          <w:sz w:val="28"/>
          <w:szCs w:val="28"/>
        </w:rPr>
        <w:t>-</w:t>
      </w:r>
      <w:r w:rsidRPr="004464B0">
        <w:rPr>
          <w:sz w:val="28"/>
          <w:szCs w:val="28"/>
        </w:rPr>
        <w:t xml:space="preserve">ї альтернативи </w:t>
      </w:r>
      <w:r w:rsidR="0098316F" w:rsidRPr="004464B0">
        <w:rPr>
          <w:sz w:val="28"/>
          <w:szCs w:val="28"/>
        </w:rPr>
        <w:t>для зниження рівн</w:t>
      </w:r>
      <w:r w:rsidR="00651676">
        <w:rPr>
          <w:sz w:val="28"/>
          <w:szCs w:val="28"/>
        </w:rPr>
        <w:t>я</w:t>
      </w:r>
      <w:r w:rsidR="0098316F" w:rsidRPr="004464B0">
        <w:rPr>
          <w:sz w:val="28"/>
          <w:szCs w:val="28"/>
        </w:rPr>
        <w:t xml:space="preserve"> виробничого ризику, </w:t>
      </w:r>
      <w:r w:rsidR="00651676" w:rsidRPr="004464B0">
        <w:rPr>
          <w:sz w:val="28"/>
          <w:szCs w:val="28"/>
        </w:rPr>
        <w:t>зумовленого</w:t>
      </w:r>
      <w:r w:rsidR="0098316F" w:rsidRPr="004464B0">
        <w:rPr>
          <w:sz w:val="28"/>
          <w:szCs w:val="28"/>
        </w:rPr>
        <w:t xml:space="preserve"> </w:t>
      </w:r>
      <w:r w:rsidR="0098316F" w:rsidRPr="004464B0">
        <w:rPr>
          <w:i/>
          <w:iCs/>
          <w:sz w:val="28"/>
          <w:szCs w:val="28"/>
        </w:rPr>
        <w:t>і</w:t>
      </w:r>
      <w:r w:rsidRPr="004464B0">
        <w:rPr>
          <w:iCs/>
          <w:sz w:val="28"/>
          <w:szCs w:val="28"/>
        </w:rPr>
        <w:t>-</w:t>
      </w:r>
      <w:r w:rsidR="0098316F" w:rsidRPr="004464B0">
        <w:rPr>
          <w:iCs/>
          <w:sz w:val="28"/>
          <w:szCs w:val="28"/>
        </w:rPr>
        <w:t>м</w:t>
      </w:r>
      <w:r w:rsidRPr="004464B0">
        <w:rPr>
          <w:sz w:val="28"/>
          <w:szCs w:val="28"/>
        </w:rPr>
        <w:t xml:space="preserve"> </w:t>
      </w:r>
      <w:r w:rsidR="0098316F" w:rsidRPr="00CF7CF1">
        <w:rPr>
          <w:sz w:val="28"/>
          <w:szCs w:val="28"/>
        </w:rPr>
        <w:t>НШВ</w:t>
      </w:r>
      <w:r w:rsidR="00CF7CF1">
        <w:rPr>
          <w:sz w:val="28"/>
          <w:szCs w:val="28"/>
        </w:rPr>
        <w:t>Ф</w:t>
      </w:r>
      <w:r w:rsidRPr="004464B0">
        <w:rPr>
          <w:sz w:val="28"/>
          <w:szCs w:val="28"/>
        </w:rPr>
        <w:t xml:space="preserve">),  значення елементів множини </w:t>
      </w:r>
      <w:r w:rsidRPr="004464B0">
        <w:rPr>
          <w:position w:val="-4"/>
          <w:sz w:val="28"/>
          <w:szCs w:val="28"/>
        </w:rPr>
        <w:object w:dxaOrig="260" w:dyaOrig="279">
          <v:shape id="_x0000_i1037" type="#_x0000_t75" style="width:13.1pt;height:14.2pt" o:ole="" fillcolor="window">
            <v:imagedata r:id="rId31" o:title=""/>
          </v:shape>
          <o:OLEObject Type="Embed" ProgID="Equation.3" ShapeID="_x0000_i1037" DrawAspect="Content" ObjectID="_1619347118" r:id="rId32"/>
        </w:object>
      </w:r>
      <w:r w:rsidRPr="004464B0">
        <w:rPr>
          <w:sz w:val="28"/>
          <w:szCs w:val="28"/>
        </w:rPr>
        <w:t xml:space="preserve"> визначаються експертним шляхом;</w:t>
      </w:r>
    </w:p>
    <w:p w:rsidR="00BE6573" w:rsidRPr="004464B0" w:rsidRDefault="00BE6573" w:rsidP="00625EEE">
      <w:pPr>
        <w:widowControl w:val="0"/>
        <w:tabs>
          <w:tab w:val="right" w:pos="-1200"/>
          <w:tab w:val="left" w:pos="1080"/>
          <w:tab w:val="center" w:pos="4860"/>
          <w:tab w:val="right" w:pos="9900"/>
        </w:tabs>
        <w:ind w:firstLine="709"/>
        <w:jc w:val="both"/>
        <w:rPr>
          <w:sz w:val="28"/>
          <w:szCs w:val="28"/>
        </w:rPr>
      </w:pPr>
      <w:r w:rsidRPr="004464B0">
        <w:rPr>
          <w:sz w:val="28"/>
          <w:szCs w:val="28"/>
        </w:rPr>
        <w:t>Для заходів</w:t>
      </w:r>
      <w:r w:rsidR="0098316F" w:rsidRPr="004464B0">
        <w:rPr>
          <w:sz w:val="28"/>
          <w:szCs w:val="28"/>
        </w:rPr>
        <w:t xml:space="preserve">, спрямованих на зниження </w:t>
      </w:r>
      <w:r w:rsidR="00651676" w:rsidRPr="004464B0">
        <w:rPr>
          <w:sz w:val="28"/>
          <w:szCs w:val="28"/>
        </w:rPr>
        <w:t>виробничих</w:t>
      </w:r>
      <w:r w:rsidRPr="004464B0">
        <w:rPr>
          <w:sz w:val="28"/>
          <w:szCs w:val="28"/>
        </w:rPr>
        <w:t xml:space="preserve"> ризик</w:t>
      </w:r>
      <w:r w:rsidR="0098316F" w:rsidRPr="004464B0">
        <w:rPr>
          <w:sz w:val="28"/>
          <w:szCs w:val="28"/>
        </w:rPr>
        <w:t>ів</w:t>
      </w:r>
      <w:r w:rsidRPr="004464B0">
        <w:rPr>
          <w:sz w:val="28"/>
          <w:szCs w:val="28"/>
        </w:rPr>
        <w:t xml:space="preserve"> пропонується використовувати такі рівні градації:</w:t>
      </w:r>
    </w:p>
    <w:p w:rsidR="00BE6573" w:rsidRPr="004464B0" w:rsidRDefault="00BE6573" w:rsidP="00625EEE">
      <w:pPr>
        <w:widowControl w:val="0"/>
        <w:tabs>
          <w:tab w:val="right" w:pos="-1200"/>
          <w:tab w:val="left" w:pos="1080"/>
          <w:tab w:val="center" w:pos="4860"/>
          <w:tab w:val="right" w:pos="9900"/>
        </w:tabs>
        <w:ind w:firstLine="709"/>
        <w:jc w:val="both"/>
        <w:rPr>
          <w:sz w:val="28"/>
          <w:szCs w:val="28"/>
        </w:rPr>
      </w:pPr>
      <w:r w:rsidRPr="004464B0">
        <w:rPr>
          <w:b/>
          <w:i/>
          <w:sz w:val="28"/>
          <w:szCs w:val="28"/>
        </w:rPr>
        <w:t>z</w:t>
      </w:r>
      <w:r w:rsidRPr="004464B0">
        <w:rPr>
          <w:b/>
          <w:i/>
          <w:sz w:val="28"/>
          <w:szCs w:val="28"/>
          <w:vertAlign w:val="subscript"/>
        </w:rPr>
        <w:t>1</w:t>
      </w:r>
      <w:r w:rsidR="0098316F" w:rsidRPr="004464B0">
        <w:rPr>
          <w:b/>
          <w:i/>
          <w:sz w:val="28"/>
          <w:szCs w:val="28"/>
        </w:rPr>
        <w:t xml:space="preserve"> </w:t>
      </w:r>
      <w:r w:rsidR="0098316F" w:rsidRPr="004464B0">
        <w:rPr>
          <w:sz w:val="28"/>
          <w:szCs w:val="28"/>
        </w:rPr>
        <w:t>–</w:t>
      </w:r>
      <w:r w:rsidRPr="004464B0">
        <w:rPr>
          <w:b/>
          <w:sz w:val="28"/>
          <w:szCs w:val="28"/>
        </w:rPr>
        <w:t xml:space="preserve"> </w:t>
      </w:r>
      <w:r w:rsidR="0098316F" w:rsidRPr="00651676">
        <w:rPr>
          <w:sz w:val="28"/>
          <w:szCs w:val="28"/>
        </w:rPr>
        <w:t>у</w:t>
      </w:r>
      <w:r w:rsidRPr="004464B0">
        <w:rPr>
          <w:sz w:val="28"/>
          <w:szCs w:val="28"/>
        </w:rPr>
        <w:t>сунення НШВ</w:t>
      </w:r>
      <w:r w:rsidR="00CF7CF1">
        <w:rPr>
          <w:sz w:val="28"/>
          <w:szCs w:val="28"/>
        </w:rPr>
        <w:t>Ф</w:t>
      </w:r>
      <w:r w:rsidRPr="004464B0">
        <w:rPr>
          <w:sz w:val="28"/>
          <w:szCs w:val="28"/>
        </w:rPr>
        <w:t xml:space="preserve">, </w:t>
      </w:r>
      <w:r w:rsidRPr="004464B0">
        <w:rPr>
          <w:b/>
          <w:i/>
          <w:sz w:val="28"/>
          <w:szCs w:val="28"/>
        </w:rPr>
        <w:t>z</w:t>
      </w:r>
      <w:r w:rsidRPr="004464B0">
        <w:rPr>
          <w:b/>
          <w:i/>
          <w:sz w:val="28"/>
          <w:szCs w:val="28"/>
          <w:vertAlign w:val="subscript"/>
        </w:rPr>
        <w:t>2</w:t>
      </w:r>
      <w:r w:rsidRPr="004464B0">
        <w:rPr>
          <w:b/>
          <w:sz w:val="28"/>
          <w:szCs w:val="28"/>
        </w:rPr>
        <w:t xml:space="preserve"> </w:t>
      </w:r>
      <w:r w:rsidR="0098316F" w:rsidRPr="004464B0">
        <w:rPr>
          <w:sz w:val="28"/>
          <w:szCs w:val="28"/>
        </w:rPr>
        <w:t>– з</w:t>
      </w:r>
      <w:r w:rsidRPr="004464B0">
        <w:rPr>
          <w:sz w:val="28"/>
          <w:szCs w:val="28"/>
        </w:rPr>
        <w:t>аміна НШВ</w:t>
      </w:r>
      <w:r w:rsidR="00CF7CF1">
        <w:rPr>
          <w:sz w:val="28"/>
          <w:szCs w:val="28"/>
        </w:rPr>
        <w:t>Ф</w:t>
      </w:r>
      <w:r w:rsidRPr="004464B0">
        <w:rPr>
          <w:sz w:val="28"/>
          <w:szCs w:val="28"/>
        </w:rPr>
        <w:t xml:space="preserve">, </w:t>
      </w:r>
      <w:r w:rsidRPr="004464B0">
        <w:rPr>
          <w:b/>
          <w:i/>
          <w:sz w:val="28"/>
          <w:szCs w:val="28"/>
        </w:rPr>
        <w:t>z</w:t>
      </w:r>
      <w:r w:rsidRPr="004464B0">
        <w:rPr>
          <w:b/>
          <w:i/>
          <w:sz w:val="28"/>
          <w:szCs w:val="28"/>
          <w:vertAlign w:val="subscript"/>
        </w:rPr>
        <w:t>3</w:t>
      </w:r>
      <w:r w:rsidRPr="004464B0">
        <w:rPr>
          <w:b/>
          <w:sz w:val="28"/>
          <w:szCs w:val="28"/>
        </w:rPr>
        <w:t xml:space="preserve"> </w:t>
      </w:r>
      <w:r w:rsidR="0098316F" w:rsidRPr="004464B0">
        <w:rPr>
          <w:sz w:val="28"/>
          <w:szCs w:val="28"/>
        </w:rPr>
        <w:t>– т</w:t>
      </w:r>
      <w:r w:rsidRPr="004464B0">
        <w:rPr>
          <w:sz w:val="28"/>
          <w:szCs w:val="28"/>
        </w:rPr>
        <w:t>ехнічний контроль НШВ</w:t>
      </w:r>
      <w:r w:rsidR="00CF7CF1">
        <w:rPr>
          <w:sz w:val="28"/>
          <w:szCs w:val="28"/>
        </w:rPr>
        <w:t>Ф</w:t>
      </w:r>
      <w:r w:rsidRPr="004464B0">
        <w:rPr>
          <w:sz w:val="28"/>
          <w:szCs w:val="28"/>
        </w:rPr>
        <w:t xml:space="preserve">, </w:t>
      </w:r>
      <w:r w:rsidRPr="004464B0">
        <w:rPr>
          <w:b/>
          <w:i/>
          <w:sz w:val="28"/>
          <w:szCs w:val="28"/>
        </w:rPr>
        <w:t>z</w:t>
      </w:r>
      <w:r w:rsidRPr="004464B0">
        <w:rPr>
          <w:b/>
          <w:i/>
          <w:sz w:val="28"/>
          <w:szCs w:val="28"/>
          <w:vertAlign w:val="subscript"/>
        </w:rPr>
        <w:t>4</w:t>
      </w:r>
      <w:r w:rsidR="0098316F" w:rsidRPr="004464B0">
        <w:rPr>
          <w:b/>
          <w:i/>
          <w:sz w:val="28"/>
          <w:szCs w:val="28"/>
          <w:vertAlign w:val="subscript"/>
        </w:rPr>
        <w:t xml:space="preserve"> </w:t>
      </w:r>
      <w:r w:rsidR="0098316F" w:rsidRPr="004464B0">
        <w:rPr>
          <w:sz w:val="28"/>
          <w:szCs w:val="28"/>
        </w:rPr>
        <w:t>–</w:t>
      </w:r>
      <w:r w:rsidRPr="004464B0">
        <w:rPr>
          <w:b/>
          <w:sz w:val="28"/>
          <w:szCs w:val="28"/>
        </w:rPr>
        <w:t xml:space="preserve"> </w:t>
      </w:r>
      <w:r w:rsidR="0098316F" w:rsidRPr="00651676">
        <w:rPr>
          <w:sz w:val="28"/>
          <w:szCs w:val="28"/>
        </w:rPr>
        <w:t>а</w:t>
      </w:r>
      <w:r w:rsidRPr="004464B0">
        <w:rPr>
          <w:sz w:val="28"/>
          <w:szCs w:val="28"/>
        </w:rPr>
        <w:t>дміністративний контроль НШВ</w:t>
      </w:r>
      <w:r w:rsidR="00CF7CF1">
        <w:rPr>
          <w:sz w:val="28"/>
          <w:szCs w:val="28"/>
        </w:rPr>
        <w:t>Ф</w:t>
      </w:r>
      <w:r w:rsidRPr="004464B0">
        <w:rPr>
          <w:sz w:val="28"/>
          <w:szCs w:val="28"/>
        </w:rPr>
        <w:t xml:space="preserve">, </w:t>
      </w:r>
      <w:r w:rsidRPr="004464B0">
        <w:rPr>
          <w:b/>
          <w:i/>
          <w:sz w:val="28"/>
          <w:szCs w:val="28"/>
        </w:rPr>
        <w:t>z</w:t>
      </w:r>
      <w:r w:rsidRPr="004464B0">
        <w:rPr>
          <w:b/>
          <w:i/>
          <w:sz w:val="28"/>
          <w:szCs w:val="28"/>
          <w:vertAlign w:val="subscript"/>
        </w:rPr>
        <w:t>5</w:t>
      </w:r>
      <w:r w:rsidRPr="004464B0">
        <w:rPr>
          <w:b/>
          <w:sz w:val="28"/>
          <w:szCs w:val="28"/>
        </w:rPr>
        <w:t xml:space="preserve"> </w:t>
      </w:r>
      <w:r w:rsidR="0098316F" w:rsidRPr="004464B0">
        <w:rPr>
          <w:sz w:val="28"/>
          <w:szCs w:val="28"/>
        </w:rPr>
        <w:t>– з</w:t>
      </w:r>
      <w:r w:rsidRPr="004464B0">
        <w:rPr>
          <w:sz w:val="28"/>
          <w:szCs w:val="28"/>
        </w:rPr>
        <w:t>асоби індивідуальн</w:t>
      </w:r>
      <w:r w:rsidR="008542B3" w:rsidRPr="004464B0">
        <w:rPr>
          <w:sz w:val="28"/>
          <w:szCs w:val="28"/>
        </w:rPr>
        <w:t>ого</w:t>
      </w:r>
      <w:r w:rsidRPr="004464B0">
        <w:rPr>
          <w:sz w:val="28"/>
          <w:szCs w:val="28"/>
        </w:rPr>
        <w:t xml:space="preserve"> </w:t>
      </w:r>
      <w:r w:rsidR="008542B3" w:rsidRPr="004464B0">
        <w:rPr>
          <w:sz w:val="28"/>
          <w:szCs w:val="28"/>
        </w:rPr>
        <w:t>з</w:t>
      </w:r>
      <w:r w:rsidRPr="004464B0">
        <w:rPr>
          <w:sz w:val="28"/>
          <w:szCs w:val="28"/>
        </w:rPr>
        <w:t>ахисту</w:t>
      </w:r>
      <w:r w:rsidR="0098316F" w:rsidRPr="004464B0">
        <w:rPr>
          <w:sz w:val="28"/>
          <w:szCs w:val="28"/>
        </w:rPr>
        <w:t>.</w:t>
      </w:r>
    </w:p>
    <w:p w:rsidR="0098316F" w:rsidRPr="004464B0" w:rsidRDefault="0098316F" w:rsidP="00625EEE">
      <w:pPr>
        <w:widowControl w:val="0"/>
        <w:tabs>
          <w:tab w:val="right" w:pos="-1200"/>
          <w:tab w:val="left" w:pos="1080"/>
          <w:tab w:val="center" w:pos="4860"/>
          <w:tab w:val="right" w:pos="9900"/>
        </w:tabs>
        <w:ind w:firstLine="709"/>
        <w:jc w:val="both"/>
        <w:rPr>
          <w:sz w:val="28"/>
          <w:szCs w:val="28"/>
        </w:rPr>
      </w:pPr>
      <w:r w:rsidRPr="004464B0">
        <w:rPr>
          <w:sz w:val="28"/>
          <w:szCs w:val="28"/>
        </w:rPr>
        <w:t>Для порівняльної оцінки виробничого ризику пропонується використовувати такі рівні градації:</w:t>
      </w:r>
    </w:p>
    <w:p w:rsidR="00E04B98" w:rsidRPr="006B5AF9" w:rsidRDefault="00E04B98" w:rsidP="00625EEE">
      <w:pPr>
        <w:pStyle w:val="3"/>
        <w:numPr>
          <w:ilvl w:val="12"/>
          <w:numId w:val="0"/>
        </w:numPr>
        <w:tabs>
          <w:tab w:val="left" w:pos="1080"/>
          <w:tab w:val="center" w:pos="4860"/>
          <w:tab w:val="right" w:pos="9900"/>
        </w:tabs>
        <w:spacing w:after="0"/>
        <w:ind w:firstLine="709"/>
        <w:jc w:val="both"/>
        <w:rPr>
          <w:sz w:val="28"/>
          <w:szCs w:val="28"/>
        </w:rPr>
      </w:pPr>
      <w:r w:rsidRPr="006B5AF9">
        <w:rPr>
          <w:position w:val="-12"/>
          <w:sz w:val="28"/>
          <w:szCs w:val="28"/>
        </w:rPr>
        <w:object w:dxaOrig="300" w:dyaOrig="380">
          <v:shape id="_x0000_i1038" type="#_x0000_t75" style="width:13.65pt;height:18pt" o:ole="" fillcolor="window">
            <v:imagedata r:id="rId33" o:title=""/>
          </v:shape>
          <o:OLEObject Type="Embed" ProgID="Equation.3" ShapeID="_x0000_i1038" DrawAspect="Content" ObjectID="_1619347119" r:id="rId34"/>
        </w:object>
      </w:r>
      <w:r w:rsidR="004F1A17" w:rsidRPr="006B5AF9">
        <w:rPr>
          <w:sz w:val="28"/>
          <w:szCs w:val="28"/>
        </w:rPr>
        <w:t xml:space="preserve"> </w:t>
      </w:r>
      <w:r w:rsidR="00285524" w:rsidRPr="006B5AF9">
        <w:rPr>
          <w:sz w:val="28"/>
          <w:szCs w:val="28"/>
        </w:rPr>
        <w:t>– прийнятний (0 … 0,25)</w:t>
      </w:r>
      <w:r w:rsidRPr="006B5AF9">
        <w:rPr>
          <w:sz w:val="28"/>
          <w:szCs w:val="28"/>
        </w:rPr>
        <w:t xml:space="preserve">, </w:t>
      </w:r>
      <w:r w:rsidRPr="006B5AF9">
        <w:rPr>
          <w:position w:val="-12"/>
          <w:sz w:val="28"/>
          <w:szCs w:val="28"/>
        </w:rPr>
        <w:object w:dxaOrig="340" w:dyaOrig="380">
          <v:shape id="_x0000_i1039" type="#_x0000_t75" style="width:15.8pt;height:18pt" o:ole="" fillcolor="window">
            <v:imagedata r:id="rId35" o:title=""/>
          </v:shape>
          <o:OLEObject Type="Embed" ProgID="Equation.3" ShapeID="_x0000_i1039" DrawAspect="Content" ObjectID="_1619347120" r:id="rId36"/>
        </w:object>
      </w:r>
      <w:r w:rsidR="00285524" w:rsidRPr="006B5AF9">
        <w:rPr>
          <w:sz w:val="28"/>
          <w:szCs w:val="28"/>
        </w:rPr>
        <w:t xml:space="preserve">– </w:t>
      </w:r>
      <w:r w:rsidR="00651676" w:rsidRPr="006B5AF9">
        <w:rPr>
          <w:sz w:val="28"/>
          <w:szCs w:val="28"/>
        </w:rPr>
        <w:t>середній</w:t>
      </w:r>
      <w:r w:rsidR="00285524" w:rsidRPr="006B5AF9">
        <w:rPr>
          <w:sz w:val="28"/>
          <w:szCs w:val="28"/>
        </w:rPr>
        <w:t xml:space="preserve"> (0,25 … 0,5)</w:t>
      </w:r>
      <w:r w:rsidRPr="006B5AF9">
        <w:rPr>
          <w:sz w:val="28"/>
          <w:szCs w:val="28"/>
        </w:rPr>
        <w:t xml:space="preserve">, </w:t>
      </w:r>
      <w:r w:rsidRPr="006B5AF9">
        <w:rPr>
          <w:position w:val="-12"/>
          <w:sz w:val="28"/>
          <w:szCs w:val="28"/>
        </w:rPr>
        <w:object w:dxaOrig="340" w:dyaOrig="380">
          <v:shape id="_x0000_i1040" type="#_x0000_t75" style="width:15.8pt;height:18pt" o:ole="" fillcolor="window">
            <v:imagedata r:id="rId37" o:title=""/>
          </v:shape>
          <o:OLEObject Type="Embed" ProgID="Equation.3" ShapeID="_x0000_i1040" DrawAspect="Content" ObjectID="_1619347121" r:id="rId38"/>
        </w:object>
      </w:r>
      <w:r w:rsidR="00285524" w:rsidRPr="006B5AF9">
        <w:rPr>
          <w:sz w:val="28"/>
          <w:szCs w:val="28"/>
        </w:rPr>
        <w:t>– високий (0,5 … 0,75)</w:t>
      </w:r>
      <w:r w:rsidRPr="006B5AF9">
        <w:rPr>
          <w:sz w:val="28"/>
          <w:szCs w:val="28"/>
        </w:rPr>
        <w:t xml:space="preserve">, </w:t>
      </w:r>
      <w:r w:rsidRPr="006B5AF9">
        <w:rPr>
          <w:position w:val="-12"/>
          <w:sz w:val="28"/>
          <w:szCs w:val="28"/>
        </w:rPr>
        <w:object w:dxaOrig="340" w:dyaOrig="380">
          <v:shape id="_x0000_i1041" type="#_x0000_t75" style="width:15.8pt;height:18pt" o:ole="" fillcolor="window">
            <v:imagedata r:id="rId39" o:title=""/>
          </v:shape>
          <o:OLEObject Type="Embed" ProgID="Equation.3" ShapeID="_x0000_i1041" DrawAspect="Content" ObjectID="_1619347122" r:id="rId40"/>
        </w:object>
      </w:r>
      <w:r w:rsidRPr="006B5AF9">
        <w:rPr>
          <w:sz w:val="28"/>
          <w:szCs w:val="28"/>
        </w:rPr>
        <w:t xml:space="preserve"> </w:t>
      </w:r>
      <w:r w:rsidR="00285524" w:rsidRPr="006B5AF9">
        <w:rPr>
          <w:sz w:val="28"/>
          <w:szCs w:val="28"/>
        </w:rPr>
        <w:t>– неприйнятний (0,75 … 1).</w:t>
      </w:r>
    </w:p>
    <w:p w:rsidR="005E6C2B" w:rsidRPr="004464B0" w:rsidRDefault="00285524" w:rsidP="00625EEE">
      <w:pPr>
        <w:pStyle w:val="af"/>
        <w:tabs>
          <w:tab w:val="left" w:pos="1080"/>
          <w:tab w:val="center" w:pos="4860"/>
          <w:tab w:val="right" w:pos="9900"/>
        </w:tabs>
        <w:spacing w:line="240" w:lineRule="auto"/>
      </w:pPr>
      <w:r w:rsidRPr="004464B0">
        <w:t>Попереднє оцінювання кожного заходу із зниження виробничого ризику здійснюється</w:t>
      </w:r>
      <w:r w:rsidR="005E6C2B" w:rsidRPr="004464B0">
        <w:t xml:space="preserve"> групою експертів</w:t>
      </w:r>
      <w:r w:rsidRPr="004464B0">
        <w:t xml:space="preserve">. </w:t>
      </w:r>
      <w:r w:rsidR="005E6C2B" w:rsidRPr="004464B0">
        <w:t xml:space="preserve">Для проведення </w:t>
      </w:r>
      <w:r w:rsidRPr="004464B0">
        <w:t>оцінювання можуть використовуватись</w:t>
      </w:r>
      <w:r w:rsidR="005E6C2B" w:rsidRPr="004464B0">
        <w:t xml:space="preserve"> </w:t>
      </w:r>
      <w:r w:rsidRPr="004464B0">
        <w:t xml:space="preserve">такі </w:t>
      </w:r>
      <w:r w:rsidR="005E6C2B" w:rsidRPr="004464B0">
        <w:t xml:space="preserve">критеріїв </w:t>
      </w:r>
      <w:r w:rsidRPr="004464B0">
        <w:t>[8]</w:t>
      </w:r>
      <w:r w:rsidR="005E6C2B" w:rsidRPr="004464B0">
        <w:t xml:space="preserve">: </w:t>
      </w:r>
    </w:p>
    <w:p w:rsidR="005E6C2B" w:rsidRPr="004464B0" w:rsidRDefault="00285524"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р</w:t>
      </w:r>
      <w:r w:rsidR="005E6C2B" w:rsidRPr="004464B0">
        <w:rPr>
          <w:bCs/>
          <w:sz w:val="28"/>
          <w:szCs w:val="28"/>
        </w:rPr>
        <w:t>езультативність заходу (ступінь забезпечення зниження ризи</w:t>
      </w:r>
      <w:r w:rsidRPr="004464B0">
        <w:rPr>
          <w:bCs/>
          <w:sz w:val="28"/>
          <w:szCs w:val="28"/>
        </w:rPr>
        <w:t>ку настання травматичної події);</w:t>
      </w:r>
    </w:p>
    <w:p w:rsidR="005E6C2B" w:rsidRPr="004464B0" w:rsidRDefault="00285524"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с</w:t>
      </w:r>
      <w:r w:rsidR="005E6C2B" w:rsidRPr="004464B0">
        <w:rPr>
          <w:bCs/>
          <w:sz w:val="28"/>
          <w:szCs w:val="28"/>
        </w:rPr>
        <w:t>табільність результату (ступінь забезпечення стійкого незмінного позитивного результату),</w:t>
      </w:r>
    </w:p>
    <w:p w:rsidR="005E6C2B" w:rsidRPr="004464B0" w:rsidRDefault="00285524"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е</w:t>
      </w:r>
      <w:r w:rsidR="005E6C2B" w:rsidRPr="004464B0">
        <w:rPr>
          <w:bCs/>
          <w:sz w:val="28"/>
          <w:szCs w:val="28"/>
        </w:rPr>
        <w:t>фективність заходу (зваженість витрат матеріальних та людських ресурсів для втілення заходу),</w:t>
      </w:r>
    </w:p>
    <w:p w:rsidR="005E6C2B" w:rsidRPr="004464B0" w:rsidRDefault="00285524"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ш</w:t>
      </w:r>
      <w:r w:rsidR="005E6C2B" w:rsidRPr="004464B0">
        <w:rPr>
          <w:bCs/>
          <w:sz w:val="28"/>
          <w:szCs w:val="28"/>
        </w:rPr>
        <w:t>видкість впровадження (часовий період, за який даний захід може бути реалізований),</w:t>
      </w:r>
    </w:p>
    <w:p w:rsidR="00285524" w:rsidRPr="004464B0" w:rsidRDefault="00285524" w:rsidP="00625EEE">
      <w:pPr>
        <w:widowControl w:val="0"/>
        <w:numPr>
          <w:ilvl w:val="0"/>
          <w:numId w:val="20"/>
        </w:numPr>
        <w:tabs>
          <w:tab w:val="clear" w:pos="709"/>
          <w:tab w:val="left" w:pos="-2414"/>
          <w:tab w:val="left" w:pos="1080"/>
          <w:tab w:val="center" w:pos="4860"/>
          <w:tab w:val="right" w:pos="9900"/>
        </w:tabs>
        <w:ind w:left="0" w:firstLine="709"/>
        <w:jc w:val="both"/>
        <w:rPr>
          <w:sz w:val="28"/>
          <w:szCs w:val="28"/>
        </w:rPr>
      </w:pPr>
      <w:r w:rsidRPr="004464B0">
        <w:rPr>
          <w:bCs/>
          <w:sz w:val="28"/>
          <w:szCs w:val="28"/>
        </w:rPr>
        <w:t>л</w:t>
      </w:r>
      <w:r w:rsidR="005E6C2B" w:rsidRPr="004464B0">
        <w:rPr>
          <w:bCs/>
          <w:sz w:val="28"/>
          <w:szCs w:val="28"/>
        </w:rPr>
        <w:t>егкість впровадження (відсутність потреби у складних технічних рішеннях, проектуванні, перериванні виробничого процесу, спецдозволах, тощо).</w:t>
      </w:r>
    </w:p>
    <w:p w:rsidR="00BF16B1" w:rsidRDefault="00E00720" w:rsidP="00625EEE">
      <w:pPr>
        <w:shd w:val="clear" w:color="auto" w:fill="FFFFFF"/>
        <w:tabs>
          <w:tab w:val="left" w:pos="1080"/>
          <w:tab w:val="center" w:pos="4860"/>
          <w:tab w:val="right" w:pos="9900"/>
        </w:tabs>
        <w:ind w:firstLine="709"/>
        <w:jc w:val="both"/>
        <w:rPr>
          <w:sz w:val="28"/>
          <w:szCs w:val="28"/>
        </w:rPr>
      </w:pPr>
      <w:r w:rsidRPr="004464B0">
        <w:rPr>
          <w:sz w:val="28"/>
          <w:szCs w:val="28"/>
        </w:rPr>
        <w:t xml:space="preserve">Масив даних має вигляд таблиці, де по горизонталі вказано </w:t>
      </w:r>
      <w:r w:rsidR="00E04B98" w:rsidRPr="004464B0">
        <w:rPr>
          <w:sz w:val="28"/>
          <w:szCs w:val="28"/>
        </w:rPr>
        <w:t xml:space="preserve">типи </w:t>
      </w:r>
      <w:r w:rsidR="00651676" w:rsidRPr="004464B0">
        <w:rPr>
          <w:sz w:val="28"/>
          <w:szCs w:val="28"/>
        </w:rPr>
        <w:t>альтернативних</w:t>
      </w:r>
      <w:r w:rsidR="00E04B98" w:rsidRPr="004464B0">
        <w:rPr>
          <w:sz w:val="28"/>
          <w:szCs w:val="28"/>
        </w:rPr>
        <w:t xml:space="preserve"> заходів зі зниження виробничого ризику</w:t>
      </w:r>
      <w:r w:rsidRPr="004464B0">
        <w:rPr>
          <w:sz w:val="28"/>
          <w:szCs w:val="28"/>
        </w:rPr>
        <w:t xml:space="preserve">, по вертикалі – </w:t>
      </w:r>
      <w:r w:rsidR="00E04B98" w:rsidRPr="004464B0">
        <w:rPr>
          <w:sz w:val="28"/>
          <w:szCs w:val="28"/>
        </w:rPr>
        <w:t>оцінка потенційного впливу чинника на виробничий ризик</w:t>
      </w:r>
      <w:r w:rsidRPr="004464B0">
        <w:rPr>
          <w:sz w:val="28"/>
          <w:szCs w:val="28"/>
        </w:rPr>
        <w:t xml:space="preserve">, на перетинах – </w:t>
      </w:r>
      <w:r w:rsidR="00E04B98" w:rsidRPr="004464B0">
        <w:rPr>
          <w:sz w:val="28"/>
          <w:szCs w:val="28"/>
        </w:rPr>
        <w:t>експ</w:t>
      </w:r>
      <w:r w:rsidR="00285524" w:rsidRPr="004464B0">
        <w:rPr>
          <w:sz w:val="28"/>
          <w:szCs w:val="28"/>
        </w:rPr>
        <w:t>е</w:t>
      </w:r>
      <w:r w:rsidR="00E04B98" w:rsidRPr="004464B0">
        <w:rPr>
          <w:sz w:val="28"/>
          <w:szCs w:val="28"/>
        </w:rPr>
        <w:t xml:space="preserve">ртна </w:t>
      </w:r>
      <w:r w:rsidR="00E04B98" w:rsidRPr="004464B0">
        <w:rPr>
          <w:sz w:val="28"/>
          <w:szCs w:val="28"/>
        </w:rPr>
        <w:lastRenderedPageBreak/>
        <w:t xml:space="preserve">оцінка </w:t>
      </w:r>
      <w:r w:rsidR="009D5DD9">
        <w:rPr>
          <w:sz w:val="28"/>
          <w:szCs w:val="28"/>
        </w:rPr>
        <w:t xml:space="preserve">привабливості обрання відповідного заходу </w:t>
      </w:r>
      <w:r w:rsidR="008542B3" w:rsidRPr="004464B0">
        <w:rPr>
          <w:position w:val="-16"/>
          <w:sz w:val="28"/>
          <w:szCs w:val="28"/>
        </w:rPr>
        <w:object w:dxaOrig="320" w:dyaOrig="420">
          <v:shape id="_x0000_i1042" type="#_x0000_t75" style="width:15.25pt;height:20.75pt" o:ole="">
            <v:imagedata r:id="rId41" o:title=""/>
          </v:shape>
          <o:OLEObject Type="Embed" ProgID="Equation.3" ShapeID="_x0000_i1042" DrawAspect="Content" ObjectID="_1619347123" r:id="rId42"/>
        </w:object>
      </w:r>
      <w:r w:rsidR="009D5DD9">
        <w:rPr>
          <w:sz w:val="28"/>
          <w:szCs w:val="28"/>
        </w:rPr>
        <w:t xml:space="preserve"> (найбільша привабливість відповідає оцінці 1, а найменшій – 0). </w:t>
      </w:r>
    </w:p>
    <w:p w:rsidR="00BF16B1" w:rsidRPr="0044412A" w:rsidRDefault="009D5DD9" w:rsidP="00625EEE">
      <w:pPr>
        <w:shd w:val="clear" w:color="auto" w:fill="FFFFFF"/>
        <w:tabs>
          <w:tab w:val="right" w:pos="-1200"/>
          <w:tab w:val="left" w:pos="1080"/>
          <w:tab w:val="center" w:pos="4860"/>
          <w:tab w:val="right" w:pos="9900"/>
        </w:tabs>
        <w:ind w:firstLine="709"/>
        <w:jc w:val="both"/>
        <w:rPr>
          <w:sz w:val="28"/>
          <w:szCs w:val="28"/>
        </w:rPr>
      </w:pPr>
      <w:r>
        <w:rPr>
          <w:sz w:val="28"/>
          <w:szCs w:val="28"/>
        </w:rPr>
        <w:t>При</w:t>
      </w:r>
      <w:r w:rsidR="00BF16B1" w:rsidRPr="0044412A">
        <w:rPr>
          <w:sz w:val="28"/>
          <w:szCs w:val="28"/>
        </w:rPr>
        <w:t xml:space="preserve"> цьо</w:t>
      </w:r>
      <w:r>
        <w:rPr>
          <w:sz w:val="28"/>
          <w:szCs w:val="28"/>
        </w:rPr>
        <w:t>му</w:t>
      </w:r>
      <w:r w:rsidR="00BF16B1" w:rsidRPr="0044412A">
        <w:rPr>
          <w:sz w:val="28"/>
          <w:szCs w:val="28"/>
        </w:rPr>
        <w:t xml:space="preserve"> необхідно розташувати </w:t>
      </w:r>
      <w:r>
        <w:rPr>
          <w:sz w:val="28"/>
          <w:szCs w:val="28"/>
        </w:rPr>
        <w:t>рядки масиву таким ч</w:t>
      </w:r>
      <w:r w:rsidR="00BF16B1" w:rsidRPr="0044412A">
        <w:rPr>
          <w:sz w:val="28"/>
          <w:szCs w:val="28"/>
        </w:rPr>
        <w:t xml:space="preserve">ином, щоб на першій позиції був </w:t>
      </w:r>
      <w:r>
        <w:rPr>
          <w:sz w:val="28"/>
          <w:szCs w:val="28"/>
        </w:rPr>
        <w:t xml:space="preserve">НШВФ з </w:t>
      </w:r>
      <w:r w:rsidR="00BF16B1" w:rsidRPr="0044412A">
        <w:rPr>
          <w:sz w:val="28"/>
          <w:szCs w:val="28"/>
        </w:rPr>
        <w:t>найбільш</w:t>
      </w:r>
      <w:r>
        <w:rPr>
          <w:sz w:val="28"/>
          <w:szCs w:val="28"/>
        </w:rPr>
        <w:t xml:space="preserve">им значенням ризику, а на останній – з найменшим, </w:t>
      </w:r>
      <w:r w:rsidR="00BF16B1" w:rsidRPr="0044412A">
        <w:rPr>
          <w:sz w:val="28"/>
          <w:szCs w:val="28"/>
        </w:rPr>
        <w:t>буде виконуватись нерівність:</w:t>
      </w: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r w:rsidRPr="0044412A">
        <w:rPr>
          <w:sz w:val="28"/>
          <w:szCs w:val="28"/>
        </w:rPr>
        <w:tab/>
      </w:r>
      <w:r w:rsidRPr="0044412A">
        <w:rPr>
          <w:sz w:val="28"/>
          <w:szCs w:val="28"/>
        </w:rPr>
        <w:tab/>
      </w:r>
      <w:r w:rsidR="009D5DD9" w:rsidRPr="0044412A">
        <w:rPr>
          <w:position w:val="-12"/>
          <w:sz w:val="28"/>
          <w:szCs w:val="28"/>
        </w:rPr>
        <w:object w:dxaOrig="1640" w:dyaOrig="380">
          <v:shape id="_x0000_i1043" type="#_x0000_t75" style="width:81.8pt;height:19.1pt" o:ole="">
            <v:imagedata r:id="rId43" o:title=""/>
          </v:shape>
          <o:OLEObject Type="Embed" ProgID="Equation.3" ShapeID="_x0000_i1043" DrawAspect="Content" ObjectID="_1619347124" r:id="rId44"/>
        </w:object>
      </w:r>
      <w:r w:rsidRPr="0044412A">
        <w:rPr>
          <w:sz w:val="28"/>
          <w:szCs w:val="28"/>
        </w:rPr>
        <w:t>.</w:t>
      </w:r>
      <w:r w:rsidRPr="0044412A">
        <w:rPr>
          <w:sz w:val="28"/>
          <w:szCs w:val="28"/>
        </w:rPr>
        <w:tab/>
        <w:t>(</w:t>
      </w:r>
      <w:r w:rsidR="009D5DD9">
        <w:rPr>
          <w:sz w:val="28"/>
          <w:szCs w:val="28"/>
        </w:rPr>
        <w:t>2</w:t>
      </w:r>
      <w:r w:rsidRPr="0044412A">
        <w:rPr>
          <w:sz w:val="28"/>
          <w:szCs w:val="28"/>
        </w:rPr>
        <w:t>)</w:t>
      </w: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r w:rsidRPr="0044412A">
        <w:rPr>
          <w:sz w:val="28"/>
          <w:szCs w:val="28"/>
        </w:rPr>
        <w:t>Таким чином, можна стверджувати, що мінімальні значення результатів реалізації управлінських рішень знаходяться у першому стовпці, а максимальні – в останньому, тобто:</w:t>
      </w: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r w:rsidRPr="0044412A">
        <w:rPr>
          <w:sz w:val="28"/>
          <w:szCs w:val="28"/>
        </w:rPr>
        <w:tab/>
      </w:r>
      <w:r w:rsidRPr="0044412A">
        <w:rPr>
          <w:sz w:val="28"/>
          <w:szCs w:val="28"/>
        </w:rPr>
        <w:tab/>
      </w:r>
      <w:r w:rsidR="00631344" w:rsidRPr="0044412A">
        <w:rPr>
          <w:position w:val="-30"/>
          <w:sz w:val="28"/>
          <w:szCs w:val="28"/>
        </w:rPr>
        <w:object w:dxaOrig="4580" w:dyaOrig="620">
          <v:shape id="_x0000_i1044" type="#_x0000_t75" style="width:229.1pt;height:31.1pt" o:ole="">
            <v:imagedata r:id="rId45" o:title=""/>
          </v:shape>
          <o:OLEObject Type="Embed" ProgID="Equation.3" ShapeID="_x0000_i1044" DrawAspect="Content" ObjectID="_1619347125" r:id="rId46"/>
        </w:object>
      </w:r>
      <w:r w:rsidRPr="0044412A">
        <w:rPr>
          <w:sz w:val="28"/>
          <w:szCs w:val="28"/>
        </w:rPr>
        <w:t>.</w:t>
      </w:r>
      <w:r w:rsidRPr="0044412A">
        <w:rPr>
          <w:sz w:val="28"/>
          <w:szCs w:val="28"/>
        </w:rPr>
        <w:tab/>
        <w:t>(</w:t>
      </w:r>
      <w:r w:rsidR="009D5DD9">
        <w:rPr>
          <w:sz w:val="28"/>
          <w:szCs w:val="28"/>
        </w:rPr>
        <w:t>3</w:t>
      </w:r>
      <w:r w:rsidRPr="0044412A">
        <w:rPr>
          <w:sz w:val="28"/>
          <w:szCs w:val="28"/>
        </w:rPr>
        <w:t>)</w:t>
      </w: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p>
    <w:p w:rsidR="00BF16B1" w:rsidRPr="0044412A" w:rsidRDefault="00631344" w:rsidP="00625EEE">
      <w:pPr>
        <w:shd w:val="clear" w:color="auto" w:fill="FFFFFF"/>
        <w:tabs>
          <w:tab w:val="right" w:pos="-1200"/>
          <w:tab w:val="left" w:pos="1080"/>
          <w:tab w:val="center" w:pos="4860"/>
          <w:tab w:val="right" w:pos="9900"/>
        </w:tabs>
        <w:ind w:firstLine="709"/>
        <w:jc w:val="both"/>
        <w:rPr>
          <w:sz w:val="28"/>
          <w:szCs w:val="28"/>
        </w:rPr>
      </w:pPr>
      <w:r>
        <w:rPr>
          <w:sz w:val="28"/>
          <w:szCs w:val="28"/>
        </w:rPr>
        <w:t xml:space="preserve">Загальна оцінка очікуваного </w:t>
      </w:r>
      <w:r w:rsidR="00BF16B1" w:rsidRPr="0044412A">
        <w:rPr>
          <w:sz w:val="28"/>
          <w:szCs w:val="28"/>
        </w:rPr>
        <w:t>результат</w:t>
      </w:r>
      <w:r>
        <w:rPr>
          <w:sz w:val="28"/>
          <w:szCs w:val="28"/>
        </w:rPr>
        <w:t>у</w:t>
      </w:r>
      <w:r w:rsidR="00BF16B1" w:rsidRPr="0044412A">
        <w:rPr>
          <w:sz w:val="28"/>
          <w:szCs w:val="28"/>
        </w:rPr>
        <w:t xml:space="preserve"> реалізації </w:t>
      </w:r>
      <w:r>
        <w:rPr>
          <w:sz w:val="28"/>
          <w:szCs w:val="28"/>
        </w:rPr>
        <w:t>плану заходів зі зниження ризику може бути розрахована за формулою</w:t>
      </w:r>
      <w:r w:rsidR="00BF16B1" w:rsidRPr="0044412A">
        <w:rPr>
          <w:sz w:val="28"/>
          <w:szCs w:val="28"/>
        </w:rPr>
        <w:t>:</w:t>
      </w: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r w:rsidRPr="0044412A">
        <w:rPr>
          <w:sz w:val="28"/>
          <w:szCs w:val="28"/>
        </w:rPr>
        <w:tab/>
      </w:r>
      <w:r w:rsidRPr="0044412A">
        <w:rPr>
          <w:sz w:val="28"/>
          <w:szCs w:val="28"/>
        </w:rPr>
        <w:tab/>
      </w:r>
      <w:r w:rsidR="00631344" w:rsidRPr="0044412A">
        <w:rPr>
          <w:position w:val="-34"/>
          <w:sz w:val="28"/>
          <w:szCs w:val="28"/>
        </w:rPr>
        <w:object w:dxaOrig="1219" w:dyaOrig="820">
          <v:shape id="_x0000_i1045" type="#_x0000_t75" style="width:61.1pt;height:40.9pt" o:ole="">
            <v:imagedata r:id="rId47" o:title=""/>
          </v:shape>
          <o:OLEObject Type="Embed" ProgID="Equation.3" ShapeID="_x0000_i1045" DrawAspect="Content" ObjectID="_1619347126" r:id="rId48"/>
        </w:object>
      </w:r>
      <w:r w:rsidRPr="0044412A">
        <w:rPr>
          <w:sz w:val="28"/>
          <w:szCs w:val="28"/>
        </w:rPr>
        <w:t>.</w:t>
      </w:r>
      <w:r w:rsidRPr="0044412A">
        <w:rPr>
          <w:sz w:val="28"/>
          <w:szCs w:val="28"/>
        </w:rPr>
        <w:tab/>
        <w:t>(</w:t>
      </w:r>
      <w:r w:rsidR="009D5DD9">
        <w:rPr>
          <w:sz w:val="28"/>
          <w:szCs w:val="28"/>
        </w:rPr>
        <w:t>4</w:t>
      </w:r>
      <w:r w:rsidRPr="0044412A">
        <w:rPr>
          <w:sz w:val="28"/>
          <w:szCs w:val="28"/>
        </w:rPr>
        <w:t>)</w:t>
      </w: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p>
    <w:p w:rsidR="00BF16B1" w:rsidRPr="0044412A" w:rsidRDefault="00BF16B1" w:rsidP="00625EEE">
      <w:pPr>
        <w:shd w:val="clear" w:color="auto" w:fill="FFFFFF"/>
        <w:tabs>
          <w:tab w:val="right" w:pos="-1200"/>
          <w:tab w:val="left" w:pos="1080"/>
          <w:tab w:val="center" w:pos="4860"/>
          <w:tab w:val="right" w:pos="9900"/>
        </w:tabs>
        <w:ind w:firstLine="709"/>
        <w:jc w:val="both"/>
        <w:rPr>
          <w:sz w:val="28"/>
          <w:szCs w:val="28"/>
        </w:rPr>
      </w:pPr>
    </w:p>
    <w:p w:rsidR="00BF16B1" w:rsidRDefault="00631344" w:rsidP="00625EEE">
      <w:pPr>
        <w:shd w:val="clear" w:color="auto" w:fill="FFFFFF"/>
        <w:tabs>
          <w:tab w:val="left" w:pos="1080"/>
          <w:tab w:val="center" w:pos="4860"/>
          <w:tab w:val="right" w:pos="9900"/>
        </w:tabs>
        <w:ind w:firstLine="709"/>
        <w:jc w:val="both"/>
        <w:rPr>
          <w:sz w:val="28"/>
          <w:szCs w:val="28"/>
        </w:rPr>
      </w:pPr>
      <w:r>
        <w:rPr>
          <w:sz w:val="28"/>
          <w:szCs w:val="28"/>
        </w:rPr>
        <w:t>Граничні випадки: найвища оцінка очікуваної реалізації плану заходів становить 1, а найнижча – 0.</w:t>
      </w:r>
    </w:p>
    <w:p w:rsidR="00A75799" w:rsidRPr="00631344" w:rsidRDefault="00631344" w:rsidP="00625EEE">
      <w:pPr>
        <w:shd w:val="clear" w:color="auto" w:fill="FFFFFF"/>
        <w:tabs>
          <w:tab w:val="left" w:pos="1080"/>
          <w:tab w:val="center" w:pos="4860"/>
          <w:tab w:val="right" w:pos="9900"/>
        </w:tabs>
        <w:ind w:firstLine="709"/>
        <w:jc w:val="both"/>
        <w:rPr>
          <w:sz w:val="28"/>
          <w:szCs w:val="28"/>
        </w:rPr>
      </w:pPr>
      <w:r w:rsidRPr="00631344">
        <w:rPr>
          <w:sz w:val="28"/>
          <w:szCs w:val="28"/>
        </w:rPr>
        <w:t xml:space="preserve">Масив даних, необхідних для обґрунтування заходів зі зниження виробничого ризику, </w:t>
      </w:r>
      <w:r w:rsidR="00A75799" w:rsidRPr="00631344">
        <w:rPr>
          <w:sz w:val="28"/>
          <w:szCs w:val="28"/>
        </w:rPr>
        <w:t xml:space="preserve">наведено у табл. </w:t>
      </w:r>
      <w:r w:rsidR="00E00720" w:rsidRPr="00631344">
        <w:rPr>
          <w:sz w:val="28"/>
          <w:szCs w:val="28"/>
        </w:rPr>
        <w:t>2</w:t>
      </w:r>
      <w:r w:rsidR="00A75799" w:rsidRPr="00631344">
        <w:rPr>
          <w:sz w:val="28"/>
          <w:szCs w:val="28"/>
        </w:rPr>
        <w:t xml:space="preserve"> </w:t>
      </w:r>
    </w:p>
    <w:p w:rsidR="00A75799" w:rsidRPr="004464B0" w:rsidRDefault="00A75799" w:rsidP="00625EEE">
      <w:pPr>
        <w:pStyle w:val="3"/>
        <w:numPr>
          <w:ilvl w:val="12"/>
          <w:numId w:val="0"/>
        </w:numPr>
        <w:tabs>
          <w:tab w:val="left" w:pos="1080"/>
          <w:tab w:val="center" w:pos="4860"/>
          <w:tab w:val="right" w:pos="9900"/>
        </w:tabs>
        <w:spacing w:after="0"/>
        <w:ind w:firstLine="709"/>
        <w:jc w:val="both"/>
        <w:rPr>
          <w:sz w:val="28"/>
          <w:szCs w:val="28"/>
        </w:rPr>
      </w:pPr>
    </w:p>
    <w:p w:rsidR="00A75799" w:rsidRPr="004464B0" w:rsidRDefault="00A75799" w:rsidP="00625EEE">
      <w:pPr>
        <w:pStyle w:val="3"/>
        <w:numPr>
          <w:ilvl w:val="12"/>
          <w:numId w:val="0"/>
        </w:numPr>
        <w:tabs>
          <w:tab w:val="left" w:pos="1080"/>
          <w:tab w:val="center" w:pos="4860"/>
          <w:tab w:val="right" w:pos="9900"/>
        </w:tabs>
        <w:spacing w:after="0"/>
        <w:jc w:val="both"/>
        <w:rPr>
          <w:b/>
          <w:sz w:val="28"/>
          <w:szCs w:val="28"/>
        </w:rPr>
      </w:pPr>
      <w:r w:rsidRPr="004464B0">
        <w:rPr>
          <w:i/>
          <w:sz w:val="28"/>
          <w:szCs w:val="28"/>
        </w:rPr>
        <w:t xml:space="preserve">Таблиця </w:t>
      </w:r>
      <w:r w:rsidR="00E00720" w:rsidRPr="004464B0">
        <w:rPr>
          <w:i/>
          <w:sz w:val="28"/>
          <w:szCs w:val="28"/>
        </w:rPr>
        <w:t>2</w:t>
      </w:r>
      <w:r w:rsidRPr="004464B0">
        <w:rPr>
          <w:i/>
          <w:sz w:val="28"/>
          <w:szCs w:val="28"/>
        </w:rPr>
        <w:t>.</w:t>
      </w:r>
      <w:r w:rsidRPr="004464B0">
        <w:rPr>
          <w:sz w:val="28"/>
          <w:szCs w:val="28"/>
        </w:rPr>
        <w:t xml:space="preserve"> </w:t>
      </w:r>
      <w:r w:rsidRPr="004464B0">
        <w:rPr>
          <w:b/>
          <w:sz w:val="28"/>
          <w:szCs w:val="28"/>
        </w:rPr>
        <w:t>Дані для обґрунтування заходів зі зниження виробничого ризику</w:t>
      </w:r>
    </w:p>
    <w:tbl>
      <w:tblPr>
        <w:tblW w:w="99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8"/>
        <w:gridCol w:w="1080"/>
        <w:gridCol w:w="900"/>
        <w:gridCol w:w="900"/>
        <w:gridCol w:w="900"/>
        <w:gridCol w:w="900"/>
        <w:gridCol w:w="900"/>
        <w:gridCol w:w="1260"/>
        <w:gridCol w:w="1445"/>
      </w:tblGrid>
      <w:tr w:rsidR="00A70C58" w:rsidRPr="004464B0" w:rsidTr="00A70C58">
        <w:trPr>
          <w:trHeight w:val="20"/>
        </w:trPr>
        <w:tc>
          <w:tcPr>
            <w:tcW w:w="2728" w:type="dxa"/>
            <w:gridSpan w:val="2"/>
            <w:shd w:val="clear" w:color="auto" w:fill="auto"/>
            <w:tcMar>
              <w:left w:w="28" w:type="dxa"/>
              <w:right w:w="28" w:type="dxa"/>
            </w:tcMar>
          </w:tcPr>
          <w:p w:rsidR="00A70C58" w:rsidRPr="004464B0" w:rsidRDefault="00A70C58" w:rsidP="00625EEE">
            <w:pPr>
              <w:pStyle w:val="a4"/>
              <w:tabs>
                <w:tab w:val="left" w:pos="1080"/>
                <w:tab w:val="center" w:pos="4860"/>
                <w:tab w:val="right" w:pos="9900"/>
              </w:tabs>
              <w:ind w:right="0" w:firstLine="0"/>
              <w:jc w:val="center"/>
              <w:rPr>
                <w:szCs w:val="24"/>
              </w:rPr>
            </w:pPr>
            <w:r w:rsidRPr="004464B0">
              <w:rPr>
                <w:szCs w:val="24"/>
              </w:rPr>
              <w:t>НШВФ</w:t>
            </w:r>
          </w:p>
        </w:tc>
        <w:tc>
          <w:tcPr>
            <w:tcW w:w="4500" w:type="dxa"/>
            <w:gridSpan w:val="5"/>
          </w:tcPr>
          <w:p w:rsidR="00A70C58" w:rsidRPr="004464B0" w:rsidRDefault="00A70C58" w:rsidP="00625EEE">
            <w:pPr>
              <w:pStyle w:val="a4"/>
              <w:tabs>
                <w:tab w:val="left" w:pos="1080"/>
                <w:tab w:val="center" w:pos="4860"/>
                <w:tab w:val="right" w:pos="9900"/>
              </w:tabs>
              <w:ind w:right="0" w:firstLine="0"/>
              <w:jc w:val="center"/>
              <w:rPr>
                <w:b/>
                <w:szCs w:val="24"/>
              </w:rPr>
            </w:pPr>
            <w:r>
              <w:rPr>
                <w:szCs w:val="24"/>
              </w:rPr>
              <w:t>Експертна оцінка а</w:t>
            </w:r>
            <w:r w:rsidRPr="004464B0">
              <w:rPr>
                <w:szCs w:val="24"/>
              </w:rPr>
              <w:t>льтернативн</w:t>
            </w:r>
            <w:r>
              <w:rPr>
                <w:szCs w:val="24"/>
              </w:rPr>
              <w:t>их</w:t>
            </w:r>
            <w:r w:rsidRPr="004464B0">
              <w:rPr>
                <w:szCs w:val="24"/>
              </w:rPr>
              <w:t xml:space="preserve"> заход</w:t>
            </w:r>
            <w:r>
              <w:rPr>
                <w:szCs w:val="24"/>
              </w:rPr>
              <w:t>ів</w:t>
            </w:r>
            <w:r w:rsidRPr="004464B0">
              <w:rPr>
                <w:szCs w:val="24"/>
              </w:rPr>
              <w:t xml:space="preserve"> зі зниження виробничого ризику</w:t>
            </w:r>
          </w:p>
        </w:tc>
        <w:tc>
          <w:tcPr>
            <w:tcW w:w="1260" w:type="dxa"/>
            <w:vMerge w:val="restart"/>
          </w:tcPr>
          <w:p w:rsidR="00A70C58" w:rsidRPr="004464B0" w:rsidRDefault="00A70C58" w:rsidP="00625EEE">
            <w:pPr>
              <w:pStyle w:val="a4"/>
              <w:tabs>
                <w:tab w:val="left" w:pos="1080"/>
                <w:tab w:val="center" w:pos="4860"/>
                <w:tab w:val="right" w:pos="9900"/>
              </w:tabs>
              <w:ind w:right="0" w:firstLine="0"/>
              <w:jc w:val="center"/>
              <w:rPr>
                <w:szCs w:val="24"/>
              </w:rPr>
            </w:pPr>
            <w:r>
              <w:rPr>
                <w:szCs w:val="24"/>
              </w:rPr>
              <w:t>Оцінка обраного заходу</w:t>
            </w:r>
          </w:p>
        </w:tc>
        <w:tc>
          <w:tcPr>
            <w:tcW w:w="1445" w:type="dxa"/>
            <w:vMerge w:val="restart"/>
          </w:tcPr>
          <w:p w:rsidR="00A70C58" w:rsidRPr="004464B0" w:rsidRDefault="00A70C58" w:rsidP="00625EEE">
            <w:pPr>
              <w:pStyle w:val="a4"/>
              <w:tabs>
                <w:tab w:val="left" w:pos="1080"/>
                <w:tab w:val="center" w:pos="4860"/>
                <w:tab w:val="right" w:pos="9900"/>
              </w:tabs>
              <w:ind w:right="0" w:firstLine="0"/>
              <w:jc w:val="center"/>
              <w:rPr>
                <w:szCs w:val="24"/>
              </w:rPr>
            </w:pPr>
            <w:r>
              <w:rPr>
                <w:szCs w:val="24"/>
              </w:rPr>
              <w:t>Відхилення</w:t>
            </w:r>
          </w:p>
        </w:tc>
      </w:tr>
      <w:tr w:rsidR="00A70C58" w:rsidRPr="004464B0" w:rsidTr="00A70C58">
        <w:trPr>
          <w:trHeight w:val="20"/>
        </w:trPr>
        <w:tc>
          <w:tcPr>
            <w:tcW w:w="1648" w:type="dxa"/>
            <w:shd w:val="clear" w:color="auto" w:fill="auto"/>
            <w:tcMar>
              <w:left w:w="28" w:type="dxa"/>
              <w:right w:w="28" w:type="dxa"/>
            </w:tcMar>
          </w:tcPr>
          <w:p w:rsidR="00A70C58" w:rsidRPr="004464B0" w:rsidRDefault="00A70C58" w:rsidP="00625EEE">
            <w:pPr>
              <w:pStyle w:val="a4"/>
              <w:tabs>
                <w:tab w:val="left" w:pos="1080"/>
                <w:tab w:val="center" w:pos="4860"/>
                <w:tab w:val="right" w:pos="9900"/>
              </w:tabs>
              <w:ind w:right="0" w:firstLine="0"/>
              <w:jc w:val="center"/>
              <w:rPr>
                <w:szCs w:val="24"/>
              </w:rPr>
            </w:pPr>
            <w:r w:rsidRPr="004464B0">
              <w:rPr>
                <w:szCs w:val="24"/>
              </w:rPr>
              <w:t>Найменування</w:t>
            </w:r>
          </w:p>
        </w:tc>
        <w:tc>
          <w:tcPr>
            <w:tcW w:w="1080" w:type="dxa"/>
            <w:shd w:val="clear" w:color="auto" w:fill="auto"/>
          </w:tcPr>
          <w:p w:rsidR="00A70C58" w:rsidRPr="004464B0" w:rsidRDefault="00A70C58" w:rsidP="00625EEE">
            <w:pPr>
              <w:pStyle w:val="a4"/>
              <w:tabs>
                <w:tab w:val="left" w:pos="1080"/>
                <w:tab w:val="center" w:pos="4860"/>
                <w:tab w:val="right" w:pos="9900"/>
              </w:tabs>
              <w:ind w:right="0" w:firstLine="0"/>
              <w:jc w:val="center"/>
              <w:rPr>
                <w:szCs w:val="24"/>
              </w:rPr>
            </w:pPr>
            <w:r w:rsidRPr="004464B0">
              <w:rPr>
                <w:szCs w:val="24"/>
              </w:rPr>
              <w:t>Оцінка</w:t>
            </w:r>
          </w:p>
        </w:tc>
        <w:tc>
          <w:tcPr>
            <w:tcW w:w="900" w:type="dxa"/>
          </w:tcPr>
          <w:p w:rsidR="00A70C58" w:rsidRPr="004464B0" w:rsidRDefault="00A70C58" w:rsidP="00625EEE">
            <w:pPr>
              <w:pStyle w:val="a4"/>
              <w:tabs>
                <w:tab w:val="left" w:pos="1080"/>
                <w:tab w:val="center" w:pos="4860"/>
                <w:tab w:val="right" w:pos="9900"/>
              </w:tabs>
              <w:ind w:right="0" w:firstLine="0"/>
              <w:jc w:val="center"/>
              <w:rPr>
                <w:szCs w:val="24"/>
              </w:rPr>
            </w:pPr>
            <w:r w:rsidRPr="004464B0">
              <w:rPr>
                <w:b/>
                <w:i/>
                <w:szCs w:val="24"/>
              </w:rPr>
              <w:t>z</w:t>
            </w:r>
            <w:r w:rsidRPr="004464B0">
              <w:rPr>
                <w:b/>
                <w:i/>
                <w:szCs w:val="24"/>
                <w:vertAlign w:val="subscript"/>
              </w:rPr>
              <w:t>1</w:t>
            </w:r>
          </w:p>
        </w:tc>
        <w:tc>
          <w:tcPr>
            <w:tcW w:w="900" w:type="dxa"/>
          </w:tcPr>
          <w:p w:rsidR="00A70C58" w:rsidRPr="004464B0" w:rsidRDefault="00A70C58" w:rsidP="00625EEE">
            <w:pPr>
              <w:pStyle w:val="a4"/>
              <w:tabs>
                <w:tab w:val="left" w:pos="1080"/>
                <w:tab w:val="center" w:pos="4860"/>
                <w:tab w:val="right" w:pos="9900"/>
              </w:tabs>
              <w:ind w:right="0" w:firstLine="0"/>
              <w:jc w:val="center"/>
              <w:rPr>
                <w:szCs w:val="24"/>
              </w:rPr>
            </w:pPr>
            <w:r w:rsidRPr="004464B0">
              <w:rPr>
                <w:b/>
                <w:i/>
                <w:szCs w:val="24"/>
              </w:rPr>
              <w:t>z</w:t>
            </w:r>
            <w:r w:rsidRPr="004464B0">
              <w:rPr>
                <w:b/>
                <w:i/>
                <w:szCs w:val="24"/>
                <w:vertAlign w:val="subscript"/>
              </w:rPr>
              <w:t>2</w:t>
            </w:r>
          </w:p>
        </w:tc>
        <w:tc>
          <w:tcPr>
            <w:tcW w:w="900" w:type="dxa"/>
          </w:tcPr>
          <w:p w:rsidR="00A70C58" w:rsidRPr="004464B0" w:rsidRDefault="00A70C58" w:rsidP="00625EEE">
            <w:pPr>
              <w:tabs>
                <w:tab w:val="left" w:pos="1080"/>
                <w:tab w:val="center" w:pos="4860"/>
                <w:tab w:val="right" w:pos="9900"/>
              </w:tabs>
              <w:jc w:val="center"/>
            </w:pPr>
            <w:r w:rsidRPr="004464B0">
              <w:rPr>
                <w:b/>
                <w:i/>
              </w:rPr>
              <w:t>z</w:t>
            </w:r>
            <w:r w:rsidRPr="004464B0">
              <w:rPr>
                <w:b/>
                <w:i/>
                <w:vertAlign w:val="subscript"/>
              </w:rPr>
              <w:t>3</w:t>
            </w:r>
          </w:p>
        </w:tc>
        <w:tc>
          <w:tcPr>
            <w:tcW w:w="900" w:type="dxa"/>
          </w:tcPr>
          <w:p w:rsidR="00A70C58" w:rsidRPr="004464B0" w:rsidRDefault="00A70C58" w:rsidP="00625EEE">
            <w:pPr>
              <w:tabs>
                <w:tab w:val="left" w:pos="1080"/>
                <w:tab w:val="center" w:pos="4860"/>
                <w:tab w:val="right" w:pos="9900"/>
              </w:tabs>
              <w:jc w:val="center"/>
            </w:pPr>
            <w:r w:rsidRPr="004464B0">
              <w:rPr>
                <w:b/>
                <w:i/>
              </w:rPr>
              <w:t>z</w:t>
            </w:r>
            <w:r w:rsidRPr="004464B0">
              <w:rPr>
                <w:b/>
                <w:i/>
                <w:vertAlign w:val="subscript"/>
              </w:rPr>
              <w:t>4</w:t>
            </w:r>
          </w:p>
        </w:tc>
        <w:tc>
          <w:tcPr>
            <w:tcW w:w="900" w:type="dxa"/>
          </w:tcPr>
          <w:p w:rsidR="00A70C58" w:rsidRPr="004464B0" w:rsidRDefault="00A70C58" w:rsidP="00625EEE">
            <w:pPr>
              <w:tabs>
                <w:tab w:val="left" w:pos="1080"/>
                <w:tab w:val="center" w:pos="4860"/>
                <w:tab w:val="right" w:pos="9900"/>
              </w:tabs>
              <w:jc w:val="center"/>
            </w:pPr>
            <w:r w:rsidRPr="004464B0">
              <w:rPr>
                <w:b/>
                <w:i/>
              </w:rPr>
              <w:t>z</w:t>
            </w:r>
            <w:r w:rsidRPr="004464B0">
              <w:rPr>
                <w:b/>
                <w:i/>
                <w:vertAlign w:val="subscript"/>
              </w:rPr>
              <w:t>5</w:t>
            </w:r>
          </w:p>
        </w:tc>
        <w:tc>
          <w:tcPr>
            <w:tcW w:w="1260" w:type="dxa"/>
            <w:vMerge/>
          </w:tcPr>
          <w:p w:rsidR="00A70C58" w:rsidRPr="004464B0" w:rsidRDefault="00A70C58" w:rsidP="00625EEE">
            <w:pPr>
              <w:tabs>
                <w:tab w:val="left" w:pos="1080"/>
                <w:tab w:val="center" w:pos="4860"/>
                <w:tab w:val="right" w:pos="9900"/>
              </w:tabs>
              <w:jc w:val="center"/>
              <w:rPr>
                <w:b/>
                <w:i/>
              </w:rPr>
            </w:pPr>
          </w:p>
        </w:tc>
        <w:tc>
          <w:tcPr>
            <w:tcW w:w="1445" w:type="dxa"/>
            <w:vMerge/>
          </w:tcPr>
          <w:p w:rsidR="00A70C58" w:rsidRPr="004464B0" w:rsidRDefault="00A70C58" w:rsidP="00625EEE">
            <w:pPr>
              <w:tabs>
                <w:tab w:val="left" w:pos="1080"/>
                <w:tab w:val="center" w:pos="4860"/>
                <w:tab w:val="right" w:pos="9900"/>
              </w:tabs>
              <w:jc w:val="center"/>
              <w:rPr>
                <w:b/>
                <w:i/>
              </w:rPr>
            </w:pPr>
          </w:p>
        </w:tc>
      </w:tr>
      <w:tr w:rsidR="00A70C58" w:rsidRPr="004464B0" w:rsidTr="00A70C58">
        <w:trPr>
          <w:trHeight w:val="20"/>
        </w:trPr>
        <w:tc>
          <w:tcPr>
            <w:tcW w:w="1648" w:type="dxa"/>
            <w:shd w:val="clear" w:color="auto" w:fill="auto"/>
            <w:tcMar>
              <w:left w:w="28" w:type="dxa"/>
              <w:right w:w="28" w:type="dxa"/>
            </w:tcMar>
          </w:tcPr>
          <w:p w:rsidR="00A70C58" w:rsidRPr="004464B0" w:rsidRDefault="00A70C58" w:rsidP="00625EEE">
            <w:pPr>
              <w:pStyle w:val="a4"/>
              <w:tabs>
                <w:tab w:val="left" w:pos="1080"/>
                <w:tab w:val="center" w:pos="4860"/>
                <w:tab w:val="right" w:pos="9900"/>
              </w:tabs>
              <w:ind w:right="0" w:firstLine="0"/>
              <w:jc w:val="center"/>
              <w:rPr>
                <w:szCs w:val="24"/>
              </w:rPr>
            </w:pPr>
            <w:r w:rsidRPr="004464B0">
              <w:rPr>
                <w:position w:val="-12"/>
                <w:sz w:val="28"/>
                <w:szCs w:val="28"/>
              </w:rPr>
              <w:object w:dxaOrig="279" w:dyaOrig="380">
                <v:shape id="_x0000_i1046" type="#_x0000_t75" style="width:14.2pt;height:18.55pt" o:ole="">
                  <v:imagedata r:id="rId49" o:title=""/>
                </v:shape>
                <o:OLEObject Type="Embed" ProgID="Equation.3" ShapeID="_x0000_i1046" DrawAspect="Content" ObjectID="_1619347127" r:id="rId50"/>
              </w:object>
            </w:r>
          </w:p>
        </w:tc>
        <w:tc>
          <w:tcPr>
            <w:tcW w:w="1080" w:type="dxa"/>
            <w:shd w:val="clear" w:color="auto" w:fill="auto"/>
          </w:tcPr>
          <w:p w:rsidR="00A70C58" w:rsidRPr="004464B0" w:rsidRDefault="00A70C58" w:rsidP="00625EEE">
            <w:pPr>
              <w:pStyle w:val="a4"/>
              <w:tabs>
                <w:tab w:val="left" w:pos="1080"/>
                <w:tab w:val="center" w:pos="4860"/>
                <w:tab w:val="right" w:pos="9900"/>
              </w:tabs>
              <w:ind w:right="0" w:firstLine="0"/>
              <w:jc w:val="center"/>
              <w:rPr>
                <w:szCs w:val="24"/>
              </w:rPr>
            </w:pPr>
            <w:r w:rsidRPr="004464B0">
              <w:rPr>
                <w:position w:val="-12"/>
                <w:sz w:val="28"/>
                <w:szCs w:val="28"/>
              </w:rPr>
              <w:object w:dxaOrig="220" w:dyaOrig="380">
                <v:shape id="_x0000_i1047" type="#_x0000_t75" style="width:10.9pt;height:18.55pt" o:ole="">
                  <v:imagedata r:id="rId51" o:title=""/>
                </v:shape>
                <o:OLEObject Type="Embed" ProgID="Equation.3" ShapeID="_x0000_i1047" DrawAspect="Content" ObjectID="_1619347128" r:id="rId52"/>
              </w:object>
            </w:r>
          </w:p>
        </w:tc>
        <w:tc>
          <w:tcPr>
            <w:tcW w:w="900" w:type="dxa"/>
          </w:tcPr>
          <w:p w:rsidR="00A70C58" w:rsidRPr="004464B0" w:rsidRDefault="00A70C58" w:rsidP="00625EEE">
            <w:pPr>
              <w:pStyle w:val="a4"/>
              <w:tabs>
                <w:tab w:val="left" w:pos="1080"/>
                <w:tab w:val="center" w:pos="4860"/>
                <w:tab w:val="right" w:pos="9900"/>
              </w:tabs>
              <w:ind w:right="0" w:firstLine="0"/>
              <w:jc w:val="center"/>
              <w:rPr>
                <w:szCs w:val="24"/>
              </w:rPr>
            </w:pPr>
            <w:r w:rsidRPr="004464B0">
              <w:rPr>
                <w:position w:val="-12"/>
              </w:rPr>
              <w:object w:dxaOrig="360" w:dyaOrig="380">
                <v:shape id="_x0000_i1048" type="#_x0000_t75" style="width:17.45pt;height:19.1pt" o:ole="" fillcolor="window">
                  <v:imagedata r:id="rId53" o:title=""/>
                </v:shape>
                <o:OLEObject Type="Embed" ProgID="Equation.3" ShapeID="_x0000_i1048" DrawAspect="Content" ObjectID="_1619347129" r:id="rId54"/>
              </w:object>
            </w:r>
          </w:p>
        </w:tc>
        <w:tc>
          <w:tcPr>
            <w:tcW w:w="900" w:type="dxa"/>
          </w:tcPr>
          <w:p w:rsidR="00A70C58" w:rsidRPr="004464B0" w:rsidRDefault="00A70C58" w:rsidP="00625EEE">
            <w:pPr>
              <w:tabs>
                <w:tab w:val="left" w:pos="1080"/>
                <w:tab w:val="center" w:pos="4860"/>
                <w:tab w:val="right" w:pos="9900"/>
              </w:tabs>
              <w:jc w:val="center"/>
            </w:pPr>
            <w:r w:rsidRPr="004464B0">
              <w:rPr>
                <w:position w:val="-12"/>
              </w:rPr>
              <w:object w:dxaOrig="360" w:dyaOrig="380">
                <v:shape id="_x0000_i1049" type="#_x0000_t75" style="width:17.45pt;height:19.1pt" o:ole="" fillcolor="window">
                  <v:imagedata r:id="rId55" o:title=""/>
                </v:shape>
                <o:OLEObject Type="Embed" ProgID="Equation.3" ShapeID="_x0000_i1049" DrawAspect="Content" ObjectID="_1619347130" r:id="rId56"/>
              </w:object>
            </w:r>
          </w:p>
        </w:tc>
        <w:tc>
          <w:tcPr>
            <w:tcW w:w="900" w:type="dxa"/>
          </w:tcPr>
          <w:p w:rsidR="00A70C58" w:rsidRPr="004464B0" w:rsidRDefault="00A70C58" w:rsidP="00625EEE">
            <w:pPr>
              <w:tabs>
                <w:tab w:val="left" w:pos="1080"/>
                <w:tab w:val="center" w:pos="4860"/>
                <w:tab w:val="right" w:pos="9900"/>
              </w:tabs>
              <w:jc w:val="center"/>
            </w:pPr>
            <w:r w:rsidRPr="004464B0">
              <w:t>…</w:t>
            </w:r>
          </w:p>
        </w:tc>
        <w:tc>
          <w:tcPr>
            <w:tcW w:w="900" w:type="dxa"/>
          </w:tcPr>
          <w:p w:rsidR="00A70C58" w:rsidRPr="004464B0" w:rsidRDefault="00A70C58" w:rsidP="00625EEE">
            <w:pPr>
              <w:tabs>
                <w:tab w:val="left" w:pos="1080"/>
                <w:tab w:val="center" w:pos="4860"/>
                <w:tab w:val="right" w:pos="9900"/>
              </w:tabs>
              <w:jc w:val="center"/>
            </w:pPr>
            <w:r w:rsidRPr="004464B0">
              <w:t>…</w:t>
            </w:r>
          </w:p>
        </w:tc>
        <w:tc>
          <w:tcPr>
            <w:tcW w:w="900" w:type="dxa"/>
          </w:tcPr>
          <w:p w:rsidR="00A70C58" w:rsidRPr="004464B0" w:rsidRDefault="00A70C58" w:rsidP="00625EEE">
            <w:pPr>
              <w:tabs>
                <w:tab w:val="left" w:pos="1080"/>
                <w:tab w:val="center" w:pos="4860"/>
                <w:tab w:val="right" w:pos="9900"/>
              </w:tabs>
              <w:jc w:val="center"/>
            </w:pPr>
            <w:r w:rsidRPr="004464B0">
              <w:rPr>
                <w:position w:val="-12"/>
              </w:rPr>
              <w:object w:dxaOrig="380" w:dyaOrig="380">
                <v:shape id="_x0000_i1050" type="#_x0000_t75" style="width:18pt;height:19.1pt" o:ole="" fillcolor="window">
                  <v:imagedata r:id="rId57" o:title=""/>
                </v:shape>
                <o:OLEObject Type="Embed" ProgID="Equation.3" ShapeID="_x0000_i1050" DrawAspect="Content" ObjectID="_1619347131" r:id="rId58"/>
              </w:object>
            </w:r>
          </w:p>
        </w:tc>
        <w:tc>
          <w:tcPr>
            <w:tcW w:w="1260" w:type="dxa"/>
          </w:tcPr>
          <w:p w:rsidR="00A70C58" w:rsidRPr="004464B0" w:rsidRDefault="00A70C58" w:rsidP="00625EEE">
            <w:pPr>
              <w:tabs>
                <w:tab w:val="left" w:pos="1080"/>
                <w:tab w:val="center" w:pos="4860"/>
                <w:tab w:val="right" w:pos="9900"/>
              </w:tabs>
              <w:jc w:val="center"/>
              <w:rPr>
                <w:position w:val="-12"/>
              </w:rPr>
            </w:pPr>
            <w:r w:rsidRPr="004464B0">
              <w:rPr>
                <w:position w:val="-12"/>
              </w:rPr>
              <w:object w:dxaOrig="300" w:dyaOrig="440">
                <v:shape id="_x0000_i1051" type="#_x0000_t75" style="width:14.2pt;height:22.35pt" o:ole="" fillcolor="window">
                  <v:imagedata r:id="rId59" o:title=""/>
                </v:shape>
                <o:OLEObject Type="Embed" ProgID="Equation.3" ShapeID="_x0000_i1051" DrawAspect="Content" ObjectID="_1619347132" r:id="rId60"/>
              </w:object>
            </w:r>
          </w:p>
        </w:tc>
        <w:tc>
          <w:tcPr>
            <w:tcW w:w="1445" w:type="dxa"/>
          </w:tcPr>
          <w:p w:rsidR="00A70C58" w:rsidRPr="004464B0" w:rsidRDefault="009D5DD9" w:rsidP="00625EEE">
            <w:pPr>
              <w:tabs>
                <w:tab w:val="left" w:pos="1080"/>
                <w:tab w:val="center" w:pos="4860"/>
                <w:tab w:val="right" w:pos="9900"/>
              </w:tabs>
              <w:jc w:val="center"/>
              <w:rPr>
                <w:position w:val="-12"/>
              </w:rPr>
            </w:pPr>
            <w:r w:rsidRPr="004464B0">
              <w:rPr>
                <w:position w:val="-12"/>
              </w:rPr>
              <w:object w:dxaOrig="260" w:dyaOrig="380">
                <v:shape id="_x0000_i1052" type="#_x0000_t75" style="width:12.55pt;height:19.1pt" o:ole="" fillcolor="window">
                  <v:imagedata r:id="rId61" o:title=""/>
                </v:shape>
                <o:OLEObject Type="Embed" ProgID="Equation.3" ShapeID="_x0000_i1052" DrawAspect="Content" ObjectID="_1619347133" r:id="rId62"/>
              </w:object>
            </w:r>
          </w:p>
        </w:tc>
      </w:tr>
      <w:tr w:rsidR="009D5DD9" w:rsidRPr="004464B0" w:rsidTr="00A70C58">
        <w:trPr>
          <w:trHeight w:val="20"/>
        </w:trPr>
        <w:tc>
          <w:tcPr>
            <w:tcW w:w="1648" w:type="dxa"/>
            <w:shd w:val="clear" w:color="auto" w:fill="auto"/>
            <w:tcMar>
              <w:left w:w="28" w:type="dxa"/>
              <w:right w:w="28" w:type="dxa"/>
            </w:tcMar>
          </w:tcPr>
          <w:p w:rsidR="009D5DD9" w:rsidRPr="004464B0" w:rsidRDefault="009D5DD9" w:rsidP="00625EEE">
            <w:pPr>
              <w:pStyle w:val="a4"/>
              <w:tabs>
                <w:tab w:val="left" w:pos="1080"/>
                <w:tab w:val="center" w:pos="4860"/>
                <w:tab w:val="right" w:pos="9900"/>
              </w:tabs>
              <w:ind w:right="0" w:firstLine="0"/>
              <w:jc w:val="center"/>
              <w:rPr>
                <w:szCs w:val="24"/>
              </w:rPr>
            </w:pPr>
            <w:r w:rsidRPr="004464B0">
              <w:rPr>
                <w:szCs w:val="24"/>
              </w:rPr>
              <w:t>…</w:t>
            </w:r>
          </w:p>
        </w:tc>
        <w:tc>
          <w:tcPr>
            <w:tcW w:w="1080" w:type="dxa"/>
            <w:shd w:val="clear" w:color="auto" w:fill="auto"/>
          </w:tcPr>
          <w:p w:rsidR="009D5DD9" w:rsidRPr="004464B0" w:rsidRDefault="009D5DD9" w:rsidP="00625EEE">
            <w:pPr>
              <w:tabs>
                <w:tab w:val="left" w:pos="1080"/>
                <w:tab w:val="center" w:pos="4860"/>
                <w:tab w:val="right" w:pos="9900"/>
              </w:tabs>
              <w:jc w:val="center"/>
            </w:pPr>
            <w:r w:rsidRPr="004464B0">
              <w:t>…</w:t>
            </w:r>
          </w:p>
        </w:tc>
        <w:tc>
          <w:tcPr>
            <w:tcW w:w="900" w:type="dxa"/>
          </w:tcPr>
          <w:p w:rsidR="009D5DD9" w:rsidRPr="004464B0" w:rsidRDefault="009D5DD9" w:rsidP="00625EEE">
            <w:pPr>
              <w:tabs>
                <w:tab w:val="left" w:pos="1080"/>
                <w:tab w:val="center" w:pos="4860"/>
                <w:tab w:val="right" w:pos="9900"/>
              </w:tabs>
              <w:jc w:val="center"/>
            </w:pPr>
            <w:r w:rsidRPr="004464B0">
              <w:t>…</w:t>
            </w:r>
          </w:p>
        </w:tc>
        <w:tc>
          <w:tcPr>
            <w:tcW w:w="900" w:type="dxa"/>
          </w:tcPr>
          <w:p w:rsidR="009D5DD9" w:rsidRPr="004464B0" w:rsidRDefault="009D5DD9" w:rsidP="00625EEE">
            <w:pPr>
              <w:tabs>
                <w:tab w:val="left" w:pos="1080"/>
                <w:tab w:val="center" w:pos="4860"/>
                <w:tab w:val="right" w:pos="9900"/>
              </w:tabs>
              <w:jc w:val="center"/>
            </w:pPr>
            <w:r w:rsidRPr="004464B0">
              <w:t>…</w:t>
            </w:r>
          </w:p>
        </w:tc>
        <w:tc>
          <w:tcPr>
            <w:tcW w:w="900" w:type="dxa"/>
          </w:tcPr>
          <w:p w:rsidR="009D5DD9" w:rsidRPr="004464B0" w:rsidRDefault="009D5DD9" w:rsidP="00625EEE">
            <w:pPr>
              <w:tabs>
                <w:tab w:val="left" w:pos="1080"/>
                <w:tab w:val="center" w:pos="4860"/>
                <w:tab w:val="right" w:pos="9900"/>
              </w:tabs>
              <w:jc w:val="center"/>
            </w:pPr>
            <w:r w:rsidRPr="004464B0">
              <w:t>…</w:t>
            </w:r>
          </w:p>
        </w:tc>
        <w:tc>
          <w:tcPr>
            <w:tcW w:w="900" w:type="dxa"/>
          </w:tcPr>
          <w:p w:rsidR="009D5DD9" w:rsidRPr="004464B0" w:rsidRDefault="009D5DD9" w:rsidP="00625EEE">
            <w:pPr>
              <w:tabs>
                <w:tab w:val="left" w:pos="1080"/>
                <w:tab w:val="center" w:pos="4860"/>
                <w:tab w:val="right" w:pos="9900"/>
              </w:tabs>
              <w:jc w:val="center"/>
            </w:pPr>
            <w:r w:rsidRPr="004464B0">
              <w:t>…</w:t>
            </w:r>
          </w:p>
        </w:tc>
        <w:tc>
          <w:tcPr>
            <w:tcW w:w="900" w:type="dxa"/>
          </w:tcPr>
          <w:p w:rsidR="009D5DD9" w:rsidRPr="004464B0" w:rsidRDefault="009D5DD9" w:rsidP="00625EEE">
            <w:pPr>
              <w:tabs>
                <w:tab w:val="left" w:pos="1080"/>
                <w:tab w:val="center" w:pos="4860"/>
                <w:tab w:val="right" w:pos="9900"/>
              </w:tabs>
              <w:jc w:val="center"/>
            </w:pPr>
            <w:r w:rsidRPr="004464B0">
              <w:t>…</w:t>
            </w:r>
          </w:p>
        </w:tc>
        <w:tc>
          <w:tcPr>
            <w:tcW w:w="1260" w:type="dxa"/>
          </w:tcPr>
          <w:p w:rsidR="009D5DD9" w:rsidRDefault="009D5DD9" w:rsidP="00625EEE">
            <w:pPr>
              <w:tabs>
                <w:tab w:val="left" w:pos="1080"/>
                <w:tab w:val="center" w:pos="4860"/>
                <w:tab w:val="right" w:pos="9900"/>
              </w:tabs>
              <w:jc w:val="center"/>
            </w:pPr>
            <w:r w:rsidRPr="00FA7F07">
              <w:t>…</w:t>
            </w:r>
          </w:p>
        </w:tc>
        <w:tc>
          <w:tcPr>
            <w:tcW w:w="1445" w:type="dxa"/>
          </w:tcPr>
          <w:p w:rsidR="009D5DD9" w:rsidRDefault="009D5DD9" w:rsidP="00625EEE">
            <w:pPr>
              <w:tabs>
                <w:tab w:val="left" w:pos="1080"/>
                <w:tab w:val="center" w:pos="4860"/>
                <w:tab w:val="right" w:pos="9900"/>
              </w:tabs>
              <w:jc w:val="center"/>
            </w:pPr>
            <w:r w:rsidRPr="00FA7F07">
              <w:t>…</w:t>
            </w:r>
          </w:p>
        </w:tc>
      </w:tr>
      <w:tr w:rsidR="00A70C58" w:rsidRPr="004464B0" w:rsidTr="00A70C58">
        <w:trPr>
          <w:trHeight w:val="20"/>
        </w:trPr>
        <w:tc>
          <w:tcPr>
            <w:tcW w:w="1648" w:type="dxa"/>
            <w:shd w:val="clear" w:color="auto" w:fill="auto"/>
            <w:tcMar>
              <w:left w:w="28" w:type="dxa"/>
              <w:right w:w="28" w:type="dxa"/>
            </w:tcMar>
          </w:tcPr>
          <w:p w:rsidR="00A70C58" w:rsidRPr="004464B0" w:rsidRDefault="00A70C58" w:rsidP="00625EEE">
            <w:pPr>
              <w:pStyle w:val="a4"/>
              <w:tabs>
                <w:tab w:val="left" w:pos="1080"/>
                <w:tab w:val="center" w:pos="4860"/>
                <w:tab w:val="right" w:pos="9900"/>
              </w:tabs>
              <w:ind w:right="0" w:firstLine="0"/>
              <w:jc w:val="center"/>
              <w:rPr>
                <w:szCs w:val="24"/>
              </w:rPr>
            </w:pPr>
            <w:r w:rsidRPr="004464B0">
              <w:rPr>
                <w:position w:val="-12"/>
                <w:sz w:val="28"/>
                <w:szCs w:val="28"/>
              </w:rPr>
              <w:object w:dxaOrig="320" w:dyaOrig="380">
                <v:shape id="_x0000_i1053" type="#_x0000_t75" style="width:16.35pt;height:18.55pt" o:ole="">
                  <v:imagedata r:id="rId63" o:title=""/>
                </v:shape>
                <o:OLEObject Type="Embed" ProgID="Equation.3" ShapeID="_x0000_i1053" DrawAspect="Content" ObjectID="_1619347134" r:id="rId64"/>
              </w:object>
            </w:r>
          </w:p>
        </w:tc>
        <w:tc>
          <w:tcPr>
            <w:tcW w:w="1080" w:type="dxa"/>
            <w:shd w:val="clear" w:color="auto" w:fill="auto"/>
          </w:tcPr>
          <w:p w:rsidR="00A70C58" w:rsidRPr="004464B0" w:rsidRDefault="00A70C58" w:rsidP="00625EEE">
            <w:pPr>
              <w:pStyle w:val="a4"/>
              <w:tabs>
                <w:tab w:val="left" w:pos="1080"/>
                <w:tab w:val="center" w:pos="4860"/>
                <w:tab w:val="right" w:pos="9900"/>
              </w:tabs>
              <w:ind w:right="0" w:firstLine="0"/>
              <w:jc w:val="center"/>
              <w:rPr>
                <w:szCs w:val="24"/>
              </w:rPr>
            </w:pPr>
            <w:r w:rsidRPr="004464B0">
              <w:rPr>
                <w:position w:val="-12"/>
                <w:sz w:val="28"/>
                <w:szCs w:val="28"/>
              </w:rPr>
              <w:object w:dxaOrig="279" w:dyaOrig="380">
                <v:shape id="_x0000_i1054" type="#_x0000_t75" style="width:14.2pt;height:18.55pt" o:ole="">
                  <v:imagedata r:id="rId65" o:title=""/>
                </v:shape>
                <o:OLEObject Type="Embed" ProgID="Equation.3" ShapeID="_x0000_i1054" DrawAspect="Content" ObjectID="_1619347135" r:id="rId66"/>
              </w:object>
            </w:r>
          </w:p>
        </w:tc>
        <w:tc>
          <w:tcPr>
            <w:tcW w:w="900" w:type="dxa"/>
          </w:tcPr>
          <w:p w:rsidR="00A70C58" w:rsidRPr="004464B0" w:rsidRDefault="00A70C58" w:rsidP="00625EEE">
            <w:pPr>
              <w:pStyle w:val="a4"/>
              <w:tabs>
                <w:tab w:val="left" w:pos="1080"/>
                <w:tab w:val="center" w:pos="4860"/>
                <w:tab w:val="right" w:pos="9900"/>
              </w:tabs>
              <w:ind w:right="0" w:firstLine="0"/>
              <w:jc w:val="center"/>
              <w:rPr>
                <w:szCs w:val="24"/>
              </w:rPr>
            </w:pPr>
            <w:r w:rsidRPr="004464B0">
              <w:rPr>
                <w:position w:val="-12"/>
              </w:rPr>
              <w:object w:dxaOrig="380" w:dyaOrig="380">
                <v:shape id="_x0000_i1055" type="#_x0000_t75" style="width:18pt;height:19.1pt" o:ole="" fillcolor="window">
                  <v:imagedata r:id="rId67" o:title=""/>
                </v:shape>
                <o:OLEObject Type="Embed" ProgID="Equation.3" ShapeID="_x0000_i1055" DrawAspect="Content" ObjectID="_1619347136" r:id="rId68"/>
              </w:object>
            </w:r>
          </w:p>
        </w:tc>
        <w:tc>
          <w:tcPr>
            <w:tcW w:w="900" w:type="dxa"/>
          </w:tcPr>
          <w:p w:rsidR="00A70C58" w:rsidRPr="004464B0" w:rsidRDefault="00A70C58" w:rsidP="00625EEE">
            <w:pPr>
              <w:tabs>
                <w:tab w:val="left" w:pos="1080"/>
                <w:tab w:val="center" w:pos="4860"/>
                <w:tab w:val="right" w:pos="9900"/>
              </w:tabs>
              <w:jc w:val="center"/>
            </w:pPr>
            <w:r w:rsidRPr="004464B0">
              <w:rPr>
                <w:position w:val="-12"/>
              </w:rPr>
              <w:object w:dxaOrig="420" w:dyaOrig="380">
                <v:shape id="_x0000_i1056" type="#_x0000_t75" style="width:19.65pt;height:19.1pt" o:ole="" fillcolor="window">
                  <v:imagedata r:id="rId69" o:title=""/>
                </v:shape>
                <o:OLEObject Type="Embed" ProgID="Equation.3" ShapeID="_x0000_i1056" DrawAspect="Content" ObjectID="_1619347137" r:id="rId70"/>
              </w:object>
            </w:r>
          </w:p>
        </w:tc>
        <w:tc>
          <w:tcPr>
            <w:tcW w:w="900" w:type="dxa"/>
          </w:tcPr>
          <w:p w:rsidR="00A70C58" w:rsidRPr="004464B0" w:rsidRDefault="00A70C58" w:rsidP="00625EEE">
            <w:pPr>
              <w:tabs>
                <w:tab w:val="left" w:pos="1080"/>
                <w:tab w:val="center" w:pos="4860"/>
                <w:tab w:val="right" w:pos="9900"/>
              </w:tabs>
              <w:jc w:val="center"/>
            </w:pPr>
            <w:r w:rsidRPr="004464B0">
              <w:t>…</w:t>
            </w:r>
          </w:p>
        </w:tc>
        <w:tc>
          <w:tcPr>
            <w:tcW w:w="900" w:type="dxa"/>
          </w:tcPr>
          <w:p w:rsidR="00A70C58" w:rsidRPr="004464B0" w:rsidRDefault="00A70C58" w:rsidP="00625EEE">
            <w:pPr>
              <w:tabs>
                <w:tab w:val="left" w:pos="1080"/>
                <w:tab w:val="center" w:pos="4860"/>
                <w:tab w:val="right" w:pos="9900"/>
              </w:tabs>
              <w:jc w:val="center"/>
            </w:pPr>
            <w:r w:rsidRPr="004464B0">
              <w:t>…</w:t>
            </w:r>
          </w:p>
        </w:tc>
        <w:tc>
          <w:tcPr>
            <w:tcW w:w="900" w:type="dxa"/>
          </w:tcPr>
          <w:p w:rsidR="00A70C58" w:rsidRPr="004464B0" w:rsidRDefault="00A70C58" w:rsidP="00625EEE">
            <w:pPr>
              <w:tabs>
                <w:tab w:val="left" w:pos="1080"/>
                <w:tab w:val="center" w:pos="4860"/>
                <w:tab w:val="right" w:pos="9900"/>
              </w:tabs>
              <w:jc w:val="center"/>
            </w:pPr>
            <w:r w:rsidRPr="004464B0">
              <w:rPr>
                <w:position w:val="-12"/>
              </w:rPr>
              <w:object w:dxaOrig="400" w:dyaOrig="380">
                <v:shape id="_x0000_i1057" type="#_x0000_t75" style="width:18.55pt;height:19.1pt" o:ole="" fillcolor="window">
                  <v:imagedata r:id="rId71" o:title=""/>
                </v:shape>
                <o:OLEObject Type="Embed" ProgID="Equation.3" ShapeID="_x0000_i1057" DrawAspect="Content" ObjectID="_1619347138" r:id="rId72"/>
              </w:object>
            </w:r>
          </w:p>
        </w:tc>
        <w:tc>
          <w:tcPr>
            <w:tcW w:w="1260" w:type="dxa"/>
          </w:tcPr>
          <w:p w:rsidR="00A70C58" w:rsidRPr="004464B0" w:rsidRDefault="00A70C58" w:rsidP="00625EEE">
            <w:pPr>
              <w:tabs>
                <w:tab w:val="left" w:pos="1080"/>
                <w:tab w:val="center" w:pos="4860"/>
                <w:tab w:val="right" w:pos="9900"/>
              </w:tabs>
              <w:jc w:val="center"/>
              <w:rPr>
                <w:position w:val="-12"/>
              </w:rPr>
            </w:pPr>
            <w:r w:rsidRPr="004464B0">
              <w:rPr>
                <w:position w:val="-12"/>
              </w:rPr>
              <w:object w:dxaOrig="300" w:dyaOrig="440">
                <v:shape id="_x0000_i1058" type="#_x0000_t75" style="width:14.2pt;height:22.35pt" o:ole="" fillcolor="window">
                  <v:imagedata r:id="rId73" o:title=""/>
                </v:shape>
                <o:OLEObject Type="Embed" ProgID="Equation.3" ShapeID="_x0000_i1058" DrawAspect="Content" ObjectID="_1619347139" r:id="rId74"/>
              </w:object>
            </w:r>
          </w:p>
        </w:tc>
        <w:tc>
          <w:tcPr>
            <w:tcW w:w="1445" w:type="dxa"/>
          </w:tcPr>
          <w:p w:rsidR="00A70C58" w:rsidRPr="004464B0" w:rsidRDefault="009D5DD9" w:rsidP="00625EEE">
            <w:pPr>
              <w:tabs>
                <w:tab w:val="left" w:pos="1080"/>
                <w:tab w:val="center" w:pos="4860"/>
                <w:tab w:val="right" w:pos="9900"/>
              </w:tabs>
              <w:jc w:val="center"/>
              <w:rPr>
                <w:position w:val="-12"/>
              </w:rPr>
            </w:pPr>
            <w:r w:rsidRPr="004464B0">
              <w:rPr>
                <w:position w:val="-12"/>
              </w:rPr>
              <w:object w:dxaOrig="300" w:dyaOrig="380">
                <v:shape id="_x0000_i1059" type="#_x0000_t75" style="width:14.2pt;height:19.1pt" o:ole="" fillcolor="window">
                  <v:imagedata r:id="rId75" o:title=""/>
                </v:shape>
                <o:OLEObject Type="Embed" ProgID="Equation.3" ShapeID="_x0000_i1059" DrawAspect="Content" ObjectID="_1619347140" r:id="rId76"/>
              </w:object>
            </w:r>
          </w:p>
        </w:tc>
      </w:tr>
    </w:tbl>
    <w:p w:rsidR="00A75799" w:rsidRPr="004464B0" w:rsidRDefault="00A75799" w:rsidP="00625EEE">
      <w:pPr>
        <w:pStyle w:val="3"/>
        <w:numPr>
          <w:ilvl w:val="12"/>
          <w:numId w:val="0"/>
        </w:numPr>
        <w:tabs>
          <w:tab w:val="left" w:pos="1080"/>
          <w:tab w:val="center" w:pos="4860"/>
          <w:tab w:val="right" w:pos="9900"/>
        </w:tabs>
        <w:spacing w:after="0"/>
        <w:ind w:firstLine="709"/>
        <w:jc w:val="both"/>
        <w:rPr>
          <w:sz w:val="28"/>
          <w:szCs w:val="28"/>
        </w:rPr>
      </w:pPr>
    </w:p>
    <w:p w:rsidR="00E00720" w:rsidRPr="004464B0" w:rsidRDefault="00E00720" w:rsidP="00625EEE">
      <w:pPr>
        <w:tabs>
          <w:tab w:val="left" w:pos="1080"/>
          <w:tab w:val="center" w:pos="4860"/>
          <w:tab w:val="right" w:pos="9900"/>
        </w:tabs>
        <w:adjustRightInd w:val="0"/>
        <w:ind w:firstLine="709"/>
        <w:jc w:val="both"/>
        <w:rPr>
          <w:color w:val="FF0000"/>
          <w:sz w:val="28"/>
          <w:szCs w:val="28"/>
        </w:rPr>
      </w:pPr>
      <w:r w:rsidRPr="004464B0">
        <w:rPr>
          <w:sz w:val="28"/>
          <w:szCs w:val="28"/>
        </w:rPr>
        <w:t xml:space="preserve">Для неприйнятного та </w:t>
      </w:r>
      <w:r w:rsidR="006B5AF9">
        <w:rPr>
          <w:sz w:val="28"/>
          <w:szCs w:val="28"/>
        </w:rPr>
        <w:t xml:space="preserve">високого </w:t>
      </w:r>
      <w:r w:rsidRPr="004464B0">
        <w:rPr>
          <w:sz w:val="28"/>
          <w:szCs w:val="28"/>
        </w:rPr>
        <w:t>рівнів ризиків необхідно запровадити заходи управління. Для неприйнятних ризиків умовою є застосування заходів трьох вищих щаблів ієрархії як найбільш результативних. Якщо рівень ризику відноситься до прийнятного, у застосуванні заходів для його зниження немає необхідності, доки не зміняться фактори впливу на даний ризик, умови оцінювання тощо.</w:t>
      </w:r>
    </w:p>
    <w:p w:rsidR="00E00720" w:rsidRPr="004464B0" w:rsidRDefault="006C31A1" w:rsidP="00613483">
      <w:pPr>
        <w:pStyle w:val="3"/>
        <w:numPr>
          <w:ilvl w:val="12"/>
          <w:numId w:val="0"/>
        </w:numPr>
        <w:tabs>
          <w:tab w:val="left" w:pos="1080"/>
          <w:tab w:val="center" w:pos="4860"/>
          <w:tab w:val="right" w:pos="9900"/>
        </w:tabs>
        <w:spacing w:after="0"/>
        <w:ind w:firstLine="709"/>
        <w:jc w:val="both"/>
        <w:rPr>
          <w:sz w:val="28"/>
          <w:szCs w:val="28"/>
        </w:rPr>
      </w:pPr>
      <w:r w:rsidRPr="006B5AF9">
        <w:rPr>
          <w:sz w:val="28"/>
          <w:szCs w:val="28"/>
        </w:rPr>
        <w:t>Умовами для зниження рівня ризику є виконання послідовності ієрархії</w:t>
      </w:r>
      <w:r w:rsidR="00936202" w:rsidRPr="006B5AF9">
        <w:rPr>
          <w:sz w:val="28"/>
          <w:szCs w:val="28"/>
        </w:rPr>
        <w:t xml:space="preserve"> засобів та методів управління</w:t>
      </w:r>
      <w:r w:rsidRPr="006B5AF9">
        <w:rPr>
          <w:sz w:val="28"/>
          <w:szCs w:val="28"/>
        </w:rPr>
        <w:t xml:space="preserve">, як це зазначено у міжнародному стандарті </w:t>
      </w:r>
      <w:r w:rsidRPr="006B5AF9">
        <w:rPr>
          <w:sz w:val="28"/>
          <w:szCs w:val="28"/>
          <w:lang w:val="en-US"/>
        </w:rPr>
        <w:t>ISO</w:t>
      </w:r>
      <w:r w:rsidRPr="006B5AF9">
        <w:rPr>
          <w:sz w:val="28"/>
          <w:szCs w:val="28"/>
        </w:rPr>
        <w:t xml:space="preserve"> 45001 з</w:t>
      </w:r>
      <w:r w:rsidRPr="006B5AF9">
        <w:t xml:space="preserve"> </w:t>
      </w:r>
      <w:r w:rsidRPr="006B5AF9">
        <w:rPr>
          <w:sz w:val="28"/>
          <w:szCs w:val="28"/>
        </w:rPr>
        <w:t>системи управління охороною здоров'я і забезпечення безпеки праці, який був розроблений на заміну BS OHSAS 18001:</w:t>
      </w:r>
      <w:r w:rsidR="00936202" w:rsidRPr="006B5AF9">
        <w:rPr>
          <w:sz w:val="28"/>
          <w:szCs w:val="28"/>
        </w:rPr>
        <w:t xml:space="preserve">2007 </w:t>
      </w:r>
      <w:r w:rsidRPr="006B5AF9">
        <w:rPr>
          <w:sz w:val="28"/>
          <w:szCs w:val="28"/>
        </w:rPr>
        <w:t>(у порядку убування): усунення</w:t>
      </w:r>
      <w:r w:rsidR="00936202" w:rsidRPr="006B5AF9">
        <w:rPr>
          <w:sz w:val="28"/>
          <w:szCs w:val="28"/>
        </w:rPr>
        <w:t xml:space="preserve"> </w:t>
      </w:r>
      <w:r w:rsidR="00936202" w:rsidRPr="006B5AF9">
        <w:rPr>
          <w:sz w:val="28"/>
          <w:szCs w:val="28"/>
        </w:rPr>
        <w:lastRenderedPageBreak/>
        <w:t>небезпек;</w:t>
      </w:r>
      <w:r w:rsidRPr="006B5AF9">
        <w:rPr>
          <w:sz w:val="28"/>
          <w:szCs w:val="28"/>
        </w:rPr>
        <w:t xml:space="preserve"> заміна</w:t>
      </w:r>
      <w:r w:rsidR="00936202" w:rsidRPr="006B5AF9">
        <w:rPr>
          <w:sz w:val="28"/>
          <w:szCs w:val="28"/>
        </w:rPr>
        <w:t xml:space="preserve"> процесів, операцій, матеріалів або обладнання на менш небезпечні;</w:t>
      </w:r>
      <w:r w:rsidRPr="006B5AF9">
        <w:rPr>
          <w:sz w:val="28"/>
          <w:szCs w:val="28"/>
        </w:rPr>
        <w:t xml:space="preserve"> </w:t>
      </w:r>
      <w:r w:rsidR="00936202" w:rsidRPr="006B5AF9">
        <w:rPr>
          <w:sz w:val="28"/>
          <w:szCs w:val="28"/>
        </w:rPr>
        <w:t>застосування технічних засобів і методів управління і реорганізація робіт;</w:t>
      </w:r>
      <w:r w:rsidRPr="006B5AF9">
        <w:rPr>
          <w:sz w:val="28"/>
          <w:szCs w:val="28"/>
        </w:rPr>
        <w:t xml:space="preserve"> </w:t>
      </w:r>
      <w:r w:rsidR="00936202" w:rsidRPr="006B5AF9">
        <w:rPr>
          <w:sz w:val="28"/>
          <w:szCs w:val="28"/>
        </w:rPr>
        <w:t xml:space="preserve">застосування адміністративних засобів і методів управління, включаючи підготовку працівників; </w:t>
      </w:r>
      <w:r w:rsidRPr="006B5AF9">
        <w:rPr>
          <w:sz w:val="28"/>
          <w:szCs w:val="28"/>
        </w:rPr>
        <w:t xml:space="preserve">адміністративний контроль, </w:t>
      </w:r>
      <w:r w:rsidR="00936202" w:rsidRPr="006B5AF9">
        <w:rPr>
          <w:sz w:val="28"/>
          <w:szCs w:val="28"/>
        </w:rPr>
        <w:t>застосування адекватних засобів індивідуального захисту</w:t>
      </w:r>
      <w:r w:rsidRPr="006B5AF9">
        <w:rPr>
          <w:sz w:val="28"/>
          <w:szCs w:val="28"/>
        </w:rPr>
        <w:t>.</w:t>
      </w:r>
    </w:p>
    <w:p w:rsidR="00A653FE" w:rsidRPr="004464B0" w:rsidRDefault="00A653FE" w:rsidP="00613483">
      <w:pPr>
        <w:tabs>
          <w:tab w:val="left" w:pos="1080"/>
          <w:tab w:val="center" w:pos="4860"/>
          <w:tab w:val="right" w:pos="9900"/>
        </w:tabs>
        <w:ind w:firstLine="709"/>
        <w:jc w:val="both"/>
        <w:rPr>
          <w:bCs/>
          <w:color w:val="000000"/>
          <w:sz w:val="28"/>
          <w:szCs w:val="28"/>
        </w:rPr>
      </w:pPr>
      <w:r w:rsidRPr="004464B0">
        <w:rPr>
          <w:bCs/>
          <w:color w:val="000000"/>
          <w:sz w:val="28"/>
          <w:szCs w:val="28"/>
        </w:rPr>
        <w:t xml:space="preserve">При цьому ефективність профілактичних заходів  значною мірою залежить від наявності даних про виробничий травматизм та </w:t>
      </w:r>
      <w:r w:rsidR="00C44337">
        <w:rPr>
          <w:bCs/>
          <w:color w:val="000000"/>
          <w:sz w:val="28"/>
          <w:szCs w:val="28"/>
        </w:rPr>
        <w:t>відповідних інформаційних систем, що забезпечують їх</w:t>
      </w:r>
      <w:r w:rsidRPr="004464B0">
        <w:rPr>
          <w:bCs/>
          <w:color w:val="000000"/>
          <w:sz w:val="28"/>
          <w:szCs w:val="28"/>
        </w:rPr>
        <w:t xml:space="preserve"> обробк</w:t>
      </w:r>
      <w:r w:rsidR="00C44337">
        <w:rPr>
          <w:bCs/>
          <w:color w:val="000000"/>
          <w:sz w:val="28"/>
          <w:szCs w:val="28"/>
        </w:rPr>
        <w:t>у</w:t>
      </w:r>
      <w:r w:rsidRPr="004464B0">
        <w:rPr>
          <w:bCs/>
          <w:color w:val="000000"/>
          <w:sz w:val="28"/>
          <w:szCs w:val="28"/>
        </w:rPr>
        <w:t>.</w:t>
      </w:r>
    </w:p>
    <w:p w:rsidR="00A653FE" w:rsidRPr="004464B0" w:rsidRDefault="00A653FE" w:rsidP="00625EEE">
      <w:pPr>
        <w:tabs>
          <w:tab w:val="left" w:pos="1080"/>
          <w:tab w:val="center" w:pos="4860"/>
          <w:tab w:val="right" w:pos="9900"/>
        </w:tabs>
        <w:ind w:firstLine="709"/>
        <w:jc w:val="both"/>
        <w:rPr>
          <w:snapToGrid w:val="0"/>
          <w:sz w:val="28"/>
          <w:szCs w:val="28"/>
        </w:rPr>
      </w:pPr>
    </w:p>
    <w:p w:rsidR="00604640" w:rsidRPr="004464B0" w:rsidRDefault="00075372" w:rsidP="00625EEE">
      <w:pPr>
        <w:pStyle w:val="a3"/>
        <w:tabs>
          <w:tab w:val="left" w:pos="1080"/>
          <w:tab w:val="center" w:pos="4860"/>
          <w:tab w:val="right" w:pos="9900"/>
        </w:tabs>
        <w:ind w:firstLine="709"/>
        <w:jc w:val="both"/>
        <w:rPr>
          <w:i w:val="0"/>
          <w:snapToGrid w:val="0"/>
          <w:sz w:val="28"/>
          <w:szCs w:val="28"/>
        </w:rPr>
      </w:pPr>
      <w:r w:rsidRPr="004464B0">
        <w:rPr>
          <w:b/>
          <w:i w:val="0"/>
          <w:snapToGrid w:val="0"/>
          <w:sz w:val="28"/>
          <w:szCs w:val="28"/>
        </w:rPr>
        <w:t>Висновки дослідження.</w:t>
      </w:r>
      <w:r w:rsidRPr="004464B0">
        <w:rPr>
          <w:i w:val="0"/>
          <w:snapToGrid w:val="0"/>
          <w:sz w:val="28"/>
          <w:szCs w:val="28"/>
        </w:rPr>
        <w:t xml:space="preserve"> </w:t>
      </w:r>
    </w:p>
    <w:p w:rsidR="00625EEE" w:rsidRDefault="00625EEE" w:rsidP="00625EEE">
      <w:pPr>
        <w:pStyle w:val="a3"/>
        <w:tabs>
          <w:tab w:val="left" w:pos="1080"/>
          <w:tab w:val="center" w:pos="4860"/>
          <w:tab w:val="right" w:pos="9900"/>
        </w:tabs>
        <w:ind w:firstLine="709"/>
        <w:jc w:val="both"/>
        <w:rPr>
          <w:i w:val="0"/>
          <w:snapToGrid w:val="0"/>
          <w:sz w:val="28"/>
          <w:szCs w:val="28"/>
        </w:rPr>
      </w:pPr>
      <w:r>
        <w:rPr>
          <w:i w:val="0"/>
          <w:snapToGrid w:val="0"/>
          <w:sz w:val="28"/>
          <w:szCs w:val="28"/>
        </w:rPr>
        <w:t xml:space="preserve">Для практичного використання запропоновано теоретичні основи планування профілактичних заходів, що базуються на оцінці виробничих ризиків. Для такої оцінки можуть використовуватись різні існуючі методи оцінки ризиків, найбільш прийнятні для використання в умовах конкретного підприємства.  </w:t>
      </w:r>
    </w:p>
    <w:p w:rsidR="00075372" w:rsidRPr="004464B0" w:rsidRDefault="000436AF" w:rsidP="00625EEE">
      <w:pPr>
        <w:pStyle w:val="a3"/>
        <w:tabs>
          <w:tab w:val="left" w:pos="1080"/>
          <w:tab w:val="center" w:pos="4860"/>
          <w:tab w:val="right" w:pos="9900"/>
        </w:tabs>
        <w:ind w:firstLine="709"/>
        <w:jc w:val="both"/>
        <w:rPr>
          <w:i w:val="0"/>
          <w:snapToGrid w:val="0"/>
          <w:sz w:val="28"/>
          <w:szCs w:val="28"/>
        </w:rPr>
      </w:pPr>
      <w:r w:rsidRPr="004464B0">
        <w:rPr>
          <w:i w:val="0"/>
          <w:snapToGrid w:val="0"/>
          <w:sz w:val="28"/>
          <w:szCs w:val="28"/>
        </w:rPr>
        <w:t xml:space="preserve">Метод оцінки ризиків, заснований на оцінюванні </w:t>
      </w:r>
      <w:r w:rsidR="008542B3" w:rsidRPr="004464B0">
        <w:rPr>
          <w:i w:val="0"/>
          <w:snapToGrid w:val="0"/>
          <w:sz w:val="28"/>
          <w:szCs w:val="28"/>
        </w:rPr>
        <w:t xml:space="preserve">даних про </w:t>
      </w:r>
      <w:r w:rsidRPr="004464B0">
        <w:rPr>
          <w:i w:val="0"/>
          <w:snapToGrid w:val="0"/>
          <w:sz w:val="28"/>
          <w:szCs w:val="28"/>
        </w:rPr>
        <w:t>наявн</w:t>
      </w:r>
      <w:r w:rsidR="008542B3" w:rsidRPr="004464B0">
        <w:rPr>
          <w:i w:val="0"/>
          <w:snapToGrid w:val="0"/>
          <w:sz w:val="28"/>
          <w:szCs w:val="28"/>
        </w:rPr>
        <w:t xml:space="preserve">і на </w:t>
      </w:r>
      <w:r w:rsidRPr="004464B0">
        <w:rPr>
          <w:i w:val="0"/>
          <w:snapToGrid w:val="0"/>
          <w:sz w:val="28"/>
          <w:szCs w:val="28"/>
        </w:rPr>
        <w:t xml:space="preserve">підприємстві </w:t>
      </w:r>
      <w:r w:rsidR="008542B3" w:rsidRPr="004464B0">
        <w:rPr>
          <w:i w:val="0"/>
          <w:snapToGrid w:val="0"/>
          <w:sz w:val="28"/>
          <w:szCs w:val="28"/>
        </w:rPr>
        <w:t>НШВ</w:t>
      </w:r>
      <w:r w:rsidR="00631344">
        <w:rPr>
          <w:i w:val="0"/>
          <w:snapToGrid w:val="0"/>
          <w:sz w:val="28"/>
          <w:szCs w:val="28"/>
        </w:rPr>
        <w:t>Ф</w:t>
      </w:r>
      <w:r w:rsidR="008542B3" w:rsidRPr="004464B0">
        <w:rPr>
          <w:i w:val="0"/>
          <w:snapToGrid w:val="0"/>
          <w:sz w:val="28"/>
          <w:szCs w:val="28"/>
        </w:rPr>
        <w:t>,</w:t>
      </w:r>
      <w:r w:rsidR="00376EE0" w:rsidRPr="004464B0">
        <w:rPr>
          <w:i w:val="0"/>
          <w:snapToGrid w:val="0"/>
          <w:sz w:val="28"/>
          <w:szCs w:val="28"/>
        </w:rPr>
        <w:t xml:space="preserve"> </w:t>
      </w:r>
      <w:r w:rsidRPr="004464B0">
        <w:rPr>
          <w:i w:val="0"/>
          <w:snapToGrid w:val="0"/>
          <w:sz w:val="28"/>
          <w:szCs w:val="28"/>
        </w:rPr>
        <w:t xml:space="preserve">має </w:t>
      </w:r>
      <w:r w:rsidR="008542B3" w:rsidRPr="004464B0">
        <w:rPr>
          <w:i w:val="0"/>
          <w:snapToGrid w:val="0"/>
          <w:sz w:val="28"/>
          <w:szCs w:val="28"/>
        </w:rPr>
        <w:t>такі</w:t>
      </w:r>
      <w:r w:rsidRPr="004464B0">
        <w:rPr>
          <w:i w:val="0"/>
          <w:snapToGrid w:val="0"/>
          <w:sz w:val="28"/>
          <w:szCs w:val="28"/>
        </w:rPr>
        <w:t xml:space="preserve"> переваг</w:t>
      </w:r>
      <w:r w:rsidR="008542B3" w:rsidRPr="004464B0">
        <w:rPr>
          <w:i w:val="0"/>
          <w:snapToGrid w:val="0"/>
          <w:sz w:val="28"/>
          <w:szCs w:val="28"/>
        </w:rPr>
        <w:t>и</w:t>
      </w:r>
      <w:r w:rsidR="00075372" w:rsidRPr="004464B0">
        <w:rPr>
          <w:i w:val="0"/>
          <w:snapToGrid w:val="0"/>
          <w:sz w:val="28"/>
          <w:szCs w:val="28"/>
        </w:rPr>
        <w:t>:</w:t>
      </w:r>
    </w:p>
    <w:p w:rsidR="000436AF" w:rsidRPr="004464B0" w:rsidRDefault="000436AF"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обумовлює збір та аналіз статистичних даних щодо травматизму та дослідження його причин;</w:t>
      </w:r>
    </w:p>
    <w:p w:rsidR="00075372" w:rsidRPr="004464B0" w:rsidRDefault="00376EE0"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в</w:t>
      </w:r>
      <w:r w:rsidR="000436AF" w:rsidRPr="004464B0">
        <w:rPr>
          <w:bCs/>
          <w:sz w:val="28"/>
          <w:szCs w:val="28"/>
        </w:rPr>
        <w:t>раховується</w:t>
      </w:r>
      <w:r w:rsidR="00075372" w:rsidRPr="004464B0">
        <w:rPr>
          <w:bCs/>
          <w:sz w:val="28"/>
          <w:szCs w:val="28"/>
        </w:rPr>
        <w:t xml:space="preserve"> наглядова діяльність </w:t>
      </w:r>
      <w:r w:rsidR="008542B3" w:rsidRPr="004464B0">
        <w:rPr>
          <w:bCs/>
          <w:sz w:val="28"/>
          <w:szCs w:val="28"/>
        </w:rPr>
        <w:t>інспекторів Держпраці</w:t>
      </w:r>
      <w:r w:rsidR="00075372" w:rsidRPr="004464B0">
        <w:rPr>
          <w:bCs/>
          <w:sz w:val="28"/>
          <w:szCs w:val="28"/>
        </w:rPr>
        <w:t xml:space="preserve"> та незалежних органів</w:t>
      </w:r>
      <w:r w:rsidR="000436AF" w:rsidRPr="004464B0">
        <w:rPr>
          <w:bCs/>
          <w:sz w:val="28"/>
          <w:szCs w:val="28"/>
        </w:rPr>
        <w:t xml:space="preserve"> у сфері виробничої безпеки</w:t>
      </w:r>
      <w:r w:rsidR="00075372" w:rsidRPr="004464B0">
        <w:rPr>
          <w:bCs/>
          <w:sz w:val="28"/>
          <w:szCs w:val="28"/>
        </w:rPr>
        <w:t>;</w:t>
      </w:r>
    </w:p>
    <w:p w:rsidR="00075372" w:rsidRPr="004464B0" w:rsidRDefault="00075372"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 xml:space="preserve">стимулюється залучення працівників до питань безпеки шляхом їх участі у виявленні потенційно небезпечних </w:t>
      </w:r>
      <w:r w:rsidR="006B5AF9">
        <w:rPr>
          <w:bCs/>
          <w:sz w:val="28"/>
          <w:szCs w:val="28"/>
        </w:rPr>
        <w:t>факторів</w:t>
      </w:r>
      <w:r w:rsidRPr="004464B0">
        <w:rPr>
          <w:bCs/>
          <w:sz w:val="28"/>
          <w:szCs w:val="28"/>
        </w:rPr>
        <w:t>;</w:t>
      </w:r>
    </w:p>
    <w:p w:rsidR="00075372" w:rsidRPr="004464B0" w:rsidRDefault="00075372"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 xml:space="preserve">застосовується </w:t>
      </w:r>
      <w:r w:rsidR="00376EE0" w:rsidRPr="004464B0">
        <w:rPr>
          <w:bCs/>
          <w:sz w:val="28"/>
          <w:szCs w:val="28"/>
        </w:rPr>
        <w:t xml:space="preserve">один </w:t>
      </w:r>
      <w:r w:rsidR="008542B3" w:rsidRPr="004464B0">
        <w:rPr>
          <w:bCs/>
          <w:sz w:val="28"/>
          <w:szCs w:val="28"/>
        </w:rPr>
        <w:t xml:space="preserve">або декілька </w:t>
      </w:r>
      <w:r w:rsidR="00376EE0" w:rsidRPr="004464B0">
        <w:rPr>
          <w:bCs/>
          <w:sz w:val="28"/>
          <w:szCs w:val="28"/>
        </w:rPr>
        <w:t xml:space="preserve">стандартних </w:t>
      </w:r>
      <w:r w:rsidR="008542B3" w:rsidRPr="004464B0">
        <w:rPr>
          <w:bCs/>
          <w:sz w:val="28"/>
          <w:szCs w:val="28"/>
        </w:rPr>
        <w:t>(</w:t>
      </w:r>
      <w:r w:rsidR="008C1B34" w:rsidRPr="004464B0">
        <w:rPr>
          <w:bCs/>
          <w:sz w:val="28"/>
          <w:szCs w:val="28"/>
        </w:rPr>
        <w:t>загальноприйнятих</w:t>
      </w:r>
      <w:r w:rsidR="008542B3" w:rsidRPr="004464B0">
        <w:rPr>
          <w:bCs/>
          <w:sz w:val="28"/>
          <w:szCs w:val="28"/>
        </w:rPr>
        <w:t xml:space="preserve">) </w:t>
      </w:r>
      <w:r w:rsidR="00376EE0" w:rsidRPr="004464B0">
        <w:rPr>
          <w:bCs/>
          <w:sz w:val="28"/>
          <w:szCs w:val="28"/>
        </w:rPr>
        <w:t>методів оцінки ризику</w:t>
      </w:r>
      <w:r w:rsidRPr="004464B0">
        <w:rPr>
          <w:bCs/>
          <w:sz w:val="28"/>
          <w:szCs w:val="28"/>
        </w:rPr>
        <w:t>;</w:t>
      </w:r>
    </w:p>
    <w:p w:rsidR="00376EE0" w:rsidRPr="004464B0" w:rsidRDefault="00075372" w:rsidP="00625EEE">
      <w:pPr>
        <w:widowControl w:val="0"/>
        <w:numPr>
          <w:ilvl w:val="0"/>
          <w:numId w:val="20"/>
        </w:numPr>
        <w:tabs>
          <w:tab w:val="clear" w:pos="709"/>
          <w:tab w:val="left" w:pos="-2414"/>
          <w:tab w:val="left" w:pos="1080"/>
          <w:tab w:val="center" w:pos="4860"/>
          <w:tab w:val="right" w:pos="9900"/>
        </w:tabs>
        <w:ind w:left="0" w:firstLine="709"/>
        <w:jc w:val="both"/>
        <w:rPr>
          <w:bCs/>
          <w:sz w:val="28"/>
          <w:szCs w:val="28"/>
        </w:rPr>
      </w:pPr>
      <w:r w:rsidRPr="004464B0">
        <w:rPr>
          <w:bCs/>
          <w:sz w:val="28"/>
          <w:szCs w:val="28"/>
        </w:rPr>
        <w:t xml:space="preserve">стимулюється регулярний збір </w:t>
      </w:r>
      <w:r w:rsidR="008542B3" w:rsidRPr="004464B0">
        <w:rPr>
          <w:bCs/>
          <w:sz w:val="28"/>
          <w:szCs w:val="28"/>
        </w:rPr>
        <w:t xml:space="preserve">даних про джерела небезпеки (шкідливості) на підприємстві, що </w:t>
      </w:r>
      <w:r w:rsidR="00376EE0" w:rsidRPr="004464B0">
        <w:rPr>
          <w:bCs/>
          <w:sz w:val="28"/>
          <w:szCs w:val="28"/>
        </w:rPr>
        <w:t xml:space="preserve">відображає різні часові періоди. </w:t>
      </w:r>
    </w:p>
    <w:p w:rsidR="00C16BEF" w:rsidRPr="002B04AF" w:rsidRDefault="001A3369" w:rsidP="00625EEE">
      <w:pPr>
        <w:pStyle w:val="3"/>
        <w:numPr>
          <w:ilvl w:val="12"/>
          <w:numId w:val="0"/>
        </w:numPr>
        <w:tabs>
          <w:tab w:val="left" w:pos="1080"/>
          <w:tab w:val="center" w:pos="4860"/>
          <w:tab w:val="right" w:pos="9900"/>
        </w:tabs>
        <w:spacing w:after="0"/>
        <w:ind w:firstLine="709"/>
        <w:jc w:val="both"/>
        <w:rPr>
          <w:sz w:val="28"/>
          <w:szCs w:val="28"/>
        </w:rPr>
      </w:pPr>
      <w:r w:rsidRPr="002B04AF">
        <w:rPr>
          <w:bCs/>
          <w:sz w:val="28"/>
          <w:szCs w:val="28"/>
        </w:rPr>
        <w:t xml:space="preserve">Для забезпечення автоматизованих розрахунків, ведення баз даних та візуалізації результатів </w:t>
      </w:r>
      <w:r w:rsidR="008D3F2C" w:rsidRPr="002B04AF">
        <w:rPr>
          <w:bCs/>
          <w:sz w:val="28"/>
          <w:szCs w:val="28"/>
        </w:rPr>
        <w:t>розроблена інформаційна система, яка забезпечує</w:t>
      </w:r>
      <w:r w:rsidRPr="002B04AF">
        <w:rPr>
          <w:bCs/>
          <w:sz w:val="28"/>
          <w:szCs w:val="28"/>
        </w:rPr>
        <w:t xml:space="preserve"> виконання усіх етапів обробки даних в процесі </w:t>
      </w:r>
      <w:r w:rsidR="00C44337">
        <w:rPr>
          <w:bCs/>
          <w:sz w:val="28"/>
          <w:szCs w:val="28"/>
        </w:rPr>
        <w:t>планування заходів</w:t>
      </w:r>
      <w:r w:rsidRPr="002B04AF">
        <w:rPr>
          <w:bCs/>
          <w:sz w:val="28"/>
          <w:szCs w:val="28"/>
        </w:rPr>
        <w:t xml:space="preserve"> зі зниження виробничих ризиків на підприємстві.</w:t>
      </w:r>
    </w:p>
    <w:p w:rsidR="00C16BEF" w:rsidRPr="004464B0" w:rsidRDefault="00C16BEF" w:rsidP="00625EEE">
      <w:pPr>
        <w:tabs>
          <w:tab w:val="left" w:pos="1080"/>
          <w:tab w:val="center" w:pos="4860"/>
          <w:tab w:val="right" w:pos="9900"/>
        </w:tabs>
        <w:ind w:firstLine="709"/>
        <w:jc w:val="both"/>
        <w:rPr>
          <w:sz w:val="28"/>
          <w:szCs w:val="28"/>
        </w:rPr>
      </w:pPr>
    </w:p>
    <w:p w:rsidR="00220633" w:rsidRPr="004464B0" w:rsidRDefault="00220633" w:rsidP="00625EEE">
      <w:pPr>
        <w:tabs>
          <w:tab w:val="left" w:pos="1080"/>
          <w:tab w:val="center" w:pos="4860"/>
          <w:tab w:val="right" w:pos="9900"/>
        </w:tabs>
        <w:ind w:firstLine="709"/>
        <w:jc w:val="both"/>
        <w:rPr>
          <w:sz w:val="28"/>
          <w:szCs w:val="28"/>
        </w:rPr>
      </w:pPr>
    </w:p>
    <w:p w:rsidR="00AB3187" w:rsidRPr="004464B0" w:rsidRDefault="00AB3187" w:rsidP="00625EEE">
      <w:pPr>
        <w:tabs>
          <w:tab w:val="left" w:pos="1080"/>
          <w:tab w:val="center" w:pos="4860"/>
          <w:tab w:val="right" w:pos="9900"/>
        </w:tabs>
        <w:ind w:firstLine="709"/>
        <w:jc w:val="both"/>
        <w:rPr>
          <w:b/>
          <w:sz w:val="28"/>
          <w:szCs w:val="28"/>
        </w:rPr>
      </w:pPr>
      <w:r w:rsidRPr="004464B0">
        <w:rPr>
          <w:b/>
          <w:sz w:val="28"/>
          <w:szCs w:val="28"/>
        </w:rPr>
        <w:t>Література</w:t>
      </w:r>
    </w:p>
    <w:p w:rsidR="00AB3187" w:rsidRPr="004464B0" w:rsidRDefault="00AB3187" w:rsidP="00625EEE">
      <w:pPr>
        <w:tabs>
          <w:tab w:val="left" w:pos="1080"/>
          <w:tab w:val="center" w:pos="4860"/>
          <w:tab w:val="right" w:pos="9900"/>
        </w:tabs>
        <w:ind w:firstLine="709"/>
        <w:jc w:val="both"/>
        <w:rPr>
          <w:sz w:val="28"/>
          <w:szCs w:val="28"/>
        </w:rPr>
      </w:pPr>
    </w:p>
    <w:p w:rsidR="003A710B" w:rsidRPr="004464B0" w:rsidRDefault="00673F17" w:rsidP="00625EEE">
      <w:pPr>
        <w:tabs>
          <w:tab w:val="left" w:pos="1080"/>
          <w:tab w:val="center" w:pos="4860"/>
          <w:tab w:val="right" w:pos="9900"/>
        </w:tabs>
        <w:ind w:firstLine="709"/>
        <w:jc w:val="both"/>
        <w:rPr>
          <w:sz w:val="28"/>
          <w:szCs w:val="28"/>
        </w:rPr>
      </w:pPr>
      <w:r w:rsidRPr="004464B0">
        <w:rPr>
          <w:sz w:val="28"/>
          <w:szCs w:val="28"/>
        </w:rPr>
        <w:t xml:space="preserve">1. </w:t>
      </w:r>
      <w:r w:rsidR="003A710B" w:rsidRPr="004464B0">
        <w:rPr>
          <w:sz w:val="28"/>
          <w:szCs w:val="28"/>
        </w:rPr>
        <w:tab/>
        <w:t xml:space="preserve"> Євтушенко О. В.</w:t>
      </w:r>
      <w:r w:rsidR="00CF7CF1">
        <w:rPr>
          <w:sz w:val="28"/>
          <w:szCs w:val="28"/>
        </w:rPr>
        <w:t xml:space="preserve">, </w:t>
      </w:r>
      <w:r w:rsidR="00CF7CF1" w:rsidRPr="004464B0">
        <w:rPr>
          <w:sz w:val="28"/>
          <w:szCs w:val="28"/>
        </w:rPr>
        <w:t xml:space="preserve">Водяник А. О. </w:t>
      </w:r>
      <w:r w:rsidR="003A710B" w:rsidRPr="004464B0">
        <w:rPr>
          <w:sz w:val="28"/>
          <w:szCs w:val="28"/>
        </w:rPr>
        <w:t>Підвищення рівня безпеки праці на підприємствах харчової промисловості</w:t>
      </w:r>
      <w:r w:rsidR="00CF7CF1">
        <w:rPr>
          <w:sz w:val="28"/>
          <w:szCs w:val="28"/>
        </w:rPr>
        <w:t>.</w:t>
      </w:r>
      <w:r w:rsidR="003A710B" w:rsidRPr="004464B0">
        <w:rPr>
          <w:sz w:val="28"/>
          <w:szCs w:val="28"/>
        </w:rPr>
        <w:t xml:space="preserve"> </w:t>
      </w:r>
      <w:r w:rsidR="003A710B" w:rsidRPr="00CF7CF1">
        <w:rPr>
          <w:i/>
          <w:sz w:val="28"/>
          <w:szCs w:val="28"/>
        </w:rPr>
        <w:t>Проблеми охорони праці в Україні</w:t>
      </w:r>
      <w:r w:rsidR="00CF7CF1">
        <w:rPr>
          <w:sz w:val="28"/>
          <w:szCs w:val="28"/>
        </w:rPr>
        <w:t xml:space="preserve">. </w:t>
      </w:r>
      <w:r w:rsidR="003A710B" w:rsidRPr="004464B0">
        <w:rPr>
          <w:sz w:val="28"/>
          <w:szCs w:val="28"/>
        </w:rPr>
        <w:t xml:space="preserve">2012. Вип. 24. </w:t>
      </w:r>
      <w:r w:rsidR="00CF7CF1">
        <w:rPr>
          <w:sz w:val="28"/>
          <w:szCs w:val="28"/>
        </w:rPr>
        <w:t xml:space="preserve">С. </w:t>
      </w:r>
      <w:r w:rsidR="003A710B" w:rsidRPr="004464B0">
        <w:rPr>
          <w:sz w:val="28"/>
          <w:szCs w:val="28"/>
        </w:rPr>
        <w:t>26–37.</w:t>
      </w:r>
    </w:p>
    <w:p w:rsidR="009B27C0" w:rsidRPr="004464B0" w:rsidRDefault="00A650A4" w:rsidP="00625EEE">
      <w:pPr>
        <w:tabs>
          <w:tab w:val="left" w:pos="1080"/>
          <w:tab w:val="center" w:pos="4860"/>
          <w:tab w:val="right" w:pos="9900"/>
        </w:tabs>
        <w:ind w:firstLine="709"/>
        <w:jc w:val="both"/>
        <w:rPr>
          <w:sz w:val="28"/>
          <w:szCs w:val="28"/>
        </w:rPr>
      </w:pPr>
      <w:r w:rsidRPr="004464B0">
        <w:rPr>
          <w:sz w:val="28"/>
          <w:szCs w:val="28"/>
        </w:rPr>
        <w:t xml:space="preserve">2. </w:t>
      </w:r>
      <w:proofErr w:type="spellStart"/>
      <w:r w:rsidR="009B27C0" w:rsidRPr="004464B0">
        <w:rPr>
          <w:sz w:val="28"/>
          <w:szCs w:val="28"/>
        </w:rPr>
        <w:t>Сірик</w:t>
      </w:r>
      <w:proofErr w:type="spellEnd"/>
      <w:r w:rsidR="009B27C0" w:rsidRPr="004464B0">
        <w:rPr>
          <w:sz w:val="28"/>
          <w:szCs w:val="28"/>
        </w:rPr>
        <w:t xml:space="preserve"> А. О.</w:t>
      </w:r>
      <w:r w:rsidR="00CF7CF1">
        <w:rPr>
          <w:sz w:val="28"/>
          <w:szCs w:val="28"/>
        </w:rPr>
        <w:t>,</w:t>
      </w:r>
      <w:r w:rsidR="009B27C0" w:rsidRPr="004464B0">
        <w:rPr>
          <w:sz w:val="28"/>
          <w:szCs w:val="28"/>
        </w:rPr>
        <w:t xml:space="preserve"> </w:t>
      </w:r>
      <w:r w:rsidR="00CF7CF1" w:rsidRPr="004464B0">
        <w:rPr>
          <w:sz w:val="28"/>
          <w:szCs w:val="28"/>
        </w:rPr>
        <w:t>Євтушенко</w:t>
      </w:r>
      <w:r w:rsidR="00CF7CF1" w:rsidRPr="00CF7CF1">
        <w:rPr>
          <w:sz w:val="28"/>
          <w:szCs w:val="28"/>
        </w:rPr>
        <w:t xml:space="preserve"> </w:t>
      </w:r>
      <w:r w:rsidR="00CF7CF1" w:rsidRPr="004464B0">
        <w:rPr>
          <w:sz w:val="28"/>
          <w:szCs w:val="28"/>
        </w:rPr>
        <w:t xml:space="preserve">О. В., Барабаш О. В. </w:t>
      </w:r>
      <w:r w:rsidR="009B27C0" w:rsidRPr="004464B0">
        <w:rPr>
          <w:sz w:val="28"/>
          <w:szCs w:val="28"/>
        </w:rPr>
        <w:t>Методика оцінки ефективності організаційно-технічних заходів забезпечення заданого рівня безпеки праці в енергетичному господарстві підприємств</w:t>
      </w:r>
      <w:r w:rsidR="00CF7CF1">
        <w:rPr>
          <w:sz w:val="28"/>
          <w:szCs w:val="28"/>
        </w:rPr>
        <w:t xml:space="preserve">. </w:t>
      </w:r>
      <w:r w:rsidR="009B27C0" w:rsidRPr="00CF7CF1">
        <w:rPr>
          <w:i/>
          <w:sz w:val="28"/>
          <w:szCs w:val="28"/>
        </w:rPr>
        <w:t>Системи обробки інформації.</w:t>
      </w:r>
      <w:r w:rsidR="00CF7CF1">
        <w:rPr>
          <w:sz w:val="28"/>
          <w:szCs w:val="28"/>
        </w:rPr>
        <w:t xml:space="preserve"> 2016. № 8. </w:t>
      </w:r>
      <w:r w:rsidR="009B27C0" w:rsidRPr="004464B0">
        <w:rPr>
          <w:sz w:val="28"/>
          <w:szCs w:val="28"/>
        </w:rPr>
        <w:t>С. 191–193.</w:t>
      </w:r>
    </w:p>
    <w:p w:rsidR="00A650A4" w:rsidRPr="004464B0" w:rsidRDefault="00A650A4" w:rsidP="00625EEE">
      <w:pPr>
        <w:tabs>
          <w:tab w:val="left" w:pos="1080"/>
          <w:tab w:val="center" w:pos="4860"/>
          <w:tab w:val="right" w:pos="9900"/>
        </w:tabs>
        <w:ind w:firstLine="709"/>
        <w:jc w:val="both"/>
        <w:rPr>
          <w:sz w:val="28"/>
          <w:szCs w:val="28"/>
        </w:rPr>
      </w:pPr>
      <w:r w:rsidRPr="004464B0">
        <w:rPr>
          <w:sz w:val="28"/>
          <w:szCs w:val="28"/>
        </w:rPr>
        <w:t xml:space="preserve">3. </w:t>
      </w:r>
      <w:proofErr w:type="spellStart"/>
      <w:r w:rsidRPr="004464B0">
        <w:rPr>
          <w:sz w:val="28"/>
          <w:szCs w:val="28"/>
        </w:rPr>
        <w:t>Лапшин</w:t>
      </w:r>
      <w:proofErr w:type="spellEnd"/>
      <w:r w:rsidRPr="004464B0">
        <w:rPr>
          <w:sz w:val="28"/>
          <w:szCs w:val="28"/>
        </w:rPr>
        <w:t xml:space="preserve"> О. О</w:t>
      </w:r>
      <w:r w:rsidR="00CF7CF1">
        <w:rPr>
          <w:sz w:val="28"/>
          <w:szCs w:val="28"/>
        </w:rPr>
        <w:t>.,</w:t>
      </w:r>
      <w:r w:rsidR="00CF7CF1" w:rsidRPr="00CF7CF1">
        <w:rPr>
          <w:sz w:val="28"/>
          <w:szCs w:val="28"/>
        </w:rPr>
        <w:t xml:space="preserve"> </w:t>
      </w:r>
      <w:proofErr w:type="spellStart"/>
      <w:r w:rsidR="00CF7CF1" w:rsidRPr="004464B0">
        <w:rPr>
          <w:sz w:val="28"/>
          <w:szCs w:val="28"/>
        </w:rPr>
        <w:t>Лапшин</w:t>
      </w:r>
      <w:proofErr w:type="spellEnd"/>
      <w:r w:rsidR="00CF7CF1" w:rsidRPr="00CF7CF1">
        <w:rPr>
          <w:sz w:val="28"/>
          <w:szCs w:val="28"/>
        </w:rPr>
        <w:t xml:space="preserve"> </w:t>
      </w:r>
      <w:r w:rsidR="00CF7CF1" w:rsidRPr="004464B0">
        <w:rPr>
          <w:sz w:val="28"/>
          <w:szCs w:val="28"/>
        </w:rPr>
        <w:t>О. Є.</w:t>
      </w:r>
      <w:r w:rsidRPr="004464B0">
        <w:rPr>
          <w:sz w:val="28"/>
          <w:szCs w:val="28"/>
        </w:rPr>
        <w:t xml:space="preserve"> Сучасний підхід щодо впровадження комплексної системи оцінки ризиків на підприємствах гірничо-металургійного комплексу</w:t>
      </w:r>
      <w:r w:rsidR="00CF7CF1">
        <w:rPr>
          <w:sz w:val="28"/>
          <w:szCs w:val="28"/>
        </w:rPr>
        <w:t xml:space="preserve">. </w:t>
      </w:r>
      <w:r w:rsidRPr="00CF7CF1">
        <w:rPr>
          <w:i/>
          <w:sz w:val="28"/>
          <w:szCs w:val="28"/>
        </w:rPr>
        <w:t>Проблеми охорони праці в Україні</w:t>
      </w:r>
      <w:r w:rsidR="00CF7CF1">
        <w:rPr>
          <w:sz w:val="28"/>
          <w:szCs w:val="28"/>
        </w:rPr>
        <w:t>.</w:t>
      </w:r>
      <w:r w:rsidRPr="004464B0">
        <w:rPr>
          <w:sz w:val="28"/>
          <w:szCs w:val="28"/>
        </w:rPr>
        <w:t xml:space="preserve"> </w:t>
      </w:r>
      <w:r w:rsidR="00CF7CF1">
        <w:rPr>
          <w:sz w:val="28"/>
          <w:szCs w:val="28"/>
        </w:rPr>
        <w:t xml:space="preserve">2015. Вип. 29. </w:t>
      </w:r>
      <w:r w:rsidRPr="004464B0">
        <w:rPr>
          <w:sz w:val="28"/>
          <w:szCs w:val="28"/>
        </w:rPr>
        <w:t>С.16-27.</w:t>
      </w:r>
    </w:p>
    <w:p w:rsidR="00A650A4" w:rsidRPr="004464B0" w:rsidRDefault="00A650A4" w:rsidP="00625EEE">
      <w:pPr>
        <w:tabs>
          <w:tab w:val="left" w:pos="1080"/>
          <w:tab w:val="center" w:pos="4860"/>
          <w:tab w:val="right" w:pos="9900"/>
        </w:tabs>
        <w:ind w:firstLine="709"/>
        <w:jc w:val="both"/>
        <w:rPr>
          <w:sz w:val="28"/>
          <w:szCs w:val="28"/>
        </w:rPr>
      </w:pPr>
      <w:r w:rsidRPr="004464B0">
        <w:rPr>
          <w:sz w:val="28"/>
          <w:szCs w:val="28"/>
        </w:rPr>
        <w:t xml:space="preserve">4. </w:t>
      </w:r>
      <w:proofErr w:type="spellStart"/>
      <w:r w:rsidRPr="004464B0">
        <w:rPr>
          <w:sz w:val="28"/>
          <w:szCs w:val="28"/>
        </w:rPr>
        <w:t>Кружилко</w:t>
      </w:r>
      <w:proofErr w:type="spellEnd"/>
      <w:r w:rsidRPr="004464B0">
        <w:rPr>
          <w:sz w:val="28"/>
          <w:szCs w:val="28"/>
        </w:rPr>
        <w:t xml:space="preserve"> О. Є.</w:t>
      </w:r>
      <w:r w:rsidR="00CF7CF1">
        <w:rPr>
          <w:sz w:val="28"/>
          <w:szCs w:val="28"/>
        </w:rPr>
        <w:t xml:space="preserve">, </w:t>
      </w:r>
      <w:r w:rsidR="00CF7CF1" w:rsidRPr="004464B0">
        <w:rPr>
          <w:sz w:val="28"/>
          <w:szCs w:val="28"/>
        </w:rPr>
        <w:t xml:space="preserve">Богданова О. В. </w:t>
      </w:r>
      <w:r w:rsidRPr="004464B0">
        <w:rPr>
          <w:sz w:val="28"/>
          <w:szCs w:val="28"/>
        </w:rPr>
        <w:t>Алгоритм підготовки управлінських рішень на основі комбінованого методу оцінки ризику виробничого травматизму</w:t>
      </w:r>
      <w:r w:rsidR="00CF7CF1">
        <w:rPr>
          <w:sz w:val="28"/>
          <w:szCs w:val="28"/>
        </w:rPr>
        <w:t xml:space="preserve">. </w:t>
      </w:r>
      <w:r w:rsidRPr="00CF7CF1">
        <w:rPr>
          <w:i/>
          <w:sz w:val="28"/>
          <w:szCs w:val="28"/>
        </w:rPr>
        <w:lastRenderedPageBreak/>
        <w:t>Наукові праці Національного університету харчових технологій</w:t>
      </w:r>
      <w:r w:rsidRPr="004464B0">
        <w:rPr>
          <w:sz w:val="28"/>
          <w:szCs w:val="28"/>
        </w:rPr>
        <w:t xml:space="preserve">. </w:t>
      </w:r>
      <w:r w:rsidR="00CF7CF1">
        <w:rPr>
          <w:sz w:val="28"/>
          <w:szCs w:val="28"/>
        </w:rPr>
        <w:t>2</w:t>
      </w:r>
      <w:r w:rsidRPr="004464B0">
        <w:rPr>
          <w:sz w:val="28"/>
          <w:szCs w:val="28"/>
        </w:rPr>
        <w:t>016. № 3 (том 22). С.140–149.</w:t>
      </w:r>
    </w:p>
    <w:p w:rsidR="003A710B" w:rsidRPr="004464B0" w:rsidRDefault="00A650A4" w:rsidP="00625EEE">
      <w:pPr>
        <w:tabs>
          <w:tab w:val="left" w:pos="1080"/>
          <w:tab w:val="center" w:pos="4860"/>
          <w:tab w:val="right" w:pos="9900"/>
        </w:tabs>
        <w:ind w:firstLine="709"/>
        <w:jc w:val="both"/>
        <w:rPr>
          <w:sz w:val="28"/>
          <w:szCs w:val="28"/>
        </w:rPr>
      </w:pPr>
      <w:r w:rsidRPr="004464B0">
        <w:rPr>
          <w:sz w:val="28"/>
          <w:szCs w:val="28"/>
        </w:rPr>
        <w:t>5</w:t>
      </w:r>
      <w:r w:rsidR="003A710B" w:rsidRPr="004464B0">
        <w:rPr>
          <w:sz w:val="28"/>
          <w:szCs w:val="28"/>
        </w:rPr>
        <w:t xml:space="preserve">. </w:t>
      </w:r>
      <w:r w:rsidR="003A710B" w:rsidRPr="004464B0">
        <w:rPr>
          <w:bCs/>
          <w:iCs/>
          <w:color w:val="000000"/>
          <w:sz w:val="28"/>
          <w:szCs w:val="28"/>
        </w:rPr>
        <w:t xml:space="preserve">Сторож </w:t>
      </w:r>
      <w:r w:rsidR="00ED7091" w:rsidRPr="004464B0">
        <w:rPr>
          <w:sz w:val="28"/>
          <w:szCs w:val="28"/>
        </w:rPr>
        <w:t>Я</w:t>
      </w:r>
      <w:r w:rsidR="00ED7091" w:rsidRPr="004464B0">
        <w:rPr>
          <w:bCs/>
          <w:iCs/>
          <w:color w:val="000000"/>
          <w:sz w:val="28"/>
          <w:szCs w:val="28"/>
        </w:rPr>
        <w:t xml:space="preserve">. Б. </w:t>
      </w:r>
      <w:r w:rsidR="00ED7091">
        <w:rPr>
          <w:sz w:val="28"/>
          <w:szCs w:val="28"/>
        </w:rPr>
        <w:t>А</w:t>
      </w:r>
      <w:r w:rsidR="003A710B" w:rsidRPr="004464B0">
        <w:rPr>
          <w:sz w:val="28"/>
          <w:szCs w:val="28"/>
        </w:rPr>
        <w:t xml:space="preserve">лгоритм інформаційно-аналітичної підтримки оцінки виробничих ризиків на основі методу </w:t>
      </w:r>
      <w:proofErr w:type="spellStart"/>
      <w:r w:rsidR="003A710B" w:rsidRPr="004464B0">
        <w:rPr>
          <w:sz w:val="28"/>
          <w:szCs w:val="28"/>
        </w:rPr>
        <w:t>Елмері</w:t>
      </w:r>
      <w:proofErr w:type="spellEnd"/>
      <w:r w:rsidR="00ED7091">
        <w:rPr>
          <w:sz w:val="28"/>
          <w:szCs w:val="28"/>
        </w:rPr>
        <w:t>.</w:t>
      </w:r>
      <w:r w:rsidR="003A710B" w:rsidRPr="004464B0">
        <w:rPr>
          <w:sz w:val="28"/>
          <w:szCs w:val="28"/>
        </w:rPr>
        <w:t xml:space="preserve"> </w:t>
      </w:r>
      <w:r w:rsidRPr="00ED7091">
        <w:rPr>
          <w:i/>
          <w:sz w:val="28"/>
          <w:szCs w:val="28"/>
        </w:rPr>
        <w:t>Вісник Кременчуцького національного університету імені Михайла Остроградського</w:t>
      </w:r>
      <w:r w:rsidR="00ED7091">
        <w:rPr>
          <w:sz w:val="28"/>
          <w:szCs w:val="28"/>
        </w:rPr>
        <w:t xml:space="preserve">. 2018. Вип. 4/2018 (111). </w:t>
      </w:r>
      <w:r w:rsidRPr="004464B0">
        <w:rPr>
          <w:sz w:val="28"/>
          <w:szCs w:val="28"/>
        </w:rPr>
        <w:t>С. 130 – 135.</w:t>
      </w:r>
    </w:p>
    <w:p w:rsidR="00673F17" w:rsidRPr="00ED7091" w:rsidRDefault="00A650A4" w:rsidP="00ED7091">
      <w:pPr>
        <w:ind w:firstLine="709"/>
        <w:jc w:val="both"/>
        <w:rPr>
          <w:sz w:val="28"/>
          <w:szCs w:val="28"/>
        </w:rPr>
      </w:pPr>
      <w:r w:rsidRPr="004464B0">
        <w:rPr>
          <w:sz w:val="28"/>
          <w:szCs w:val="28"/>
        </w:rPr>
        <w:t>6.</w:t>
      </w:r>
      <w:r w:rsidR="00ED7091">
        <w:rPr>
          <w:sz w:val="28"/>
          <w:szCs w:val="28"/>
        </w:rPr>
        <w:t xml:space="preserve"> </w:t>
      </w:r>
      <w:r w:rsidR="00ED7091" w:rsidRPr="00ED7091">
        <w:rPr>
          <w:sz w:val="28"/>
          <w:szCs w:val="28"/>
        </w:rPr>
        <w:t>За «круглим столом» обговорено мінімізацію ризиків виробничого травматизму на підприємствах харчової промисловості Кіровоградщини</w:t>
      </w:r>
      <w:r w:rsidR="00ED7091">
        <w:rPr>
          <w:sz w:val="28"/>
          <w:szCs w:val="28"/>
        </w:rPr>
        <w:t xml:space="preserve">. </w:t>
      </w:r>
      <w:r w:rsidR="00ED7091">
        <w:rPr>
          <w:sz w:val="28"/>
          <w:szCs w:val="28"/>
          <w:lang w:val="en-US"/>
        </w:rPr>
        <w:t>URL</w:t>
      </w:r>
      <w:r w:rsidR="00ED7091" w:rsidRPr="00ED7091">
        <w:rPr>
          <w:sz w:val="28"/>
          <w:szCs w:val="28"/>
          <w:lang w:val="ru-RU"/>
        </w:rPr>
        <w:t>:</w:t>
      </w:r>
      <w:r w:rsidR="00ED7091">
        <w:rPr>
          <w:sz w:val="28"/>
          <w:szCs w:val="28"/>
        </w:rPr>
        <w:t xml:space="preserve"> </w:t>
      </w:r>
      <w:hyperlink r:id="rId77" w:history="1">
        <w:r w:rsidR="00ED7091" w:rsidRPr="00C577B4">
          <w:rPr>
            <w:rStyle w:val="ae"/>
            <w:sz w:val="28"/>
            <w:szCs w:val="28"/>
          </w:rPr>
          <w:t>http://dsp.gov.ua/za-kruhlym-stolom-obhovoreno-minimizatsiiu-ryzykiv-vyrobnychoho-travmatyzmu-na-pidpryiemstvakh-kharchovoi-promyslovosti-kirovohradshchyny</w:t>
        </w:r>
      </w:hyperlink>
      <w:r w:rsidR="00ED7091">
        <w:rPr>
          <w:sz w:val="28"/>
          <w:szCs w:val="28"/>
        </w:rPr>
        <w:t xml:space="preserve"> </w:t>
      </w:r>
      <w:r w:rsidR="00ED7091" w:rsidRPr="00ED7091">
        <w:rPr>
          <w:rStyle w:val="ae"/>
          <w:color w:val="auto"/>
          <w:sz w:val="28"/>
          <w:szCs w:val="28"/>
          <w:u w:val="none"/>
          <w:lang w:val="ru-RU"/>
        </w:rPr>
        <w:t>(</w:t>
      </w:r>
      <w:r w:rsidR="00ED7091" w:rsidRPr="00ED7091">
        <w:rPr>
          <w:rStyle w:val="ae"/>
          <w:color w:val="auto"/>
          <w:sz w:val="28"/>
          <w:szCs w:val="28"/>
          <w:u w:val="none"/>
        </w:rPr>
        <w:t>дата звернення 18.04.2019)</w:t>
      </w:r>
      <w:r w:rsidR="00ED7091">
        <w:rPr>
          <w:rStyle w:val="ae"/>
          <w:color w:val="auto"/>
          <w:sz w:val="28"/>
          <w:szCs w:val="28"/>
          <w:u w:val="none"/>
        </w:rPr>
        <w:t>.</w:t>
      </w:r>
    </w:p>
    <w:p w:rsidR="00673F17" w:rsidRPr="004464B0" w:rsidRDefault="00A650A4" w:rsidP="00625EEE">
      <w:pPr>
        <w:tabs>
          <w:tab w:val="left" w:pos="1080"/>
          <w:tab w:val="center" w:pos="4860"/>
          <w:tab w:val="right" w:pos="9900"/>
        </w:tabs>
        <w:ind w:firstLine="709"/>
        <w:jc w:val="both"/>
        <w:rPr>
          <w:sz w:val="28"/>
          <w:szCs w:val="28"/>
        </w:rPr>
      </w:pPr>
      <w:r w:rsidRPr="004464B0">
        <w:rPr>
          <w:sz w:val="28"/>
          <w:szCs w:val="28"/>
        </w:rPr>
        <w:t>7</w:t>
      </w:r>
      <w:r w:rsidR="00673F17" w:rsidRPr="004464B0">
        <w:rPr>
          <w:sz w:val="28"/>
          <w:szCs w:val="28"/>
        </w:rPr>
        <w:t xml:space="preserve">. </w:t>
      </w:r>
      <w:r w:rsidR="000C1E40" w:rsidRPr="004464B0">
        <w:rPr>
          <w:sz w:val="28"/>
          <w:szCs w:val="28"/>
        </w:rPr>
        <w:t>Про схвалення Концепції реформування системи управління охороною праці в Україні та затвердження плану заходів щодо її реалізації : Розпорядження Кабінету Міністрів України від 12.12.2018 р. № 989-р. URL: https://zakon.rada.gov.ua/laws/show/989-2018-%D1%80?lang=ru (дата звернення 23.04.2019).</w:t>
      </w:r>
    </w:p>
    <w:p w:rsidR="002B04AF" w:rsidRPr="004464B0" w:rsidRDefault="00285524" w:rsidP="00E62380">
      <w:pPr>
        <w:tabs>
          <w:tab w:val="left" w:pos="1080"/>
          <w:tab w:val="center" w:pos="4860"/>
          <w:tab w:val="right" w:pos="9900"/>
        </w:tabs>
        <w:ind w:firstLine="709"/>
        <w:jc w:val="both"/>
        <w:rPr>
          <w:sz w:val="28"/>
          <w:szCs w:val="28"/>
        </w:rPr>
      </w:pPr>
      <w:r w:rsidRPr="004464B0">
        <w:rPr>
          <w:sz w:val="28"/>
          <w:szCs w:val="28"/>
        </w:rPr>
        <w:t>8. Богданова О. В. Удосконалення науково-методичних підходів до планування заходів зі зниження виробничих ризиків: автореф. дис. ... на здобуття наук. ступеня канд. техн. наук : спец. 05.26.01</w:t>
      </w:r>
      <w:r w:rsidR="00ED7091">
        <w:rPr>
          <w:sz w:val="28"/>
          <w:szCs w:val="28"/>
        </w:rPr>
        <w:t xml:space="preserve">. Київ, 2017. </w:t>
      </w:r>
      <w:r w:rsidRPr="004464B0">
        <w:rPr>
          <w:sz w:val="28"/>
          <w:szCs w:val="28"/>
        </w:rPr>
        <w:t>20 с.</w:t>
      </w:r>
    </w:p>
    <w:sectPr w:rsidR="002B04AF" w:rsidRPr="004464B0" w:rsidSect="00A81E0A">
      <w:headerReference w:type="even" r:id="rId78"/>
      <w:headerReference w:type="default" r:id="rId79"/>
      <w:pgSz w:w="11900" w:h="16820"/>
      <w:pgMar w:top="1134" w:right="737" w:bottom="737" w:left="1191" w:header="708" w:footer="708" w:gutter="0"/>
      <w:pgNumType w:start="49"/>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2BB9" w:rsidRDefault="00C22BB9">
      <w:r>
        <w:separator/>
      </w:r>
    </w:p>
  </w:endnote>
  <w:endnote w:type="continuationSeparator" w:id="0">
    <w:p w:rsidR="00C22BB9" w:rsidRDefault="00C22B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00022FF" w:usb1="C000205B" w:usb2="00000009" w:usb3="00000000" w:csb0="000001DF" w:csb1="00000000"/>
  </w:font>
  <w:font w:name="TimesNewRomanPSMT">
    <w:altName w:val="MS Mincho"/>
    <w:panose1 w:val="02020603050405020304"/>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2BB9" w:rsidRDefault="00C22BB9">
      <w:r>
        <w:separator/>
      </w:r>
    </w:p>
  </w:footnote>
  <w:footnote w:type="continuationSeparator" w:id="0">
    <w:p w:rsidR="00C22BB9" w:rsidRDefault="00C22B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CF1" w:rsidRDefault="00CF7CF1">
    <w:pPr>
      <w:pStyle w:val="a6"/>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CF7CF1" w:rsidRDefault="00CF7CF1">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CF1" w:rsidRDefault="00CF7CF1">
    <w:pPr>
      <w:pStyle w:val="a6"/>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166C6BA6"/>
    <w:lvl w:ilvl="0">
      <w:numFmt w:val="decimal"/>
      <w:lvlText w:val="*"/>
      <w:lvlJc w:val="left"/>
      <w:rPr>
        <w:rFonts w:cs="Times New Roman"/>
      </w:rPr>
    </w:lvl>
  </w:abstractNum>
  <w:abstractNum w:abstractNumId="1">
    <w:nsid w:val="04A557D9"/>
    <w:multiLevelType w:val="hybridMultilevel"/>
    <w:tmpl w:val="6E400218"/>
    <w:lvl w:ilvl="0" w:tplc="08BEAC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6D94184"/>
    <w:multiLevelType w:val="hybridMultilevel"/>
    <w:tmpl w:val="44D2784C"/>
    <w:lvl w:ilvl="0" w:tplc="1688DF68">
      <w:numFmt w:val="bullet"/>
      <w:lvlText w:val=""/>
      <w:lvlJc w:val="left"/>
      <w:pPr>
        <w:tabs>
          <w:tab w:val="num" w:pos="709"/>
        </w:tabs>
        <w:ind w:left="709"/>
      </w:pPr>
      <w:rPr>
        <w:rFonts w:ascii="Symbol" w:hAnsi="Symbol" w:cs="Symbol" w:hint="default"/>
      </w:rPr>
    </w:lvl>
    <w:lvl w:ilvl="1" w:tplc="04220003">
      <w:start w:val="1"/>
      <w:numFmt w:val="bullet"/>
      <w:lvlText w:val="o"/>
      <w:lvlJc w:val="left"/>
      <w:pPr>
        <w:tabs>
          <w:tab w:val="num" w:pos="2149"/>
        </w:tabs>
        <w:ind w:left="2149" w:hanging="360"/>
      </w:pPr>
      <w:rPr>
        <w:rFonts w:ascii="Courier New" w:hAnsi="Courier New" w:cs="Courier New" w:hint="default"/>
      </w:rPr>
    </w:lvl>
    <w:lvl w:ilvl="2" w:tplc="04220005">
      <w:start w:val="1"/>
      <w:numFmt w:val="bullet"/>
      <w:lvlText w:val=""/>
      <w:lvlJc w:val="left"/>
      <w:pPr>
        <w:tabs>
          <w:tab w:val="num" w:pos="2869"/>
        </w:tabs>
        <w:ind w:left="2869" w:hanging="360"/>
      </w:pPr>
      <w:rPr>
        <w:rFonts w:ascii="Wingdings" w:hAnsi="Wingdings" w:cs="Wingdings" w:hint="default"/>
      </w:rPr>
    </w:lvl>
    <w:lvl w:ilvl="3" w:tplc="04220001">
      <w:start w:val="1"/>
      <w:numFmt w:val="bullet"/>
      <w:lvlText w:val=""/>
      <w:lvlJc w:val="left"/>
      <w:pPr>
        <w:tabs>
          <w:tab w:val="num" w:pos="3589"/>
        </w:tabs>
        <w:ind w:left="3589" w:hanging="360"/>
      </w:pPr>
      <w:rPr>
        <w:rFonts w:ascii="Symbol" w:hAnsi="Symbol" w:cs="Symbol" w:hint="default"/>
      </w:rPr>
    </w:lvl>
    <w:lvl w:ilvl="4" w:tplc="04220003">
      <w:start w:val="1"/>
      <w:numFmt w:val="bullet"/>
      <w:lvlText w:val="o"/>
      <w:lvlJc w:val="left"/>
      <w:pPr>
        <w:tabs>
          <w:tab w:val="num" w:pos="4309"/>
        </w:tabs>
        <w:ind w:left="4309" w:hanging="360"/>
      </w:pPr>
      <w:rPr>
        <w:rFonts w:ascii="Courier New" w:hAnsi="Courier New" w:cs="Courier New" w:hint="default"/>
      </w:rPr>
    </w:lvl>
    <w:lvl w:ilvl="5" w:tplc="04220005">
      <w:start w:val="1"/>
      <w:numFmt w:val="bullet"/>
      <w:lvlText w:val=""/>
      <w:lvlJc w:val="left"/>
      <w:pPr>
        <w:tabs>
          <w:tab w:val="num" w:pos="5029"/>
        </w:tabs>
        <w:ind w:left="5029" w:hanging="360"/>
      </w:pPr>
      <w:rPr>
        <w:rFonts w:ascii="Wingdings" w:hAnsi="Wingdings" w:cs="Wingdings" w:hint="default"/>
      </w:rPr>
    </w:lvl>
    <w:lvl w:ilvl="6" w:tplc="04220001">
      <w:start w:val="1"/>
      <w:numFmt w:val="bullet"/>
      <w:lvlText w:val=""/>
      <w:lvlJc w:val="left"/>
      <w:pPr>
        <w:tabs>
          <w:tab w:val="num" w:pos="5749"/>
        </w:tabs>
        <w:ind w:left="5749" w:hanging="360"/>
      </w:pPr>
      <w:rPr>
        <w:rFonts w:ascii="Symbol" w:hAnsi="Symbol" w:cs="Symbol" w:hint="default"/>
      </w:rPr>
    </w:lvl>
    <w:lvl w:ilvl="7" w:tplc="04220003">
      <w:start w:val="1"/>
      <w:numFmt w:val="bullet"/>
      <w:lvlText w:val="o"/>
      <w:lvlJc w:val="left"/>
      <w:pPr>
        <w:tabs>
          <w:tab w:val="num" w:pos="6469"/>
        </w:tabs>
        <w:ind w:left="6469" w:hanging="360"/>
      </w:pPr>
      <w:rPr>
        <w:rFonts w:ascii="Courier New" w:hAnsi="Courier New" w:cs="Courier New" w:hint="default"/>
      </w:rPr>
    </w:lvl>
    <w:lvl w:ilvl="8" w:tplc="04220005">
      <w:start w:val="1"/>
      <w:numFmt w:val="bullet"/>
      <w:lvlText w:val=""/>
      <w:lvlJc w:val="left"/>
      <w:pPr>
        <w:tabs>
          <w:tab w:val="num" w:pos="7189"/>
        </w:tabs>
        <w:ind w:left="7189" w:hanging="360"/>
      </w:pPr>
      <w:rPr>
        <w:rFonts w:ascii="Wingdings" w:hAnsi="Wingdings" w:cs="Wingdings" w:hint="default"/>
      </w:rPr>
    </w:lvl>
  </w:abstractNum>
  <w:abstractNum w:abstractNumId="3">
    <w:nsid w:val="1A9C10AE"/>
    <w:multiLevelType w:val="hybridMultilevel"/>
    <w:tmpl w:val="1180A19E"/>
    <w:lvl w:ilvl="0" w:tplc="CE5643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0396A6D"/>
    <w:multiLevelType w:val="singleLevel"/>
    <w:tmpl w:val="7FD20496"/>
    <w:lvl w:ilvl="0">
      <w:start w:val="2"/>
      <w:numFmt w:val="decimal"/>
      <w:lvlText w:val="%1."/>
      <w:legacy w:legacy="1" w:legacySpace="0" w:legacyIndent="260"/>
      <w:lvlJc w:val="left"/>
      <w:rPr>
        <w:rFonts w:ascii="Times New Roman" w:hAnsi="Times New Roman" w:cs="Times New Roman" w:hint="default"/>
      </w:rPr>
    </w:lvl>
  </w:abstractNum>
  <w:abstractNum w:abstractNumId="5">
    <w:nsid w:val="21AB656B"/>
    <w:multiLevelType w:val="hybridMultilevel"/>
    <w:tmpl w:val="AF9EF2F6"/>
    <w:lvl w:ilvl="0" w:tplc="B1CC899C">
      <w:start w:val="1"/>
      <w:numFmt w:val="decimal"/>
      <w:lvlText w:val="%1)"/>
      <w:lvlJc w:val="left"/>
      <w:pPr>
        <w:ind w:left="360" w:hanging="360"/>
      </w:pPr>
      <w:rPr>
        <w:rFonts w:ascii="Times New Roman" w:hAnsi="Times New Roman" w:cs="Arial"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25903E56"/>
    <w:multiLevelType w:val="multilevel"/>
    <w:tmpl w:val="73121B7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A070A2C"/>
    <w:multiLevelType w:val="multilevel"/>
    <w:tmpl w:val="D2467318"/>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B7D08F6"/>
    <w:multiLevelType w:val="hybridMultilevel"/>
    <w:tmpl w:val="CEEA8004"/>
    <w:lvl w:ilvl="0" w:tplc="B96AA882">
      <w:start w:val="1"/>
      <w:numFmt w:val="decimal"/>
      <w:lvlText w:val="%1."/>
      <w:lvlJc w:val="left"/>
      <w:pPr>
        <w:ind w:left="1069" w:hanging="360"/>
      </w:pPr>
      <w:rPr>
        <w:rFonts w:ascii="Times New Roman" w:eastAsia="Times New Roman" w:hAnsi="Times New Roman" w:cs="Times New Roman"/>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338522E1"/>
    <w:multiLevelType w:val="hybridMultilevel"/>
    <w:tmpl w:val="B8D2F7CE"/>
    <w:lvl w:ilvl="0" w:tplc="0419000F">
      <w:start w:val="1"/>
      <w:numFmt w:val="decimal"/>
      <w:lvlText w:val="%1."/>
      <w:lvlJc w:val="left"/>
      <w:pPr>
        <w:ind w:left="786" w:hanging="360"/>
      </w:pPr>
      <w:rPr>
        <w:rFonts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0">
    <w:nsid w:val="38A84156"/>
    <w:multiLevelType w:val="hybridMultilevel"/>
    <w:tmpl w:val="94F05840"/>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1">
    <w:nsid w:val="39301334"/>
    <w:multiLevelType w:val="hybridMultilevel"/>
    <w:tmpl w:val="D22C9182"/>
    <w:lvl w:ilvl="0" w:tplc="B978E1A8">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2">
    <w:nsid w:val="3D121B1E"/>
    <w:multiLevelType w:val="multilevel"/>
    <w:tmpl w:val="17D816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3E737266"/>
    <w:multiLevelType w:val="hybridMultilevel"/>
    <w:tmpl w:val="F9AE1988"/>
    <w:lvl w:ilvl="0" w:tplc="B978E1A8">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4">
    <w:nsid w:val="42422BD1"/>
    <w:multiLevelType w:val="hybridMultilevel"/>
    <w:tmpl w:val="680292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39023BF"/>
    <w:multiLevelType w:val="hybridMultilevel"/>
    <w:tmpl w:val="CACA63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97A7436"/>
    <w:multiLevelType w:val="hybridMultilevel"/>
    <w:tmpl w:val="21F2AFDA"/>
    <w:lvl w:ilvl="0" w:tplc="DDD0ED9C">
      <w:start w:val="1"/>
      <w:numFmt w:val="decimal"/>
      <w:lvlText w:val="%1."/>
      <w:lvlJc w:val="left"/>
      <w:pPr>
        <w:ind w:left="1211"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66D371BE"/>
    <w:multiLevelType w:val="hybridMultilevel"/>
    <w:tmpl w:val="D06C8040"/>
    <w:lvl w:ilvl="0" w:tplc="DFE2A2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6B556542"/>
    <w:multiLevelType w:val="hybridMultilevel"/>
    <w:tmpl w:val="B30EC21A"/>
    <w:lvl w:ilvl="0" w:tplc="C27A3556">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nsid w:val="7F49562D"/>
    <w:multiLevelType w:val="hybridMultilevel"/>
    <w:tmpl w:val="D0A00C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7"/>
  </w:num>
  <w:num w:numId="3">
    <w:abstractNumId w:val="0"/>
    <w:lvlOverride w:ilvl="0">
      <w:lvl w:ilvl="0">
        <w:numFmt w:val="bullet"/>
        <w:lvlText w:val="—"/>
        <w:legacy w:legacy="1" w:legacySpace="0" w:legacyIndent="284"/>
        <w:lvlJc w:val="left"/>
        <w:rPr>
          <w:rFonts w:ascii="Times New Roman" w:hAnsi="Times New Roman" w:hint="default"/>
        </w:rPr>
      </w:lvl>
    </w:lvlOverride>
  </w:num>
  <w:num w:numId="4">
    <w:abstractNumId w:val="16"/>
  </w:num>
  <w:num w:numId="5">
    <w:abstractNumId w:val="19"/>
  </w:num>
  <w:num w:numId="6">
    <w:abstractNumId w:val="5"/>
  </w:num>
  <w:num w:numId="7">
    <w:abstractNumId w:val="15"/>
  </w:num>
  <w:num w:numId="8">
    <w:abstractNumId w:val="8"/>
  </w:num>
  <w:num w:numId="9">
    <w:abstractNumId w:val="11"/>
  </w:num>
  <w:num w:numId="10">
    <w:abstractNumId w:val="13"/>
  </w:num>
  <w:num w:numId="11">
    <w:abstractNumId w:val="3"/>
  </w:num>
  <w:num w:numId="12">
    <w:abstractNumId w:val="18"/>
  </w:num>
  <w:num w:numId="13">
    <w:abstractNumId w:val="1"/>
  </w:num>
  <w:num w:numId="14">
    <w:abstractNumId w:val="17"/>
  </w:num>
  <w:num w:numId="15">
    <w:abstractNumId w:val="14"/>
  </w:num>
  <w:num w:numId="16">
    <w:abstractNumId w:val="9"/>
  </w:num>
  <w:num w:numId="17">
    <w:abstractNumId w:val="10"/>
  </w:num>
  <w:num w:numId="18">
    <w:abstractNumId w:val="6"/>
  </w:num>
  <w:num w:numId="19">
    <w:abstractNumId w:val="12"/>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03A"/>
    <w:rsid w:val="000058A8"/>
    <w:rsid w:val="00010196"/>
    <w:rsid w:val="00014476"/>
    <w:rsid w:val="000303E5"/>
    <w:rsid w:val="0003192E"/>
    <w:rsid w:val="00037342"/>
    <w:rsid w:val="00037789"/>
    <w:rsid w:val="00041A31"/>
    <w:rsid w:val="000436AF"/>
    <w:rsid w:val="000529D3"/>
    <w:rsid w:val="000552FD"/>
    <w:rsid w:val="00064CAE"/>
    <w:rsid w:val="00075372"/>
    <w:rsid w:val="00076CDB"/>
    <w:rsid w:val="0009103C"/>
    <w:rsid w:val="000B50B0"/>
    <w:rsid w:val="000C1E40"/>
    <w:rsid w:val="000C2320"/>
    <w:rsid w:val="000C77EF"/>
    <w:rsid w:val="000D74C9"/>
    <w:rsid w:val="000E0C0B"/>
    <w:rsid w:val="000E1515"/>
    <w:rsid w:val="000E1DC4"/>
    <w:rsid w:val="000F635F"/>
    <w:rsid w:val="00110A69"/>
    <w:rsid w:val="00115846"/>
    <w:rsid w:val="00126820"/>
    <w:rsid w:val="00126867"/>
    <w:rsid w:val="00132A80"/>
    <w:rsid w:val="00142F85"/>
    <w:rsid w:val="00160EFF"/>
    <w:rsid w:val="001670AB"/>
    <w:rsid w:val="00171523"/>
    <w:rsid w:val="001766BA"/>
    <w:rsid w:val="00184EC5"/>
    <w:rsid w:val="001A0321"/>
    <w:rsid w:val="001A1B3E"/>
    <w:rsid w:val="001A3369"/>
    <w:rsid w:val="001B0391"/>
    <w:rsid w:val="001B6FCE"/>
    <w:rsid w:val="001B769A"/>
    <w:rsid w:val="001C36FD"/>
    <w:rsid w:val="001F528B"/>
    <w:rsid w:val="002013E8"/>
    <w:rsid w:val="00203521"/>
    <w:rsid w:val="00211448"/>
    <w:rsid w:val="00220633"/>
    <w:rsid w:val="002232DE"/>
    <w:rsid w:val="0023760D"/>
    <w:rsid w:val="002426A0"/>
    <w:rsid w:val="00275999"/>
    <w:rsid w:val="00285524"/>
    <w:rsid w:val="00287806"/>
    <w:rsid w:val="002A102F"/>
    <w:rsid w:val="002A7252"/>
    <w:rsid w:val="002B04AF"/>
    <w:rsid w:val="002C2D1C"/>
    <w:rsid w:val="002F0F69"/>
    <w:rsid w:val="00301F91"/>
    <w:rsid w:val="0032655E"/>
    <w:rsid w:val="003376F2"/>
    <w:rsid w:val="00341359"/>
    <w:rsid w:val="00350269"/>
    <w:rsid w:val="003605F8"/>
    <w:rsid w:val="00365992"/>
    <w:rsid w:val="00375DED"/>
    <w:rsid w:val="00376EE0"/>
    <w:rsid w:val="003829E8"/>
    <w:rsid w:val="0039488A"/>
    <w:rsid w:val="003A710B"/>
    <w:rsid w:val="003A75BE"/>
    <w:rsid w:val="003B2FD7"/>
    <w:rsid w:val="003C7F32"/>
    <w:rsid w:val="003E1B47"/>
    <w:rsid w:val="003E2EB0"/>
    <w:rsid w:val="003F4624"/>
    <w:rsid w:val="00415421"/>
    <w:rsid w:val="00422684"/>
    <w:rsid w:val="004275D0"/>
    <w:rsid w:val="00427C5E"/>
    <w:rsid w:val="004464B0"/>
    <w:rsid w:val="00450D95"/>
    <w:rsid w:val="00462216"/>
    <w:rsid w:val="00484CDE"/>
    <w:rsid w:val="00484DF3"/>
    <w:rsid w:val="004A7E96"/>
    <w:rsid w:val="004B7A3C"/>
    <w:rsid w:val="004D2461"/>
    <w:rsid w:val="004F098E"/>
    <w:rsid w:val="004F173E"/>
    <w:rsid w:val="004F1A17"/>
    <w:rsid w:val="0051084C"/>
    <w:rsid w:val="00512C11"/>
    <w:rsid w:val="00521DCE"/>
    <w:rsid w:val="005264FC"/>
    <w:rsid w:val="00526630"/>
    <w:rsid w:val="005346BA"/>
    <w:rsid w:val="005514A9"/>
    <w:rsid w:val="005515A0"/>
    <w:rsid w:val="00551A41"/>
    <w:rsid w:val="00553347"/>
    <w:rsid w:val="005546A6"/>
    <w:rsid w:val="0055750D"/>
    <w:rsid w:val="00565B97"/>
    <w:rsid w:val="00577566"/>
    <w:rsid w:val="00581203"/>
    <w:rsid w:val="005A4658"/>
    <w:rsid w:val="005A6433"/>
    <w:rsid w:val="005C1A12"/>
    <w:rsid w:val="005D4211"/>
    <w:rsid w:val="005D7471"/>
    <w:rsid w:val="005E3754"/>
    <w:rsid w:val="005E6C2B"/>
    <w:rsid w:val="005F4299"/>
    <w:rsid w:val="00601198"/>
    <w:rsid w:val="006017DB"/>
    <w:rsid w:val="00603B58"/>
    <w:rsid w:val="00604640"/>
    <w:rsid w:val="00610E33"/>
    <w:rsid w:val="00611741"/>
    <w:rsid w:val="0061241D"/>
    <w:rsid w:val="00613483"/>
    <w:rsid w:val="00624658"/>
    <w:rsid w:val="00625EEE"/>
    <w:rsid w:val="00631344"/>
    <w:rsid w:val="00646180"/>
    <w:rsid w:val="00647520"/>
    <w:rsid w:val="006507BB"/>
    <w:rsid w:val="00651676"/>
    <w:rsid w:val="006551BF"/>
    <w:rsid w:val="00655AB0"/>
    <w:rsid w:val="00673F17"/>
    <w:rsid w:val="006823BF"/>
    <w:rsid w:val="006904E6"/>
    <w:rsid w:val="006B5AF9"/>
    <w:rsid w:val="006B783F"/>
    <w:rsid w:val="006C2190"/>
    <w:rsid w:val="006C31A1"/>
    <w:rsid w:val="006D5CF7"/>
    <w:rsid w:val="006D7BAC"/>
    <w:rsid w:val="006E3FB9"/>
    <w:rsid w:val="006E4B50"/>
    <w:rsid w:val="0072501B"/>
    <w:rsid w:val="00727104"/>
    <w:rsid w:val="00737DFB"/>
    <w:rsid w:val="00761382"/>
    <w:rsid w:val="007659E1"/>
    <w:rsid w:val="00771EA5"/>
    <w:rsid w:val="0077399E"/>
    <w:rsid w:val="007A2902"/>
    <w:rsid w:val="007A5FB6"/>
    <w:rsid w:val="007A75C9"/>
    <w:rsid w:val="007B1173"/>
    <w:rsid w:val="007C1444"/>
    <w:rsid w:val="007C61E6"/>
    <w:rsid w:val="007E233D"/>
    <w:rsid w:val="007F2B22"/>
    <w:rsid w:val="008039F2"/>
    <w:rsid w:val="0080402C"/>
    <w:rsid w:val="0081210F"/>
    <w:rsid w:val="008300FE"/>
    <w:rsid w:val="0083722B"/>
    <w:rsid w:val="0085301E"/>
    <w:rsid w:val="008536C6"/>
    <w:rsid w:val="008542B3"/>
    <w:rsid w:val="008567A4"/>
    <w:rsid w:val="008645B3"/>
    <w:rsid w:val="008673DC"/>
    <w:rsid w:val="00894177"/>
    <w:rsid w:val="008B70AA"/>
    <w:rsid w:val="008C004B"/>
    <w:rsid w:val="008C1B34"/>
    <w:rsid w:val="008D3F2C"/>
    <w:rsid w:val="008D7008"/>
    <w:rsid w:val="008E20FE"/>
    <w:rsid w:val="008E3D20"/>
    <w:rsid w:val="009001ED"/>
    <w:rsid w:val="00906455"/>
    <w:rsid w:val="009217CD"/>
    <w:rsid w:val="009224CC"/>
    <w:rsid w:val="009248A9"/>
    <w:rsid w:val="009310A1"/>
    <w:rsid w:val="00933EAB"/>
    <w:rsid w:val="00934943"/>
    <w:rsid w:val="00936202"/>
    <w:rsid w:val="00953905"/>
    <w:rsid w:val="0098316F"/>
    <w:rsid w:val="009854F9"/>
    <w:rsid w:val="009A751D"/>
    <w:rsid w:val="009B27C0"/>
    <w:rsid w:val="009B3F98"/>
    <w:rsid w:val="009B4AA5"/>
    <w:rsid w:val="009C21CE"/>
    <w:rsid w:val="009D5DD9"/>
    <w:rsid w:val="009E18D7"/>
    <w:rsid w:val="009E7D28"/>
    <w:rsid w:val="009F36D1"/>
    <w:rsid w:val="00A1562B"/>
    <w:rsid w:val="00A175C6"/>
    <w:rsid w:val="00A2537B"/>
    <w:rsid w:val="00A31083"/>
    <w:rsid w:val="00A427B8"/>
    <w:rsid w:val="00A47CBD"/>
    <w:rsid w:val="00A50D35"/>
    <w:rsid w:val="00A53F00"/>
    <w:rsid w:val="00A650A4"/>
    <w:rsid w:val="00A653FE"/>
    <w:rsid w:val="00A70C58"/>
    <w:rsid w:val="00A75799"/>
    <w:rsid w:val="00A75DA5"/>
    <w:rsid w:val="00A80949"/>
    <w:rsid w:val="00A81E0A"/>
    <w:rsid w:val="00A87922"/>
    <w:rsid w:val="00A909AD"/>
    <w:rsid w:val="00A9537A"/>
    <w:rsid w:val="00AA661C"/>
    <w:rsid w:val="00AA72F2"/>
    <w:rsid w:val="00AB3187"/>
    <w:rsid w:val="00AC5D1E"/>
    <w:rsid w:val="00AE694F"/>
    <w:rsid w:val="00AE7B23"/>
    <w:rsid w:val="00AF0655"/>
    <w:rsid w:val="00AF1974"/>
    <w:rsid w:val="00AF7648"/>
    <w:rsid w:val="00B0115E"/>
    <w:rsid w:val="00B170A1"/>
    <w:rsid w:val="00B2291F"/>
    <w:rsid w:val="00B27273"/>
    <w:rsid w:val="00B4385D"/>
    <w:rsid w:val="00B47E2B"/>
    <w:rsid w:val="00B67C79"/>
    <w:rsid w:val="00B73505"/>
    <w:rsid w:val="00B819E1"/>
    <w:rsid w:val="00B932BE"/>
    <w:rsid w:val="00BB33CE"/>
    <w:rsid w:val="00BD15CB"/>
    <w:rsid w:val="00BD51BA"/>
    <w:rsid w:val="00BE4F9B"/>
    <w:rsid w:val="00BE6573"/>
    <w:rsid w:val="00BF15F2"/>
    <w:rsid w:val="00BF16B1"/>
    <w:rsid w:val="00C16608"/>
    <w:rsid w:val="00C16BEF"/>
    <w:rsid w:val="00C22BB9"/>
    <w:rsid w:val="00C23654"/>
    <w:rsid w:val="00C44337"/>
    <w:rsid w:val="00C56CCD"/>
    <w:rsid w:val="00C72CE8"/>
    <w:rsid w:val="00C751EF"/>
    <w:rsid w:val="00C9289F"/>
    <w:rsid w:val="00C95367"/>
    <w:rsid w:val="00C96F69"/>
    <w:rsid w:val="00C972B7"/>
    <w:rsid w:val="00CA74B1"/>
    <w:rsid w:val="00CD3626"/>
    <w:rsid w:val="00CD5083"/>
    <w:rsid w:val="00CF2FB7"/>
    <w:rsid w:val="00CF7CF1"/>
    <w:rsid w:val="00D0103A"/>
    <w:rsid w:val="00D02B92"/>
    <w:rsid w:val="00D05B5F"/>
    <w:rsid w:val="00D305F2"/>
    <w:rsid w:val="00D315A6"/>
    <w:rsid w:val="00D43F77"/>
    <w:rsid w:val="00D70A54"/>
    <w:rsid w:val="00D808D0"/>
    <w:rsid w:val="00D830C1"/>
    <w:rsid w:val="00D86BE7"/>
    <w:rsid w:val="00D90EB9"/>
    <w:rsid w:val="00DA4D11"/>
    <w:rsid w:val="00DA5B92"/>
    <w:rsid w:val="00DB0026"/>
    <w:rsid w:val="00DB08DE"/>
    <w:rsid w:val="00DC4EA2"/>
    <w:rsid w:val="00DC51B5"/>
    <w:rsid w:val="00DC5B91"/>
    <w:rsid w:val="00DD4120"/>
    <w:rsid w:val="00DD61E9"/>
    <w:rsid w:val="00DD67A2"/>
    <w:rsid w:val="00DE0D86"/>
    <w:rsid w:val="00DE117A"/>
    <w:rsid w:val="00DE2CBE"/>
    <w:rsid w:val="00DE59FF"/>
    <w:rsid w:val="00DE7779"/>
    <w:rsid w:val="00DF15BA"/>
    <w:rsid w:val="00E00720"/>
    <w:rsid w:val="00E0320B"/>
    <w:rsid w:val="00E04B98"/>
    <w:rsid w:val="00E1221D"/>
    <w:rsid w:val="00E12DDD"/>
    <w:rsid w:val="00E12DF4"/>
    <w:rsid w:val="00E149AE"/>
    <w:rsid w:val="00E20101"/>
    <w:rsid w:val="00E34631"/>
    <w:rsid w:val="00E41A1B"/>
    <w:rsid w:val="00E62380"/>
    <w:rsid w:val="00E640B6"/>
    <w:rsid w:val="00E643C1"/>
    <w:rsid w:val="00E742F0"/>
    <w:rsid w:val="00E74A64"/>
    <w:rsid w:val="00E80164"/>
    <w:rsid w:val="00E87245"/>
    <w:rsid w:val="00EA66DD"/>
    <w:rsid w:val="00EB37B9"/>
    <w:rsid w:val="00EB42FE"/>
    <w:rsid w:val="00EC07B4"/>
    <w:rsid w:val="00EC263B"/>
    <w:rsid w:val="00EC2810"/>
    <w:rsid w:val="00ED2EAE"/>
    <w:rsid w:val="00ED5C0F"/>
    <w:rsid w:val="00ED7091"/>
    <w:rsid w:val="00ED7FDE"/>
    <w:rsid w:val="00EF22AC"/>
    <w:rsid w:val="00EF4BE6"/>
    <w:rsid w:val="00EF6510"/>
    <w:rsid w:val="00F10AFC"/>
    <w:rsid w:val="00F2111A"/>
    <w:rsid w:val="00F22498"/>
    <w:rsid w:val="00F27226"/>
    <w:rsid w:val="00F36D74"/>
    <w:rsid w:val="00F45578"/>
    <w:rsid w:val="00F60348"/>
    <w:rsid w:val="00F610B1"/>
    <w:rsid w:val="00F61DBC"/>
    <w:rsid w:val="00F94DF0"/>
    <w:rsid w:val="00F95367"/>
    <w:rsid w:val="00FB02EF"/>
    <w:rsid w:val="00FB2B27"/>
    <w:rsid w:val="00FB3658"/>
    <w:rsid w:val="00FC1197"/>
    <w:rsid w:val="00FC742C"/>
    <w:rsid w:val="00FE1481"/>
    <w:rsid w:val="00FE14E1"/>
    <w:rsid w:val="00FE2349"/>
    <w:rsid w:val="00FE28E5"/>
    <w:rsid w:val="00FE4261"/>
    <w:rsid w:val="00FF38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2684"/>
    <w:rPr>
      <w:sz w:val="24"/>
      <w:szCs w:val="24"/>
      <w:lang w:val="uk-UA"/>
    </w:rPr>
  </w:style>
  <w:style w:type="paragraph" w:styleId="2">
    <w:name w:val="heading 2"/>
    <w:basedOn w:val="a"/>
    <w:next w:val="a"/>
    <w:qFormat/>
    <w:rsid w:val="003E1B47"/>
    <w:pPr>
      <w:keepNext/>
      <w:spacing w:line="360" w:lineRule="auto"/>
      <w:ind w:firstLine="709"/>
      <w:jc w:val="center"/>
      <w:outlineLvl w:val="1"/>
    </w:pPr>
    <w:rPr>
      <w:sz w:val="28"/>
    </w:rPr>
  </w:style>
  <w:style w:type="paragraph" w:styleId="7">
    <w:name w:val="heading 7"/>
    <w:basedOn w:val="a"/>
    <w:next w:val="a"/>
    <w:link w:val="70"/>
    <w:uiPriority w:val="9"/>
    <w:semiHidden/>
    <w:unhideWhenUsed/>
    <w:qFormat/>
    <w:rsid w:val="003E2EB0"/>
    <w:pPr>
      <w:spacing w:before="240" w:after="60"/>
      <w:outlineLvl w:val="6"/>
    </w:pPr>
    <w:rPr>
      <w:rFonts w:ascii="Calibri" w:hAnsi="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rsid w:val="000552FD"/>
    <w:pPr>
      <w:tabs>
        <w:tab w:val="right" w:pos="9360"/>
        <w:tab w:val="right" w:pos="9911"/>
      </w:tabs>
      <w:ind w:right="284" w:firstLine="567"/>
    </w:pPr>
    <w:rPr>
      <w:noProof/>
      <w:sz w:val="28"/>
      <w:szCs w:val="28"/>
    </w:rPr>
  </w:style>
  <w:style w:type="paragraph" w:styleId="a3">
    <w:name w:val="Body Text"/>
    <w:basedOn w:val="a"/>
    <w:rsid w:val="00422684"/>
    <w:pPr>
      <w:jc w:val="center"/>
    </w:pPr>
    <w:rPr>
      <w:i/>
      <w:sz w:val="14"/>
      <w:szCs w:val="20"/>
    </w:rPr>
  </w:style>
  <w:style w:type="paragraph" w:styleId="a4">
    <w:name w:val="Body Text Indent"/>
    <w:basedOn w:val="a"/>
    <w:link w:val="a5"/>
    <w:rsid w:val="00422684"/>
    <w:pPr>
      <w:widowControl w:val="0"/>
      <w:ind w:right="120" w:firstLine="709"/>
      <w:jc w:val="both"/>
    </w:pPr>
    <w:rPr>
      <w:snapToGrid w:val="0"/>
      <w:szCs w:val="20"/>
    </w:rPr>
  </w:style>
  <w:style w:type="paragraph" w:styleId="a6">
    <w:name w:val="header"/>
    <w:basedOn w:val="a"/>
    <w:rsid w:val="00422684"/>
    <w:pPr>
      <w:tabs>
        <w:tab w:val="center" w:pos="4153"/>
        <w:tab w:val="right" w:pos="8306"/>
      </w:tabs>
    </w:pPr>
    <w:rPr>
      <w:sz w:val="20"/>
      <w:szCs w:val="20"/>
    </w:rPr>
  </w:style>
  <w:style w:type="character" w:styleId="a7">
    <w:name w:val="page number"/>
    <w:basedOn w:val="a0"/>
    <w:rsid w:val="00422684"/>
  </w:style>
  <w:style w:type="paragraph" w:styleId="3">
    <w:name w:val="Body Text Indent 3"/>
    <w:basedOn w:val="a"/>
    <w:rsid w:val="00422684"/>
    <w:pPr>
      <w:spacing w:after="120"/>
      <w:ind w:left="283"/>
    </w:pPr>
    <w:rPr>
      <w:sz w:val="16"/>
      <w:szCs w:val="16"/>
    </w:rPr>
  </w:style>
  <w:style w:type="paragraph" w:styleId="a8">
    <w:name w:val="endnote text"/>
    <w:aliases w:val="Текст концевой сноски Знак"/>
    <w:basedOn w:val="a"/>
    <w:link w:val="10"/>
    <w:rsid w:val="00422684"/>
  </w:style>
  <w:style w:type="character" w:customStyle="1" w:styleId="10">
    <w:name w:val="Текст концевой сноски Знак1"/>
    <w:aliases w:val="Текст концевой сноски Знак Знак"/>
    <w:link w:val="a8"/>
    <w:semiHidden/>
    <w:rsid w:val="00422684"/>
    <w:rPr>
      <w:sz w:val="24"/>
      <w:szCs w:val="24"/>
      <w:lang w:val="ru-RU" w:eastAsia="ru-RU" w:bidi="ar-SA"/>
    </w:rPr>
  </w:style>
  <w:style w:type="character" w:styleId="a9">
    <w:name w:val="endnote reference"/>
    <w:semiHidden/>
    <w:rsid w:val="00422684"/>
    <w:rPr>
      <w:vertAlign w:val="superscript"/>
    </w:rPr>
  </w:style>
  <w:style w:type="character" w:customStyle="1" w:styleId="a5">
    <w:name w:val="Основной текст с отступом Знак"/>
    <w:link w:val="a4"/>
    <w:rsid w:val="00064CAE"/>
    <w:rPr>
      <w:snapToGrid w:val="0"/>
      <w:sz w:val="24"/>
      <w:lang w:val="ru-RU" w:eastAsia="ru-RU"/>
    </w:rPr>
  </w:style>
  <w:style w:type="paragraph" w:styleId="aa">
    <w:name w:val="Normal (Web)"/>
    <w:basedOn w:val="a"/>
    <w:uiPriority w:val="99"/>
    <w:semiHidden/>
    <w:unhideWhenUsed/>
    <w:rsid w:val="00220633"/>
    <w:pPr>
      <w:spacing w:before="100" w:beforeAutospacing="1" w:after="100" w:afterAutospacing="1"/>
    </w:pPr>
    <w:rPr>
      <w:lang w:val="en-US" w:eastAsia="en-US"/>
    </w:rPr>
  </w:style>
  <w:style w:type="character" w:customStyle="1" w:styleId="translation-chunk">
    <w:name w:val="translation-chunk"/>
    <w:basedOn w:val="a0"/>
    <w:rsid w:val="00220633"/>
  </w:style>
  <w:style w:type="character" w:customStyle="1" w:styleId="dictionary-meaning">
    <w:name w:val="dictionary-meaning"/>
    <w:basedOn w:val="a0"/>
    <w:rsid w:val="00341359"/>
  </w:style>
  <w:style w:type="paragraph" w:styleId="20">
    <w:name w:val="Body Text 2"/>
    <w:basedOn w:val="a"/>
    <w:link w:val="21"/>
    <w:uiPriority w:val="99"/>
    <w:semiHidden/>
    <w:unhideWhenUsed/>
    <w:rsid w:val="00CA74B1"/>
    <w:pPr>
      <w:spacing w:after="120" w:line="480" w:lineRule="auto"/>
    </w:pPr>
  </w:style>
  <w:style w:type="character" w:customStyle="1" w:styleId="21">
    <w:name w:val="Основной текст 2 Знак"/>
    <w:link w:val="20"/>
    <w:uiPriority w:val="99"/>
    <w:semiHidden/>
    <w:rsid w:val="00CA74B1"/>
    <w:rPr>
      <w:sz w:val="24"/>
      <w:szCs w:val="24"/>
      <w:lang w:val="ru-RU" w:eastAsia="ru-RU"/>
    </w:rPr>
  </w:style>
  <w:style w:type="paragraph" w:styleId="ab">
    <w:name w:val="Balloon Text"/>
    <w:basedOn w:val="a"/>
    <w:link w:val="ac"/>
    <w:uiPriority w:val="99"/>
    <w:semiHidden/>
    <w:unhideWhenUsed/>
    <w:rsid w:val="00365992"/>
    <w:rPr>
      <w:rFonts w:ascii="Segoe UI" w:hAnsi="Segoe UI"/>
      <w:sz w:val="18"/>
      <w:szCs w:val="18"/>
      <w:lang w:val="x-none" w:eastAsia="x-none"/>
    </w:rPr>
  </w:style>
  <w:style w:type="character" w:customStyle="1" w:styleId="ac">
    <w:name w:val="Текст выноски Знак"/>
    <w:link w:val="ab"/>
    <w:uiPriority w:val="99"/>
    <w:semiHidden/>
    <w:rsid w:val="00365992"/>
    <w:rPr>
      <w:rFonts w:ascii="Segoe UI" w:hAnsi="Segoe UI" w:cs="Segoe UI"/>
      <w:sz w:val="18"/>
      <w:szCs w:val="18"/>
    </w:rPr>
  </w:style>
  <w:style w:type="paragraph" w:styleId="ad">
    <w:name w:val="List Paragraph"/>
    <w:basedOn w:val="a"/>
    <w:uiPriority w:val="34"/>
    <w:qFormat/>
    <w:rsid w:val="008300FE"/>
    <w:pPr>
      <w:spacing w:after="200" w:line="276" w:lineRule="auto"/>
      <w:ind w:left="720"/>
      <w:contextualSpacing/>
    </w:pPr>
    <w:rPr>
      <w:rFonts w:ascii="Calibri" w:eastAsia="Calibri" w:hAnsi="Calibri"/>
      <w:sz w:val="22"/>
      <w:szCs w:val="22"/>
      <w:lang w:eastAsia="en-US"/>
    </w:rPr>
  </w:style>
  <w:style w:type="character" w:styleId="ae">
    <w:name w:val="Hyperlink"/>
    <w:uiPriority w:val="99"/>
    <w:unhideWhenUsed/>
    <w:rsid w:val="008300FE"/>
    <w:rPr>
      <w:color w:val="0000FF"/>
      <w:u w:val="single"/>
    </w:rPr>
  </w:style>
  <w:style w:type="paragraph" w:styleId="af">
    <w:name w:val="caption"/>
    <w:aliases w:val="АБЗАЦ СТАНДАРТ"/>
    <w:basedOn w:val="a"/>
    <w:next w:val="a"/>
    <w:autoRedefine/>
    <w:uiPriority w:val="99"/>
    <w:unhideWhenUsed/>
    <w:qFormat/>
    <w:rsid w:val="002A7252"/>
    <w:pPr>
      <w:spacing w:line="360" w:lineRule="auto"/>
      <w:ind w:firstLine="709"/>
      <w:jc w:val="both"/>
    </w:pPr>
    <w:rPr>
      <w:rFonts w:eastAsia="Calibri"/>
      <w:bCs/>
      <w:sz w:val="28"/>
      <w:szCs w:val="28"/>
      <w:lang w:eastAsia="en-US"/>
    </w:rPr>
  </w:style>
  <w:style w:type="table" w:styleId="af0">
    <w:name w:val="Table Grid"/>
    <w:basedOn w:val="a1"/>
    <w:uiPriority w:val="59"/>
    <w:rsid w:val="00484CDE"/>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70">
    <w:name w:val="Заголовок 7 Знак"/>
    <w:link w:val="7"/>
    <w:uiPriority w:val="99"/>
    <w:rsid w:val="003E2EB0"/>
    <w:rPr>
      <w:rFonts w:ascii="Calibri" w:eastAsia="Times New Roman" w:hAnsi="Calibri" w:cs="Times New Roman"/>
      <w:sz w:val="24"/>
      <w:szCs w:val="24"/>
    </w:rPr>
  </w:style>
  <w:style w:type="character" w:customStyle="1" w:styleId="af1">
    <w:name w:val="Основной текст + Не полужирный"/>
    <w:rsid w:val="00A653FE"/>
    <w:rPr>
      <w:rFonts w:ascii="Times New Roman" w:hAnsi="Times New Roman" w:cs="Times New Roman"/>
      <w:b/>
      <w:bCs/>
      <w:sz w:val="15"/>
      <w:szCs w:val="15"/>
      <w:u w:val="none"/>
    </w:rPr>
  </w:style>
  <w:style w:type="character" w:customStyle="1" w:styleId="22">
    <w:name w:val="Основной текст (2)_"/>
    <w:rsid w:val="0085301E"/>
    <w:rPr>
      <w:rFonts w:ascii="Times New Roman" w:eastAsia="Times New Roman" w:hAnsi="Times New Roman" w:cs="Times New Roman"/>
      <w:b w:val="0"/>
      <w:bCs w:val="0"/>
      <w:i w:val="0"/>
      <w:iCs w:val="0"/>
      <w:smallCaps w:val="0"/>
      <w:strike w:val="0"/>
      <w:sz w:val="28"/>
      <w:szCs w:val="28"/>
      <w:u w:val="none"/>
    </w:rPr>
  </w:style>
  <w:style w:type="character" w:customStyle="1" w:styleId="af2">
    <w:name w:val="Подпись к таблице_"/>
    <w:link w:val="af3"/>
    <w:rsid w:val="0085301E"/>
    <w:rPr>
      <w:sz w:val="28"/>
      <w:szCs w:val="28"/>
      <w:shd w:val="clear" w:color="auto" w:fill="FFFFFF"/>
    </w:rPr>
  </w:style>
  <w:style w:type="character" w:customStyle="1" w:styleId="23">
    <w:name w:val="Основной текст (2) + Полужирный"/>
    <w:rsid w:val="0085301E"/>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24">
    <w:name w:val="Основной текст (2)"/>
    <w:rsid w:val="0085301E"/>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style>
  <w:style w:type="paragraph" w:customStyle="1" w:styleId="af3">
    <w:name w:val="Подпись к таблице"/>
    <w:basedOn w:val="a"/>
    <w:link w:val="af2"/>
    <w:rsid w:val="0085301E"/>
    <w:pPr>
      <w:widowControl w:val="0"/>
      <w:shd w:val="clear" w:color="auto" w:fill="FFFFFF"/>
      <w:spacing w:line="0" w:lineRule="atLeast"/>
    </w:pPr>
    <w:rPr>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2684"/>
    <w:rPr>
      <w:sz w:val="24"/>
      <w:szCs w:val="24"/>
      <w:lang w:val="uk-UA"/>
    </w:rPr>
  </w:style>
  <w:style w:type="paragraph" w:styleId="2">
    <w:name w:val="heading 2"/>
    <w:basedOn w:val="a"/>
    <w:next w:val="a"/>
    <w:qFormat/>
    <w:rsid w:val="003E1B47"/>
    <w:pPr>
      <w:keepNext/>
      <w:spacing w:line="360" w:lineRule="auto"/>
      <w:ind w:firstLine="709"/>
      <w:jc w:val="center"/>
      <w:outlineLvl w:val="1"/>
    </w:pPr>
    <w:rPr>
      <w:sz w:val="28"/>
    </w:rPr>
  </w:style>
  <w:style w:type="paragraph" w:styleId="7">
    <w:name w:val="heading 7"/>
    <w:basedOn w:val="a"/>
    <w:next w:val="a"/>
    <w:link w:val="70"/>
    <w:uiPriority w:val="9"/>
    <w:semiHidden/>
    <w:unhideWhenUsed/>
    <w:qFormat/>
    <w:rsid w:val="003E2EB0"/>
    <w:pPr>
      <w:spacing w:before="240" w:after="60"/>
      <w:outlineLvl w:val="6"/>
    </w:pPr>
    <w:rPr>
      <w:rFonts w:ascii="Calibri" w:hAnsi="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rsid w:val="000552FD"/>
    <w:pPr>
      <w:tabs>
        <w:tab w:val="right" w:pos="9360"/>
        <w:tab w:val="right" w:pos="9911"/>
      </w:tabs>
      <w:ind w:right="284" w:firstLine="567"/>
    </w:pPr>
    <w:rPr>
      <w:noProof/>
      <w:sz w:val="28"/>
      <w:szCs w:val="28"/>
    </w:rPr>
  </w:style>
  <w:style w:type="paragraph" w:styleId="a3">
    <w:name w:val="Body Text"/>
    <w:basedOn w:val="a"/>
    <w:rsid w:val="00422684"/>
    <w:pPr>
      <w:jc w:val="center"/>
    </w:pPr>
    <w:rPr>
      <w:i/>
      <w:sz w:val="14"/>
      <w:szCs w:val="20"/>
    </w:rPr>
  </w:style>
  <w:style w:type="paragraph" w:styleId="a4">
    <w:name w:val="Body Text Indent"/>
    <w:basedOn w:val="a"/>
    <w:link w:val="a5"/>
    <w:rsid w:val="00422684"/>
    <w:pPr>
      <w:widowControl w:val="0"/>
      <w:ind w:right="120" w:firstLine="709"/>
      <w:jc w:val="both"/>
    </w:pPr>
    <w:rPr>
      <w:snapToGrid w:val="0"/>
      <w:szCs w:val="20"/>
    </w:rPr>
  </w:style>
  <w:style w:type="paragraph" w:styleId="a6">
    <w:name w:val="header"/>
    <w:basedOn w:val="a"/>
    <w:rsid w:val="00422684"/>
    <w:pPr>
      <w:tabs>
        <w:tab w:val="center" w:pos="4153"/>
        <w:tab w:val="right" w:pos="8306"/>
      </w:tabs>
    </w:pPr>
    <w:rPr>
      <w:sz w:val="20"/>
      <w:szCs w:val="20"/>
    </w:rPr>
  </w:style>
  <w:style w:type="character" w:styleId="a7">
    <w:name w:val="page number"/>
    <w:basedOn w:val="a0"/>
    <w:rsid w:val="00422684"/>
  </w:style>
  <w:style w:type="paragraph" w:styleId="3">
    <w:name w:val="Body Text Indent 3"/>
    <w:basedOn w:val="a"/>
    <w:rsid w:val="00422684"/>
    <w:pPr>
      <w:spacing w:after="120"/>
      <w:ind w:left="283"/>
    </w:pPr>
    <w:rPr>
      <w:sz w:val="16"/>
      <w:szCs w:val="16"/>
    </w:rPr>
  </w:style>
  <w:style w:type="paragraph" w:styleId="a8">
    <w:name w:val="endnote text"/>
    <w:aliases w:val="Текст концевой сноски Знак"/>
    <w:basedOn w:val="a"/>
    <w:link w:val="10"/>
    <w:rsid w:val="00422684"/>
  </w:style>
  <w:style w:type="character" w:customStyle="1" w:styleId="10">
    <w:name w:val="Текст концевой сноски Знак1"/>
    <w:aliases w:val="Текст концевой сноски Знак Знак"/>
    <w:link w:val="a8"/>
    <w:semiHidden/>
    <w:rsid w:val="00422684"/>
    <w:rPr>
      <w:sz w:val="24"/>
      <w:szCs w:val="24"/>
      <w:lang w:val="ru-RU" w:eastAsia="ru-RU" w:bidi="ar-SA"/>
    </w:rPr>
  </w:style>
  <w:style w:type="character" w:styleId="a9">
    <w:name w:val="endnote reference"/>
    <w:semiHidden/>
    <w:rsid w:val="00422684"/>
    <w:rPr>
      <w:vertAlign w:val="superscript"/>
    </w:rPr>
  </w:style>
  <w:style w:type="character" w:customStyle="1" w:styleId="a5">
    <w:name w:val="Основной текст с отступом Знак"/>
    <w:link w:val="a4"/>
    <w:rsid w:val="00064CAE"/>
    <w:rPr>
      <w:snapToGrid w:val="0"/>
      <w:sz w:val="24"/>
      <w:lang w:val="ru-RU" w:eastAsia="ru-RU"/>
    </w:rPr>
  </w:style>
  <w:style w:type="paragraph" w:styleId="aa">
    <w:name w:val="Normal (Web)"/>
    <w:basedOn w:val="a"/>
    <w:uiPriority w:val="99"/>
    <w:semiHidden/>
    <w:unhideWhenUsed/>
    <w:rsid w:val="00220633"/>
    <w:pPr>
      <w:spacing w:before="100" w:beforeAutospacing="1" w:after="100" w:afterAutospacing="1"/>
    </w:pPr>
    <w:rPr>
      <w:lang w:val="en-US" w:eastAsia="en-US"/>
    </w:rPr>
  </w:style>
  <w:style w:type="character" w:customStyle="1" w:styleId="translation-chunk">
    <w:name w:val="translation-chunk"/>
    <w:basedOn w:val="a0"/>
    <w:rsid w:val="00220633"/>
  </w:style>
  <w:style w:type="character" w:customStyle="1" w:styleId="dictionary-meaning">
    <w:name w:val="dictionary-meaning"/>
    <w:basedOn w:val="a0"/>
    <w:rsid w:val="00341359"/>
  </w:style>
  <w:style w:type="paragraph" w:styleId="20">
    <w:name w:val="Body Text 2"/>
    <w:basedOn w:val="a"/>
    <w:link w:val="21"/>
    <w:uiPriority w:val="99"/>
    <w:semiHidden/>
    <w:unhideWhenUsed/>
    <w:rsid w:val="00CA74B1"/>
    <w:pPr>
      <w:spacing w:after="120" w:line="480" w:lineRule="auto"/>
    </w:pPr>
  </w:style>
  <w:style w:type="character" w:customStyle="1" w:styleId="21">
    <w:name w:val="Основной текст 2 Знак"/>
    <w:link w:val="20"/>
    <w:uiPriority w:val="99"/>
    <w:semiHidden/>
    <w:rsid w:val="00CA74B1"/>
    <w:rPr>
      <w:sz w:val="24"/>
      <w:szCs w:val="24"/>
      <w:lang w:val="ru-RU" w:eastAsia="ru-RU"/>
    </w:rPr>
  </w:style>
  <w:style w:type="paragraph" w:styleId="ab">
    <w:name w:val="Balloon Text"/>
    <w:basedOn w:val="a"/>
    <w:link w:val="ac"/>
    <w:uiPriority w:val="99"/>
    <w:semiHidden/>
    <w:unhideWhenUsed/>
    <w:rsid w:val="00365992"/>
    <w:rPr>
      <w:rFonts w:ascii="Segoe UI" w:hAnsi="Segoe UI"/>
      <w:sz w:val="18"/>
      <w:szCs w:val="18"/>
      <w:lang w:val="x-none" w:eastAsia="x-none"/>
    </w:rPr>
  </w:style>
  <w:style w:type="character" w:customStyle="1" w:styleId="ac">
    <w:name w:val="Текст выноски Знак"/>
    <w:link w:val="ab"/>
    <w:uiPriority w:val="99"/>
    <w:semiHidden/>
    <w:rsid w:val="00365992"/>
    <w:rPr>
      <w:rFonts w:ascii="Segoe UI" w:hAnsi="Segoe UI" w:cs="Segoe UI"/>
      <w:sz w:val="18"/>
      <w:szCs w:val="18"/>
    </w:rPr>
  </w:style>
  <w:style w:type="paragraph" w:styleId="ad">
    <w:name w:val="List Paragraph"/>
    <w:basedOn w:val="a"/>
    <w:uiPriority w:val="34"/>
    <w:qFormat/>
    <w:rsid w:val="008300FE"/>
    <w:pPr>
      <w:spacing w:after="200" w:line="276" w:lineRule="auto"/>
      <w:ind w:left="720"/>
      <w:contextualSpacing/>
    </w:pPr>
    <w:rPr>
      <w:rFonts w:ascii="Calibri" w:eastAsia="Calibri" w:hAnsi="Calibri"/>
      <w:sz w:val="22"/>
      <w:szCs w:val="22"/>
      <w:lang w:eastAsia="en-US"/>
    </w:rPr>
  </w:style>
  <w:style w:type="character" w:styleId="ae">
    <w:name w:val="Hyperlink"/>
    <w:uiPriority w:val="99"/>
    <w:unhideWhenUsed/>
    <w:rsid w:val="008300FE"/>
    <w:rPr>
      <w:color w:val="0000FF"/>
      <w:u w:val="single"/>
    </w:rPr>
  </w:style>
  <w:style w:type="paragraph" w:styleId="af">
    <w:name w:val="caption"/>
    <w:aliases w:val="АБЗАЦ СТАНДАРТ"/>
    <w:basedOn w:val="a"/>
    <w:next w:val="a"/>
    <w:autoRedefine/>
    <w:uiPriority w:val="99"/>
    <w:unhideWhenUsed/>
    <w:qFormat/>
    <w:rsid w:val="002A7252"/>
    <w:pPr>
      <w:spacing w:line="360" w:lineRule="auto"/>
      <w:ind w:firstLine="709"/>
      <w:jc w:val="both"/>
    </w:pPr>
    <w:rPr>
      <w:rFonts w:eastAsia="Calibri"/>
      <w:bCs/>
      <w:sz w:val="28"/>
      <w:szCs w:val="28"/>
      <w:lang w:eastAsia="en-US"/>
    </w:rPr>
  </w:style>
  <w:style w:type="table" w:styleId="af0">
    <w:name w:val="Table Grid"/>
    <w:basedOn w:val="a1"/>
    <w:uiPriority w:val="59"/>
    <w:rsid w:val="00484CDE"/>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70">
    <w:name w:val="Заголовок 7 Знак"/>
    <w:link w:val="7"/>
    <w:uiPriority w:val="99"/>
    <w:rsid w:val="003E2EB0"/>
    <w:rPr>
      <w:rFonts w:ascii="Calibri" w:eastAsia="Times New Roman" w:hAnsi="Calibri" w:cs="Times New Roman"/>
      <w:sz w:val="24"/>
      <w:szCs w:val="24"/>
    </w:rPr>
  </w:style>
  <w:style w:type="character" w:customStyle="1" w:styleId="af1">
    <w:name w:val="Основной текст + Не полужирный"/>
    <w:rsid w:val="00A653FE"/>
    <w:rPr>
      <w:rFonts w:ascii="Times New Roman" w:hAnsi="Times New Roman" w:cs="Times New Roman"/>
      <w:b/>
      <w:bCs/>
      <w:sz w:val="15"/>
      <w:szCs w:val="15"/>
      <w:u w:val="none"/>
    </w:rPr>
  </w:style>
  <w:style w:type="character" w:customStyle="1" w:styleId="22">
    <w:name w:val="Основной текст (2)_"/>
    <w:rsid w:val="0085301E"/>
    <w:rPr>
      <w:rFonts w:ascii="Times New Roman" w:eastAsia="Times New Roman" w:hAnsi="Times New Roman" w:cs="Times New Roman"/>
      <w:b w:val="0"/>
      <w:bCs w:val="0"/>
      <w:i w:val="0"/>
      <w:iCs w:val="0"/>
      <w:smallCaps w:val="0"/>
      <w:strike w:val="0"/>
      <w:sz w:val="28"/>
      <w:szCs w:val="28"/>
      <w:u w:val="none"/>
    </w:rPr>
  </w:style>
  <w:style w:type="character" w:customStyle="1" w:styleId="af2">
    <w:name w:val="Подпись к таблице_"/>
    <w:link w:val="af3"/>
    <w:rsid w:val="0085301E"/>
    <w:rPr>
      <w:sz w:val="28"/>
      <w:szCs w:val="28"/>
      <w:shd w:val="clear" w:color="auto" w:fill="FFFFFF"/>
    </w:rPr>
  </w:style>
  <w:style w:type="character" w:customStyle="1" w:styleId="23">
    <w:name w:val="Основной текст (2) + Полужирный"/>
    <w:rsid w:val="0085301E"/>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24">
    <w:name w:val="Основной текст (2)"/>
    <w:rsid w:val="0085301E"/>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style>
  <w:style w:type="paragraph" w:customStyle="1" w:styleId="af3">
    <w:name w:val="Подпись к таблице"/>
    <w:basedOn w:val="a"/>
    <w:link w:val="af2"/>
    <w:rsid w:val="0085301E"/>
    <w:pPr>
      <w:widowControl w:val="0"/>
      <w:shd w:val="clear" w:color="auto" w:fill="FFFFFF"/>
      <w:spacing w:line="0" w:lineRule="atLeast"/>
    </w:pPr>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741269">
      <w:bodyDiv w:val="1"/>
      <w:marLeft w:val="0"/>
      <w:marRight w:val="0"/>
      <w:marTop w:val="0"/>
      <w:marBottom w:val="0"/>
      <w:divBdr>
        <w:top w:val="none" w:sz="0" w:space="0" w:color="auto"/>
        <w:left w:val="none" w:sz="0" w:space="0" w:color="auto"/>
        <w:bottom w:val="none" w:sz="0" w:space="0" w:color="auto"/>
        <w:right w:val="none" w:sz="0" w:space="0" w:color="auto"/>
      </w:divBdr>
    </w:div>
    <w:div w:id="1131939835">
      <w:bodyDiv w:val="1"/>
      <w:marLeft w:val="0"/>
      <w:marRight w:val="0"/>
      <w:marTop w:val="0"/>
      <w:marBottom w:val="0"/>
      <w:divBdr>
        <w:top w:val="none" w:sz="0" w:space="0" w:color="auto"/>
        <w:left w:val="none" w:sz="0" w:space="0" w:color="auto"/>
        <w:bottom w:val="none" w:sz="0" w:space="0" w:color="auto"/>
        <w:right w:val="none" w:sz="0" w:space="0" w:color="auto"/>
      </w:divBdr>
    </w:div>
    <w:div w:id="1150487461">
      <w:bodyDiv w:val="1"/>
      <w:marLeft w:val="0"/>
      <w:marRight w:val="0"/>
      <w:marTop w:val="0"/>
      <w:marBottom w:val="0"/>
      <w:divBdr>
        <w:top w:val="none" w:sz="0" w:space="0" w:color="auto"/>
        <w:left w:val="none" w:sz="0" w:space="0" w:color="auto"/>
        <w:bottom w:val="none" w:sz="0" w:space="0" w:color="auto"/>
        <w:right w:val="none" w:sz="0" w:space="0" w:color="auto"/>
      </w:divBdr>
    </w:div>
    <w:div w:id="1196503792">
      <w:bodyDiv w:val="1"/>
      <w:marLeft w:val="0"/>
      <w:marRight w:val="0"/>
      <w:marTop w:val="0"/>
      <w:marBottom w:val="0"/>
      <w:divBdr>
        <w:top w:val="none" w:sz="0" w:space="0" w:color="auto"/>
        <w:left w:val="none" w:sz="0" w:space="0" w:color="auto"/>
        <w:bottom w:val="none" w:sz="0" w:space="0" w:color="auto"/>
        <w:right w:val="none" w:sz="0" w:space="0" w:color="auto"/>
      </w:divBdr>
      <w:divsChild>
        <w:div w:id="2115322579">
          <w:marLeft w:val="0"/>
          <w:marRight w:val="0"/>
          <w:marTop w:val="0"/>
          <w:marBottom w:val="0"/>
          <w:divBdr>
            <w:top w:val="none" w:sz="0" w:space="0" w:color="auto"/>
            <w:left w:val="none" w:sz="0" w:space="0" w:color="auto"/>
            <w:bottom w:val="none" w:sz="0" w:space="0" w:color="auto"/>
            <w:right w:val="none" w:sz="0" w:space="0" w:color="auto"/>
          </w:divBdr>
          <w:divsChild>
            <w:div w:id="1729456699">
              <w:marLeft w:val="0"/>
              <w:marRight w:val="0"/>
              <w:marTop w:val="0"/>
              <w:marBottom w:val="0"/>
              <w:divBdr>
                <w:top w:val="none" w:sz="0" w:space="0" w:color="auto"/>
                <w:left w:val="none" w:sz="0" w:space="0" w:color="auto"/>
                <w:bottom w:val="none" w:sz="0" w:space="0" w:color="auto"/>
                <w:right w:val="none" w:sz="0" w:space="0" w:color="auto"/>
              </w:divBdr>
              <w:divsChild>
                <w:div w:id="1182014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044277">
      <w:bodyDiv w:val="1"/>
      <w:marLeft w:val="0"/>
      <w:marRight w:val="0"/>
      <w:marTop w:val="0"/>
      <w:marBottom w:val="0"/>
      <w:divBdr>
        <w:top w:val="none" w:sz="0" w:space="0" w:color="auto"/>
        <w:left w:val="none" w:sz="0" w:space="0" w:color="auto"/>
        <w:bottom w:val="none" w:sz="0" w:space="0" w:color="auto"/>
        <w:right w:val="none" w:sz="0" w:space="0" w:color="auto"/>
      </w:divBdr>
    </w:div>
    <w:div w:id="1988853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image" Target="media/image9.wmf"/><Relationship Id="rId39" Type="http://schemas.openxmlformats.org/officeDocument/2006/relationships/image" Target="media/image15.wmf"/><Relationship Id="rId21" Type="http://schemas.openxmlformats.org/officeDocument/2006/relationships/oleObject" Target="embeddings/oleObject7.bin"/><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image" Target="media/image19.wmf"/><Relationship Id="rId50" Type="http://schemas.openxmlformats.org/officeDocument/2006/relationships/oleObject" Target="embeddings/oleObject22.bin"/><Relationship Id="rId55" Type="http://schemas.openxmlformats.org/officeDocument/2006/relationships/image" Target="media/image23.wmf"/><Relationship Id="rId63" Type="http://schemas.openxmlformats.org/officeDocument/2006/relationships/image" Target="media/image27.wmf"/><Relationship Id="rId68" Type="http://schemas.openxmlformats.org/officeDocument/2006/relationships/oleObject" Target="embeddings/oleObject31.bin"/><Relationship Id="rId76" Type="http://schemas.openxmlformats.org/officeDocument/2006/relationships/oleObject" Target="embeddings/oleObject35.bin"/><Relationship Id="rId7" Type="http://schemas.openxmlformats.org/officeDocument/2006/relationships/footnotes" Target="footnotes.xml"/><Relationship Id="rId71" Type="http://schemas.openxmlformats.org/officeDocument/2006/relationships/image" Target="media/image31.wmf"/><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10.wmf"/><Relationship Id="rId11" Type="http://schemas.openxmlformats.org/officeDocument/2006/relationships/image" Target="media/image2.wmf"/><Relationship Id="rId24" Type="http://schemas.openxmlformats.org/officeDocument/2006/relationships/image" Target="media/image8.wmf"/><Relationship Id="rId32" Type="http://schemas.openxmlformats.org/officeDocument/2006/relationships/oleObject" Target="embeddings/oleObject13.bin"/><Relationship Id="rId37" Type="http://schemas.openxmlformats.org/officeDocument/2006/relationships/image" Target="media/image14.wmf"/><Relationship Id="rId40" Type="http://schemas.openxmlformats.org/officeDocument/2006/relationships/oleObject" Target="embeddings/oleObject17.bin"/><Relationship Id="rId45" Type="http://schemas.openxmlformats.org/officeDocument/2006/relationships/image" Target="media/image18.wmf"/><Relationship Id="rId53" Type="http://schemas.openxmlformats.org/officeDocument/2006/relationships/image" Target="media/image22.wmf"/><Relationship Id="rId58" Type="http://schemas.openxmlformats.org/officeDocument/2006/relationships/oleObject" Target="embeddings/oleObject26.bin"/><Relationship Id="rId66" Type="http://schemas.openxmlformats.org/officeDocument/2006/relationships/oleObject" Target="embeddings/oleObject30.bin"/><Relationship Id="rId74" Type="http://schemas.openxmlformats.org/officeDocument/2006/relationships/oleObject" Target="embeddings/oleObject34.bin"/><Relationship Id="rId79"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image" Target="media/image26.wmf"/><Relationship Id="rId10" Type="http://schemas.openxmlformats.org/officeDocument/2006/relationships/oleObject" Target="embeddings/oleObject1.bin"/><Relationship Id="rId19" Type="http://schemas.openxmlformats.org/officeDocument/2006/relationships/image" Target="media/image6.wmf"/><Relationship Id="rId31" Type="http://schemas.openxmlformats.org/officeDocument/2006/relationships/image" Target="media/image11.wmf"/><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oleObject" Target="embeddings/oleObject27.bin"/><Relationship Id="rId65" Type="http://schemas.openxmlformats.org/officeDocument/2006/relationships/image" Target="media/image28.wmf"/><Relationship Id="rId73" Type="http://schemas.openxmlformats.org/officeDocument/2006/relationships/image" Target="media/image32.wmf"/><Relationship Id="rId78" Type="http://schemas.openxmlformats.org/officeDocument/2006/relationships/header" Target="header1.xml"/><Relationship Id="rId8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image" Target="media/image7.wmf"/><Relationship Id="rId27" Type="http://schemas.openxmlformats.org/officeDocument/2006/relationships/oleObject" Target="embeddings/oleObject10.bin"/><Relationship Id="rId30" Type="http://schemas.openxmlformats.org/officeDocument/2006/relationships/oleObject" Target="embeddings/oleObject12.bin"/><Relationship Id="rId35" Type="http://schemas.openxmlformats.org/officeDocument/2006/relationships/image" Target="media/image13.wmf"/><Relationship Id="rId43" Type="http://schemas.openxmlformats.org/officeDocument/2006/relationships/image" Target="media/image17.wmf"/><Relationship Id="rId48" Type="http://schemas.openxmlformats.org/officeDocument/2006/relationships/oleObject" Target="embeddings/oleObject21.bin"/><Relationship Id="rId56" Type="http://schemas.openxmlformats.org/officeDocument/2006/relationships/oleObject" Target="embeddings/oleObject25.bin"/><Relationship Id="rId64" Type="http://schemas.openxmlformats.org/officeDocument/2006/relationships/oleObject" Target="embeddings/oleObject29.bin"/><Relationship Id="rId69" Type="http://schemas.openxmlformats.org/officeDocument/2006/relationships/image" Target="media/image30.wmf"/><Relationship Id="rId77" Type="http://schemas.openxmlformats.org/officeDocument/2006/relationships/hyperlink" Target="http://dsp.gov.ua/za-kruhlym-stolom-obhovoreno-minimizatsiiu-ryzykiv-vyrobnychoho-travmatyzmu-na-pidpryiemstvakh-kharchovoi-promyslovosti-kirovohradshchyny" TargetMode="External"/><Relationship Id="rId8" Type="http://schemas.openxmlformats.org/officeDocument/2006/relationships/endnotes" Target="endnotes.xml"/><Relationship Id="rId51" Type="http://schemas.openxmlformats.org/officeDocument/2006/relationships/image" Target="media/image21.wmf"/><Relationship Id="rId72" Type="http://schemas.openxmlformats.org/officeDocument/2006/relationships/oleObject" Target="embeddings/oleObject33.bin"/><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oleObject" Target="embeddings/oleObject9.bin"/><Relationship Id="rId33" Type="http://schemas.openxmlformats.org/officeDocument/2006/relationships/image" Target="media/image12.wmf"/><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image" Target="media/image25.wmf"/><Relationship Id="rId67" Type="http://schemas.openxmlformats.org/officeDocument/2006/relationships/image" Target="media/image29.wmf"/><Relationship Id="rId20" Type="http://schemas.openxmlformats.org/officeDocument/2006/relationships/oleObject" Target="embeddings/oleObject6.bin"/><Relationship Id="rId41" Type="http://schemas.openxmlformats.org/officeDocument/2006/relationships/image" Target="media/image16.wmf"/><Relationship Id="rId54" Type="http://schemas.openxmlformats.org/officeDocument/2006/relationships/oleObject" Target="embeddings/oleObject24.bin"/><Relationship Id="rId62" Type="http://schemas.openxmlformats.org/officeDocument/2006/relationships/oleObject" Target="embeddings/oleObject28.bin"/><Relationship Id="rId70" Type="http://schemas.openxmlformats.org/officeDocument/2006/relationships/oleObject" Target="embeddings/oleObject32.bin"/><Relationship Id="rId75" Type="http://schemas.openxmlformats.org/officeDocument/2006/relationships/image" Target="media/image33.w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oleObject" Target="embeddings/oleObject8.bin"/><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image" Target="media/image20.wmf"/><Relationship Id="rId57" Type="http://schemas.openxmlformats.org/officeDocument/2006/relationships/image" Target="media/image24.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416CFC-4BE9-447C-8935-083EF3F270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8</Pages>
  <Words>3057</Words>
  <Characters>17431</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NNDIOP</Company>
  <LinksUpToDate>false</LinksUpToDate>
  <CharactersWithSpaces>20448</CharactersWithSpaces>
  <SharedDoc>false</SharedDoc>
  <HLinks>
    <vt:vector size="6" baseType="variant">
      <vt:variant>
        <vt:i4>655427</vt:i4>
      </vt:variant>
      <vt:variant>
        <vt:i4>84</vt:i4>
      </vt:variant>
      <vt:variant>
        <vt:i4>0</vt:i4>
      </vt:variant>
      <vt:variant>
        <vt:i4>5</vt:i4>
      </vt:variant>
      <vt:variant>
        <vt:lpwstr>http://dsp.gov.ua/za-kruhlym-stolom-obhovoreno-minimizatsiiu-ryzykiv-vyrobnychoho-travmatyzmu-na-pidpryiemstvakh-kharchovoi-promyslovosti-kirovohradshchyny/</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Oleg</dc:creator>
  <cp:keywords/>
  <cp:lastModifiedBy>Oleg</cp:lastModifiedBy>
  <cp:revision>4</cp:revision>
  <cp:lastPrinted>2016-05-10T14:23:00Z</cp:lastPrinted>
  <dcterms:created xsi:type="dcterms:W3CDTF">2019-05-14T07:53:00Z</dcterms:created>
  <dcterms:modified xsi:type="dcterms:W3CDTF">2019-05-14T10:48:00Z</dcterms:modified>
</cp:coreProperties>
</file>