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188A" w:rsidRDefault="0097188A" w:rsidP="00295A0B">
      <w:pPr>
        <w:pStyle w:val="2"/>
        <w:jc w:val="center"/>
        <w:rPr>
          <w:lang w:val="uk-UA"/>
        </w:rPr>
      </w:pPr>
      <w:bookmarkStart w:id="0" w:name="_Toc514586351"/>
      <w:bookmarkStart w:id="1" w:name="_Toc58803363"/>
    </w:p>
    <w:p w:rsidR="0097188A" w:rsidRPr="0097188A" w:rsidRDefault="0097188A" w:rsidP="0097188A">
      <w:pPr>
        <w:spacing w:line="240" w:lineRule="auto"/>
        <w:ind w:firstLine="0"/>
        <w:jc w:val="center"/>
        <w:rPr>
          <w:b/>
          <w:bCs/>
          <w:lang w:val="uk-UA"/>
        </w:rPr>
      </w:pPr>
      <w:r w:rsidRPr="0097188A">
        <w:rPr>
          <w:b/>
          <w:bCs/>
          <w:lang w:val="uk-UA"/>
        </w:rPr>
        <w:t>НАЦІОНАЛЬНИЙ ТЕХНІЧНИЙ УНІВЕРСИТЕТ УКРАЇНИ</w:t>
      </w:r>
    </w:p>
    <w:p w:rsidR="0097188A" w:rsidRPr="0097188A" w:rsidRDefault="0097188A" w:rsidP="0097188A">
      <w:pPr>
        <w:spacing w:line="240" w:lineRule="auto"/>
        <w:ind w:firstLine="0"/>
        <w:jc w:val="center"/>
        <w:rPr>
          <w:b/>
          <w:bCs/>
          <w:lang w:val="uk-UA"/>
        </w:rPr>
      </w:pPr>
      <w:r w:rsidRPr="0097188A">
        <w:rPr>
          <w:b/>
          <w:bCs/>
          <w:lang w:val="uk-UA"/>
        </w:rPr>
        <w:t>«КИЇВСЬКИЙ ПОЛІТЕХНІЧНИЙ ІНСТИТУТ</w:t>
      </w:r>
      <w:r w:rsidRPr="0097188A">
        <w:rPr>
          <w:b/>
          <w:bCs/>
          <w:lang w:val="uk-UA"/>
        </w:rPr>
        <w:br/>
        <w:t>імені ІГОРЯ СІКОРСЬКОГО»</w:t>
      </w:r>
    </w:p>
    <w:p w:rsidR="0097188A" w:rsidRDefault="0097188A" w:rsidP="0097188A">
      <w:pPr>
        <w:tabs>
          <w:tab w:val="left" w:leader="underscore" w:pos="9356"/>
        </w:tabs>
        <w:spacing w:before="120" w:line="240" w:lineRule="auto"/>
        <w:jc w:val="center"/>
        <w:rPr>
          <w:b/>
        </w:rPr>
      </w:pPr>
      <w:r>
        <w:rPr>
          <w:b/>
        </w:rPr>
        <w:t>Інженерно-хімічний факультет</w:t>
      </w:r>
    </w:p>
    <w:p w:rsidR="0097188A" w:rsidRDefault="0097188A" w:rsidP="0097188A">
      <w:pPr>
        <w:tabs>
          <w:tab w:val="left" w:leader="underscore" w:pos="9356"/>
        </w:tabs>
        <w:spacing w:before="120" w:line="240" w:lineRule="auto"/>
        <w:jc w:val="center"/>
        <w:rPr>
          <w:b/>
        </w:rPr>
      </w:pPr>
      <w:r>
        <w:rPr>
          <w:b/>
        </w:rPr>
        <w:t>Кафедра екології та технології рослинних полімерів</w:t>
      </w:r>
    </w:p>
    <w:p w:rsidR="0097188A" w:rsidRDefault="0097188A" w:rsidP="0097188A">
      <w:pPr>
        <w:tabs>
          <w:tab w:val="left" w:leader="underscore" w:pos="8903"/>
          <w:tab w:val="left" w:leader="underscore" w:pos="9631"/>
        </w:tabs>
        <w:spacing w:line="240" w:lineRule="auto"/>
        <w:ind w:firstLine="0"/>
        <w:jc w:val="center"/>
        <w:rPr>
          <w:szCs w:val="24"/>
        </w:rPr>
      </w:pPr>
    </w:p>
    <w:tbl>
      <w:tblPr>
        <w:tblW w:w="0" w:type="auto"/>
        <w:tblLook w:val="04A0" w:firstRow="1" w:lastRow="0" w:firstColumn="1" w:lastColumn="0" w:noHBand="0" w:noVBand="1"/>
      </w:tblPr>
      <w:tblGrid>
        <w:gridCol w:w="5353"/>
        <w:gridCol w:w="3763"/>
      </w:tblGrid>
      <w:tr w:rsidR="0097188A" w:rsidTr="0097188A">
        <w:tc>
          <w:tcPr>
            <w:tcW w:w="5353" w:type="dxa"/>
            <w:hideMark/>
          </w:tcPr>
          <w:p w:rsidR="0097188A" w:rsidRDefault="0097188A">
            <w:pPr>
              <w:tabs>
                <w:tab w:val="left" w:leader="underscore" w:pos="9631"/>
              </w:tabs>
              <w:spacing w:line="240" w:lineRule="auto"/>
              <w:ind w:firstLine="0"/>
              <w:jc w:val="left"/>
              <w:rPr>
                <w:bCs/>
                <w:sz w:val="26"/>
              </w:rPr>
            </w:pPr>
            <w:r>
              <w:rPr>
                <w:bCs/>
              </w:rPr>
              <w:t>«На правах рукопису»</w:t>
            </w:r>
          </w:p>
          <w:p w:rsidR="0097188A" w:rsidRDefault="0097188A">
            <w:pPr>
              <w:tabs>
                <w:tab w:val="left" w:leader="underscore" w:pos="9631"/>
              </w:tabs>
              <w:spacing w:line="240" w:lineRule="auto"/>
              <w:ind w:firstLine="0"/>
              <w:jc w:val="left"/>
              <w:rPr>
                <w:bCs/>
              </w:rPr>
            </w:pPr>
            <w:r>
              <w:rPr>
                <w:bCs/>
              </w:rPr>
              <w:t>УДК 504.5:628.33</w:t>
            </w:r>
          </w:p>
        </w:tc>
        <w:tc>
          <w:tcPr>
            <w:tcW w:w="3763" w:type="dxa"/>
          </w:tcPr>
          <w:p w:rsidR="0097188A" w:rsidRDefault="0097188A">
            <w:pPr>
              <w:spacing w:before="120" w:line="240" w:lineRule="auto"/>
              <w:ind w:left="62" w:firstLine="0"/>
              <w:jc w:val="left"/>
              <w:rPr>
                <w:sz w:val="24"/>
                <w:lang w:val="uk-UA"/>
              </w:rPr>
            </w:pPr>
            <w:r>
              <w:rPr>
                <w:sz w:val="24"/>
              </w:rPr>
              <w:t>«До захисту допущено»</w:t>
            </w:r>
          </w:p>
          <w:p w:rsidR="0097188A" w:rsidRDefault="0097188A">
            <w:pPr>
              <w:spacing w:before="120" w:line="240" w:lineRule="auto"/>
              <w:ind w:left="62" w:firstLine="0"/>
              <w:jc w:val="left"/>
              <w:rPr>
                <w:bCs/>
                <w:sz w:val="24"/>
              </w:rPr>
            </w:pPr>
            <w:r>
              <w:rPr>
                <w:bCs/>
                <w:sz w:val="24"/>
              </w:rPr>
              <w:t>Завідувач кафедри</w:t>
            </w:r>
          </w:p>
          <w:p w:rsidR="0097188A" w:rsidRDefault="0097188A">
            <w:pPr>
              <w:spacing w:before="120" w:line="240" w:lineRule="auto"/>
              <w:ind w:left="62" w:firstLine="0"/>
              <w:jc w:val="left"/>
              <w:rPr>
                <w:sz w:val="24"/>
              </w:rPr>
            </w:pPr>
            <w:r>
              <w:rPr>
                <w:sz w:val="24"/>
              </w:rPr>
              <w:t>__________ М.Д.Гомеля</w:t>
            </w:r>
          </w:p>
          <w:p w:rsidR="0097188A" w:rsidRDefault="0097188A">
            <w:pPr>
              <w:spacing w:before="120" w:line="240" w:lineRule="auto"/>
              <w:ind w:left="62" w:firstLine="0"/>
              <w:jc w:val="left"/>
              <w:rPr>
                <w:color w:val="auto"/>
                <w:sz w:val="24"/>
              </w:rPr>
            </w:pPr>
            <w:r>
              <w:rPr>
                <w:sz w:val="24"/>
              </w:rPr>
              <w:t>«___»_____________20__ р.</w:t>
            </w:r>
          </w:p>
          <w:p w:rsidR="0097188A" w:rsidRDefault="0097188A">
            <w:pPr>
              <w:spacing w:line="240" w:lineRule="auto"/>
              <w:ind w:firstLine="0"/>
              <w:jc w:val="left"/>
              <w:rPr>
                <w:bCs/>
                <w:caps/>
                <w:sz w:val="26"/>
              </w:rPr>
            </w:pPr>
          </w:p>
        </w:tc>
      </w:tr>
    </w:tbl>
    <w:p w:rsidR="0097188A" w:rsidRDefault="0097188A" w:rsidP="0097188A">
      <w:pPr>
        <w:tabs>
          <w:tab w:val="left" w:leader="underscore" w:pos="9631"/>
        </w:tabs>
        <w:spacing w:line="240" w:lineRule="auto"/>
        <w:ind w:firstLine="0"/>
        <w:jc w:val="left"/>
        <w:rPr>
          <w:rFonts w:eastAsia="Times New Roman"/>
          <w:b/>
          <w:bCs/>
          <w:caps/>
          <w:sz w:val="26"/>
          <w:lang w:val="uk-UA"/>
        </w:rPr>
      </w:pPr>
    </w:p>
    <w:p w:rsidR="0097188A" w:rsidRDefault="0097188A" w:rsidP="0097188A">
      <w:pPr>
        <w:tabs>
          <w:tab w:val="right" w:leader="underscore" w:pos="8903"/>
        </w:tabs>
        <w:spacing w:line="240" w:lineRule="auto"/>
        <w:ind w:firstLine="0"/>
        <w:jc w:val="center"/>
        <w:rPr>
          <w:b/>
          <w:sz w:val="40"/>
          <w:szCs w:val="40"/>
        </w:rPr>
      </w:pPr>
      <w:r>
        <w:rPr>
          <w:b/>
          <w:sz w:val="40"/>
          <w:szCs w:val="40"/>
        </w:rPr>
        <w:t>Магістерська дисертація</w:t>
      </w:r>
    </w:p>
    <w:p w:rsidR="0097188A" w:rsidRDefault="0097188A" w:rsidP="0097188A">
      <w:pPr>
        <w:spacing w:before="120" w:after="120" w:line="240" w:lineRule="auto"/>
        <w:ind w:firstLine="0"/>
        <w:jc w:val="center"/>
        <w:rPr>
          <w:b/>
        </w:rPr>
      </w:pPr>
      <w:r>
        <w:rPr>
          <w:b/>
        </w:rPr>
        <w:t>на здобуття ступеня магістра</w:t>
      </w:r>
    </w:p>
    <w:p w:rsidR="0097188A" w:rsidRDefault="0097188A" w:rsidP="0097188A">
      <w:pPr>
        <w:tabs>
          <w:tab w:val="left" w:leader="underscore" w:pos="9356"/>
        </w:tabs>
        <w:spacing w:line="240" w:lineRule="auto"/>
        <w:ind w:firstLine="0"/>
        <w:jc w:val="center"/>
        <w:rPr>
          <w:b/>
        </w:rPr>
      </w:pPr>
      <w:r>
        <w:rPr>
          <w:b/>
        </w:rPr>
        <w:t>зі спеціальності 101 Екологія</w:t>
      </w:r>
    </w:p>
    <w:p w:rsidR="0097188A" w:rsidRDefault="0097188A" w:rsidP="0097188A">
      <w:pPr>
        <w:tabs>
          <w:tab w:val="left" w:leader="underscore" w:pos="9356"/>
        </w:tabs>
        <w:spacing w:before="120" w:line="240" w:lineRule="auto"/>
        <w:ind w:firstLine="0"/>
        <w:jc w:val="center"/>
        <w:rPr>
          <w:b/>
        </w:rPr>
      </w:pPr>
      <w:r>
        <w:rPr>
          <w:b/>
        </w:rPr>
        <w:t>на тему: «</w:t>
      </w:r>
      <w:r>
        <w:rPr>
          <w:b/>
          <w:shd w:val="clear" w:color="auto" w:fill="FFFFFF"/>
        </w:rPr>
        <w:t>Дослідження процесу знезараження води з використанням хітозану</w:t>
      </w:r>
      <w:r>
        <w:rPr>
          <w:b/>
        </w:rPr>
        <w:t>»</w:t>
      </w:r>
    </w:p>
    <w:p w:rsidR="0097188A" w:rsidRDefault="0097188A" w:rsidP="0097188A">
      <w:pPr>
        <w:spacing w:line="240" w:lineRule="auto"/>
        <w:ind w:firstLine="0"/>
        <w:jc w:val="left"/>
        <w:rPr>
          <w:bCs/>
          <w:lang w:val="uk-UA"/>
        </w:rPr>
      </w:pPr>
      <w:r>
        <w:rPr>
          <w:bCs/>
        </w:rPr>
        <w:t xml:space="preserve">Виконав: </w:t>
      </w:r>
    </w:p>
    <w:p w:rsidR="0097188A" w:rsidRDefault="0097188A" w:rsidP="0097188A">
      <w:pPr>
        <w:spacing w:line="240" w:lineRule="auto"/>
        <w:ind w:firstLine="0"/>
        <w:jc w:val="left"/>
      </w:pPr>
      <w:r>
        <w:rPr>
          <w:bCs/>
        </w:rPr>
        <w:t xml:space="preserve">студент </w:t>
      </w:r>
      <w:r>
        <w:rPr>
          <w:bCs/>
          <w:lang w:val="en-US"/>
        </w:rPr>
        <w:t>VI</w:t>
      </w:r>
      <w:r>
        <w:rPr>
          <w:bCs/>
        </w:rPr>
        <w:t xml:space="preserve">  курсу, групи ЛЕ-91 мп</w:t>
      </w:r>
      <w:r>
        <w:t xml:space="preserve"> </w:t>
      </w:r>
    </w:p>
    <w:p w:rsidR="0097188A" w:rsidRDefault="0097188A" w:rsidP="0097188A">
      <w:pPr>
        <w:tabs>
          <w:tab w:val="left" w:pos="7513"/>
        </w:tabs>
        <w:spacing w:line="240" w:lineRule="auto"/>
        <w:ind w:firstLine="0"/>
        <w:jc w:val="left"/>
        <w:rPr>
          <w:bCs/>
        </w:rPr>
      </w:pPr>
      <w:r>
        <w:rPr>
          <w:bCs/>
        </w:rPr>
        <w:t>Шудра Данило Романович</w:t>
      </w:r>
      <w:r>
        <w:rPr>
          <w:bCs/>
        </w:rPr>
        <w:tab/>
        <w:t>__________</w:t>
      </w:r>
    </w:p>
    <w:p w:rsidR="0097188A" w:rsidRDefault="0097188A" w:rsidP="0097188A">
      <w:pPr>
        <w:tabs>
          <w:tab w:val="left" w:leader="underscore" w:pos="7371"/>
          <w:tab w:val="left" w:pos="7513"/>
          <w:tab w:val="left" w:leader="underscore" w:pos="8903"/>
        </w:tabs>
        <w:spacing w:before="240" w:line="240" w:lineRule="auto"/>
        <w:ind w:firstLine="0"/>
        <w:jc w:val="left"/>
      </w:pPr>
      <w:r>
        <w:rPr>
          <w:bCs/>
        </w:rPr>
        <w:t>Керівник:</w:t>
      </w:r>
      <w:r>
        <w:t xml:space="preserve"> </w:t>
      </w:r>
    </w:p>
    <w:p w:rsidR="0097188A" w:rsidRDefault="0097188A" w:rsidP="0097188A">
      <w:pPr>
        <w:tabs>
          <w:tab w:val="left" w:pos="7513"/>
        </w:tabs>
        <w:spacing w:line="240" w:lineRule="auto"/>
        <w:ind w:firstLine="0"/>
        <w:jc w:val="left"/>
        <w:rPr>
          <w:szCs w:val="24"/>
        </w:rPr>
      </w:pPr>
      <w:r>
        <w:t xml:space="preserve">Хохотва Олександр Петрович </w:t>
      </w:r>
    </w:p>
    <w:p w:rsidR="0097188A" w:rsidRDefault="0097188A" w:rsidP="0097188A">
      <w:pPr>
        <w:tabs>
          <w:tab w:val="left" w:pos="7513"/>
        </w:tabs>
        <w:spacing w:line="240" w:lineRule="auto"/>
        <w:ind w:firstLine="0"/>
        <w:jc w:val="left"/>
        <w:rPr>
          <w:bCs/>
          <w:lang w:val="uk-UA"/>
        </w:rPr>
      </w:pPr>
      <w:r>
        <w:rPr>
          <w:shd w:val="clear" w:color="auto" w:fill="FFFFFF"/>
        </w:rPr>
        <w:t>Доктор технічних наук,доцент</w:t>
      </w:r>
      <w:r>
        <w:t>.</w:t>
      </w:r>
      <w:r>
        <w:rPr>
          <w:bCs/>
          <w:color w:val="FF0000"/>
        </w:rPr>
        <w:tab/>
      </w:r>
      <w:r>
        <w:rPr>
          <w:bCs/>
        </w:rPr>
        <w:t>__________</w:t>
      </w:r>
    </w:p>
    <w:p w:rsidR="0097188A" w:rsidRDefault="0097188A" w:rsidP="0097188A">
      <w:pPr>
        <w:tabs>
          <w:tab w:val="left" w:leader="underscore" w:pos="7371"/>
          <w:tab w:val="left" w:pos="7513"/>
          <w:tab w:val="left" w:leader="underscore" w:pos="8903"/>
        </w:tabs>
        <w:spacing w:before="240" w:line="240" w:lineRule="auto"/>
        <w:ind w:firstLine="0"/>
        <w:jc w:val="left"/>
        <w:rPr>
          <w:bCs/>
        </w:rPr>
      </w:pPr>
      <w:r>
        <w:rPr>
          <w:bCs/>
        </w:rPr>
        <w:t>Рецензент:</w:t>
      </w:r>
    </w:p>
    <w:p w:rsidR="0097188A" w:rsidRDefault="0097188A" w:rsidP="0097188A">
      <w:pPr>
        <w:tabs>
          <w:tab w:val="left" w:pos="7513"/>
        </w:tabs>
        <w:spacing w:line="240" w:lineRule="auto"/>
        <w:ind w:firstLine="0"/>
        <w:rPr>
          <w:bCs/>
        </w:rPr>
      </w:pPr>
      <w:r>
        <w:rPr>
          <w:bCs/>
        </w:rPr>
        <w:tab/>
      </w:r>
    </w:p>
    <w:p w:rsidR="0097188A" w:rsidRDefault="0097188A" w:rsidP="0097188A">
      <w:pPr>
        <w:tabs>
          <w:tab w:val="left" w:pos="7513"/>
        </w:tabs>
        <w:spacing w:line="240" w:lineRule="auto"/>
        <w:ind w:firstLine="0"/>
        <w:rPr>
          <w:bCs/>
        </w:rPr>
      </w:pPr>
      <w:r>
        <w:rPr>
          <w:bCs/>
        </w:rPr>
        <w:t xml:space="preserve">                                                                                                           __________</w:t>
      </w:r>
    </w:p>
    <w:p w:rsidR="0097188A" w:rsidRDefault="0097188A" w:rsidP="0097188A">
      <w:pPr>
        <w:tabs>
          <w:tab w:val="left" w:pos="7513"/>
        </w:tabs>
        <w:spacing w:line="240" w:lineRule="auto"/>
        <w:ind w:firstLine="0"/>
        <w:rPr>
          <w:bCs/>
        </w:rPr>
      </w:pPr>
      <w:r>
        <w:rPr>
          <w:bCs/>
        </w:rPr>
        <w:t xml:space="preserve"> </w:t>
      </w:r>
    </w:p>
    <w:p w:rsidR="0097188A" w:rsidRDefault="0097188A" w:rsidP="0097188A">
      <w:pPr>
        <w:tabs>
          <w:tab w:val="left" w:pos="7513"/>
        </w:tabs>
        <w:spacing w:line="240" w:lineRule="auto"/>
        <w:ind w:firstLine="0"/>
        <w:rPr>
          <w:bCs/>
        </w:rPr>
      </w:pPr>
      <w:r>
        <w:rPr>
          <w:bCs/>
        </w:rPr>
        <w:tab/>
      </w:r>
    </w:p>
    <w:p w:rsidR="0097188A" w:rsidRDefault="0097188A" w:rsidP="0097188A">
      <w:pPr>
        <w:tabs>
          <w:tab w:val="left" w:pos="330"/>
        </w:tabs>
        <w:spacing w:line="240" w:lineRule="auto"/>
        <w:ind w:left="4536"/>
      </w:pPr>
    </w:p>
    <w:p w:rsidR="0097188A" w:rsidRDefault="0097188A" w:rsidP="0097188A">
      <w:pPr>
        <w:tabs>
          <w:tab w:val="left" w:pos="7513"/>
        </w:tabs>
        <w:spacing w:line="240" w:lineRule="auto"/>
        <w:ind w:firstLine="0"/>
        <w:jc w:val="left"/>
        <w:rPr>
          <w:bCs/>
        </w:rPr>
      </w:pPr>
      <w:r>
        <w:rPr>
          <w:bCs/>
          <w:color w:val="FF0000"/>
        </w:rPr>
        <w:tab/>
      </w:r>
    </w:p>
    <w:p w:rsidR="0097188A" w:rsidRDefault="0097188A" w:rsidP="0097188A">
      <w:pPr>
        <w:tabs>
          <w:tab w:val="left" w:pos="330"/>
        </w:tabs>
        <w:spacing w:line="240" w:lineRule="auto"/>
        <w:ind w:left="4536" w:firstLine="0"/>
        <w:jc w:val="left"/>
      </w:pPr>
      <w:r>
        <w:t>Засвідчую, що у цій магістерській дисертації немає запозичень з праць інших авторів без відповідних посилань.</w:t>
      </w:r>
    </w:p>
    <w:p w:rsidR="0097188A" w:rsidRDefault="0097188A" w:rsidP="0097188A">
      <w:pPr>
        <w:tabs>
          <w:tab w:val="left" w:pos="330"/>
        </w:tabs>
        <w:spacing w:line="240" w:lineRule="auto"/>
        <w:ind w:left="4536" w:firstLine="0"/>
      </w:pPr>
      <w:r>
        <w:t>Студент (-ка) _____________</w:t>
      </w:r>
    </w:p>
    <w:p w:rsidR="0097188A" w:rsidRDefault="0097188A" w:rsidP="0097188A">
      <w:pPr>
        <w:spacing w:line="240" w:lineRule="auto"/>
        <w:ind w:firstLine="0"/>
      </w:pPr>
    </w:p>
    <w:p w:rsidR="0097188A" w:rsidRDefault="0097188A" w:rsidP="0097188A">
      <w:pPr>
        <w:spacing w:line="240" w:lineRule="auto"/>
        <w:ind w:firstLine="0"/>
      </w:pPr>
    </w:p>
    <w:p w:rsidR="0097188A" w:rsidRDefault="0097188A" w:rsidP="0097188A">
      <w:pPr>
        <w:spacing w:line="240" w:lineRule="auto"/>
        <w:ind w:firstLine="0"/>
        <w:jc w:val="center"/>
        <w:rPr>
          <w:sz w:val="26"/>
          <w:szCs w:val="24"/>
          <w:lang w:val="uk-UA"/>
        </w:rPr>
      </w:pPr>
      <w:r>
        <w:t>Київ – 2020 року</w:t>
      </w:r>
    </w:p>
    <w:p w:rsidR="0097188A" w:rsidRDefault="0097188A" w:rsidP="0097188A">
      <w:pPr>
        <w:spacing w:after="120" w:line="240" w:lineRule="auto"/>
        <w:ind w:firstLine="0"/>
        <w:jc w:val="center"/>
        <w:rPr>
          <w:b/>
          <w:bCs/>
        </w:rPr>
      </w:pPr>
    </w:p>
    <w:p w:rsidR="0097188A" w:rsidRDefault="0097188A" w:rsidP="0097188A">
      <w:pPr>
        <w:spacing w:after="120" w:line="240" w:lineRule="auto"/>
        <w:ind w:firstLine="0"/>
        <w:jc w:val="center"/>
        <w:rPr>
          <w:b/>
          <w:bCs/>
        </w:rPr>
      </w:pPr>
      <w:r>
        <w:rPr>
          <w:b/>
          <w:bCs/>
        </w:rPr>
        <w:lastRenderedPageBreak/>
        <w:t>Національний технічний університет України</w:t>
      </w:r>
    </w:p>
    <w:p w:rsidR="0097188A" w:rsidRDefault="0097188A" w:rsidP="0097188A">
      <w:pPr>
        <w:spacing w:after="120" w:line="240" w:lineRule="auto"/>
        <w:ind w:firstLine="0"/>
        <w:jc w:val="center"/>
        <w:rPr>
          <w:b/>
          <w:bCs/>
        </w:rPr>
      </w:pPr>
      <w:r>
        <w:rPr>
          <w:b/>
          <w:bCs/>
        </w:rPr>
        <w:t>«Київський політехнічний інститут імені Ігоря Сікорського»</w:t>
      </w:r>
    </w:p>
    <w:p w:rsidR="0097188A" w:rsidRDefault="0097188A" w:rsidP="0097188A">
      <w:pPr>
        <w:spacing w:after="120" w:line="240" w:lineRule="auto"/>
        <w:ind w:firstLine="0"/>
        <w:jc w:val="center"/>
        <w:rPr>
          <w:b/>
          <w:bCs/>
        </w:rPr>
      </w:pPr>
      <w:r>
        <w:rPr>
          <w:b/>
          <w:bCs/>
        </w:rPr>
        <w:t>Інженерно-хімічний факультет</w:t>
      </w:r>
    </w:p>
    <w:p w:rsidR="0097188A" w:rsidRDefault="0097188A" w:rsidP="0097188A">
      <w:pPr>
        <w:spacing w:after="120" w:line="240" w:lineRule="auto"/>
        <w:ind w:firstLine="0"/>
        <w:jc w:val="center"/>
        <w:rPr>
          <w:b/>
          <w:bCs/>
        </w:rPr>
      </w:pPr>
      <w:r>
        <w:rPr>
          <w:b/>
          <w:bCs/>
        </w:rPr>
        <w:t>Кафедра екології та технології рослинних полімерів</w:t>
      </w:r>
    </w:p>
    <w:p w:rsidR="0097188A" w:rsidRDefault="0097188A" w:rsidP="0097188A">
      <w:pPr>
        <w:spacing w:after="120" w:line="240" w:lineRule="auto"/>
        <w:ind w:firstLine="0"/>
        <w:rPr>
          <w:color w:val="auto"/>
        </w:rPr>
      </w:pPr>
      <w:r>
        <w:t>Рівень вищої освіти – другий (магістерський) за освітньо-професійною програмою</w:t>
      </w:r>
    </w:p>
    <w:p w:rsidR="0097188A" w:rsidRDefault="0097188A" w:rsidP="0097188A">
      <w:pPr>
        <w:spacing w:after="120" w:line="240" w:lineRule="auto"/>
        <w:ind w:firstLine="0"/>
        <w:rPr>
          <w:color w:val="FF0000"/>
        </w:rPr>
      </w:pPr>
      <w:r>
        <w:t>Спеціальність – 6.040106 «Екологія, охорона навколишнього середовища та збалансоване природокористування»</w:t>
      </w:r>
    </w:p>
    <w:p w:rsidR="0097188A" w:rsidRDefault="0097188A" w:rsidP="0097188A">
      <w:pPr>
        <w:spacing w:after="120" w:line="240" w:lineRule="auto"/>
        <w:ind w:firstLine="0"/>
        <w:rPr>
          <w:color w:val="auto"/>
        </w:rPr>
      </w:pPr>
      <w:r>
        <w:t>Освітня програма</w:t>
      </w:r>
      <w:r>
        <w:rPr>
          <w:color w:val="FF0000"/>
        </w:rPr>
        <w:t xml:space="preserve"> </w:t>
      </w:r>
      <w:r>
        <w:t>–</w:t>
      </w:r>
      <w:r>
        <w:rPr>
          <w:color w:val="FF0000"/>
        </w:rPr>
        <w:t xml:space="preserve"> </w:t>
      </w:r>
      <w:r>
        <w:t>Магістр</w:t>
      </w:r>
    </w:p>
    <w:p w:rsidR="0097188A" w:rsidRDefault="0097188A" w:rsidP="0097188A">
      <w:pPr>
        <w:tabs>
          <w:tab w:val="left" w:leader="underscore" w:pos="8931"/>
        </w:tabs>
        <w:spacing w:before="120" w:line="240" w:lineRule="auto"/>
        <w:ind w:left="539" w:hanging="539"/>
      </w:pPr>
    </w:p>
    <w:p w:rsidR="0097188A" w:rsidRDefault="0097188A" w:rsidP="0097188A">
      <w:pPr>
        <w:spacing w:before="120" w:line="240" w:lineRule="auto"/>
        <w:ind w:left="5387" w:firstLine="0"/>
        <w:jc w:val="left"/>
        <w:rPr>
          <w:bCs/>
        </w:rPr>
      </w:pPr>
      <w:r>
        <w:rPr>
          <w:bCs/>
        </w:rPr>
        <w:t>ЗАТВЕРДЖУЮ</w:t>
      </w:r>
    </w:p>
    <w:p w:rsidR="0097188A" w:rsidRDefault="0097188A" w:rsidP="0097188A">
      <w:pPr>
        <w:spacing w:before="120" w:line="240" w:lineRule="auto"/>
        <w:ind w:left="5387" w:firstLine="0"/>
        <w:jc w:val="left"/>
        <w:rPr>
          <w:bCs/>
        </w:rPr>
      </w:pPr>
      <w:r>
        <w:rPr>
          <w:bCs/>
        </w:rPr>
        <w:t>Завідувач кафедри</w:t>
      </w:r>
    </w:p>
    <w:p w:rsidR="0097188A" w:rsidRDefault="0097188A" w:rsidP="0097188A">
      <w:pPr>
        <w:spacing w:before="120" w:line="240" w:lineRule="auto"/>
        <w:ind w:left="5387" w:firstLine="0"/>
        <w:jc w:val="left"/>
      </w:pPr>
      <w:r>
        <w:t>__________ Гомеля М. Д.</w:t>
      </w:r>
    </w:p>
    <w:p w:rsidR="0097188A" w:rsidRDefault="0097188A" w:rsidP="0097188A">
      <w:pPr>
        <w:spacing w:before="120" w:line="240" w:lineRule="auto"/>
        <w:ind w:left="5387" w:firstLine="0"/>
        <w:jc w:val="left"/>
      </w:pPr>
      <w:r>
        <w:t>«___»_____________20__ р.</w:t>
      </w:r>
    </w:p>
    <w:p w:rsidR="0097188A" w:rsidRDefault="0097188A" w:rsidP="0097188A">
      <w:pPr>
        <w:spacing w:before="120" w:line="240" w:lineRule="auto"/>
        <w:ind w:firstLine="0"/>
        <w:jc w:val="center"/>
        <w:rPr>
          <w:b/>
          <w:bCs/>
        </w:rPr>
      </w:pPr>
    </w:p>
    <w:p w:rsidR="0097188A" w:rsidRDefault="0097188A" w:rsidP="0097188A">
      <w:pPr>
        <w:tabs>
          <w:tab w:val="left" w:pos="720"/>
          <w:tab w:val="left" w:pos="1440"/>
          <w:tab w:val="left" w:pos="1620"/>
        </w:tabs>
        <w:spacing w:before="120" w:line="240" w:lineRule="auto"/>
        <w:ind w:left="540" w:hanging="540"/>
        <w:jc w:val="center"/>
        <w:rPr>
          <w:b/>
          <w:bCs/>
        </w:rPr>
      </w:pPr>
      <w:r>
        <w:rPr>
          <w:b/>
          <w:bCs/>
        </w:rPr>
        <w:t>ЗАВДАННЯ</w:t>
      </w:r>
    </w:p>
    <w:p w:rsidR="0097188A" w:rsidRDefault="0097188A" w:rsidP="0097188A">
      <w:pPr>
        <w:tabs>
          <w:tab w:val="left" w:pos="720"/>
          <w:tab w:val="left" w:pos="1440"/>
          <w:tab w:val="left" w:pos="1620"/>
        </w:tabs>
        <w:spacing w:line="240" w:lineRule="auto"/>
        <w:ind w:left="539" w:hanging="539"/>
        <w:jc w:val="center"/>
        <w:rPr>
          <w:b/>
          <w:bCs/>
        </w:rPr>
      </w:pPr>
      <w:r>
        <w:rPr>
          <w:b/>
          <w:bCs/>
        </w:rPr>
        <w:t>на магістерську дисертацію студенту</w:t>
      </w:r>
    </w:p>
    <w:p w:rsidR="0097188A" w:rsidRDefault="0097188A" w:rsidP="0097188A">
      <w:pPr>
        <w:tabs>
          <w:tab w:val="left" w:pos="720"/>
          <w:tab w:val="left" w:pos="1440"/>
          <w:tab w:val="left" w:pos="1620"/>
        </w:tabs>
        <w:spacing w:before="120" w:line="240" w:lineRule="auto"/>
        <w:ind w:left="539" w:hanging="539"/>
        <w:jc w:val="center"/>
        <w:rPr>
          <w:b/>
          <w:bCs/>
        </w:rPr>
      </w:pPr>
      <w:r>
        <w:rPr>
          <w:b/>
          <w:bCs/>
        </w:rPr>
        <w:t>Шудра Данило Романович</w:t>
      </w:r>
    </w:p>
    <w:p w:rsidR="0097188A" w:rsidRDefault="0097188A" w:rsidP="0097188A">
      <w:pPr>
        <w:tabs>
          <w:tab w:val="left" w:leader="underscore" w:pos="9356"/>
        </w:tabs>
        <w:spacing w:before="120" w:line="240" w:lineRule="auto"/>
        <w:ind w:firstLine="0"/>
        <w:rPr>
          <w:szCs w:val="24"/>
        </w:rPr>
      </w:pPr>
      <w:r>
        <w:t xml:space="preserve">1. Тема дисертації </w:t>
      </w:r>
      <w:r>
        <w:rPr>
          <w:shd w:val="clear" w:color="auto" w:fill="FFFFFF"/>
        </w:rPr>
        <w:t>"Дослідження процесу знезараження води з використанням хітозану"</w:t>
      </w:r>
      <w:r>
        <w:t xml:space="preserve">, </w:t>
      </w:r>
    </w:p>
    <w:p w:rsidR="0097188A" w:rsidRDefault="0097188A" w:rsidP="0097188A">
      <w:pPr>
        <w:tabs>
          <w:tab w:val="left" w:leader="underscore" w:pos="9356"/>
        </w:tabs>
        <w:spacing w:before="120" w:line="240" w:lineRule="auto"/>
        <w:ind w:firstLine="0"/>
        <w:rPr>
          <w:b/>
        </w:rPr>
      </w:pPr>
      <w:r>
        <w:t xml:space="preserve">науковий керівник дисертації Хохотва Олександр Петрович, </w:t>
      </w:r>
      <w:r>
        <w:rPr>
          <w:rStyle w:val="aa"/>
          <w:b w:val="0"/>
          <w:shd w:val="clear" w:color="auto" w:fill="FFFFFF"/>
        </w:rPr>
        <w:t>доктор технічних наук, доцент</w:t>
      </w:r>
      <w:r>
        <w:t>.</w:t>
      </w:r>
    </w:p>
    <w:p w:rsidR="0097188A" w:rsidRDefault="0097188A" w:rsidP="0097188A">
      <w:pPr>
        <w:tabs>
          <w:tab w:val="left" w:pos="7248"/>
          <w:tab w:val="left" w:leader="underscore" w:pos="9356"/>
        </w:tabs>
        <w:spacing w:before="240"/>
        <w:ind w:firstLine="0"/>
        <w:rPr>
          <w:szCs w:val="24"/>
        </w:rPr>
      </w:pPr>
      <w:r>
        <w:t xml:space="preserve">2. Термін подання студентом дисертації </w:t>
      </w:r>
      <w:r>
        <w:rPr>
          <w:u w:val="single"/>
        </w:rPr>
        <w:tab/>
        <w:t>до 14.12.2020</w:t>
      </w:r>
      <w:r>
        <w:rPr>
          <w:u w:val="single"/>
        </w:rPr>
        <w:tab/>
      </w:r>
    </w:p>
    <w:p w:rsidR="0097188A" w:rsidRDefault="0097188A" w:rsidP="0097188A">
      <w:pPr>
        <w:ind w:firstLine="0"/>
      </w:pPr>
      <w:r>
        <w:t>3. Предмет дослідження: знезаражувальна дія хітозану.</w:t>
      </w:r>
    </w:p>
    <w:p w:rsidR="0097188A" w:rsidRDefault="0097188A" w:rsidP="0097188A">
      <w:pPr>
        <w:ind w:firstLine="0"/>
      </w:pPr>
      <w:r>
        <w:t>4. Об’єкт дослідження: високомолекулярний і низькомолекулярний хітозан з різним ступенем деацетилювання на мікроорганізми Escherichia coli (E. coli) і Candida albicans (C. albicans)</w:t>
      </w:r>
    </w:p>
    <w:p w:rsidR="0097188A" w:rsidRDefault="0097188A" w:rsidP="0097188A">
      <w:pPr>
        <w:ind w:firstLine="0"/>
        <w:rPr>
          <w:szCs w:val="24"/>
        </w:rPr>
      </w:pPr>
      <w:r>
        <w:t>5. Перелік завдань, потрібно розробити:</w:t>
      </w:r>
    </w:p>
    <w:p w:rsidR="0097188A" w:rsidRDefault="0097188A" w:rsidP="0097188A">
      <w:pPr>
        <w:ind w:firstLine="0"/>
        <w:rPr>
          <w:sz w:val="26"/>
        </w:rPr>
      </w:pPr>
      <w:r>
        <w:rPr>
          <w:u w:val="single"/>
        </w:rPr>
        <w:t xml:space="preserve">– вивчити вплив молекулярної маси хітозану на ефективність знезараження від </w:t>
      </w:r>
      <w:r>
        <w:rPr>
          <w:i/>
          <w:iCs/>
          <w:u w:val="single"/>
        </w:rPr>
        <w:t>Escherichia coli</w:t>
      </w:r>
      <w:r>
        <w:rPr>
          <w:u w:val="single"/>
        </w:rPr>
        <w:t xml:space="preserve"> та </w:t>
      </w:r>
      <w:r>
        <w:rPr>
          <w:i/>
          <w:iCs/>
          <w:u w:val="single"/>
        </w:rPr>
        <w:t>Candida albicans</w:t>
      </w:r>
      <w:r>
        <w:t xml:space="preserve"> ;</w:t>
      </w:r>
    </w:p>
    <w:p w:rsidR="0097188A" w:rsidRDefault="0097188A" w:rsidP="0097188A">
      <w:pPr>
        <w:ind w:firstLine="0"/>
        <w:rPr>
          <w:u w:val="single"/>
        </w:rPr>
      </w:pPr>
      <w:r>
        <w:rPr>
          <w:u w:val="single"/>
        </w:rPr>
        <w:t>– дослідити вплив рН на ступінь інактивації;</w:t>
      </w:r>
    </w:p>
    <w:p w:rsidR="0097188A" w:rsidRDefault="0097188A" w:rsidP="0097188A">
      <w:pPr>
        <w:ind w:firstLine="0"/>
        <w:rPr>
          <w:u w:val="single"/>
        </w:rPr>
      </w:pPr>
      <w:r>
        <w:rPr>
          <w:u w:val="single"/>
        </w:rPr>
        <w:t>– дослідити вплив флокулюючої дії хітозану на ефект знезараження.</w:t>
      </w:r>
    </w:p>
    <w:p w:rsidR="0097188A" w:rsidRDefault="0097188A" w:rsidP="0097188A">
      <w:pPr>
        <w:ind w:firstLine="0"/>
      </w:pPr>
      <w:r>
        <w:t>6. Орієнтовний перелік графічного (ілюстративного) матеріалу:</w:t>
      </w:r>
      <w:r>
        <w:rPr>
          <w:spacing w:val="2"/>
        </w:rPr>
        <w:t xml:space="preserve"> ілюстрацій  – 10</w:t>
      </w:r>
    </w:p>
    <w:p w:rsidR="0097188A" w:rsidRDefault="0097188A" w:rsidP="0097188A">
      <w:pPr>
        <w:ind w:firstLine="0"/>
        <w:rPr>
          <w:szCs w:val="24"/>
        </w:rPr>
      </w:pPr>
      <w:r>
        <w:lastRenderedPageBreak/>
        <w:t xml:space="preserve">7. Орієнтовний перелік публікацій </w:t>
      </w:r>
    </w:p>
    <w:p w:rsidR="0097188A" w:rsidRDefault="0097188A" w:rsidP="0097188A">
      <w:pPr>
        <w:ind w:firstLine="0"/>
        <w:rPr>
          <w:u w:val="single"/>
        </w:rPr>
      </w:pPr>
      <w:r>
        <w:rPr>
          <w:u w:val="single"/>
        </w:rPr>
        <w:t xml:space="preserve">Шудра Д. Р., Хохотва О. П. Дослідження впливу властивостей хітозану на процес знезараження води // Збірник тез доповідей XIX міжнародної науково-практичної конференції студентів, аспірантів і молодих вчених ”Ресурсоенергозберігаючі технології та обладнання” (25-26 листопада 2020 р. м. Київ) / Укладач Я.М. Корнієнко. – К.: «КПІ ім. Ігоря Сікорського», 2020. </w:t>
      </w:r>
    </w:p>
    <w:p w:rsidR="0097188A" w:rsidRDefault="0097188A" w:rsidP="0097188A">
      <w:pPr>
        <w:ind w:firstLine="0"/>
      </w:pPr>
      <w:r>
        <w:t>8. Консультанти розділів дисертації</w:t>
      </w:r>
    </w:p>
    <w:tbl>
      <w:tblPr>
        <w:tblW w:w="92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84"/>
        <w:gridCol w:w="4065"/>
        <w:gridCol w:w="1380"/>
        <w:gridCol w:w="1381"/>
      </w:tblGrid>
      <w:tr w:rsidR="0097188A" w:rsidTr="0097188A">
        <w:trPr>
          <w:cantSplit/>
          <w:trHeight w:val="572"/>
        </w:trPr>
        <w:tc>
          <w:tcPr>
            <w:tcW w:w="2382" w:type="dxa"/>
            <w:vMerge w:val="restart"/>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240" w:lineRule="auto"/>
              <w:ind w:firstLine="0"/>
              <w:jc w:val="center"/>
            </w:pPr>
            <w:r>
              <w:t>Розділ</w:t>
            </w:r>
          </w:p>
        </w:tc>
        <w:tc>
          <w:tcPr>
            <w:tcW w:w="4064" w:type="dxa"/>
            <w:vMerge w:val="restart"/>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240" w:lineRule="auto"/>
              <w:ind w:firstLine="0"/>
              <w:jc w:val="center"/>
            </w:pPr>
            <w:r>
              <w:t xml:space="preserve">Прізвище, ініціали та посада </w:t>
            </w:r>
            <w:r>
              <w:br/>
              <w:t>консультанта</w:t>
            </w:r>
          </w:p>
        </w:tc>
        <w:tc>
          <w:tcPr>
            <w:tcW w:w="2761" w:type="dxa"/>
            <w:gridSpan w:val="2"/>
            <w:tcBorders>
              <w:top w:val="single" w:sz="4" w:space="0" w:color="auto"/>
              <w:left w:val="single" w:sz="4" w:space="0" w:color="auto"/>
              <w:bottom w:val="single" w:sz="4" w:space="0" w:color="auto"/>
              <w:right w:val="single" w:sz="4" w:space="0" w:color="auto"/>
            </w:tcBorders>
            <w:hideMark/>
          </w:tcPr>
          <w:p w:rsidR="0097188A" w:rsidRDefault="0097188A">
            <w:pPr>
              <w:spacing w:line="240" w:lineRule="auto"/>
              <w:ind w:firstLine="0"/>
              <w:jc w:val="center"/>
            </w:pPr>
            <w:r>
              <w:t>Підпис, дата</w:t>
            </w:r>
          </w:p>
        </w:tc>
      </w:tr>
      <w:tr w:rsidR="0097188A" w:rsidTr="0097188A">
        <w:trPr>
          <w:cantSplit/>
          <w:trHeight w:val="250"/>
        </w:trPr>
        <w:tc>
          <w:tcPr>
            <w:tcW w:w="2382" w:type="dxa"/>
            <w:vMerge/>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240" w:lineRule="auto"/>
              <w:ind w:firstLine="0"/>
              <w:jc w:val="left"/>
              <w:rPr>
                <w:rFonts w:eastAsia="Times New Roman"/>
                <w:lang w:val="uk-UA"/>
              </w:rPr>
            </w:pPr>
          </w:p>
        </w:tc>
        <w:tc>
          <w:tcPr>
            <w:tcW w:w="4064" w:type="dxa"/>
            <w:vMerge/>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240" w:lineRule="auto"/>
              <w:ind w:firstLine="0"/>
              <w:jc w:val="left"/>
              <w:rPr>
                <w:rFonts w:eastAsia="Times New Roman"/>
                <w:lang w:val="uk-UA"/>
              </w:rPr>
            </w:pPr>
          </w:p>
        </w:tc>
        <w:tc>
          <w:tcPr>
            <w:tcW w:w="1380" w:type="dxa"/>
            <w:tcBorders>
              <w:top w:val="single" w:sz="4" w:space="0" w:color="auto"/>
              <w:left w:val="single" w:sz="4" w:space="0" w:color="auto"/>
              <w:bottom w:val="single" w:sz="4" w:space="0" w:color="auto"/>
              <w:right w:val="single" w:sz="4" w:space="0" w:color="auto"/>
            </w:tcBorders>
            <w:hideMark/>
          </w:tcPr>
          <w:p w:rsidR="0097188A" w:rsidRDefault="0097188A">
            <w:pPr>
              <w:spacing w:line="240" w:lineRule="auto"/>
              <w:ind w:firstLine="0"/>
              <w:jc w:val="center"/>
            </w:pPr>
            <w:r>
              <w:t xml:space="preserve">завдання </w:t>
            </w:r>
            <w:r>
              <w:br/>
              <w:t>видав</w:t>
            </w:r>
          </w:p>
        </w:tc>
        <w:tc>
          <w:tcPr>
            <w:tcW w:w="1381" w:type="dxa"/>
            <w:tcBorders>
              <w:top w:val="single" w:sz="4" w:space="0" w:color="auto"/>
              <w:left w:val="single" w:sz="4" w:space="0" w:color="auto"/>
              <w:bottom w:val="single" w:sz="4" w:space="0" w:color="auto"/>
              <w:right w:val="single" w:sz="4" w:space="0" w:color="auto"/>
            </w:tcBorders>
            <w:hideMark/>
          </w:tcPr>
          <w:p w:rsidR="0097188A" w:rsidRDefault="0097188A">
            <w:pPr>
              <w:spacing w:line="240" w:lineRule="auto"/>
              <w:ind w:firstLine="0"/>
              <w:jc w:val="center"/>
            </w:pPr>
            <w:r>
              <w:t>завдання</w:t>
            </w:r>
            <w:r>
              <w:br/>
              <w:t>прийняв</w:t>
            </w:r>
          </w:p>
        </w:tc>
      </w:tr>
      <w:tr w:rsidR="0097188A" w:rsidTr="0097188A">
        <w:trPr>
          <w:trHeight w:val="547"/>
        </w:trPr>
        <w:tc>
          <w:tcPr>
            <w:tcW w:w="2382" w:type="dxa"/>
            <w:tcBorders>
              <w:top w:val="single" w:sz="4" w:space="0" w:color="auto"/>
              <w:left w:val="single" w:sz="4" w:space="0" w:color="auto"/>
              <w:bottom w:val="single" w:sz="4" w:space="0" w:color="auto"/>
              <w:right w:val="single" w:sz="4" w:space="0" w:color="auto"/>
            </w:tcBorders>
          </w:tcPr>
          <w:p w:rsidR="0097188A" w:rsidRDefault="0097188A">
            <w:pPr>
              <w:spacing w:line="240" w:lineRule="auto"/>
              <w:ind w:firstLine="0"/>
            </w:pPr>
          </w:p>
        </w:tc>
        <w:tc>
          <w:tcPr>
            <w:tcW w:w="4064" w:type="dxa"/>
            <w:tcBorders>
              <w:top w:val="single" w:sz="4" w:space="0" w:color="auto"/>
              <w:left w:val="single" w:sz="4" w:space="0" w:color="auto"/>
              <w:bottom w:val="single" w:sz="4" w:space="0" w:color="auto"/>
              <w:right w:val="single" w:sz="4" w:space="0" w:color="auto"/>
            </w:tcBorders>
          </w:tcPr>
          <w:p w:rsidR="0097188A" w:rsidRDefault="0097188A">
            <w:pPr>
              <w:spacing w:line="240" w:lineRule="auto"/>
              <w:ind w:firstLine="0"/>
            </w:pPr>
          </w:p>
        </w:tc>
        <w:tc>
          <w:tcPr>
            <w:tcW w:w="1380" w:type="dxa"/>
            <w:tcBorders>
              <w:top w:val="single" w:sz="4" w:space="0" w:color="auto"/>
              <w:left w:val="single" w:sz="4" w:space="0" w:color="auto"/>
              <w:bottom w:val="single" w:sz="4" w:space="0" w:color="auto"/>
              <w:right w:val="single" w:sz="4" w:space="0" w:color="auto"/>
            </w:tcBorders>
          </w:tcPr>
          <w:p w:rsidR="0097188A" w:rsidRDefault="0097188A">
            <w:pPr>
              <w:spacing w:line="240" w:lineRule="auto"/>
              <w:ind w:firstLine="0"/>
            </w:pPr>
          </w:p>
        </w:tc>
        <w:tc>
          <w:tcPr>
            <w:tcW w:w="1381" w:type="dxa"/>
            <w:tcBorders>
              <w:top w:val="single" w:sz="4" w:space="0" w:color="auto"/>
              <w:left w:val="single" w:sz="4" w:space="0" w:color="auto"/>
              <w:bottom w:val="single" w:sz="4" w:space="0" w:color="auto"/>
              <w:right w:val="single" w:sz="4" w:space="0" w:color="auto"/>
            </w:tcBorders>
          </w:tcPr>
          <w:p w:rsidR="0097188A" w:rsidRDefault="0097188A">
            <w:pPr>
              <w:spacing w:line="240" w:lineRule="auto"/>
              <w:ind w:firstLine="0"/>
            </w:pPr>
          </w:p>
        </w:tc>
      </w:tr>
      <w:tr w:rsidR="0097188A" w:rsidTr="0097188A">
        <w:trPr>
          <w:trHeight w:val="547"/>
        </w:trPr>
        <w:tc>
          <w:tcPr>
            <w:tcW w:w="2382" w:type="dxa"/>
            <w:tcBorders>
              <w:top w:val="single" w:sz="4" w:space="0" w:color="auto"/>
              <w:left w:val="single" w:sz="4" w:space="0" w:color="auto"/>
              <w:bottom w:val="single" w:sz="4" w:space="0" w:color="auto"/>
              <w:right w:val="single" w:sz="4" w:space="0" w:color="auto"/>
            </w:tcBorders>
          </w:tcPr>
          <w:p w:rsidR="0097188A" w:rsidRDefault="0097188A">
            <w:pPr>
              <w:spacing w:line="240" w:lineRule="auto"/>
              <w:ind w:firstLine="0"/>
            </w:pPr>
          </w:p>
        </w:tc>
        <w:tc>
          <w:tcPr>
            <w:tcW w:w="4064" w:type="dxa"/>
            <w:tcBorders>
              <w:top w:val="single" w:sz="4" w:space="0" w:color="auto"/>
              <w:left w:val="single" w:sz="4" w:space="0" w:color="auto"/>
              <w:bottom w:val="single" w:sz="4" w:space="0" w:color="auto"/>
              <w:right w:val="single" w:sz="4" w:space="0" w:color="auto"/>
            </w:tcBorders>
          </w:tcPr>
          <w:p w:rsidR="0097188A" w:rsidRDefault="0097188A">
            <w:pPr>
              <w:spacing w:line="240" w:lineRule="auto"/>
              <w:ind w:firstLine="0"/>
            </w:pPr>
          </w:p>
        </w:tc>
        <w:tc>
          <w:tcPr>
            <w:tcW w:w="1380" w:type="dxa"/>
            <w:tcBorders>
              <w:top w:val="single" w:sz="4" w:space="0" w:color="auto"/>
              <w:left w:val="single" w:sz="4" w:space="0" w:color="auto"/>
              <w:bottom w:val="single" w:sz="4" w:space="0" w:color="auto"/>
              <w:right w:val="single" w:sz="4" w:space="0" w:color="auto"/>
            </w:tcBorders>
          </w:tcPr>
          <w:p w:rsidR="0097188A" w:rsidRDefault="0097188A">
            <w:pPr>
              <w:spacing w:line="240" w:lineRule="auto"/>
              <w:ind w:firstLine="0"/>
            </w:pPr>
          </w:p>
        </w:tc>
        <w:tc>
          <w:tcPr>
            <w:tcW w:w="1381" w:type="dxa"/>
            <w:tcBorders>
              <w:top w:val="single" w:sz="4" w:space="0" w:color="auto"/>
              <w:left w:val="single" w:sz="4" w:space="0" w:color="auto"/>
              <w:bottom w:val="single" w:sz="4" w:space="0" w:color="auto"/>
              <w:right w:val="single" w:sz="4" w:space="0" w:color="auto"/>
            </w:tcBorders>
          </w:tcPr>
          <w:p w:rsidR="0097188A" w:rsidRDefault="0097188A">
            <w:pPr>
              <w:spacing w:line="240" w:lineRule="auto"/>
              <w:ind w:firstLine="0"/>
            </w:pPr>
          </w:p>
        </w:tc>
      </w:tr>
    </w:tbl>
    <w:p w:rsidR="0097188A" w:rsidRDefault="0097188A" w:rsidP="0097188A">
      <w:pPr>
        <w:tabs>
          <w:tab w:val="left" w:pos="1440"/>
          <w:tab w:val="left" w:pos="1620"/>
          <w:tab w:val="left" w:pos="9356"/>
        </w:tabs>
        <w:spacing w:before="240" w:line="240" w:lineRule="auto"/>
        <w:ind w:right="-31" w:firstLine="0"/>
        <w:rPr>
          <w:rFonts w:eastAsia="Times New Roman"/>
          <w:szCs w:val="24"/>
          <w:lang w:val="uk-UA"/>
        </w:rPr>
      </w:pPr>
      <w:r>
        <w:t xml:space="preserve">9. </w:t>
      </w:r>
      <w:r>
        <w:rPr>
          <w:bCs/>
        </w:rPr>
        <w:t>Дата видачі завдання</w:t>
      </w:r>
      <w:r>
        <w:t xml:space="preserve"> </w:t>
      </w:r>
      <w:r>
        <w:rPr>
          <w:u w:val="single"/>
        </w:rPr>
        <w:tab/>
      </w:r>
    </w:p>
    <w:p w:rsidR="0097188A" w:rsidRDefault="0097188A" w:rsidP="0097188A">
      <w:pPr>
        <w:spacing w:before="240" w:line="240" w:lineRule="auto"/>
        <w:ind w:firstLine="0"/>
        <w:jc w:val="center"/>
      </w:pPr>
      <w:r>
        <w:rPr>
          <w:bCs/>
        </w:rPr>
        <w:t>Календарний план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4705"/>
        <w:gridCol w:w="2693"/>
        <w:gridCol w:w="1376"/>
      </w:tblGrid>
      <w:tr w:rsidR="0097188A" w:rsidTr="0097188A">
        <w:tc>
          <w:tcPr>
            <w:tcW w:w="540"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240" w:lineRule="auto"/>
              <w:ind w:firstLine="0"/>
              <w:jc w:val="center"/>
            </w:pPr>
            <w:r>
              <w:t>№ з/п</w:t>
            </w:r>
          </w:p>
        </w:tc>
        <w:tc>
          <w:tcPr>
            <w:tcW w:w="4705"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240" w:lineRule="auto"/>
              <w:ind w:firstLine="0"/>
              <w:jc w:val="center"/>
            </w:pPr>
            <w:r>
              <w:t xml:space="preserve">Назва етапів виконання </w:t>
            </w:r>
            <w:r>
              <w:br/>
              <w:t>магістерської дисертації</w:t>
            </w:r>
          </w:p>
        </w:tc>
        <w:tc>
          <w:tcPr>
            <w:tcW w:w="2693"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240" w:lineRule="auto"/>
              <w:ind w:firstLine="0"/>
              <w:jc w:val="center"/>
            </w:pPr>
            <w:r>
              <w:t>Термін виконання етапів магістерської дисертації</w:t>
            </w:r>
          </w:p>
        </w:tc>
        <w:tc>
          <w:tcPr>
            <w:tcW w:w="1376"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240" w:lineRule="auto"/>
              <w:ind w:firstLine="0"/>
              <w:jc w:val="center"/>
            </w:pPr>
            <w:r>
              <w:t>Примітка</w:t>
            </w:r>
          </w:p>
        </w:tc>
      </w:tr>
      <w:tr w:rsidR="0097188A" w:rsidTr="0097188A">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312" w:lineRule="auto"/>
              <w:ind w:left="57" w:right="57" w:firstLine="0"/>
              <w:jc w:val="center"/>
            </w:pPr>
            <w:r>
              <w:t>1</w:t>
            </w:r>
          </w:p>
        </w:tc>
        <w:tc>
          <w:tcPr>
            <w:tcW w:w="4705"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312" w:lineRule="auto"/>
              <w:ind w:left="57" w:right="57" w:firstLine="0"/>
            </w:pPr>
            <w:r>
              <w:t>Отримання індивідуального завдання</w:t>
            </w:r>
          </w:p>
        </w:tc>
        <w:tc>
          <w:tcPr>
            <w:tcW w:w="2693"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312" w:lineRule="auto"/>
              <w:ind w:left="600" w:right="317" w:firstLine="0"/>
              <w:jc w:val="center"/>
            </w:pPr>
            <w:r>
              <w:t>01.09.2020</w:t>
            </w:r>
          </w:p>
        </w:tc>
        <w:tc>
          <w:tcPr>
            <w:tcW w:w="1376" w:type="dxa"/>
            <w:tcBorders>
              <w:top w:val="single" w:sz="4" w:space="0" w:color="auto"/>
              <w:left w:val="single" w:sz="4" w:space="0" w:color="auto"/>
              <w:bottom w:val="single" w:sz="4" w:space="0" w:color="auto"/>
              <w:right w:val="single" w:sz="4" w:space="0" w:color="auto"/>
            </w:tcBorders>
            <w:vAlign w:val="center"/>
          </w:tcPr>
          <w:p w:rsidR="0097188A" w:rsidRDefault="0097188A">
            <w:pPr>
              <w:spacing w:line="312" w:lineRule="auto"/>
              <w:ind w:left="57" w:right="57" w:firstLine="0"/>
              <w:jc w:val="center"/>
            </w:pPr>
          </w:p>
        </w:tc>
      </w:tr>
      <w:tr w:rsidR="0097188A" w:rsidTr="0097188A">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312" w:lineRule="auto"/>
              <w:ind w:left="57" w:right="57" w:firstLine="0"/>
              <w:jc w:val="center"/>
            </w:pPr>
            <w:r>
              <w:t>2</w:t>
            </w:r>
          </w:p>
        </w:tc>
        <w:tc>
          <w:tcPr>
            <w:tcW w:w="4705"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312" w:lineRule="auto"/>
              <w:ind w:left="57" w:right="57" w:firstLine="0"/>
              <w:rPr>
                <w:color w:val="FF0000"/>
              </w:rPr>
            </w:pPr>
            <w:r>
              <w:rPr>
                <w:color w:val="FF0000"/>
              </w:rPr>
              <w:t>Пошук літератури та аналіз підібраних джерел, підбір методик</w:t>
            </w:r>
          </w:p>
        </w:tc>
        <w:tc>
          <w:tcPr>
            <w:tcW w:w="2693"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312" w:lineRule="auto"/>
              <w:ind w:left="600" w:right="317" w:firstLine="0"/>
              <w:jc w:val="center"/>
              <w:rPr>
                <w:color w:val="FF0000"/>
              </w:rPr>
            </w:pPr>
            <w:r>
              <w:rPr>
                <w:color w:val="FF0000"/>
              </w:rPr>
              <w:t>03.09.2020 – 25.09.2020</w:t>
            </w:r>
          </w:p>
        </w:tc>
        <w:tc>
          <w:tcPr>
            <w:tcW w:w="1376" w:type="dxa"/>
            <w:tcBorders>
              <w:top w:val="single" w:sz="4" w:space="0" w:color="auto"/>
              <w:left w:val="single" w:sz="4" w:space="0" w:color="auto"/>
              <w:bottom w:val="single" w:sz="4" w:space="0" w:color="auto"/>
              <w:right w:val="single" w:sz="4" w:space="0" w:color="auto"/>
            </w:tcBorders>
            <w:vAlign w:val="center"/>
          </w:tcPr>
          <w:p w:rsidR="0097188A" w:rsidRDefault="0097188A">
            <w:pPr>
              <w:spacing w:line="312" w:lineRule="auto"/>
              <w:ind w:left="57" w:right="57" w:firstLine="0"/>
              <w:jc w:val="center"/>
              <w:rPr>
                <w:color w:val="auto"/>
              </w:rPr>
            </w:pPr>
          </w:p>
        </w:tc>
      </w:tr>
      <w:tr w:rsidR="0097188A" w:rsidTr="0097188A">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312" w:lineRule="auto"/>
              <w:ind w:left="57" w:right="57" w:firstLine="0"/>
              <w:jc w:val="center"/>
            </w:pPr>
            <w:r>
              <w:t>3</w:t>
            </w:r>
          </w:p>
        </w:tc>
        <w:tc>
          <w:tcPr>
            <w:tcW w:w="4705"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312" w:lineRule="auto"/>
              <w:ind w:left="57" w:right="57" w:firstLine="0"/>
              <w:rPr>
                <w:color w:val="FF0000"/>
              </w:rPr>
            </w:pPr>
            <w:r>
              <w:rPr>
                <w:color w:val="FF0000"/>
              </w:rPr>
              <w:t>Приготування модифікаторів, модифікування деревної тирси, дослідження сорбції іонів нікелю в статичних умовах.</w:t>
            </w:r>
          </w:p>
        </w:tc>
        <w:tc>
          <w:tcPr>
            <w:tcW w:w="2693"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312" w:lineRule="auto"/>
              <w:ind w:left="600" w:right="317" w:firstLine="0"/>
              <w:jc w:val="center"/>
              <w:rPr>
                <w:color w:val="FF0000"/>
              </w:rPr>
            </w:pPr>
            <w:r>
              <w:rPr>
                <w:color w:val="FF0000"/>
              </w:rPr>
              <w:t>25.09.2020 – 02.11.2020</w:t>
            </w:r>
          </w:p>
        </w:tc>
        <w:tc>
          <w:tcPr>
            <w:tcW w:w="1376" w:type="dxa"/>
            <w:tcBorders>
              <w:top w:val="single" w:sz="4" w:space="0" w:color="auto"/>
              <w:left w:val="single" w:sz="4" w:space="0" w:color="auto"/>
              <w:bottom w:val="single" w:sz="4" w:space="0" w:color="auto"/>
              <w:right w:val="single" w:sz="4" w:space="0" w:color="auto"/>
            </w:tcBorders>
            <w:vAlign w:val="center"/>
          </w:tcPr>
          <w:p w:rsidR="0097188A" w:rsidRDefault="0097188A">
            <w:pPr>
              <w:spacing w:line="312" w:lineRule="auto"/>
              <w:ind w:left="57" w:right="57" w:firstLine="0"/>
              <w:jc w:val="center"/>
              <w:rPr>
                <w:color w:val="auto"/>
              </w:rPr>
            </w:pPr>
          </w:p>
        </w:tc>
      </w:tr>
      <w:tr w:rsidR="0097188A" w:rsidTr="0097188A">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312" w:lineRule="auto"/>
              <w:ind w:left="57" w:right="57" w:firstLine="0"/>
              <w:jc w:val="center"/>
            </w:pPr>
            <w:r>
              <w:t>4</w:t>
            </w:r>
          </w:p>
        </w:tc>
        <w:tc>
          <w:tcPr>
            <w:tcW w:w="4705"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312" w:lineRule="auto"/>
              <w:ind w:left="57" w:right="57" w:firstLine="0"/>
              <w:rPr>
                <w:color w:val="FF0000"/>
              </w:rPr>
            </w:pPr>
            <w:r>
              <w:rPr>
                <w:color w:val="FF0000"/>
              </w:rPr>
              <w:t xml:space="preserve">Дослідження сорбцій іонів нікелю в присутності кальцію у динамічних умовах </w:t>
            </w:r>
          </w:p>
        </w:tc>
        <w:tc>
          <w:tcPr>
            <w:tcW w:w="2693"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312" w:lineRule="auto"/>
              <w:ind w:left="600" w:right="317" w:firstLine="0"/>
              <w:jc w:val="center"/>
              <w:rPr>
                <w:color w:val="FF0000"/>
              </w:rPr>
            </w:pPr>
            <w:r>
              <w:rPr>
                <w:color w:val="FF0000"/>
              </w:rPr>
              <w:t>02.11.2020 – 30.11.2020</w:t>
            </w:r>
          </w:p>
        </w:tc>
        <w:tc>
          <w:tcPr>
            <w:tcW w:w="1376" w:type="dxa"/>
            <w:tcBorders>
              <w:top w:val="single" w:sz="4" w:space="0" w:color="auto"/>
              <w:left w:val="single" w:sz="4" w:space="0" w:color="auto"/>
              <w:bottom w:val="single" w:sz="4" w:space="0" w:color="auto"/>
              <w:right w:val="single" w:sz="4" w:space="0" w:color="auto"/>
            </w:tcBorders>
            <w:vAlign w:val="center"/>
          </w:tcPr>
          <w:p w:rsidR="0097188A" w:rsidRDefault="0097188A">
            <w:pPr>
              <w:spacing w:line="312" w:lineRule="auto"/>
              <w:ind w:left="57" w:right="57" w:firstLine="0"/>
              <w:jc w:val="center"/>
              <w:rPr>
                <w:color w:val="auto"/>
              </w:rPr>
            </w:pPr>
          </w:p>
        </w:tc>
      </w:tr>
      <w:tr w:rsidR="0097188A" w:rsidTr="0097188A">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312" w:lineRule="auto"/>
              <w:ind w:left="57" w:right="57" w:firstLine="0"/>
              <w:jc w:val="center"/>
            </w:pPr>
            <w:r>
              <w:t>5</w:t>
            </w:r>
          </w:p>
        </w:tc>
        <w:tc>
          <w:tcPr>
            <w:tcW w:w="4705"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312" w:lineRule="auto"/>
              <w:ind w:left="57" w:right="57" w:firstLine="0"/>
              <w:rPr>
                <w:color w:val="FF0000"/>
              </w:rPr>
            </w:pPr>
            <w:r>
              <w:rPr>
                <w:color w:val="FF0000"/>
              </w:rPr>
              <w:t>Отримання ізотерм сорбції іонів міді і нікелю на фосфорильованих сорбентах</w:t>
            </w:r>
          </w:p>
        </w:tc>
        <w:tc>
          <w:tcPr>
            <w:tcW w:w="2693"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312" w:lineRule="auto"/>
              <w:ind w:left="600" w:right="317" w:firstLine="0"/>
              <w:jc w:val="center"/>
              <w:rPr>
                <w:color w:val="FF0000"/>
              </w:rPr>
            </w:pPr>
            <w:r>
              <w:rPr>
                <w:color w:val="FF0000"/>
              </w:rPr>
              <w:t>30.11.2020 – 08.12.2020</w:t>
            </w:r>
          </w:p>
        </w:tc>
        <w:tc>
          <w:tcPr>
            <w:tcW w:w="1376" w:type="dxa"/>
            <w:tcBorders>
              <w:top w:val="single" w:sz="4" w:space="0" w:color="auto"/>
              <w:left w:val="single" w:sz="4" w:space="0" w:color="auto"/>
              <w:bottom w:val="single" w:sz="4" w:space="0" w:color="auto"/>
              <w:right w:val="single" w:sz="4" w:space="0" w:color="auto"/>
            </w:tcBorders>
            <w:vAlign w:val="center"/>
          </w:tcPr>
          <w:p w:rsidR="0097188A" w:rsidRDefault="0097188A">
            <w:pPr>
              <w:spacing w:line="312" w:lineRule="auto"/>
              <w:ind w:left="57" w:right="57" w:firstLine="0"/>
              <w:jc w:val="center"/>
              <w:rPr>
                <w:color w:val="auto"/>
              </w:rPr>
            </w:pPr>
          </w:p>
        </w:tc>
      </w:tr>
      <w:tr w:rsidR="0097188A" w:rsidTr="0097188A">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312" w:lineRule="auto"/>
              <w:ind w:left="57" w:right="57" w:firstLine="0"/>
              <w:jc w:val="center"/>
            </w:pPr>
            <w:r>
              <w:lastRenderedPageBreak/>
              <w:t>6</w:t>
            </w:r>
          </w:p>
        </w:tc>
        <w:tc>
          <w:tcPr>
            <w:tcW w:w="4705"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312" w:lineRule="auto"/>
              <w:ind w:left="57" w:right="57" w:firstLine="0"/>
              <w:rPr>
                <w:color w:val="FF0000"/>
              </w:rPr>
            </w:pPr>
            <w:r>
              <w:rPr>
                <w:color w:val="FF0000"/>
              </w:rPr>
              <w:t xml:space="preserve">Досліджування процесів десорбції іонів міді елюентами різної природи </w:t>
            </w:r>
          </w:p>
        </w:tc>
        <w:tc>
          <w:tcPr>
            <w:tcW w:w="2693"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312" w:lineRule="auto"/>
              <w:ind w:left="600" w:right="317" w:firstLine="0"/>
              <w:jc w:val="center"/>
              <w:rPr>
                <w:color w:val="FF0000"/>
              </w:rPr>
            </w:pPr>
            <w:r>
              <w:rPr>
                <w:color w:val="FF0000"/>
              </w:rPr>
              <w:t>30.11.2020 – 08.12.2020</w:t>
            </w:r>
          </w:p>
        </w:tc>
        <w:tc>
          <w:tcPr>
            <w:tcW w:w="1376" w:type="dxa"/>
            <w:tcBorders>
              <w:top w:val="single" w:sz="4" w:space="0" w:color="auto"/>
              <w:left w:val="single" w:sz="4" w:space="0" w:color="auto"/>
              <w:bottom w:val="single" w:sz="4" w:space="0" w:color="auto"/>
              <w:right w:val="single" w:sz="4" w:space="0" w:color="auto"/>
            </w:tcBorders>
            <w:vAlign w:val="center"/>
          </w:tcPr>
          <w:p w:rsidR="0097188A" w:rsidRDefault="0097188A">
            <w:pPr>
              <w:spacing w:line="312" w:lineRule="auto"/>
              <w:ind w:left="57" w:right="57" w:firstLine="0"/>
              <w:jc w:val="center"/>
              <w:rPr>
                <w:color w:val="auto"/>
              </w:rPr>
            </w:pPr>
          </w:p>
        </w:tc>
      </w:tr>
      <w:tr w:rsidR="0097188A" w:rsidTr="0097188A">
        <w:trPr>
          <w:trHeight w:val="20"/>
        </w:trPr>
        <w:tc>
          <w:tcPr>
            <w:tcW w:w="540"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312" w:lineRule="auto"/>
              <w:ind w:left="57" w:right="57" w:firstLine="0"/>
              <w:jc w:val="center"/>
            </w:pPr>
            <w:r>
              <w:t>7</w:t>
            </w:r>
          </w:p>
        </w:tc>
        <w:tc>
          <w:tcPr>
            <w:tcW w:w="4705"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312" w:lineRule="auto"/>
              <w:ind w:left="57" w:right="57" w:firstLine="0"/>
            </w:pPr>
            <w:r>
              <w:t>Подача роботи до захисту</w:t>
            </w:r>
          </w:p>
        </w:tc>
        <w:tc>
          <w:tcPr>
            <w:tcW w:w="2693" w:type="dxa"/>
            <w:tcBorders>
              <w:top w:val="single" w:sz="4" w:space="0" w:color="auto"/>
              <w:left w:val="single" w:sz="4" w:space="0" w:color="auto"/>
              <w:bottom w:val="single" w:sz="4" w:space="0" w:color="auto"/>
              <w:right w:val="single" w:sz="4" w:space="0" w:color="auto"/>
            </w:tcBorders>
            <w:vAlign w:val="center"/>
            <w:hideMark/>
          </w:tcPr>
          <w:p w:rsidR="0097188A" w:rsidRDefault="0097188A">
            <w:pPr>
              <w:spacing w:line="312" w:lineRule="auto"/>
              <w:ind w:left="600" w:right="317" w:firstLine="0"/>
              <w:jc w:val="center"/>
            </w:pPr>
            <w:r>
              <w:t>14.09.2020</w:t>
            </w:r>
          </w:p>
        </w:tc>
        <w:tc>
          <w:tcPr>
            <w:tcW w:w="1376" w:type="dxa"/>
            <w:tcBorders>
              <w:top w:val="single" w:sz="4" w:space="0" w:color="auto"/>
              <w:left w:val="single" w:sz="4" w:space="0" w:color="auto"/>
              <w:bottom w:val="single" w:sz="4" w:space="0" w:color="auto"/>
              <w:right w:val="single" w:sz="4" w:space="0" w:color="auto"/>
            </w:tcBorders>
            <w:vAlign w:val="center"/>
          </w:tcPr>
          <w:p w:rsidR="0097188A" w:rsidRDefault="0097188A">
            <w:pPr>
              <w:spacing w:line="312" w:lineRule="auto"/>
              <w:ind w:left="57" w:right="57" w:firstLine="0"/>
              <w:jc w:val="center"/>
              <w:rPr>
                <w:lang w:val="uk-UA"/>
              </w:rPr>
            </w:pPr>
          </w:p>
        </w:tc>
      </w:tr>
    </w:tbl>
    <w:p w:rsidR="0097188A" w:rsidRDefault="0097188A" w:rsidP="0097188A">
      <w:pPr>
        <w:spacing w:line="240" w:lineRule="auto"/>
        <w:ind w:firstLine="0"/>
        <w:rPr>
          <w:rFonts w:eastAsia="Times New Roman"/>
          <w:szCs w:val="24"/>
          <w:lang w:val="uk-UA"/>
        </w:rPr>
      </w:pPr>
    </w:p>
    <w:p w:rsidR="0097188A" w:rsidRDefault="0097188A" w:rsidP="0097188A">
      <w:pPr>
        <w:spacing w:line="240" w:lineRule="auto"/>
        <w:ind w:firstLine="0"/>
      </w:pPr>
    </w:p>
    <w:p w:rsidR="0097188A" w:rsidRDefault="0097188A" w:rsidP="0097188A">
      <w:pPr>
        <w:tabs>
          <w:tab w:val="left" w:pos="3828"/>
          <w:tab w:val="left" w:pos="6096"/>
          <w:tab w:val="right" w:pos="8931"/>
        </w:tabs>
        <w:spacing w:line="240" w:lineRule="auto"/>
        <w:ind w:left="540" w:hanging="540"/>
      </w:pPr>
      <w:r>
        <w:rPr>
          <w:bCs/>
        </w:rPr>
        <w:t xml:space="preserve">Студент </w:t>
      </w:r>
      <w:r>
        <w:rPr>
          <w:bCs/>
        </w:rPr>
        <w:tab/>
        <w:t>____________</w:t>
      </w:r>
      <w:r>
        <w:tab/>
        <w:t>____</w:t>
      </w:r>
      <w:r>
        <w:rPr>
          <w:u w:val="single"/>
        </w:rPr>
        <w:t xml:space="preserve">Шудра Д.Р.      </w:t>
      </w:r>
      <w:r>
        <w:rPr>
          <w:color w:val="FFFFFF"/>
          <w:u w:val="single"/>
        </w:rPr>
        <w:t>п</w:t>
      </w:r>
    </w:p>
    <w:p w:rsidR="0097188A" w:rsidRDefault="0097188A" w:rsidP="0097188A">
      <w:pPr>
        <w:tabs>
          <w:tab w:val="left" w:pos="3828"/>
          <w:tab w:val="left" w:pos="6096"/>
          <w:tab w:val="right" w:pos="8931"/>
        </w:tabs>
        <w:spacing w:line="240" w:lineRule="auto"/>
        <w:ind w:left="540" w:hanging="540"/>
        <w:rPr>
          <w:bCs/>
        </w:rPr>
      </w:pPr>
    </w:p>
    <w:p w:rsidR="0097188A" w:rsidRDefault="0097188A" w:rsidP="0097188A">
      <w:pPr>
        <w:tabs>
          <w:tab w:val="left" w:pos="3828"/>
          <w:tab w:val="left" w:pos="6096"/>
          <w:tab w:val="right" w:pos="8931"/>
        </w:tabs>
        <w:spacing w:line="240" w:lineRule="auto"/>
        <w:ind w:left="540" w:hanging="540"/>
        <w:rPr>
          <w:bCs/>
        </w:rPr>
      </w:pPr>
    </w:p>
    <w:p w:rsidR="0097188A" w:rsidRDefault="0097188A" w:rsidP="0097188A">
      <w:pPr>
        <w:tabs>
          <w:tab w:val="left" w:pos="3828"/>
          <w:tab w:val="left" w:pos="6096"/>
          <w:tab w:val="right" w:pos="8931"/>
        </w:tabs>
        <w:spacing w:line="240" w:lineRule="auto"/>
        <w:ind w:left="540" w:hanging="540"/>
        <w:rPr>
          <w:bCs/>
        </w:rPr>
      </w:pPr>
      <w:r>
        <w:rPr>
          <w:bCs/>
        </w:rPr>
        <w:t xml:space="preserve">Науковий керівник дисертації </w:t>
      </w:r>
      <w:r>
        <w:rPr>
          <w:bCs/>
        </w:rPr>
        <w:tab/>
        <w:t>____________</w:t>
      </w:r>
      <w:r>
        <w:tab/>
      </w:r>
      <w:r>
        <w:rPr>
          <w:u w:val="single"/>
        </w:rPr>
        <w:t xml:space="preserve">        Хохотва О.П.      </w:t>
      </w:r>
      <w:r>
        <w:rPr>
          <w:color w:val="FFFFFF"/>
          <w:u w:val="single"/>
        </w:rPr>
        <w:t>м</w:t>
      </w:r>
    </w:p>
    <w:p w:rsidR="0097188A" w:rsidRDefault="0097188A" w:rsidP="0097188A">
      <w:pPr>
        <w:spacing w:line="240" w:lineRule="auto"/>
        <w:ind w:firstLine="0"/>
      </w:pPr>
    </w:p>
    <w:p w:rsidR="0097188A" w:rsidRDefault="0097188A" w:rsidP="00295A0B">
      <w:pPr>
        <w:pStyle w:val="2"/>
        <w:jc w:val="center"/>
        <w:rPr>
          <w:lang w:val="uk-UA"/>
        </w:rPr>
      </w:pPr>
    </w:p>
    <w:p w:rsidR="0097188A" w:rsidRDefault="0097188A" w:rsidP="0097188A">
      <w:pPr>
        <w:jc w:val="center"/>
        <w:rPr>
          <w:b/>
        </w:rPr>
      </w:pPr>
    </w:p>
    <w:p w:rsidR="0097188A" w:rsidRDefault="0097188A" w:rsidP="0097188A">
      <w:pPr>
        <w:jc w:val="center"/>
        <w:rPr>
          <w:b/>
        </w:rPr>
      </w:pPr>
    </w:p>
    <w:p w:rsidR="0097188A" w:rsidRDefault="0097188A" w:rsidP="0097188A">
      <w:pPr>
        <w:jc w:val="center"/>
        <w:rPr>
          <w:b/>
        </w:rPr>
      </w:pPr>
    </w:p>
    <w:p w:rsidR="0097188A" w:rsidRDefault="0097188A" w:rsidP="0097188A">
      <w:pPr>
        <w:jc w:val="center"/>
        <w:rPr>
          <w:b/>
        </w:rPr>
      </w:pPr>
    </w:p>
    <w:p w:rsidR="0097188A" w:rsidRDefault="0097188A" w:rsidP="0097188A">
      <w:pPr>
        <w:jc w:val="center"/>
        <w:rPr>
          <w:b/>
        </w:rPr>
      </w:pPr>
    </w:p>
    <w:p w:rsidR="0097188A" w:rsidRDefault="0097188A" w:rsidP="0097188A">
      <w:pPr>
        <w:jc w:val="center"/>
        <w:rPr>
          <w:b/>
        </w:rPr>
      </w:pPr>
    </w:p>
    <w:p w:rsidR="0097188A" w:rsidRDefault="0097188A" w:rsidP="0097188A">
      <w:pPr>
        <w:jc w:val="center"/>
        <w:rPr>
          <w:b/>
        </w:rPr>
      </w:pPr>
    </w:p>
    <w:p w:rsidR="0097188A" w:rsidRDefault="0097188A" w:rsidP="0097188A">
      <w:pPr>
        <w:jc w:val="center"/>
        <w:rPr>
          <w:b/>
        </w:rPr>
      </w:pPr>
    </w:p>
    <w:p w:rsidR="0097188A" w:rsidRDefault="0097188A" w:rsidP="0097188A">
      <w:pPr>
        <w:jc w:val="center"/>
        <w:rPr>
          <w:b/>
        </w:rPr>
      </w:pPr>
    </w:p>
    <w:p w:rsidR="0097188A" w:rsidRDefault="0097188A" w:rsidP="0097188A">
      <w:pPr>
        <w:jc w:val="center"/>
        <w:rPr>
          <w:b/>
        </w:rPr>
      </w:pPr>
    </w:p>
    <w:p w:rsidR="0097188A" w:rsidRDefault="0097188A" w:rsidP="0097188A">
      <w:pPr>
        <w:jc w:val="center"/>
        <w:rPr>
          <w:b/>
        </w:rPr>
      </w:pPr>
    </w:p>
    <w:p w:rsidR="0097188A" w:rsidRDefault="0097188A" w:rsidP="0097188A">
      <w:pPr>
        <w:jc w:val="center"/>
        <w:rPr>
          <w:b/>
        </w:rPr>
      </w:pPr>
    </w:p>
    <w:p w:rsidR="0097188A" w:rsidRDefault="0097188A" w:rsidP="0097188A">
      <w:pPr>
        <w:jc w:val="center"/>
        <w:rPr>
          <w:b/>
        </w:rPr>
      </w:pPr>
    </w:p>
    <w:p w:rsidR="0097188A" w:rsidRDefault="0097188A" w:rsidP="0097188A">
      <w:pPr>
        <w:jc w:val="center"/>
        <w:rPr>
          <w:b/>
        </w:rPr>
      </w:pPr>
    </w:p>
    <w:p w:rsidR="0097188A" w:rsidRDefault="0097188A" w:rsidP="0097188A">
      <w:pPr>
        <w:jc w:val="center"/>
        <w:rPr>
          <w:b/>
        </w:rPr>
      </w:pPr>
    </w:p>
    <w:p w:rsidR="0097188A" w:rsidRDefault="0097188A" w:rsidP="0097188A">
      <w:pPr>
        <w:jc w:val="center"/>
        <w:rPr>
          <w:b/>
        </w:rPr>
      </w:pPr>
    </w:p>
    <w:p w:rsidR="0097188A" w:rsidRDefault="0097188A" w:rsidP="0097188A">
      <w:pPr>
        <w:jc w:val="center"/>
        <w:rPr>
          <w:b/>
        </w:rPr>
      </w:pPr>
    </w:p>
    <w:p w:rsidR="0097188A" w:rsidRDefault="0097188A" w:rsidP="0097188A">
      <w:pPr>
        <w:jc w:val="center"/>
        <w:rPr>
          <w:b/>
        </w:rPr>
      </w:pPr>
    </w:p>
    <w:p w:rsidR="0097188A" w:rsidRDefault="0097188A" w:rsidP="0097188A">
      <w:pPr>
        <w:jc w:val="center"/>
        <w:rPr>
          <w:b/>
        </w:rPr>
      </w:pPr>
    </w:p>
    <w:p w:rsidR="0097188A" w:rsidRDefault="0097188A" w:rsidP="0097188A">
      <w:pPr>
        <w:jc w:val="center"/>
        <w:rPr>
          <w:b/>
        </w:rPr>
      </w:pPr>
    </w:p>
    <w:p w:rsidR="0097188A" w:rsidRDefault="0097188A" w:rsidP="0097188A">
      <w:pPr>
        <w:jc w:val="center"/>
        <w:rPr>
          <w:b/>
        </w:rPr>
      </w:pPr>
    </w:p>
    <w:p w:rsidR="0097188A" w:rsidRDefault="0097188A" w:rsidP="0097188A">
      <w:pPr>
        <w:jc w:val="center"/>
        <w:rPr>
          <w:b/>
        </w:rPr>
      </w:pPr>
    </w:p>
    <w:p w:rsidR="0097188A" w:rsidRPr="00023B6A" w:rsidRDefault="0097188A" w:rsidP="0097188A">
      <w:pPr>
        <w:jc w:val="center"/>
        <w:rPr>
          <w:b/>
        </w:rPr>
      </w:pPr>
      <w:r w:rsidRPr="00023B6A">
        <w:rPr>
          <w:b/>
        </w:rPr>
        <w:t>АНОТАЦІЯ</w:t>
      </w:r>
    </w:p>
    <w:p w:rsidR="0097188A" w:rsidRDefault="0097188A" w:rsidP="0097188A">
      <w:pPr>
        <w:ind w:firstLine="709"/>
      </w:pPr>
      <w:r>
        <w:rPr>
          <w:lang w:val="uk-UA"/>
        </w:rPr>
        <w:t>Магістерська дисертація</w:t>
      </w:r>
      <w:r w:rsidRPr="00023B6A">
        <w:t xml:space="preserve"> складається з: </w:t>
      </w:r>
      <w:r>
        <w:rPr>
          <w:lang w:val="uk-UA"/>
        </w:rPr>
        <w:t>84</w:t>
      </w:r>
      <w:r w:rsidRPr="00023B6A">
        <w:t xml:space="preserve"> ст., </w:t>
      </w:r>
      <w:r>
        <w:rPr>
          <w:lang w:val="uk-UA"/>
        </w:rPr>
        <w:t>16</w:t>
      </w:r>
      <w:r w:rsidRPr="00023B6A">
        <w:t xml:space="preserve"> рис., табл. </w:t>
      </w:r>
      <w:r>
        <w:rPr>
          <w:lang w:val="uk-UA"/>
        </w:rPr>
        <w:t>17</w:t>
      </w:r>
      <w:r w:rsidRPr="00023B6A">
        <w:t xml:space="preserve">. </w:t>
      </w:r>
    </w:p>
    <w:p w:rsidR="0097188A" w:rsidRPr="008571E6" w:rsidRDefault="0097188A" w:rsidP="0097188A">
      <w:pPr>
        <w:ind w:firstLine="709"/>
        <w:rPr>
          <w:shd w:val="clear" w:color="auto" w:fill="FFFFFF"/>
          <w:lang w:val="uk-UA"/>
        </w:rPr>
      </w:pPr>
      <w:r w:rsidRPr="008571E6">
        <w:rPr>
          <w:shd w:val="clear" w:color="auto" w:fill="FFFFFF"/>
          <w:lang w:val="uk-UA"/>
        </w:rPr>
        <w:t xml:space="preserve">Зростаючі вимоги до якості питної спонукають до пошуку більш екологічно доцільних і ефективних методів її знезаражування й очищення. </w:t>
      </w:r>
      <w:r w:rsidRPr="008571E6">
        <w:rPr>
          <w:lang w:val="uk-UA"/>
        </w:rPr>
        <w:t>Мета даної роботи полягає в дослідженні знезаражуючої дії одержуваного із природного полімеру хітину хітозану (ХТЗ), у відношенні до E.coli і C.albicans у залежності від фізико-хімічних параметрів середовища.</w:t>
      </w:r>
    </w:p>
    <w:p w:rsidR="0097188A" w:rsidRPr="008571E6" w:rsidRDefault="0097188A" w:rsidP="0097188A">
      <w:pPr>
        <w:rPr>
          <w:lang w:val="uk-UA"/>
        </w:rPr>
      </w:pPr>
      <w:r w:rsidRPr="008571E6">
        <w:rPr>
          <w:lang w:val="uk-UA"/>
        </w:rPr>
        <w:t>Встановлено, що ступінь інактивації культури E.coli не залежить від типу досліджених у роботі ХТЗ: високомолекулярного ХТЗ</w:t>
      </w:r>
      <w:r w:rsidRPr="008571E6">
        <w:rPr>
          <w:vertAlign w:val="subscript"/>
          <w:lang w:val="uk-UA"/>
        </w:rPr>
        <w:t>1</w:t>
      </w:r>
      <w:r w:rsidRPr="008571E6">
        <w:rPr>
          <w:lang w:val="uk-UA"/>
        </w:rPr>
        <w:t xml:space="preserve"> (молекулярна маса (Mw) 100–300 кДа) і низькомолекулярного ХТЗ</w:t>
      </w:r>
      <w:r w:rsidRPr="008571E6">
        <w:rPr>
          <w:vertAlign w:val="subscript"/>
          <w:lang w:val="uk-UA"/>
        </w:rPr>
        <w:t>2</w:t>
      </w:r>
      <w:r w:rsidRPr="008571E6">
        <w:rPr>
          <w:lang w:val="uk-UA"/>
        </w:rPr>
        <w:t xml:space="preserve"> (Mw 50-60 кДа) зі ступенем деацетилювання відповідно 95 і 75-85%. У випадку C.albicans високомолекулярний ХТЗ зі ступенем деацетилювання 95% є більш ефективним знезаражуючим агентом. Найбільш високий ступінь інактивації культури C.albicans ХТЗ</w:t>
      </w:r>
      <w:r w:rsidRPr="008571E6">
        <w:rPr>
          <w:vertAlign w:val="subscript"/>
          <w:lang w:val="uk-UA"/>
        </w:rPr>
        <w:t>1</w:t>
      </w:r>
      <w:r w:rsidRPr="008571E6">
        <w:rPr>
          <w:lang w:val="uk-UA"/>
        </w:rPr>
        <w:t xml:space="preserve"> досягається в слабко кислому середовищі (рН 5,0), тоді як при рН 8,5 знезаражуючий ефект є </w:t>
      </w:r>
      <w:r w:rsidRPr="001C4483">
        <w:rPr>
          <w:shd w:val="clear" w:color="auto" w:fill="FFFFFF" w:themeFill="background1"/>
          <w:lang w:val="uk-UA"/>
        </w:rPr>
        <w:t>незначним. Вперше показано суттєвий внесок процесу флокуляції мікроорганізмів хітозаном у сумарний ефект знезаражування води</w:t>
      </w:r>
      <w:r>
        <w:rPr>
          <w:lang w:val="uk-UA"/>
        </w:rPr>
        <w:t>.</w:t>
      </w:r>
      <w:r w:rsidRPr="008571E6">
        <w:rPr>
          <w:lang w:val="uk-UA"/>
        </w:rPr>
        <w:t xml:space="preserve"> </w:t>
      </w:r>
      <w:r>
        <w:rPr>
          <w:lang w:val="uk-UA"/>
        </w:rPr>
        <w:t>П</w:t>
      </w:r>
      <w:r w:rsidRPr="008571E6">
        <w:rPr>
          <w:lang w:val="uk-UA"/>
        </w:rPr>
        <w:t xml:space="preserve">оказано, що наявність у воді домішок органічної й неорганічної природи зменшує як знезаражуючий, так і флокулюючий ефект полісахариду відносно мікробіологічного об'єкта, що зв'язано, мабуть, з конкуруючим впливом цих домішок на взаємодію молекул ХТЗ із мікроорганізмами. </w:t>
      </w:r>
    </w:p>
    <w:p w:rsidR="0097188A" w:rsidRPr="008571E6" w:rsidRDefault="0097188A" w:rsidP="0097188A">
      <w:pPr>
        <w:rPr>
          <w:lang w:val="uk-UA"/>
        </w:rPr>
      </w:pPr>
      <w:r w:rsidRPr="008571E6">
        <w:rPr>
          <w:lang w:val="uk-UA"/>
        </w:rPr>
        <w:t>Отримані результати підтверджують, що C.albicans є більш надійним тест-об'єктом процесів знезаражування в порівнянні з E.coli, що має практичне значення.</w:t>
      </w:r>
    </w:p>
    <w:p w:rsidR="0097188A" w:rsidRPr="008571E6" w:rsidRDefault="0097188A" w:rsidP="0097188A">
      <w:pPr>
        <w:ind w:firstLine="709"/>
        <w:rPr>
          <w:lang w:val="uk-UA"/>
        </w:rPr>
      </w:pPr>
    </w:p>
    <w:p w:rsidR="0097188A" w:rsidRPr="00AC5255" w:rsidRDefault="0097188A" w:rsidP="0097188A">
      <w:pPr>
        <w:ind w:firstLine="709"/>
        <w:jc w:val="center"/>
        <w:rPr>
          <w:lang w:val="uk-UA"/>
        </w:rPr>
      </w:pPr>
      <w:r w:rsidRPr="00243EB2">
        <w:rPr>
          <w:lang w:val="uk-UA"/>
        </w:rPr>
        <w:t xml:space="preserve">КЛЮЧОВІ СЛОВА: </w:t>
      </w:r>
      <w:r w:rsidRPr="00AC5255">
        <w:rPr>
          <w:lang w:val="uk-UA"/>
        </w:rPr>
        <w:t xml:space="preserve">ОБЕЗЗАРАЖЕННЯ ВОДИ, </w:t>
      </w:r>
      <w:r w:rsidRPr="00AC5255">
        <w:t>E</w:t>
      </w:r>
      <w:r w:rsidRPr="00AC5255">
        <w:rPr>
          <w:lang w:val="en-US"/>
        </w:rPr>
        <w:t>SCHERICHIA</w:t>
      </w:r>
      <w:r w:rsidRPr="00AC5255">
        <w:rPr>
          <w:lang w:val="uk-UA"/>
        </w:rPr>
        <w:t xml:space="preserve"> </w:t>
      </w:r>
      <w:r w:rsidRPr="00AC5255">
        <w:rPr>
          <w:lang w:val="en-US"/>
        </w:rPr>
        <w:t>COLI</w:t>
      </w:r>
      <w:r w:rsidRPr="00AC5255">
        <w:rPr>
          <w:lang w:val="uk-UA"/>
        </w:rPr>
        <w:t xml:space="preserve">, </w:t>
      </w:r>
      <w:r w:rsidRPr="00AC5255">
        <w:t>C</w:t>
      </w:r>
      <w:r w:rsidRPr="00AC5255">
        <w:rPr>
          <w:lang w:val="en-US"/>
        </w:rPr>
        <w:t>ANDIDA</w:t>
      </w:r>
      <w:r w:rsidRPr="00AC5255">
        <w:rPr>
          <w:lang w:val="uk-UA"/>
        </w:rPr>
        <w:t xml:space="preserve"> </w:t>
      </w:r>
      <w:r w:rsidRPr="00AC5255">
        <w:rPr>
          <w:lang w:val="en-US"/>
        </w:rPr>
        <w:t>ALBICANS</w:t>
      </w:r>
      <w:r w:rsidRPr="00AC5255">
        <w:rPr>
          <w:lang w:val="uk-UA"/>
        </w:rPr>
        <w:t>, ХІТОЗАН, ФЛОКУЛЯТИВНА ДІЯ, ФІЗИКО-ХІМІЧНІ ПАРАМЕТРИ</w:t>
      </w:r>
    </w:p>
    <w:p w:rsidR="0097188A" w:rsidRPr="00243EB2" w:rsidRDefault="0097188A" w:rsidP="0097188A">
      <w:pPr>
        <w:rPr>
          <w:lang w:val="uk-UA"/>
        </w:rPr>
      </w:pPr>
      <w:r w:rsidRPr="00243EB2">
        <w:rPr>
          <w:lang w:val="uk-UA"/>
        </w:rPr>
        <w:br w:type="page"/>
      </w:r>
    </w:p>
    <w:p w:rsidR="0097188A" w:rsidRPr="00DE2E30" w:rsidRDefault="0097188A" w:rsidP="0097188A">
      <w:pPr>
        <w:jc w:val="center"/>
        <w:rPr>
          <w:b/>
        </w:rPr>
      </w:pPr>
      <w:r w:rsidRPr="00DE2E30">
        <w:rPr>
          <w:b/>
        </w:rPr>
        <w:lastRenderedPageBreak/>
        <w:t>АННОТАЦИЯ</w:t>
      </w:r>
    </w:p>
    <w:p w:rsidR="0097188A" w:rsidRPr="00DE2E30" w:rsidRDefault="0097188A" w:rsidP="0097188A">
      <w:pPr>
        <w:ind w:firstLine="709"/>
      </w:pPr>
      <w:r w:rsidRPr="00D554E2">
        <w:t>Магистерская диссертация</w:t>
      </w:r>
      <w:r w:rsidRPr="00DE2E30">
        <w:t xml:space="preserve"> состоит из </w:t>
      </w:r>
      <w:r>
        <w:rPr>
          <w:lang w:val="uk-UA"/>
        </w:rPr>
        <w:t>84</w:t>
      </w:r>
      <w:r w:rsidRPr="00DE2E30">
        <w:t xml:space="preserve"> </w:t>
      </w:r>
      <w:r>
        <w:rPr>
          <w:lang w:val="uk-UA"/>
        </w:rPr>
        <w:t>ст</w:t>
      </w:r>
      <w:r w:rsidRPr="00DE2E30">
        <w:t xml:space="preserve">., </w:t>
      </w:r>
      <w:r>
        <w:rPr>
          <w:lang w:val="uk-UA"/>
        </w:rPr>
        <w:t>16</w:t>
      </w:r>
      <w:r w:rsidRPr="00DE2E30">
        <w:t xml:space="preserve"> рис., </w:t>
      </w:r>
      <w:r>
        <w:rPr>
          <w:lang w:val="uk-UA"/>
        </w:rPr>
        <w:t>т</w:t>
      </w:r>
      <w:r w:rsidRPr="00DE2E30">
        <w:t xml:space="preserve">абл. </w:t>
      </w:r>
      <w:r>
        <w:rPr>
          <w:lang w:val="uk-UA"/>
        </w:rPr>
        <w:t>17</w:t>
      </w:r>
      <w:r w:rsidRPr="00DE2E30">
        <w:t>.</w:t>
      </w:r>
    </w:p>
    <w:p w:rsidR="0097188A" w:rsidRPr="00AC5255" w:rsidRDefault="0097188A" w:rsidP="0097188A">
      <w:pPr>
        <w:rPr>
          <w:iCs/>
          <w:shd w:val="clear" w:color="auto" w:fill="FFFFFF"/>
        </w:rPr>
      </w:pPr>
      <w:r w:rsidRPr="00AC5255">
        <w:rPr>
          <w:iCs/>
          <w:shd w:val="clear" w:color="auto" w:fill="FFFFFF"/>
        </w:rPr>
        <w:t xml:space="preserve">Возрастающие требования к качеству питьевой воды требуют поиска более экологически целесообразных и эффективных методов ее обеззараживания и очистки. </w:t>
      </w:r>
      <w:r w:rsidRPr="00AC5255">
        <w:rPr>
          <w:iCs/>
        </w:rPr>
        <w:t>Цель настоящей работы состояла в исследовании обеззараживающего действия получаемого из природного полимера хитина хитозана (ХТЗ), в отношении E.coli и C.albicans в зависимости от физико-химических параметров среды.</w:t>
      </w:r>
    </w:p>
    <w:p w:rsidR="0097188A" w:rsidRPr="00AC5255" w:rsidRDefault="0097188A" w:rsidP="0097188A">
      <w:pPr>
        <w:rPr>
          <w:iCs/>
        </w:rPr>
      </w:pPr>
      <w:r w:rsidRPr="00AC5255">
        <w:rPr>
          <w:iCs/>
        </w:rPr>
        <w:t>Установлено, что степень инактивации культуры E.coli не зависит от типа исследованных в работе ХТЗ: высокомолекулярного ХТЗ</w:t>
      </w:r>
      <w:r w:rsidRPr="00AC5255">
        <w:rPr>
          <w:iCs/>
          <w:vertAlign w:val="subscript"/>
        </w:rPr>
        <w:t>1</w:t>
      </w:r>
      <w:r w:rsidRPr="00AC5255">
        <w:rPr>
          <w:iCs/>
        </w:rPr>
        <w:t xml:space="preserve"> (молекулярная масса (Mw) 100–300 кДа) и низкомолекулярного ХТЗ</w:t>
      </w:r>
      <w:r w:rsidRPr="00AC5255">
        <w:rPr>
          <w:iCs/>
          <w:vertAlign w:val="subscript"/>
        </w:rPr>
        <w:t>2</w:t>
      </w:r>
      <w:r w:rsidRPr="00AC5255">
        <w:rPr>
          <w:iCs/>
        </w:rPr>
        <w:t xml:space="preserve"> (Mw 50-60 кДа) со степенью деацетиллирования соответственно 95 и 75-85%. В случае C.albicans высокомолекулярный ХТЗ со степенью деацетилирования 95% является более эффективным обеззараживающим агентом. Наиболее высокая степень инактивации культуры C.albicans ХТЗ</w:t>
      </w:r>
      <w:r w:rsidRPr="00AC5255">
        <w:rPr>
          <w:iCs/>
          <w:vertAlign w:val="subscript"/>
        </w:rPr>
        <w:t>1</w:t>
      </w:r>
      <w:r w:rsidRPr="00AC5255">
        <w:rPr>
          <w:iCs/>
        </w:rPr>
        <w:t xml:space="preserve"> достигается в слабо кислой среде (рН 5,0), тогда как при рН 8,5 обеззараживающий эффект является незначительным. Впервые показан существенный вклад процесса флокуляции микроорганизмов хитозаном в суммарный эффект обеззараживания воды</w:t>
      </w:r>
      <w:r>
        <w:rPr>
          <w:iCs/>
          <w:lang w:val="uk-UA"/>
        </w:rPr>
        <w:t>.</w:t>
      </w:r>
      <w:r w:rsidRPr="00AC5255">
        <w:rPr>
          <w:iCs/>
        </w:rPr>
        <w:t xml:space="preserve"> Показано, что наличие в воде примесей органической и неорганической природы уменьшает как обеззараживающий, так и флокулирующий эффект полисахарида в отношении микробиологического объекта, что связано, очевидно, с конкурирующим влиянием этих примесей на взаимодействие молекул ХТЗ с микроорганизмами. </w:t>
      </w:r>
    </w:p>
    <w:p w:rsidR="0097188A" w:rsidRPr="00AC5255" w:rsidRDefault="0097188A" w:rsidP="0097188A">
      <w:pPr>
        <w:rPr>
          <w:iCs/>
        </w:rPr>
      </w:pPr>
      <w:r w:rsidRPr="00AC5255">
        <w:rPr>
          <w:iCs/>
        </w:rPr>
        <w:t>Полученные результаты подтверждают, что C.albicans является более надежным тест-объектом процессов обеззараживания по сравнению с E.coli, что имеет практическое значение.</w:t>
      </w:r>
    </w:p>
    <w:p w:rsidR="0097188A" w:rsidRPr="00DE2E30" w:rsidRDefault="0097188A" w:rsidP="0097188A">
      <w:pPr>
        <w:ind w:firstLine="709"/>
      </w:pPr>
    </w:p>
    <w:p w:rsidR="0097188A" w:rsidRPr="00AC5255" w:rsidRDefault="0097188A" w:rsidP="0097188A">
      <w:pPr>
        <w:jc w:val="center"/>
        <w:rPr>
          <w:lang w:val="uk-UA"/>
        </w:rPr>
      </w:pPr>
      <w:r>
        <w:t>КЛЮЧЕВЫЕ СЛОВА</w:t>
      </w:r>
      <w:r w:rsidRPr="00AC5255">
        <w:rPr>
          <w:lang w:val="uk-UA"/>
        </w:rPr>
        <w:t>: ОБЕЗЗАРАЖИВАННИЕ</w:t>
      </w:r>
      <w:r>
        <w:rPr>
          <w:lang w:val="uk-UA"/>
        </w:rPr>
        <w:t xml:space="preserve"> ВОДЫ</w:t>
      </w:r>
      <w:r w:rsidRPr="00AC5255">
        <w:rPr>
          <w:lang w:val="uk-UA"/>
        </w:rPr>
        <w:t xml:space="preserve">, </w:t>
      </w:r>
      <w:r w:rsidRPr="00AC5255">
        <w:t>E</w:t>
      </w:r>
      <w:r w:rsidRPr="00AC5255">
        <w:rPr>
          <w:lang w:val="en-US"/>
        </w:rPr>
        <w:t>SCHERICHIA</w:t>
      </w:r>
      <w:r>
        <w:rPr>
          <w:lang w:val="uk-UA"/>
        </w:rPr>
        <w:t xml:space="preserve"> </w:t>
      </w:r>
      <w:r w:rsidRPr="00AC5255">
        <w:rPr>
          <w:lang w:val="en-US"/>
        </w:rPr>
        <w:t>COLI</w:t>
      </w:r>
      <w:r w:rsidRPr="00AC5255">
        <w:rPr>
          <w:lang w:val="uk-UA"/>
        </w:rPr>
        <w:t>,</w:t>
      </w:r>
      <w:r>
        <w:t>С</w:t>
      </w:r>
      <w:r w:rsidRPr="00AC5255">
        <w:rPr>
          <w:lang w:val="en-US"/>
        </w:rPr>
        <w:t>ANDIDA</w:t>
      </w:r>
      <w:r w:rsidRPr="00AC5255">
        <w:rPr>
          <w:lang w:val="uk-UA"/>
        </w:rPr>
        <w:t xml:space="preserve"> </w:t>
      </w:r>
      <w:r w:rsidRPr="00AC5255">
        <w:rPr>
          <w:lang w:val="en-US"/>
        </w:rPr>
        <w:t>ALBICANS</w:t>
      </w:r>
      <w:r>
        <w:rPr>
          <w:lang w:val="uk-UA"/>
        </w:rPr>
        <w:t>,ХИ</w:t>
      </w:r>
      <w:r w:rsidRPr="00AC5255">
        <w:rPr>
          <w:lang w:val="uk-UA"/>
        </w:rPr>
        <w:t xml:space="preserve">ТОЗАН, </w:t>
      </w:r>
      <w:r>
        <w:rPr>
          <w:lang w:val="uk-UA"/>
        </w:rPr>
        <w:t>ФЛОКУЛИРУЮЩЕЕ ДЕЙСТВ</w:t>
      </w:r>
      <w:r>
        <w:t>И</w:t>
      </w:r>
      <w:r>
        <w:rPr>
          <w:lang w:val="uk-UA"/>
        </w:rPr>
        <w:t>Е,ФИЗИКО-ХИМИЧЕСКИЕ ПАРАМЕТРЫ</w:t>
      </w:r>
    </w:p>
    <w:p w:rsidR="0097188A" w:rsidRDefault="0097188A" w:rsidP="009718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lang w:val="en-US" w:bidi="my-MM"/>
        </w:rPr>
      </w:pPr>
    </w:p>
    <w:p w:rsidR="0097188A" w:rsidRPr="00D66BEA" w:rsidRDefault="0097188A" w:rsidP="009718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lang w:val="en-US" w:bidi="my-MM"/>
        </w:rPr>
      </w:pPr>
      <w:bookmarkStart w:id="2" w:name="_GoBack"/>
      <w:bookmarkEnd w:id="2"/>
      <w:r>
        <w:rPr>
          <w:b/>
          <w:bCs/>
          <w:lang w:val="en-US" w:bidi="my-MM"/>
        </w:rPr>
        <w:lastRenderedPageBreak/>
        <w:t>SUMMARY</w:t>
      </w:r>
    </w:p>
    <w:p w:rsidR="0097188A" w:rsidRPr="0099659F" w:rsidRDefault="0097188A" w:rsidP="009718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lang w:val="en-US" w:bidi="my-MM"/>
        </w:rPr>
      </w:pPr>
      <w:r w:rsidRPr="0099659F">
        <w:rPr>
          <w:bCs/>
          <w:lang w:val="en-US" w:bidi="my-MM"/>
        </w:rPr>
        <w:t>The master's thesis consists of 84 pages, 16 figures, 17 tables.</w:t>
      </w:r>
    </w:p>
    <w:p w:rsidR="0097188A" w:rsidRPr="006F03EC" w:rsidRDefault="0097188A" w:rsidP="009718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val="en-US"/>
        </w:rPr>
      </w:pPr>
      <w:r w:rsidRPr="0067507E">
        <w:rPr>
          <w:rFonts w:cs="Courier New"/>
          <w:b/>
          <w:bCs/>
          <w:lang w:val="en" w:bidi="my-MM"/>
        </w:rPr>
        <w:t xml:space="preserve"> </w:t>
      </w:r>
      <w:r>
        <w:rPr>
          <w:rFonts w:cs="Courier New"/>
          <w:b/>
          <w:bCs/>
          <w:lang w:val="en" w:bidi="my-MM"/>
        </w:rPr>
        <w:tab/>
      </w:r>
      <w:r w:rsidRPr="006F03EC">
        <w:rPr>
          <w:lang w:val="en" w:bidi="my-MM"/>
        </w:rPr>
        <w:t>Increasing demands on the drinking water quality require the search for more environmentally friendly and effective methods for its disinfection and purification. The purpose of this work was to study the disinfecting effect of chitosan (ChTS) obtained from a natural polymer in relation to E. coli and C. albicans, depending on the physicochemical parameters of the medium.</w:t>
      </w:r>
    </w:p>
    <w:p w:rsidR="0097188A" w:rsidRPr="006F03EC" w:rsidRDefault="0097188A" w:rsidP="0097188A">
      <w:pPr>
        <w:pStyle w:val="HTML"/>
        <w:spacing w:line="360" w:lineRule="auto"/>
        <w:ind w:firstLine="680"/>
        <w:jc w:val="both"/>
        <w:rPr>
          <w:rFonts w:ascii="Times New Roman" w:hAnsi="Times New Roman" w:cs="Times New Roman"/>
          <w:sz w:val="28"/>
          <w:szCs w:val="28"/>
          <w:lang w:val="en-US" w:eastAsia="ru-RU" w:bidi="my-MM"/>
        </w:rPr>
      </w:pPr>
      <w:r w:rsidRPr="006F03EC">
        <w:rPr>
          <w:rFonts w:ascii="Times New Roman" w:hAnsi="Times New Roman" w:cs="Times New Roman"/>
          <w:sz w:val="28"/>
          <w:szCs w:val="28"/>
          <w:lang w:val="en-US"/>
        </w:rPr>
        <w:tab/>
      </w:r>
      <w:r w:rsidRPr="006F03EC">
        <w:rPr>
          <w:rFonts w:ascii="Times New Roman" w:hAnsi="Times New Roman" w:cs="Times New Roman"/>
          <w:sz w:val="28"/>
          <w:szCs w:val="28"/>
        </w:rPr>
        <w:t>It was established that the degree of inactivation of the E. coli culture does not depend on the type of C</w:t>
      </w:r>
      <w:r w:rsidRPr="006F03EC">
        <w:rPr>
          <w:rFonts w:ascii="Times New Roman" w:hAnsi="Times New Roman" w:cs="Times New Roman"/>
          <w:sz w:val="28"/>
          <w:szCs w:val="28"/>
          <w:lang w:val="en-US"/>
        </w:rPr>
        <w:t>h</w:t>
      </w:r>
      <w:r w:rsidRPr="006F03EC">
        <w:rPr>
          <w:rFonts w:ascii="Times New Roman" w:hAnsi="Times New Roman" w:cs="Times New Roman"/>
          <w:sz w:val="28"/>
          <w:szCs w:val="28"/>
        </w:rPr>
        <w:t>T</w:t>
      </w:r>
      <w:r w:rsidRPr="006F03EC">
        <w:rPr>
          <w:rFonts w:ascii="Times New Roman" w:hAnsi="Times New Roman" w:cs="Times New Roman"/>
          <w:sz w:val="28"/>
          <w:szCs w:val="28"/>
          <w:lang w:val="en-US"/>
        </w:rPr>
        <w:t>S</w:t>
      </w:r>
      <w:r w:rsidRPr="006F03EC">
        <w:rPr>
          <w:rFonts w:ascii="Times New Roman" w:hAnsi="Times New Roman" w:cs="Times New Roman"/>
          <w:sz w:val="28"/>
          <w:szCs w:val="28"/>
        </w:rPr>
        <w:t xml:space="preserve"> studied in the work: high molecular weight C</w:t>
      </w:r>
      <w:r w:rsidRPr="006F03EC">
        <w:rPr>
          <w:rFonts w:ascii="Times New Roman" w:hAnsi="Times New Roman" w:cs="Times New Roman"/>
          <w:sz w:val="28"/>
          <w:szCs w:val="28"/>
          <w:lang w:val="en-US"/>
        </w:rPr>
        <w:t>h</w:t>
      </w:r>
      <w:r w:rsidRPr="006F03EC">
        <w:rPr>
          <w:rFonts w:ascii="Times New Roman" w:hAnsi="Times New Roman" w:cs="Times New Roman"/>
          <w:sz w:val="28"/>
          <w:szCs w:val="28"/>
        </w:rPr>
        <w:t>T</w:t>
      </w:r>
      <w:r w:rsidRPr="006F03EC">
        <w:rPr>
          <w:rFonts w:ascii="Times New Roman" w:hAnsi="Times New Roman" w:cs="Times New Roman"/>
          <w:sz w:val="28"/>
          <w:szCs w:val="28"/>
          <w:lang w:val="en-US"/>
        </w:rPr>
        <w:t>S</w:t>
      </w:r>
      <w:r w:rsidRPr="006F03EC">
        <w:rPr>
          <w:rFonts w:ascii="Times New Roman" w:hAnsi="Times New Roman" w:cs="Times New Roman"/>
          <w:sz w:val="28"/>
          <w:szCs w:val="28"/>
          <w:vertAlign w:val="subscript"/>
        </w:rPr>
        <w:t>1</w:t>
      </w:r>
      <w:r w:rsidRPr="006F03EC">
        <w:rPr>
          <w:rFonts w:ascii="Times New Roman" w:hAnsi="Times New Roman" w:cs="Times New Roman"/>
          <w:sz w:val="28"/>
          <w:szCs w:val="28"/>
        </w:rPr>
        <w:t xml:space="preserve"> (molecular weight (Mw) 100–300 kDa) and low molecular weight C</w:t>
      </w:r>
      <w:r w:rsidRPr="006F03EC">
        <w:rPr>
          <w:rFonts w:ascii="Times New Roman" w:hAnsi="Times New Roman" w:cs="Times New Roman"/>
          <w:sz w:val="28"/>
          <w:szCs w:val="28"/>
          <w:lang w:val="en-US"/>
        </w:rPr>
        <w:t>h</w:t>
      </w:r>
      <w:r w:rsidRPr="006F03EC">
        <w:rPr>
          <w:rFonts w:ascii="Times New Roman" w:hAnsi="Times New Roman" w:cs="Times New Roman"/>
          <w:sz w:val="28"/>
          <w:szCs w:val="28"/>
        </w:rPr>
        <w:t>T</w:t>
      </w:r>
      <w:r w:rsidRPr="006F03EC">
        <w:rPr>
          <w:rFonts w:ascii="Times New Roman" w:hAnsi="Times New Roman" w:cs="Times New Roman"/>
          <w:sz w:val="28"/>
          <w:szCs w:val="28"/>
          <w:lang w:val="en-US"/>
        </w:rPr>
        <w:t>S</w:t>
      </w:r>
      <w:r w:rsidRPr="006F03EC">
        <w:rPr>
          <w:rFonts w:ascii="Times New Roman" w:hAnsi="Times New Roman" w:cs="Times New Roman"/>
          <w:sz w:val="28"/>
          <w:szCs w:val="28"/>
          <w:vertAlign w:val="subscript"/>
        </w:rPr>
        <w:t>2</w:t>
      </w:r>
      <w:r w:rsidRPr="006F03EC">
        <w:rPr>
          <w:rFonts w:ascii="Times New Roman" w:hAnsi="Times New Roman" w:cs="Times New Roman"/>
          <w:sz w:val="28"/>
          <w:szCs w:val="28"/>
        </w:rPr>
        <w:t xml:space="preserve"> (Mw 50-60 kDa) with a deacetylation degree of 95 and 75-85%, respectively</w:t>
      </w:r>
      <w:r w:rsidRPr="006F03EC">
        <w:rPr>
          <w:rFonts w:ascii="Times New Roman" w:hAnsi="Times New Roman" w:cs="Times New Roman"/>
          <w:sz w:val="28"/>
          <w:szCs w:val="28"/>
          <w:lang w:val="en-US"/>
        </w:rPr>
        <w:t>.</w:t>
      </w:r>
      <w:r w:rsidRPr="006F03EC">
        <w:rPr>
          <w:rFonts w:ascii="Times New Roman" w:hAnsi="Times New Roman" w:cs="Times New Roman"/>
          <w:sz w:val="28"/>
          <w:szCs w:val="28"/>
        </w:rPr>
        <w:t xml:space="preserve">  In the case of C. albicans, high molecular weight ChT</w:t>
      </w:r>
      <w:r w:rsidRPr="006F03EC">
        <w:rPr>
          <w:rFonts w:ascii="Times New Roman" w:hAnsi="Times New Roman" w:cs="Times New Roman"/>
          <w:sz w:val="28"/>
          <w:szCs w:val="28"/>
          <w:lang w:val="en-US"/>
        </w:rPr>
        <w:t>S</w:t>
      </w:r>
      <w:r w:rsidRPr="006F03EC">
        <w:rPr>
          <w:rFonts w:ascii="Times New Roman" w:hAnsi="Times New Roman" w:cs="Times New Roman"/>
          <w:sz w:val="28"/>
          <w:szCs w:val="28"/>
          <w:vertAlign w:val="subscript"/>
          <w:lang w:val="en-US"/>
        </w:rPr>
        <w:t>1</w:t>
      </w:r>
      <w:r w:rsidRPr="006F03EC">
        <w:rPr>
          <w:rFonts w:ascii="Times New Roman" w:hAnsi="Times New Roman" w:cs="Times New Roman"/>
          <w:sz w:val="28"/>
          <w:szCs w:val="28"/>
        </w:rPr>
        <w:t xml:space="preserve"> with a degree of deacetylation of 95% is a more effective disinfecting agent.</w:t>
      </w:r>
      <w:r w:rsidRPr="006F03EC">
        <w:rPr>
          <w:rFonts w:ascii="Times New Roman" w:hAnsi="Times New Roman" w:cs="Times New Roman"/>
          <w:sz w:val="28"/>
          <w:szCs w:val="28"/>
          <w:lang w:val="en"/>
        </w:rPr>
        <w:t xml:space="preserve"> </w:t>
      </w:r>
      <w:r w:rsidRPr="006F03EC">
        <w:rPr>
          <w:rFonts w:ascii="Times New Roman" w:hAnsi="Times New Roman" w:cs="Times New Roman"/>
          <w:sz w:val="28"/>
          <w:szCs w:val="28"/>
          <w:lang w:val="en" w:eastAsia="ru-RU" w:bidi="my-MM"/>
        </w:rPr>
        <w:t>The highest degree of inactivation of C. albicans by ChTS</w:t>
      </w:r>
      <w:r w:rsidRPr="006F03EC">
        <w:rPr>
          <w:rFonts w:ascii="Times New Roman" w:hAnsi="Times New Roman" w:cs="Times New Roman"/>
          <w:sz w:val="28"/>
          <w:szCs w:val="28"/>
          <w:vertAlign w:val="subscript"/>
          <w:lang w:val="en" w:eastAsia="ru-RU" w:bidi="my-MM"/>
        </w:rPr>
        <w:t>1</w:t>
      </w:r>
      <w:r w:rsidRPr="006F03EC">
        <w:rPr>
          <w:rFonts w:ascii="Times New Roman" w:hAnsi="Times New Roman" w:cs="Times New Roman"/>
          <w:sz w:val="28"/>
          <w:szCs w:val="28"/>
          <w:lang w:val="en" w:eastAsia="ru-RU" w:bidi="my-MM"/>
        </w:rPr>
        <w:t xml:space="preserve"> is achieved in a slightly acidic environment (pH 5.0), while at pH 8.5 the disinfecting effect is negligible. For the first time, a significant contribution of the process of flocculation of microorganisms by chitosan to the total effect of water disinfection is shown.</w:t>
      </w:r>
      <w:r w:rsidRPr="006F03EC">
        <w:rPr>
          <w:rFonts w:ascii="Times New Roman" w:hAnsi="Times New Roman" w:cs="Times New Roman"/>
          <w:sz w:val="28"/>
          <w:szCs w:val="28"/>
        </w:rPr>
        <w:t xml:space="preserve"> It was shown that the presence in water of impurities of an organic and inorganic nature reduces both the disinfecting and flocculating effect of the polysaccharide in relation to </w:t>
      </w:r>
      <w:r w:rsidRPr="006F03EC">
        <w:rPr>
          <w:rFonts w:ascii="Times New Roman" w:hAnsi="Times New Roman" w:cs="Times New Roman"/>
          <w:sz w:val="28"/>
          <w:szCs w:val="28"/>
          <w:lang w:val="en-US"/>
        </w:rPr>
        <w:t>the</w:t>
      </w:r>
      <w:r w:rsidRPr="006F03EC">
        <w:rPr>
          <w:rFonts w:ascii="Times New Roman" w:hAnsi="Times New Roman" w:cs="Times New Roman"/>
          <w:sz w:val="28"/>
          <w:szCs w:val="28"/>
        </w:rPr>
        <w:t xml:space="preserve"> microbiological object</w:t>
      </w:r>
      <w:r w:rsidRPr="006F03EC">
        <w:rPr>
          <w:rFonts w:ascii="Times New Roman" w:hAnsi="Times New Roman" w:cs="Times New Roman"/>
          <w:sz w:val="28"/>
          <w:szCs w:val="28"/>
          <w:lang w:val="en-US"/>
        </w:rPr>
        <w:t>s</w:t>
      </w:r>
      <w:r w:rsidRPr="006F03EC">
        <w:rPr>
          <w:rFonts w:ascii="Times New Roman" w:hAnsi="Times New Roman" w:cs="Times New Roman"/>
          <w:sz w:val="28"/>
          <w:szCs w:val="28"/>
        </w:rPr>
        <w:t>, which is obviously associated with the competing effect of these impurities on the interaction of ChT</w:t>
      </w:r>
      <w:r w:rsidRPr="006F03EC">
        <w:rPr>
          <w:rFonts w:ascii="Times New Roman" w:hAnsi="Times New Roman" w:cs="Times New Roman"/>
          <w:sz w:val="28"/>
          <w:szCs w:val="28"/>
          <w:lang w:val="en-US"/>
        </w:rPr>
        <w:t>S</w:t>
      </w:r>
      <w:r w:rsidRPr="006F03EC">
        <w:rPr>
          <w:rFonts w:ascii="Times New Roman" w:hAnsi="Times New Roman" w:cs="Times New Roman"/>
          <w:sz w:val="28"/>
          <w:szCs w:val="28"/>
        </w:rPr>
        <w:t xml:space="preserve"> molecules with microorganisms.</w:t>
      </w:r>
      <w:r w:rsidRPr="006F03EC">
        <w:rPr>
          <w:rFonts w:ascii="Times New Roman" w:hAnsi="Times New Roman" w:cs="Times New Roman"/>
          <w:sz w:val="28"/>
          <w:szCs w:val="28"/>
          <w:lang w:val="en-US" w:eastAsia="ru-RU" w:bidi="my-MM"/>
        </w:rPr>
        <w:t xml:space="preserve"> </w:t>
      </w:r>
      <w:r w:rsidRPr="006F03EC">
        <w:rPr>
          <w:rFonts w:ascii="Times New Roman" w:hAnsi="Times New Roman" w:cs="Times New Roman"/>
          <w:sz w:val="28"/>
          <w:szCs w:val="28"/>
          <w:lang w:val="en" w:eastAsia="ru-RU" w:bidi="my-MM"/>
        </w:rPr>
        <w:t>The results confirm that C. albicans is a more reliable test object of disinfection processes compared to E. coli, which is of practical importance.</w:t>
      </w:r>
    </w:p>
    <w:p w:rsidR="0097188A" w:rsidRDefault="0097188A" w:rsidP="0097188A">
      <w:pPr>
        <w:rPr>
          <w:lang w:val="uk-UA"/>
        </w:rPr>
      </w:pPr>
    </w:p>
    <w:p w:rsidR="0097188A" w:rsidRPr="0097188A" w:rsidRDefault="0097188A" w:rsidP="0097188A">
      <w:pPr>
        <w:rPr>
          <w:lang w:val="uk-UA"/>
        </w:rPr>
      </w:pPr>
      <w:r>
        <w:rPr>
          <w:lang w:val="uk-UA"/>
        </w:rPr>
        <w:t>K</w:t>
      </w:r>
      <w:r>
        <w:rPr>
          <w:lang w:val="en-US"/>
        </w:rPr>
        <w:t xml:space="preserve">EYWORDS: </w:t>
      </w:r>
      <w:r w:rsidRPr="001C4483">
        <w:rPr>
          <w:lang w:val="en-US"/>
        </w:rPr>
        <w:t xml:space="preserve">WATER DISINFECTION </w:t>
      </w:r>
      <w:r>
        <w:rPr>
          <w:lang w:val="en-US"/>
        </w:rPr>
        <w:t>,</w:t>
      </w:r>
      <w:r w:rsidRPr="001C4483">
        <w:rPr>
          <w:lang w:val="en-US"/>
        </w:rPr>
        <w:t xml:space="preserve"> E</w:t>
      </w:r>
      <w:r w:rsidRPr="00AC5255">
        <w:rPr>
          <w:lang w:val="en-US"/>
        </w:rPr>
        <w:t>SCHERICHIA</w:t>
      </w:r>
      <w:r>
        <w:rPr>
          <w:lang w:val="uk-UA"/>
        </w:rPr>
        <w:t xml:space="preserve"> </w:t>
      </w:r>
      <w:r w:rsidRPr="00AC5255">
        <w:rPr>
          <w:lang w:val="en-US"/>
        </w:rPr>
        <w:t>COLI</w:t>
      </w:r>
      <w:r w:rsidRPr="00AC5255">
        <w:rPr>
          <w:lang w:val="uk-UA"/>
        </w:rPr>
        <w:t xml:space="preserve"> </w:t>
      </w:r>
      <w:r>
        <w:rPr>
          <w:lang w:val="en-US"/>
        </w:rPr>
        <w:t>,</w:t>
      </w:r>
      <w:r w:rsidRPr="001C4483">
        <w:rPr>
          <w:lang w:val="en-US"/>
        </w:rPr>
        <w:t xml:space="preserve"> </w:t>
      </w:r>
      <w:r>
        <w:t>С</w:t>
      </w:r>
      <w:r w:rsidRPr="00AC5255">
        <w:rPr>
          <w:lang w:val="en-US"/>
        </w:rPr>
        <w:t>ANDIDA</w:t>
      </w:r>
      <w:r w:rsidRPr="00AC5255">
        <w:rPr>
          <w:lang w:val="uk-UA"/>
        </w:rPr>
        <w:t xml:space="preserve"> </w:t>
      </w:r>
      <w:r w:rsidRPr="00AC5255">
        <w:rPr>
          <w:lang w:val="en-US"/>
        </w:rPr>
        <w:t>ALBICANS</w:t>
      </w:r>
      <w:r>
        <w:rPr>
          <w:lang w:val="en-US"/>
        </w:rPr>
        <w:t>,</w:t>
      </w:r>
      <w:r w:rsidRPr="001C4483">
        <w:rPr>
          <w:lang w:val="en-US"/>
        </w:rPr>
        <w:t xml:space="preserve"> CHITOSAN</w:t>
      </w:r>
      <w:r>
        <w:rPr>
          <w:lang w:val="en-US"/>
        </w:rPr>
        <w:t>,</w:t>
      </w:r>
      <w:r w:rsidRPr="001C4483">
        <w:rPr>
          <w:lang w:val="en-US"/>
        </w:rPr>
        <w:t xml:space="preserve"> FLOCULATING EFFECT,</w:t>
      </w:r>
      <w:r w:rsidRPr="001C4483">
        <w:rPr>
          <w:lang w:val="uk-UA"/>
        </w:rPr>
        <w:t xml:space="preserve"> </w:t>
      </w:r>
      <w:r>
        <w:rPr>
          <w:lang w:val="uk-UA"/>
        </w:rPr>
        <w:t xml:space="preserve"> ФИЗИКО-ХИМИЧЕСКИЕ ПАРАМЕТРЫ</w:t>
      </w:r>
    </w:p>
    <w:p w:rsidR="00295A0B" w:rsidRDefault="00295A0B" w:rsidP="00295A0B">
      <w:pPr>
        <w:pStyle w:val="2"/>
        <w:jc w:val="center"/>
        <w:rPr>
          <w:lang w:val="uk-UA"/>
        </w:rPr>
      </w:pPr>
      <w:r>
        <w:rPr>
          <w:lang w:val="uk-UA"/>
        </w:rPr>
        <w:t>ВСТУП</w:t>
      </w:r>
      <w:bookmarkEnd w:id="1"/>
    </w:p>
    <w:p w:rsidR="00295A0B" w:rsidRPr="00295A0B" w:rsidRDefault="00295A0B" w:rsidP="00295A0B">
      <w:pPr>
        <w:rPr>
          <w:lang w:val="uk-UA"/>
        </w:rPr>
      </w:pPr>
    </w:p>
    <w:p w:rsidR="00295A0B" w:rsidRPr="00295A0B" w:rsidRDefault="00295A0B" w:rsidP="00295A0B">
      <w:pPr>
        <w:rPr>
          <w:color w:val="auto"/>
          <w:lang w:val="uk-UA"/>
        </w:rPr>
      </w:pPr>
      <w:r w:rsidRPr="00295A0B">
        <w:rPr>
          <w:color w:val="auto"/>
          <w:lang w:val="uk-UA"/>
        </w:rPr>
        <w:lastRenderedPageBreak/>
        <w:t xml:space="preserve">Погіршення якості води в джерелах питного водопостачання, а також зростаючі вимоги до якості питної води та підвищення екологічності процесу її підготовки, способстуют в даний час здійснення досліджень у напрямку пошуку нових, більш екологічно доцільних і ефективних методів знезараження і очищення води. До таких досліджень слід віднести наукові роботи по знезаражую і очищення води хитозаном (ХТЗ) і </w:t>
      </w:r>
      <w:r>
        <w:rPr>
          <w:color w:val="auto"/>
          <w:lang w:val="uk-UA"/>
        </w:rPr>
        <w:t>матеріалами на його основі</w:t>
      </w:r>
      <w:r w:rsidRPr="00295A0B">
        <w:rPr>
          <w:color w:val="auto"/>
          <w:lang w:val="uk-UA"/>
        </w:rPr>
        <w:t>.</w:t>
      </w:r>
    </w:p>
    <w:p w:rsidR="00295A0B" w:rsidRPr="00295A0B" w:rsidRDefault="000656F8" w:rsidP="00295A0B">
      <w:pPr>
        <w:rPr>
          <w:color w:val="auto"/>
          <w:lang w:val="uk-UA"/>
        </w:rPr>
      </w:pPr>
      <w:r>
        <w:rPr>
          <w:color w:val="auto"/>
          <w:lang w:val="uk-UA"/>
        </w:rPr>
        <w:t>Хітозан</w:t>
      </w:r>
      <w:r w:rsidR="00295A0B" w:rsidRPr="00295A0B">
        <w:rPr>
          <w:color w:val="auto"/>
          <w:lang w:val="uk-UA"/>
        </w:rPr>
        <w:t xml:space="preserve"> є лінійним високо</w:t>
      </w:r>
      <w:r w:rsidR="0079725E">
        <w:rPr>
          <w:color w:val="auto"/>
          <w:lang w:val="uk-UA"/>
        </w:rPr>
        <w:t>молекулярним катіонним полімером, що одержують</w:t>
      </w:r>
      <w:r w:rsidR="00295A0B" w:rsidRPr="00295A0B">
        <w:rPr>
          <w:color w:val="auto"/>
          <w:lang w:val="uk-UA"/>
        </w:rPr>
        <w:t xml:space="preserve"> з природного полімеру хітину шляхом деацетилювання в лужному середовищі, і який отримав, завдяки різноманіттю фізико-хімічних і біологічних характеристик, широке застосування в косметології, біомедичної інженерії, сільському госпо</w:t>
      </w:r>
      <w:r w:rsidR="00295A0B">
        <w:rPr>
          <w:color w:val="auto"/>
          <w:lang w:val="uk-UA"/>
        </w:rPr>
        <w:t>дарстві, харчовій галузі</w:t>
      </w:r>
      <w:r w:rsidR="00295A0B" w:rsidRPr="00295A0B">
        <w:rPr>
          <w:color w:val="auto"/>
          <w:lang w:val="uk-UA"/>
        </w:rPr>
        <w:t>.</w:t>
      </w:r>
    </w:p>
    <w:p w:rsidR="00295A0B" w:rsidRDefault="0079725E" w:rsidP="00920758">
      <w:pPr>
        <w:rPr>
          <w:lang w:val="uk-UA"/>
        </w:rPr>
      </w:pPr>
      <w:r>
        <w:rPr>
          <w:color w:val="auto"/>
          <w:lang w:val="uk-UA"/>
        </w:rPr>
        <w:t>Висока знезаражувальна</w:t>
      </w:r>
      <w:r w:rsidR="00295A0B" w:rsidRPr="00295A0B">
        <w:rPr>
          <w:color w:val="auto"/>
          <w:lang w:val="uk-UA"/>
        </w:rPr>
        <w:t xml:space="preserve"> здатність хітозану щодо грам-позитивних і грам-негативних бактерій при одночасній відсутності токсичності по відношенню до клітин ссавців, сприяють використанню його в якості антибактеріального агента самостійно або в суміші з іншими природними полімерами</w:t>
      </w:r>
      <w:r w:rsidR="00295A0B">
        <w:rPr>
          <w:color w:val="auto"/>
          <w:lang w:val="uk-UA"/>
        </w:rPr>
        <w:t>.</w:t>
      </w:r>
      <w:r w:rsidR="00295A0B" w:rsidRPr="00295A0B">
        <w:rPr>
          <w:lang w:val="uk-UA"/>
        </w:rPr>
        <w:t xml:space="preserve"> </w:t>
      </w:r>
    </w:p>
    <w:p w:rsidR="00232202" w:rsidRPr="00232202" w:rsidRDefault="00295A0B" w:rsidP="00232202">
      <w:pPr>
        <w:rPr>
          <w:rStyle w:val="20"/>
          <w:lang w:val="uk-UA"/>
        </w:rPr>
      </w:pPr>
      <w:r w:rsidRPr="00295A0B">
        <w:rPr>
          <w:color w:val="auto"/>
          <w:lang w:val="uk-UA"/>
        </w:rPr>
        <w:t>Мета цієї роботи полягала</w:t>
      </w:r>
      <w:r w:rsidR="00B96F31">
        <w:rPr>
          <w:color w:val="auto"/>
          <w:lang w:val="uk-UA"/>
        </w:rPr>
        <w:t xml:space="preserve"> в дослідженні знезаражувальної</w:t>
      </w:r>
      <w:r w:rsidRPr="00295A0B">
        <w:rPr>
          <w:color w:val="auto"/>
          <w:lang w:val="uk-UA"/>
        </w:rPr>
        <w:t xml:space="preserve"> дії високомолекулярного і низькомолекулярного ХТЗ з різним ступенем деацетіллірованія на мікроорганізми Escherichia coli (E. coli) і Candida albicans (C. albicans) в залежності від фізико-хімічних параметрів середовища і виявлення вкладу процесу флокуляції мікроорганізмів хитозаном в сумарний ефект знезараження води з метою отримання води питної якості.</w:t>
      </w:r>
      <w:r>
        <w:rPr>
          <w:color w:val="auto"/>
          <w:lang w:val="uk-UA"/>
        </w:rPr>
        <w:br w:type="page"/>
      </w:r>
      <w:r w:rsidR="00F939AB">
        <w:rPr>
          <w:color w:val="auto"/>
          <w:lang w:val="uk-UA"/>
        </w:rPr>
        <w:lastRenderedPageBreak/>
        <w:t xml:space="preserve"> </w:t>
      </w:r>
      <w:r w:rsidR="00920758" w:rsidRPr="00A00837">
        <w:rPr>
          <w:rStyle w:val="30"/>
          <w:rFonts w:ascii="Times New Roman" w:hAnsi="Times New Roman" w:cs="Times New Roman"/>
          <w:color w:val="000000" w:themeColor="text1"/>
        </w:rPr>
        <w:t>ПЕРЕЛІК УМОВНИХ ПОЗНАЧЕНЬ</w:t>
      </w:r>
    </w:p>
    <w:p w:rsidR="00083B1E" w:rsidRPr="00083B1E" w:rsidRDefault="00083B1E" w:rsidP="00920758">
      <w:pPr>
        <w:rPr>
          <w:rStyle w:val="20"/>
          <w:lang w:val="uk-UA"/>
        </w:rPr>
      </w:pPr>
    </w:p>
    <w:p w:rsidR="00232202" w:rsidRPr="00232202" w:rsidRDefault="00232202" w:rsidP="00083B1E">
      <w:pPr>
        <w:pStyle w:val="a7"/>
        <w:numPr>
          <w:ilvl w:val="0"/>
          <w:numId w:val="14"/>
        </w:numPr>
        <w:rPr>
          <w:color w:val="auto"/>
          <w:lang w:val="uk-UA"/>
        </w:rPr>
      </w:pPr>
      <w:r>
        <w:rPr>
          <w:color w:val="auto"/>
          <w:lang w:val="uk-UA"/>
        </w:rPr>
        <w:t>ХТЗ</w:t>
      </w:r>
      <w:r w:rsidR="00B162BA">
        <w:rPr>
          <w:color w:val="auto"/>
          <w:lang w:val="uk-UA"/>
        </w:rPr>
        <w:t xml:space="preserve"> – </w:t>
      </w:r>
      <w:r>
        <w:rPr>
          <w:color w:val="auto"/>
          <w:lang w:val="uk-UA"/>
        </w:rPr>
        <w:t>хітозан</w:t>
      </w:r>
      <w:r w:rsidRPr="00083B1E">
        <w:rPr>
          <w:lang w:val="uk-UA"/>
        </w:rPr>
        <w:t xml:space="preserve"> </w:t>
      </w:r>
    </w:p>
    <w:p w:rsidR="00CC5233" w:rsidRPr="00083B1E" w:rsidRDefault="00CC5233" w:rsidP="00083B1E">
      <w:pPr>
        <w:pStyle w:val="a7"/>
        <w:numPr>
          <w:ilvl w:val="0"/>
          <w:numId w:val="14"/>
        </w:numPr>
        <w:rPr>
          <w:color w:val="auto"/>
          <w:lang w:val="uk-UA"/>
        </w:rPr>
      </w:pPr>
      <w:r w:rsidRPr="00083B1E">
        <w:rPr>
          <w:lang w:val="uk-UA"/>
        </w:rPr>
        <w:t>ДЦ</w:t>
      </w:r>
      <w:r w:rsidR="00B162BA">
        <w:rPr>
          <w:color w:val="auto"/>
          <w:lang w:val="uk-UA"/>
        </w:rPr>
        <w:t xml:space="preserve"> – </w:t>
      </w:r>
      <w:r w:rsidRPr="00083B1E">
        <w:rPr>
          <w:lang w:val="uk-UA"/>
        </w:rPr>
        <w:t>деацетилювання</w:t>
      </w:r>
      <w:r w:rsidRPr="00083B1E">
        <w:rPr>
          <w:color w:val="auto"/>
          <w:lang w:val="uk-UA"/>
        </w:rPr>
        <w:t xml:space="preserve"> </w:t>
      </w:r>
    </w:p>
    <w:p w:rsidR="00CF1382" w:rsidRPr="00083B1E" w:rsidRDefault="00CC5233" w:rsidP="00083B1E">
      <w:pPr>
        <w:pStyle w:val="a7"/>
        <w:numPr>
          <w:ilvl w:val="0"/>
          <w:numId w:val="14"/>
        </w:numPr>
        <w:rPr>
          <w:lang w:val="uk-UA"/>
        </w:rPr>
      </w:pPr>
      <w:r>
        <w:t>СД</w:t>
      </w:r>
      <w:r w:rsidR="00B162BA">
        <w:t xml:space="preserve"> – </w:t>
      </w:r>
      <w:r>
        <w:t xml:space="preserve">ступенем деацетилювання </w:t>
      </w:r>
    </w:p>
    <w:p w:rsidR="00083B1E" w:rsidRPr="00083B1E" w:rsidRDefault="00083B1E" w:rsidP="00083B1E">
      <w:pPr>
        <w:pStyle w:val="a7"/>
        <w:numPr>
          <w:ilvl w:val="0"/>
          <w:numId w:val="14"/>
        </w:numPr>
        <w:rPr>
          <w:lang w:val="uk-UA"/>
        </w:rPr>
      </w:pPr>
      <w:r w:rsidRPr="00083B1E">
        <w:rPr>
          <w:lang w:val="uk-UA"/>
        </w:rPr>
        <w:t>ВВ – водопровідна вода</w:t>
      </w:r>
    </w:p>
    <w:p w:rsidR="00083B1E" w:rsidRPr="00083B1E" w:rsidRDefault="00083B1E" w:rsidP="00083B1E">
      <w:pPr>
        <w:pStyle w:val="a7"/>
        <w:numPr>
          <w:ilvl w:val="0"/>
          <w:numId w:val="14"/>
        </w:numPr>
        <w:rPr>
          <w:lang w:val="uk-UA"/>
        </w:rPr>
      </w:pPr>
      <w:r w:rsidRPr="00083B1E">
        <w:rPr>
          <w:lang w:val="uk-UA"/>
        </w:rPr>
        <w:t>ДВ – дистильована вода</w:t>
      </w:r>
    </w:p>
    <w:p w:rsidR="00083B1E" w:rsidRPr="00083B1E" w:rsidRDefault="00083B1E" w:rsidP="00083B1E">
      <w:pPr>
        <w:pStyle w:val="a7"/>
        <w:numPr>
          <w:ilvl w:val="0"/>
          <w:numId w:val="14"/>
        </w:numPr>
        <w:rPr>
          <w:lang w:val="uk-UA"/>
        </w:rPr>
      </w:pPr>
      <w:r w:rsidRPr="00083B1E">
        <w:rPr>
          <w:lang w:val="uk-UA"/>
        </w:rPr>
        <w:t>УФВ</w:t>
      </w:r>
      <w:r w:rsidR="00B162BA">
        <w:rPr>
          <w:lang w:val="uk-UA"/>
        </w:rPr>
        <w:t xml:space="preserve"> – </w:t>
      </w:r>
      <w:r w:rsidRPr="00083B1E">
        <w:rPr>
          <w:iCs/>
          <w:lang w:val="uk-UA"/>
        </w:rPr>
        <w:t>воду після ультрафільтраційний обробки</w:t>
      </w:r>
    </w:p>
    <w:p w:rsidR="00CF1382" w:rsidRPr="00083B1E" w:rsidRDefault="00CF1382" w:rsidP="00083B1E">
      <w:pPr>
        <w:pStyle w:val="a7"/>
        <w:numPr>
          <w:ilvl w:val="0"/>
          <w:numId w:val="14"/>
        </w:numPr>
        <w:rPr>
          <w:rFonts w:eastAsia="Times New Roman"/>
          <w:lang w:val="uk-UA" w:eastAsia="ru-RU"/>
        </w:rPr>
      </w:pPr>
      <w:r w:rsidRPr="00083B1E">
        <w:rPr>
          <w:rFonts w:eastAsia="Times New Roman"/>
          <w:lang w:val="uk-UA" w:eastAsia="ru-RU"/>
        </w:rPr>
        <w:t>МПБ</w:t>
      </w:r>
      <w:r w:rsidR="00B162BA">
        <w:rPr>
          <w:rFonts w:eastAsia="Times New Roman"/>
          <w:lang w:val="uk-UA" w:eastAsia="ru-RU"/>
        </w:rPr>
        <w:t xml:space="preserve"> – </w:t>
      </w:r>
      <w:r w:rsidRPr="00083B1E">
        <w:rPr>
          <w:rFonts w:eastAsia="Times New Roman"/>
          <w:lang w:val="uk-UA" w:eastAsia="ru-RU"/>
        </w:rPr>
        <w:t xml:space="preserve">мясопептонний бульйон </w:t>
      </w:r>
    </w:p>
    <w:p w:rsidR="00CF1382" w:rsidRPr="00083B1E" w:rsidRDefault="00CF1382" w:rsidP="00083B1E">
      <w:pPr>
        <w:pStyle w:val="a7"/>
        <w:numPr>
          <w:ilvl w:val="0"/>
          <w:numId w:val="14"/>
        </w:numPr>
        <w:rPr>
          <w:rFonts w:eastAsia="Times New Roman"/>
          <w:lang w:val="uk-UA" w:eastAsia="ru-RU"/>
        </w:rPr>
      </w:pPr>
      <w:r w:rsidRPr="00083B1E">
        <w:rPr>
          <w:rFonts w:eastAsia="Times New Roman"/>
          <w:lang w:val="uk-UA" w:eastAsia="ru-RU"/>
        </w:rPr>
        <w:t>МПА</w:t>
      </w:r>
      <w:r w:rsidR="00B162BA">
        <w:rPr>
          <w:rFonts w:eastAsia="Times New Roman"/>
          <w:lang w:val="uk-UA" w:eastAsia="ru-RU"/>
        </w:rPr>
        <w:t xml:space="preserve"> – </w:t>
      </w:r>
      <w:r w:rsidRPr="00083B1E">
        <w:rPr>
          <w:rFonts w:eastAsia="Times New Roman"/>
          <w:lang w:val="uk-UA" w:eastAsia="ru-RU"/>
        </w:rPr>
        <w:t xml:space="preserve">мясопептонний агар </w:t>
      </w:r>
    </w:p>
    <w:p w:rsidR="00232202" w:rsidRDefault="00CF1382" w:rsidP="00083B1E">
      <w:pPr>
        <w:pStyle w:val="a7"/>
        <w:numPr>
          <w:ilvl w:val="0"/>
          <w:numId w:val="14"/>
        </w:numPr>
        <w:rPr>
          <w:color w:val="auto"/>
          <w:lang w:val="uk-UA"/>
        </w:rPr>
      </w:pPr>
      <w:r w:rsidRPr="00083B1E">
        <w:rPr>
          <w:lang w:val="uk-UA"/>
        </w:rPr>
        <w:t>ЛПС</w:t>
      </w:r>
      <w:r w:rsidR="00B162BA">
        <w:rPr>
          <w:lang w:val="uk-UA"/>
        </w:rPr>
        <w:t xml:space="preserve"> – </w:t>
      </w:r>
      <w:r w:rsidRPr="00083B1E">
        <w:rPr>
          <w:lang w:val="uk-UA"/>
        </w:rPr>
        <w:t>ліпополісахаридом</w:t>
      </w:r>
      <w:r w:rsidRPr="00083B1E">
        <w:rPr>
          <w:color w:val="auto"/>
          <w:lang w:val="uk-UA"/>
        </w:rPr>
        <w:t xml:space="preserve"> </w:t>
      </w:r>
    </w:p>
    <w:p w:rsidR="00920758" w:rsidRPr="00083B1E" w:rsidRDefault="00232202" w:rsidP="00083B1E">
      <w:pPr>
        <w:pStyle w:val="a7"/>
        <w:numPr>
          <w:ilvl w:val="0"/>
          <w:numId w:val="14"/>
        </w:numPr>
        <w:rPr>
          <w:color w:val="auto"/>
          <w:lang w:val="uk-UA"/>
        </w:rPr>
      </w:pPr>
      <w:r w:rsidRPr="009075B9">
        <w:t>ХБК</w:t>
      </w:r>
      <w:r w:rsidR="00B162BA">
        <w:t xml:space="preserve"> – </w:t>
      </w:r>
      <w:r w:rsidRPr="009075B9">
        <w:t xml:space="preserve">хітин-білкового </w:t>
      </w:r>
      <w:r w:rsidR="00920758" w:rsidRPr="00083B1E">
        <w:rPr>
          <w:color w:val="auto"/>
          <w:lang w:val="uk-UA"/>
        </w:rPr>
        <w:br w:type="page"/>
      </w:r>
    </w:p>
    <w:p w:rsidR="001002E6" w:rsidRPr="00F939AB" w:rsidRDefault="009F68ED" w:rsidP="00F939AB">
      <w:pPr>
        <w:pStyle w:val="1"/>
        <w:spacing w:before="0"/>
        <w:jc w:val="center"/>
        <w:rPr>
          <w:rFonts w:ascii="Times New Roman" w:hAnsi="Times New Roman"/>
          <w:color w:val="auto"/>
          <w:lang w:val="uk-UA"/>
        </w:rPr>
      </w:pPr>
      <w:bookmarkStart w:id="3" w:name="_Toc58803364"/>
      <w:r w:rsidRPr="00F939AB">
        <w:rPr>
          <w:rFonts w:ascii="Times New Roman" w:hAnsi="Times New Roman"/>
          <w:color w:val="auto"/>
          <w:lang w:val="uk-UA"/>
        </w:rPr>
        <w:lastRenderedPageBreak/>
        <w:t>РОЗДІЛ 1</w:t>
      </w:r>
      <w:bookmarkEnd w:id="0"/>
      <w:bookmarkEnd w:id="3"/>
      <w:r w:rsidR="008277A2" w:rsidRPr="00F939AB">
        <w:rPr>
          <w:rFonts w:ascii="Times New Roman" w:hAnsi="Times New Roman"/>
          <w:color w:val="auto"/>
          <w:lang w:val="uk-UA"/>
        </w:rPr>
        <w:t xml:space="preserve">. </w:t>
      </w:r>
      <w:bookmarkStart w:id="4" w:name="_Toc58803365"/>
      <w:r w:rsidR="001002E6" w:rsidRPr="00F939AB">
        <w:rPr>
          <w:rFonts w:ascii="Times New Roman" w:hAnsi="Times New Roman"/>
          <w:color w:val="auto"/>
          <w:lang w:val="uk-UA"/>
        </w:rPr>
        <w:t>ЗНЕЗАРАЖЕННЯ ВОДИ С ВИКОРИСТАННЯМ ХІТОЗАНУ</w:t>
      </w:r>
      <w:bookmarkEnd w:id="4"/>
    </w:p>
    <w:p w:rsidR="007B73FB" w:rsidRPr="001002E6" w:rsidRDefault="007B73FB" w:rsidP="00295A0B">
      <w:pPr>
        <w:pStyle w:val="1"/>
        <w:spacing w:before="0" w:line="420" w:lineRule="atLeast"/>
        <w:ind w:firstLine="0"/>
        <w:rPr>
          <w:color w:val="auto"/>
          <w:lang w:val="uk-UA"/>
        </w:rPr>
      </w:pPr>
    </w:p>
    <w:p w:rsidR="00C37744" w:rsidRPr="00D37C69" w:rsidRDefault="00C37744" w:rsidP="00C37744">
      <w:pPr>
        <w:pStyle w:val="2"/>
        <w:rPr>
          <w:rFonts w:cs="Times New Roman"/>
          <w:szCs w:val="28"/>
          <w:lang w:val="uk-UA"/>
        </w:rPr>
      </w:pPr>
      <w:bookmarkStart w:id="5" w:name="_Toc58803366"/>
      <w:r w:rsidRPr="00D37C69">
        <w:rPr>
          <w:rFonts w:cs="Times New Roman"/>
          <w:szCs w:val="28"/>
          <w:lang w:val="uk-UA"/>
        </w:rPr>
        <w:t>1.1 Будова та характеристика хітозану</w:t>
      </w:r>
      <w:bookmarkEnd w:id="5"/>
    </w:p>
    <w:p w:rsidR="00C37744" w:rsidRPr="00D37C69" w:rsidRDefault="00C37744" w:rsidP="00C37744">
      <w:pPr>
        <w:pStyle w:val="a3"/>
        <w:spacing w:before="0" w:beforeAutospacing="0" w:after="0" w:afterAutospacing="0" w:line="360" w:lineRule="auto"/>
        <w:rPr>
          <w:sz w:val="28"/>
          <w:szCs w:val="28"/>
        </w:rPr>
      </w:pPr>
    </w:p>
    <w:p w:rsidR="00C37744" w:rsidRPr="00D37C69" w:rsidRDefault="00C37744" w:rsidP="00C37744">
      <w:pPr>
        <w:pStyle w:val="a3"/>
        <w:spacing w:before="0" w:beforeAutospacing="0" w:after="0" w:afterAutospacing="0" w:line="360" w:lineRule="auto"/>
        <w:rPr>
          <w:sz w:val="28"/>
          <w:szCs w:val="28"/>
        </w:rPr>
      </w:pPr>
      <w:r w:rsidRPr="00D37C69">
        <w:rPr>
          <w:sz w:val="28"/>
          <w:szCs w:val="28"/>
        </w:rPr>
        <w:t>Біополімери хітину та хітозану привернули увагу вчених майже 200 років тому. Хітин був відкритий в 1811 р. (Х. Браконно, А. Одьє), а хітозан у 1859 р. (К. Руже), хоча свою сучасну назву він отримав у 1894 р. (Ф. Хоппе-Сейлер). У першій половині ХХ століття хітин та його похідні виявляли заслужений інтерес, зокрема, він був безпосередньо пов'язаний з трьома нобелівськими лауреатами: Ф. Фішер (1903) синтезував глюкозамін, П. Каррер (1929) деградував хітин шляхом хітинази, а В. Х. Хаворт (1939) встановив абсолютну конфігурацію глюкозаміну.</w:t>
      </w:r>
    </w:p>
    <w:p w:rsidR="00C37744" w:rsidRPr="00D37C69" w:rsidRDefault="00C37744" w:rsidP="00C37744">
      <w:pPr>
        <w:pStyle w:val="a3"/>
        <w:spacing w:before="0" w:beforeAutospacing="0" w:after="0" w:afterAutospacing="0" w:line="360" w:lineRule="auto"/>
        <w:rPr>
          <w:sz w:val="28"/>
          <w:szCs w:val="28"/>
        </w:rPr>
      </w:pPr>
      <w:r w:rsidRPr="00D37C69">
        <w:rPr>
          <w:sz w:val="28"/>
          <w:szCs w:val="28"/>
        </w:rPr>
        <w:t>Хітин – лінійний амінополісахарід, що складається з N-ацетил-2-аміно-2-дезокисі-D-глікопіранозних ланок(р</w:t>
      </w:r>
      <w:r w:rsidRPr="00D37C69">
        <w:rPr>
          <w:sz w:val="28"/>
          <w:szCs w:val="28"/>
          <w:lang w:val="uk-UA"/>
        </w:rPr>
        <w:t>ис.1.1)</w:t>
      </w:r>
      <w:r w:rsidRPr="00D37C69">
        <w:rPr>
          <w:sz w:val="28"/>
          <w:szCs w:val="28"/>
        </w:rPr>
        <w:t>.</w:t>
      </w:r>
    </w:p>
    <w:p w:rsidR="00C37744" w:rsidRPr="00D37C69" w:rsidRDefault="00C37744" w:rsidP="00C37744">
      <w:pPr>
        <w:pStyle w:val="a3"/>
        <w:spacing w:before="0" w:beforeAutospacing="0" w:after="0" w:afterAutospacing="0" w:line="360" w:lineRule="auto"/>
        <w:rPr>
          <w:sz w:val="28"/>
          <w:szCs w:val="28"/>
        </w:rPr>
      </w:pPr>
    </w:p>
    <w:p w:rsidR="00C37744" w:rsidRPr="00D37C69" w:rsidRDefault="00C37744" w:rsidP="00C37744">
      <w:pPr>
        <w:pStyle w:val="a3"/>
        <w:spacing w:before="0" w:beforeAutospacing="0" w:after="0" w:afterAutospacing="0" w:line="360" w:lineRule="auto"/>
        <w:rPr>
          <w:sz w:val="28"/>
          <w:szCs w:val="28"/>
        </w:rPr>
      </w:pPr>
      <w:r w:rsidRPr="00D37C69">
        <w:rPr>
          <w:noProof/>
          <w:sz w:val="28"/>
          <w:szCs w:val="28"/>
        </w:rPr>
        <w:drawing>
          <wp:inline distT="0" distB="0" distL="0" distR="0" wp14:anchorId="5B2F485A" wp14:editId="3FF78833">
            <wp:extent cx="5900057" cy="1881942"/>
            <wp:effectExtent l="0" t="0" r="0" b="444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643" cy="1883724"/>
                    </a:xfrm>
                    <a:prstGeom prst="rect">
                      <a:avLst/>
                    </a:prstGeom>
                    <a:noFill/>
                    <a:ln>
                      <a:noFill/>
                    </a:ln>
                  </pic:spPr>
                </pic:pic>
              </a:graphicData>
            </a:graphic>
          </wp:inline>
        </w:drawing>
      </w:r>
    </w:p>
    <w:p w:rsidR="00C37744" w:rsidRPr="00D37C69" w:rsidRDefault="00C37744" w:rsidP="00C37744">
      <w:pPr>
        <w:pStyle w:val="a3"/>
        <w:spacing w:before="0" w:beforeAutospacing="0" w:after="0" w:afterAutospacing="0" w:line="360" w:lineRule="auto"/>
        <w:jc w:val="left"/>
        <w:rPr>
          <w:sz w:val="28"/>
          <w:szCs w:val="28"/>
          <w:lang w:val="uk-UA"/>
        </w:rPr>
      </w:pPr>
      <w:r w:rsidRPr="00D37C69">
        <w:rPr>
          <w:sz w:val="28"/>
          <w:szCs w:val="28"/>
          <w:lang w:val="uk-UA"/>
        </w:rPr>
        <w:t>Рис.1.1 Будова хітинину</w:t>
      </w:r>
    </w:p>
    <w:p w:rsidR="00C37744" w:rsidRPr="00D37C69" w:rsidRDefault="00C37744" w:rsidP="00C37744">
      <w:pPr>
        <w:pStyle w:val="a3"/>
        <w:spacing w:before="0" w:beforeAutospacing="0" w:after="0" w:afterAutospacing="0" w:line="360" w:lineRule="auto"/>
        <w:rPr>
          <w:sz w:val="28"/>
          <w:szCs w:val="28"/>
          <w:lang w:val="uk-UA"/>
        </w:rPr>
      </w:pPr>
    </w:p>
    <w:p w:rsidR="00C37744" w:rsidRPr="00E65799" w:rsidRDefault="00C37744" w:rsidP="00C37744">
      <w:pPr>
        <w:rPr>
          <w:rFonts w:eastAsia="Times New Roman"/>
          <w:lang w:eastAsia="ru-RU"/>
        </w:rPr>
      </w:pPr>
      <w:r w:rsidRPr="00E65799">
        <w:rPr>
          <w:rFonts w:eastAsia="Times New Roman"/>
          <w:lang w:eastAsia="ru-RU"/>
        </w:rPr>
        <w:t>За хімічною структурою він близький до целюлози і лише поступається їй за поширеністю в природі </w:t>
      </w:r>
      <w:r w:rsidRPr="00E65799">
        <w:rPr>
          <w:rFonts w:eastAsia="Times New Roman"/>
          <w:color w:val="555555"/>
          <w:spacing w:val="5"/>
          <w:shd w:val="clear" w:color="auto" w:fill="FFFFFF"/>
          <w:lang w:eastAsia="ru-RU"/>
        </w:rPr>
        <w:t>. </w:t>
      </w:r>
      <w:r w:rsidRPr="00E65799">
        <w:rPr>
          <w:rFonts w:eastAsia="Times New Roman"/>
          <w:lang w:eastAsia="ru-RU"/>
        </w:rPr>
        <w:t>Хітин nerozchy ний в Н </w:t>
      </w:r>
      <w:r w:rsidRPr="00E65799">
        <w:rPr>
          <w:rFonts w:eastAsia="Times New Roman"/>
          <w:vertAlign w:val="subscript"/>
          <w:lang w:eastAsia="ru-RU"/>
        </w:rPr>
        <w:t>2 </w:t>
      </w:r>
      <w:r w:rsidRPr="00E65799">
        <w:rPr>
          <w:rFonts w:eastAsia="Times New Roman"/>
          <w:lang w:eastAsia="ru-RU"/>
        </w:rPr>
        <w:t>О , НЕ сконцентрований   кислоти, луги, спирти та інші органічні розчинники. Він розчинний у концентрованих розчинах соляної, сірчаної та мурашиної кислот, а також у деяких сольових розчинах при нагріванні, але при розчиненні помітно деполімеризується.У суміші диметилацетаміду, N-метил-2-піролідону та хлориду літію хітин розчиняється, не руйнуючи структуру полімеру.</w:t>
      </w:r>
      <w:r w:rsidRPr="00E65799">
        <w:rPr>
          <w:rFonts w:eastAsia="Times New Roman"/>
          <w:color w:val="555555"/>
          <w:spacing w:val="5"/>
          <w:shd w:val="clear" w:color="auto" w:fill="FFFFFF"/>
          <w:lang w:eastAsia="ru-RU"/>
        </w:rPr>
        <w:t>              </w:t>
      </w:r>
    </w:p>
    <w:p w:rsidR="00C37744" w:rsidRPr="00E65799" w:rsidRDefault="00C37744" w:rsidP="00C37744">
      <w:pPr>
        <w:rPr>
          <w:rFonts w:eastAsia="Times New Roman"/>
          <w:lang w:eastAsia="ru-RU"/>
        </w:rPr>
      </w:pPr>
      <w:r w:rsidRPr="00E65799">
        <w:rPr>
          <w:rFonts w:eastAsia="Times New Roman"/>
          <w:lang w:eastAsia="ru-RU"/>
        </w:rPr>
        <w:lastRenderedPageBreak/>
        <w:t>Велика довжина та обмежена гнучкість макромолекул є передумовою для утворення біополімерів складних надмолекулярних структур у тканинах живих організмів . Для хітину основним елементом цієї структури є фібрили - високоорієнтовані агрегати макромолекул діаметром 25-50 нм, у свою чергу, складаються з мікрофібрил діаметром 2,5-2,8 нм . Ця структура забезпечує виконання важливої ​​біологічної функції армування (підвищеної механічної міцності) тканин, що містять хітин .</w:t>
      </w:r>
    </w:p>
    <w:p w:rsidR="00C37744" w:rsidRPr="00E65799" w:rsidRDefault="00C37744" w:rsidP="00C37744">
      <w:pPr>
        <w:rPr>
          <w:rFonts w:eastAsia="Times New Roman"/>
          <w:lang w:eastAsia="ru-RU"/>
        </w:rPr>
      </w:pPr>
      <w:r w:rsidRPr="00E65799">
        <w:rPr>
          <w:rFonts w:eastAsia="Times New Roman"/>
          <w:lang w:eastAsia="ru-RU"/>
        </w:rPr>
        <w:t>Завдяки закономірності будови полімерного ланцюга хітину утворюється високовпорядкована структура, яка має характеристики, характерні для кристалічного фазового стану полімерів . У цьому випадку кристалічні області структури хітину можуть існувати у трьох кристалографічних (структурних ) модифікаціях, які відрізняються розташуванням молекулярних ланцюгів в елементарній клітині кристалітів (явище, відоме як поліморфізм ) . Таким чином, рентгенівсько-дифракційний аналіз показав, що молекулярні ланцюги хітину мають конформацію 4С1 .</w:t>
      </w:r>
    </w:p>
    <w:p w:rsidR="00C37744" w:rsidRPr="00E65799" w:rsidRDefault="00C37744" w:rsidP="00C37744">
      <w:pPr>
        <w:rPr>
          <w:rFonts w:eastAsia="Times New Roman"/>
          <w:lang w:eastAsia="ru-RU"/>
        </w:rPr>
      </w:pPr>
      <w:r w:rsidRPr="00E65799">
        <w:rPr>
          <w:rFonts w:eastAsia="Times New Roman"/>
          <w:lang w:eastAsia="ru-RU"/>
        </w:rPr>
        <w:t>Залежно від розташування молекул полімеру, існує три форми структури хітину - </w:t>
      </w:r>
      <w:r w:rsidRPr="00E65799">
        <w:rPr>
          <w:rFonts w:eastAsia="Times New Roman"/>
          <w:lang w:eastAsia="ru-RU"/>
        </w:rPr>
        <w:sym w:font="Symbol" w:char="F061"/>
      </w:r>
      <w:r w:rsidRPr="00E65799">
        <w:rPr>
          <w:rFonts w:eastAsia="Times New Roman"/>
          <w:lang w:eastAsia="ru-RU"/>
        </w:rPr>
        <w:t> , </w:t>
      </w:r>
      <w:r w:rsidRPr="00E65799">
        <w:rPr>
          <w:rFonts w:eastAsia="Times New Roman"/>
          <w:lang w:eastAsia="ru-RU"/>
        </w:rPr>
        <w:sym w:font="Symbol" w:char="F062"/>
      </w:r>
      <w:r w:rsidRPr="00E65799">
        <w:rPr>
          <w:rFonts w:eastAsia="Times New Roman"/>
          <w:lang w:eastAsia="ru-RU"/>
        </w:rPr>
        <w:t> та </w:t>
      </w:r>
      <w:r w:rsidRPr="00E65799">
        <w:rPr>
          <w:rFonts w:eastAsia="Times New Roman"/>
          <w:lang w:eastAsia="ru-RU"/>
        </w:rPr>
        <w:sym w:font="Symbol" w:char="F067"/>
      </w:r>
      <w:r w:rsidRPr="00E65799">
        <w:rPr>
          <w:rFonts w:eastAsia="Times New Roman"/>
          <w:lang w:eastAsia="ru-RU"/>
        </w:rPr>
        <w:t> . </w:t>
      </w:r>
      <w:r w:rsidRPr="00E65799">
        <w:rPr>
          <w:rFonts w:eastAsia="Times New Roman"/>
          <w:lang w:eastAsia="ru-RU"/>
        </w:rPr>
        <w:sym w:font="Symbol" w:char="F061"/>
      </w:r>
      <w:r w:rsidRPr="00E65799">
        <w:rPr>
          <w:rFonts w:eastAsia="Times New Roman"/>
          <w:lang w:eastAsia="ru-RU"/>
        </w:rPr>
        <w:t> - хітин - щільно упакований, найбільш кристалічний полімер, в якому ланцюги протипаралельні, він характеризується найбільш стабільним станом . У </w:t>
      </w:r>
      <w:r w:rsidRPr="00E65799">
        <w:rPr>
          <w:rFonts w:eastAsia="Times New Roman"/>
          <w:lang w:eastAsia="ru-RU"/>
        </w:rPr>
        <w:sym w:font="Symbol" w:char="F062"/>
      </w:r>
      <w:r w:rsidRPr="00E65799">
        <w:rPr>
          <w:rFonts w:eastAsia="Times New Roman"/>
          <w:lang w:eastAsia="ru-RU"/>
        </w:rPr>
        <w:t> - хітин в ланцюгах паралельно один одному, а в </w:t>
      </w:r>
      <w:r w:rsidRPr="00E65799">
        <w:rPr>
          <w:rFonts w:eastAsia="Times New Roman"/>
          <w:lang w:eastAsia="ru-RU"/>
        </w:rPr>
        <w:sym w:font="Symbol" w:char="F067"/>
      </w:r>
      <w:r w:rsidRPr="00E65799">
        <w:rPr>
          <w:rFonts w:eastAsia="Times New Roman"/>
          <w:lang w:eastAsia="ru-RU"/>
        </w:rPr>
        <w:t> - хітин у двох полімерних ланцюгах спрямований "вгору" відносно одного, спрямований "вниз" . </w:t>
      </w:r>
      <w:r w:rsidRPr="00E65799">
        <w:rPr>
          <w:rFonts w:eastAsia="Times New Roman"/>
          <w:lang w:eastAsia="ru-RU"/>
        </w:rPr>
        <w:sym w:font="Symbol" w:char="F062"/>
      </w:r>
      <w:r w:rsidRPr="00E65799">
        <w:rPr>
          <w:rFonts w:eastAsia="Times New Roman"/>
          <w:lang w:eastAsia="ru-RU"/>
        </w:rPr>
        <w:t> і </w:t>
      </w:r>
      <w:r w:rsidRPr="00E65799">
        <w:rPr>
          <w:rFonts w:eastAsia="Times New Roman"/>
          <w:lang w:eastAsia="ru-RU"/>
        </w:rPr>
        <w:sym w:font="Symbol" w:char="F067"/>
      </w:r>
      <w:r w:rsidRPr="00E65799">
        <w:rPr>
          <w:rFonts w:eastAsia="Times New Roman"/>
          <w:lang w:eastAsia="ru-RU"/>
        </w:rPr>
        <w:t> є хітином і можуть бути перетворені в</w:t>
      </w:r>
      <w:r w:rsidRPr="00D37C69">
        <w:rPr>
          <w:rFonts w:eastAsia="Times New Roman"/>
          <w:lang w:val="uk-UA" w:eastAsia="ru-RU"/>
        </w:rPr>
        <w:t xml:space="preserve"> </w:t>
      </w:r>
      <w:r w:rsidRPr="00E65799">
        <w:rPr>
          <w:rFonts w:eastAsia="Times New Roman"/>
          <w:lang w:eastAsia="ru-RU"/>
        </w:rPr>
        <w:sym w:font="Symbol" w:char="F061"/>
      </w:r>
      <w:r w:rsidRPr="00E65799">
        <w:rPr>
          <w:rFonts w:eastAsia="Times New Roman"/>
          <w:lang w:eastAsia="ru-RU"/>
        </w:rPr>
        <w:t> - хітин [ 1 ] .</w:t>
      </w:r>
    </w:p>
    <w:p w:rsidR="00C37744" w:rsidRPr="00E65799" w:rsidRDefault="00C37744" w:rsidP="00C37744">
      <w:pPr>
        <w:rPr>
          <w:rFonts w:eastAsia="Times New Roman"/>
          <w:lang w:eastAsia="ru-RU"/>
        </w:rPr>
      </w:pPr>
      <w:r w:rsidRPr="00E65799">
        <w:rPr>
          <w:rFonts w:eastAsia="Times New Roman"/>
          <w:lang w:eastAsia="ru-RU"/>
        </w:rPr>
        <w:t xml:space="preserve">Специфічність полімерного стану хітину, як і інших високомолекулярних сполук, унеможливлює існування цього полімеру як однофазної системи (повна кристалічність ) . Однак вміст кристалічних областей в хітині досить великий і становить, залежно від походження та способу відбору, 60-85% . Це відносне положення фіксуючих макромолекул хітину забезпечується в системі - і водневих зв’язках : група OH на елементарному рівні С3, що входить до водневого зв’язку з атомом кисню в циклі поблизу елементарного рівня ; Група OH в С6 може бути пов'язана водневими зв'язками як внутрішньомолекулярні - з атомом кисню </w:t>
      </w:r>
      <w:r w:rsidRPr="00E65799">
        <w:rPr>
          <w:rFonts w:eastAsia="Times New Roman"/>
          <w:lang w:eastAsia="ru-RU"/>
        </w:rPr>
        <w:lastRenderedPageBreak/>
        <w:t>глікозидного зв'язку та (або) атом азоту ацетамідної групи, а міжмолекулярний - з групою ОН у сусідній С6 макромолекулі . Останні можуть утворювати водневі зв'язки з молекулами кристалізаційної води .</w:t>
      </w:r>
    </w:p>
    <w:p w:rsidR="00C37744" w:rsidRPr="00E65799" w:rsidRDefault="00C37744" w:rsidP="00C37744">
      <w:pPr>
        <w:rPr>
          <w:rFonts w:eastAsia="Times New Roman"/>
          <w:lang w:eastAsia="ru-RU"/>
        </w:rPr>
      </w:pPr>
      <w:r w:rsidRPr="00E65799">
        <w:rPr>
          <w:rFonts w:eastAsia="Times New Roman"/>
          <w:lang w:eastAsia="ru-RU"/>
        </w:rPr>
        <w:t>Оболонка краба і кутикула комах відіграють роль зовнішнього скелета і виконують захисні функції . Хітин, який входить до оболонки ракоподібних, утворює волокнисту структуру, він пов'язаний з білками пептидним зв'язком деацетильованої аміногрупи з діаміномонокарбоновими амінокислотами неароматичної структури, що має форму хітино-білкового комплексу (CBC ) .</w:t>
      </w:r>
    </w:p>
    <w:p w:rsidR="00C37744" w:rsidRPr="00E65799" w:rsidRDefault="00C37744" w:rsidP="00C37744">
      <w:pPr>
        <w:rPr>
          <w:rFonts w:eastAsia="Times New Roman"/>
          <w:lang w:eastAsia="ru-RU"/>
        </w:rPr>
      </w:pPr>
      <w:r w:rsidRPr="00E65799">
        <w:rPr>
          <w:rFonts w:eastAsia="Times New Roman"/>
          <w:lang w:eastAsia="ru-RU"/>
        </w:rPr>
        <w:t>Хітин особливим чином змінюється під дією ферменту та в організмі морських крабів . У процесі линьки хітинова оболонка піддається значному руйнуванню і подальшому відновленню . Участь у цьому процесі специфічних ферментів сприяє надзвичайно високій швидкості синтезу та деградації хітину . </w:t>
      </w:r>
      <w:r w:rsidR="00E830DF">
        <w:rPr>
          <w:rFonts w:eastAsia="Times New Roman"/>
          <w:lang w:eastAsia="ru-RU"/>
        </w:rPr>
        <w:t>Хіт</w:t>
      </w:r>
      <w:r w:rsidR="00E830DF">
        <w:rPr>
          <w:rFonts w:eastAsia="Times New Roman"/>
          <w:lang w:val="uk-UA" w:eastAsia="ru-RU"/>
        </w:rPr>
        <w:t>инові</w:t>
      </w:r>
      <w:r w:rsidR="00E830DF" w:rsidRPr="00E65799">
        <w:rPr>
          <w:rFonts w:eastAsia="Times New Roman"/>
          <w:lang w:eastAsia="ru-RU"/>
        </w:rPr>
        <w:t xml:space="preserve"> </w:t>
      </w:r>
      <w:r w:rsidRPr="00E65799">
        <w:rPr>
          <w:rFonts w:eastAsia="Times New Roman"/>
          <w:lang w:eastAsia="ru-RU"/>
        </w:rPr>
        <w:t>ферментів мають різні рівні активності в залежності від фізіологічного стану ракоподібних . Наприклад, у крабів хітиназа синтезується безперервно, а синтез хітобіази посилюється перед линькою і зменшується відразу після її линьки . У морських крабів,відразу після линьки оболонка м’яка, еластична, складається лише з CBC, але з часом вона зміцнюється мінералізацією структури CBC переважно карбонатом кальцію . Ця мінералізація відбувається більшою чи меншою мірою залежно від виду тварини .</w:t>
      </w:r>
    </w:p>
    <w:p w:rsidR="00C37744" w:rsidRPr="00E65799" w:rsidRDefault="00C37744" w:rsidP="00C37744">
      <w:pPr>
        <w:rPr>
          <w:rFonts w:eastAsia="Times New Roman"/>
          <w:lang w:eastAsia="ru-RU"/>
        </w:rPr>
      </w:pPr>
      <w:r w:rsidRPr="00E65799">
        <w:rPr>
          <w:rFonts w:eastAsia="Times New Roman"/>
          <w:lang w:eastAsia="ru-RU"/>
        </w:rPr>
        <w:t xml:space="preserve">Так їм шлях оболонки краба побудована з трьох основних елементів - хітину, який діє як кадр мінералу, який забезпечує необхідну міцність і броню білки , які роблять його живу тканину . Також оболонка містить ліпіди, меланіни та інші пігменти . Пігментами оболонки ракоподібних є, зокрема, такі каротиноїди, як астаксантин, астацин та криптоксантин . У кутикулі та дорослих комах хітин також ковалентно зв’язується з білками, такими як членистоногі та склеротинії, а також із великою кількістю сполук меланіну, які можуть становити до 40% маси кутикули .Кутикула комах дуже міцна і водночас гнучка завдяки хітину, вміст якого становить від 30% до 50% . У клітинній стінці деяких фікоміцетів, таких як ітрій, хітин міститься разом із целюлозою . Хітин у грибах зазвичай асоціюється з іншими </w:t>
      </w:r>
      <w:r w:rsidRPr="00E65799">
        <w:rPr>
          <w:rFonts w:eastAsia="Times New Roman"/>
          <w:lang w:eastAsia="ru-RU"/>
        </w:rPr>
        <w:lastRenderedPageBreak/>
        <w:t>полісахаридами, такими як </w:t>
      </w:r>
      <w:r w:rsidRPr="00E65799">
        <w:rPr>
          <w:rFonts w:eastAsia="Times New Roman"/>
          <w:lang w:eastAsia="ru-RU"/>
        </w:rPr>
        <w:sym w:font="Symbol" w:char="F062"/>
      </w:r>
      <w:r w:rsidRPr="00E65799">
        <w:rPr>
          <w:rFonts w:eastAsia="Times New Roman"/>
          <w:lang w:eastAsia="ru-RU"/>
        </w:rPr>
        <w:t> -1-3-глюкан, у членистоногих - з білками, такими як склеротінія та меланін .</w:t>
      </w:r>
    </w:p>
    <w:p w:rsidR="00C37744" w:rsidRPr="00E65799" w:rsidRDefault="00C37744" w:rsidP="00C37744">
      <w:pPr>
        <w:rPr>
          <w:rFonts w:eastAsia="Times New Roman"/>
          <w:lang w:eastAsia="ru-RU"/>
        </w:rPr>
      </w:pPr>
      <w:r w:rsidRPr="00E65799">
        <w:rPr>
          <w:rFonts w:eastAsia="Times New Roman"/>
          <w:lang w:eastAsia="ru-RU"/>
        </w:rPr>
        <w:t>Структурний компонент хітинового N-ацетил-D-глюкозаміну в бактеріях, поряд з ацетилмурамовою N- ою кислотою, компонентом клітинної стінки . У тваринному світі N-ацетилглюкоза та n входять до складу мукополісахаридів (глікозаміногліканів ) сполучної тканини (гіалуронова кислота, хондроїтин сульфати, гепарин ) , речовин групи крові та інших глікопротеїдів . Залишок N-ацетил-D-глюкозаміну зазвичай знаходиться на редукованому кінці вуглеводних ланцюгів тваринних глікопротеїнів, утворюючи вуглеводно - білковий зв’язок . Це пояснює сумісність хітину та хітозану з живими тканинами. Найпоширенішим типом зв’язку глікопротеїнів у тварин є N- глікозидний зв’язок, утворений залишком N- ацетилглюкозаміну та </w:t>
      </w:r>
      <w:r w:rsidRPr="00E65799">
        <w:rPr>
          <w:rFonts w:eastAsia="Times New Roman"/>
          <w:lang w:eastAsia="ru-RU"/>
        </w:rPr>
        <w:sym w:font="Symbol" w:char="F062"/>
      </w:r>
      <w:r w:rsidRPr="00E65799">
        <w:rPr>
          <w:rFonts w:eastAsia="Times New Roman"/>
          <w:lang w:eastAsia="ru-RU"/>
        </w:rPr>
        <w:t> -амідною групою аспарагіну . Хтозна </w:t>
      </w:r>
      <w:r w:rsidRPr="00E65799">
        <w:rPr>
          <w:rFonts w:eastAsia="Times New Roman"/>
          <w:lang w:eastAsia="ru-RU"/>
        </w:rPr>
        <w:sym w:font="Symbol" w:char="F062"/>
      </w:r>
      <w:r w:rsidRPr="00E65799">
        <w:rPr>
          <w:rFonts w:eastAsia="Times New Roman"/>
          <w:lang w:eastAsia="ru-RU"/>
        </w:rPr>
        <w:t> - (1-4 ) -2-аміно-2-дезокси і - D -hlikopolisahar і будинок, тобто aminopolisahar і е й отримані при видаленні групи С2 позиції хітину atsetylnoy в результаті його обробки в жорстких умовах лужної, який дозволяє замінити ацетильну групу хітину аміногрупами (рис. 1.2):</w:t>
      </w:r>
    </w:p>
    <w:p w:rsidR="00C37744" w:rsidRPr="00D37C69" w:rsidRDefault="00C37744" w:rsidP="00C37744">
      <w:pPr>
        <w:pStyle w:val="a3"/>
        <w:spacing w:before="0" w:beforeAutospacing="0" w:after="0" w:afterAutospacing="0" w:line="360" w:lineRule="auto"/>
        <w:rPr>
          <w:sz w:val="28"/>
          <w:szCs w:val="28"/>
          <w:lang w:val="uk-UA"/>
        </w:rPr>
      </w:pPr>
      <w:r w:rsidRPr="00D37C69">
        <w:rPr>
          <w:noProof/>
          <w:sz w:val="28"/>
          <w:szCs w:val="28"/>
        </w:rPr>
        <w:drawing>
          <wp:anchor distT="0" distB="0" distL="114300" distR="114300" simplePos="0" relativeHeight="251738624" behindDoc="1" locked="0" layoutInCell="1" allowOverlap="1" wp14:anchorId="50AED0CA" wp14:editId="5D8CB969">
            <wp:simplePos x="0" y="0"/>
            <wp:positionH relativeFrom="column">
              <wp:posOffset>3810</wp:posOffset>
            </wp:positionH>
            <wp:positionV relativeFrom="paragraph">
              <wp:posOffset>156845</wp:posOffset>
            </wp:positionV>
            <wp:extent cx="6478270" cy="1201206"/>
            <wp:effectExtent l="0" t="0" r="0" b="0"/>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18431" cy="1208653"/>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37744" w:rsidRPr="00D37C69" w:rsidRDefault="00C37744" w:rsidP="00C37744">
      <w:pPr>
        <w:pStyle w:val="a3"/>
        <w:spacing w:before="0" w:beforeAutospacing="0" w:after="0" w:afterAutospacing="0" w:line="360" w:lineRule="auto"/>
        <w:rPr>
          <w:sz w:val="28"/>
          <w:szCs w:val="28"/>
          <w:lang w:val="uk-UA"/>
        </w:rPr>
      </w:pPr>
    </w:p>
    <w:p w:rsidR="00C37744" w:rsidRPr="00D37C69" w:rsidRDefault="00C37744" w:rsidP="00C37744">
      <w:pPr>
        <w:pStyle w:val="a3"/>
        <w:spacing w:before="0" w:beforeAutospacing="0" w:after="0" w:afterAutospacing="0" w:line="360" w:lineRule="auto"/>
        <w:rPr>
          <w:sz w:val="28"/>
          <w:szCs w:val="28"/>
          <w:lang w:val="uk-UA"/>
        </w:rPr>
      </w:pPr>
    </w:p>
    <w:p w:rsidR="00C37744" w:rsidRPr="00D37C69" w:rsidRDefault="00C37744" w:rsidP="00C37744">
      <w:pPr>
        <w:pStyle w:val="a3"/>
        <w:spacing w:before="0" w:beforeAutospacing="0" w:after="0" w:afterAutospacing="0" w:line="360" w:lineRule="auto"/>
        <w:rPr>
          <w:sz w:val="28"/>
          <w:szCs w:val="28"/>
          <w:lang w:val="uk-UA"/>
        </w:rPr>
      </w:pPr>
    </w:p>
    <w:p w:rsidR="00C37744" w:rsidRPr="00D37C69" w:rsidRDefault="00C37744" w:rsidP="00C37744">
      <w:pPr>
        <w:pStyle w:val="a3"/>
        <w:spacing w:before="0" w:beforeAutospacing="0" w:after="0" w:afterAutospacing="0" w:line="360" w:lineRule="auto"/>
        <w:rPr>
          <w:sz w:val="28"/>
          <w:szCs w:val="28"/>
          <w:lang w:val="uk-UA"/>
        </w:rPr>
      </w:pPr>
    </w:p>
    <w:p w:rsidR="00C37744" w:rsidRPr="00D37C69" w:rsidRDefault="00C37744" w:rsidP="00C37744">
      <w:pPr>
        <w:pStyle w:val="a3"/>
        <w:spacing w:before="0" w:beforeAutospacing="0" w:after="0" w:afterAutospacing="0" w:line="360" w:lineRule="auto"/>
        <w:rPr>
          <w:sz w:val="28"/>
          <w:szCs w:val="28"/>
          <w:lang w:val="uk-UA"/>
        </w:rPr>
      </w:pPr>
      <w:r w:rsidRPr="00D37C69">
        <w:rPr>
          <w:sz w:val="28"/>
          <w:szCs w:val="28"/>
          <w:lang w:val="uk-UA"/>
        </w:rPr>
        <w:t xml:space="preserve">Рис.1.2 Будова хітозану. </w:t>
      </w:r>
    </w:p>
    <w:p w:rsidR="00C37744" w:rsidRPr="00D37C69" w:rsidRDefault="00C37744" w:rsidP="00C37744">
      <w:pPr>
        <w:pStyle w:val="a3"/>
        <w:spacing w:before="0" w:beforeAutospacing="0" w:after="0" w:afterAutospacing="0" w:line="360" w:lineRule="auto"/>
        <w:rPr>
          <w:sz w:val="28"/>
          <w:szCs w:val="28"/>
        </w:rPr>
      </w:pPr>
    </w:p>
    <w:p w:rsidR="00C37744" w:rsidRPr="00E65799" w:rsidRDefault="00C37744" w:rsidP="00C37744">
      <w:pPr>
        <w:rPr>
          <w:rFonts w:eastAsia="Times New Roman"/>
          <w:lang w:eastAsia="ru-RU"/>
        </w:rPr>
      </w:pPr>
      <w:r w:rsidRPr="00E65799">
        <w:rPr>
          <w:rFonts w:eastAsia="Times New Roman"/>
          <w:lang w:eastAsia="ru-RU"/>
        </w:rPr>
        <w:t>Залежно від джерела сировини та способу отримання молекулярна маса хітозану коливається від 3 10 </w:t>
      </w:r>
      <w:r w:rsidRPr="00E65799">
        <w:rPr>
          <w:rFonts w:eastAsia="Times New Roman"/>
          <w:vertAlign w:val="superscript"/>
          <w:lang w:eastAsia="ru-RU"/>
        </w:rPr>
        <w:t>5 </w:t>
      </w:r>
      <w:r w:rsidRPr="00E65799">
        <w:rPr>
          <w:rFonts w:eastAsia="Times New Roman"/>
          <w:lang w:eastAsia="ru-RU"/>
        </w:rPr>
        <w:t>до 6 · 10 </w:t>
      </w:r>
      <w:r w:rsidRPr="00E65799">
        <w:rPr>
          <w:rFonts w:eastAsia="Times New Roman"/>
          <w:vertAlign w:val="superscript"/>
          <w:lang w:eastAsia="ru-RU"/>
        </w:rPr>
        <w:t>5 </w:t>
      </w:r>
      <w:r w:rsidRPr="00E65799">
        <w:rPr>
          <w:rFonts w:eastAsia="Times New Roman"/>
          <w:lang w:eastAsia="ru-RU"/>
        </w:rPr>
        <w:t>.</w:t>
      </w:r>
    </w:p>
    <w:p w:rsidR="00C37744" w:rsidRPr="00E65799" w:rsidRDefault="00C37744" w:rsidP="00C37744">
      <w:pPr>
        <w:rPr>
          <w:rFonts w:eastAsia="Times New Roman"/>
          <w:lang w:eastAsia="ru-RU"/>
        </w:rPr>
      </w:pPr>
      <w:r w:rsidRPr="00E65799">
        <w:rPr>
          <w:rFonts w:eastAsia="Times New Roman"/>
          <w:lang w:eastAsia="ru-RU"/>
        </w:rPr>
        <w:t xml:space="preserve">Як і хітин, хітозан є аморфно-кристалічним полімером, який також характеризується явищем поліморфізму, а кількість структурних модифікацій при переході від хітину до хітозану збільшується до 6. Збереження розміру елементарної клітини кристалітів вздовж макромолекули вісь при відповідній характеристиці </w:t>
      </w:r>
      <w:r w:rsidRPr="00E65799">
        <w:rPr>
          <w:rFonts w:eastAsia="Times New Roman"/>
          <w:lang w:eastAsia="ru-RU"/>
        </w:rPr>
        <w:lastRenderedPageBreak/>
        <w:t>хітину (103 нм) вказує на те, що конформація макромолекул при переході від хітину до хітозану суттєво не змінюється. При цьому в процесі деацетилювання хітину загальне впорядкування структури значно знижується (ступінь кристалічності знижується до 40-50%).Зниження ступеня кристалічності може бути обумовлене як аморфізацією структури внаслідок внутрішньокристалічного набухання під час деацетилювання, так і порушенням регулярності структури полімерного ланцюга в разі неповного розщеплення N-ацетильних груп.</w:t>
      </w:r>
    </w:p>
    <w:p w:rsidR="00C37744" w:rsidRPr="00E65799" w:rsidRDefault="00C37744" w:rsidP="00C37744">
      <w:pPr>
        <w:rPr>
          <w:rFonts w:eastAsia="Times New Roman"/>
          <w:lang w:eastAsia="ru-RU"/>
        </w:rPr>
      </w:pPr>
      <w:r w:rsidRPr="00E65799">
        <w:rPr>
          <w:rFonts w:eastAsia="Times New Roman"/>
          <w:lang w:eastAsia="ru-RU"/>
        </w:rPr>
        <w:t>На відміну від хітину, хітозан, отриманий при його деацетилюванні, розчинний навіть у розбавлених органічних кислотах, таких як водна оцтова кислота. Таким чином, для розчинів хітозану, як і інших полімерів, характерна суттєва залежність в'язкості від концентрації (при збільшенні концентрації розчину хітозану в 1-2% розчині оцтової кислоти від 2 до 4% в'язкість розчину збільшується приблизно в 30 разів). Поява вільної аміногрупи в кожній елементарній ланці макромолекули надає хитозановим властивостям поліелектролітів, одним з яких є набряк поліелектролітів, характерний для розчинів поліелектролітів - аномальне збільшення в'язкості розведених розчинів (з концентрацією нижче 1 г / л ) із зменшенням концентрації полімеру.Цей ефект є наслідком збільшення ефективного об'єму та асиметрії макромолекул у розчині в результаті відштовхування однойменних зарядів, що виникають під час протонування аміногруп [2,3].</w:t>
      </w:r>
    </w:p>
    <w:p w:rsidR="00C37744" w:rsidRPr="00E65799" w:rsidRDefault="00C37744" w:rsidP="00C37744">
      <w:pPr>
        <w:rPr>
          <w:rFonts w:eastAsia="Times New Roman"/>
          <w:lang w:eastAsia="ru-RU"/>
        </w:rPr>
      </w:pPr>
      <w:r w:rsidRPr="00E65799">
        <w:rPr>
          <w:rFonts w:eastAsia="Times New Roman"/>
          <w:lang w:eastAsia="ru-RU"/>
        </w:rPr>
        <w:t xml:space="preserve">Хітозан - біополімер відносно слабкої основності (рКа ~ 6,5). Він не розчиняється в лужних середовищах, але його катіонна поліелектролітна природа в кислому середовищі забезпечує взаємодію з негативно зарядженими синтетичними або природними полімерами. Цей катіонний поліамін має високу молекулярну масу лінійних поліелектролітів, а також має в'язкість від високої до низької. Проявляє хелатні властивості, пов'язує перехідні метали, має високу здатність до хімічної модифікації завдяки наявності реакційноздатних аміно - та гідроксильних груп.Крім того, Хітозан - це природний біополімер, біологічно сумісний з тканинами організму, біологічно розкладається до нормальних компонентів організму (глюкозамін, N-ацетилхлюкозамін), нетоксичний, медицина </w:t>
      </w:r>
      <w:r w:rsidRPr="00E65799">
        <w:rPr>
          <w:rFonts w:eastAsia="Times New Roman"/>
          <w:lang w:eastAsia="ru-RU"/>
        </w:rPr>
        <w:lastRenderedPageBreak/>
        <w:t>проявляє себе як гемостатики, бактеріостатики, фунгістат та к, імуномодулятор, має антипухлинних ефект і знижує рівень холестерину [4].</w:t>
      </w:r>
    </w:p>
    <w:p w:rsidR="00C37744" w:rsidRPr="00D37C69" w:rsidRDefault="00C37744" w:rsidP="00C37744">
      <w:pPr>
        <w:rPr>
          <w:rFonts w:eastAsia="Times New Roman"/>
          <w:lang w:eastAsia="ru-RU"/>
        </w:rPr>
      </w:pPr>
    </w:p>
    <w:p w:rsidR="00C37744" w:rsidRPr="00D37C69" w:rsidRDefault="00C37744" w:rsidP="00C37744">
      <w:pPr>
        <w:pStyle w:val="2"/>
        <w:rPr>
          <w:rFonts w:cs="Times New Roman"/>
          <w:szCs w:val="28"/>
          <w:lang w:val="uk-UA" w:eastAsia="ru-RU"/>
        </w:rPr>
      </w:pPr>
      <w:bookmarkStart w:id="6" w:name="_Toc58803367"/>
      <w:r w:rsidRPr="00D37C69">
        <w:rPr>
          <w:rFonts w:cs="Times New Roman"/>
          <w:szCs w:val="28"/>
          <w:lang w:val="uk-UA"/>
        </w:rPr>
        <w:t>1.2 Способи отримання хітозану</w:t>
      </w:r>
      <w:bookmarkEnd w:id="6"/>
    </w:p>
    <w:p w:rsidR="00C37744" w:rsidRPr="00D37C69" w:rsidRDefault="00C37744" w:rsidP="00C37744">
      <w:pPr>
        <w:pStyle w:val="a3"/>
        <w:spacing w:before="0" w:beforeAutospacing="0" w:after="0" w:afterAutospacing="0" w:line="360" w:lineRule="auto"/>
        <w:rPr>
          <w:sz w:val="28"/>
          <w:szCs w:val="28"/>
          <w:lang w:val="uk-UA"/>
        </w:rPr>
      </w:pPr>
    </w:p>
    <w:p w:rsidR="00C37744" w:rsidRPr="00D37C69" w:rsidRDefault="00C37744" w:rsidP="00C37744">
      <w:pPr>
        <w:rPr>
          <w:lang w:val="uk-UA" w:eastAsia="ru-RU"/>
        </w:rPr>
      </w:pPr>
      <w:r w:rsidRPr="00D37C69">
        <w:rPr>
          <w:noProof/>
          <w:lang w:eastAsia="ru-RU"/>
        </w:rPr>
        <w:drawing>
          <wp:anchor distT="0" distB="0" distL="114300" distR="114300" simplePos="0" relativeHeight="251739648" behindDoc="1" locked="0" layoutInCell="1" allowOverlap="1" wp14:anchorId="15A01156" wp14:editId="38C5D999">
            <wp:simplePos x="0" y="0"/>
            <wp:positionH relativeFrom="column">
              <wp:posOffset>-205105</wp:posOffset>
            </wp:positionH>
            <wp:positionV relativeFrom="paragraph">
              <wp:posOffset>1168400</wp:posOffset>
            </wp:positionV>
            <wp:extent cx="5507355" cy="6497320"/>
            <wp:effectExtent l="0" t="0" r="0" b="0"/>
            <wp:wrapNone/>
            <wp:docPr id="3" name="Рисунок 3" descr="C:\Users\Den\Desktop\МАГИСТР\ХІТОЗА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n\Desktop\МАГИСТР\ХІТОЗАН.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07355" cy="64973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37C69">
        <w:rPr>
          <w:lang w:val="uk-UA"/>
        </w:rPr>
        <w:t>Як уже згадувалося раніше, хітозан - це амінополісахарид, отриманий шляхом видалення ацетильної групи в хітині шляхом обробки її в суворих</w:t>
      </w:r>
      <w:r w:rsidRPr="00D37C69">
        <w:t> </w:t>
      </w:r>
      <w:r w:rsidRPr="00D37C69">
        <w:rPr>
          <w:lang w:val="uk-UA"/>
        </w:rPr>
        <w:t>умовах розчином лугу, що дозволяє замінити ацетильну групу хітину аміногрупами</w:t>
      </w:r>
      <w:r w:rsidRPr="00D37C69">
        <w:t> </w:t>
      </w:r>
      <w:r w:rsidRPr="00D37C69">
        <w:rPr>
          <w:lang w:val="uk-UA"/>
        </w:rPr>
        <w:t>(рис</w:t>
      </w:r>
      <w:r w:rsidRPr="00D37C69">
        <w:t> </w:t>
      </w:r>
      <w:r w:rsidRPr="00D37C69">
        <w:rPr>
          <w:lang w:val="uk-UA"/>
        </w:rPr>
        <w:t>.</w:t>
      </w:r>
      <w:r w:rsidRPr="00D37C69">
        <w:t> </w:t>
      </w:r>
      <w:r w:rsidRPr="00D37C69">
        <w:rPr>
          <w:lang w:val="uk-UA"/>
        </w:rPr>
        <w:t>1.3)</w:t>
      </w:r>
      <w:r w:rsidRPr="00D37C69">
        <w:t> </w:t>
      </w:r>
      <w:r w:rsidRPr="00D37C69">
        <w:rPr>
          <w:lang w:val="uk-UA"/>
        </w:rPr>
        <w:t>.</w:t>
      </w:r>
    </w:p>
    <w:p w:rsidR="00C37744" w:rsidRPr="00D37C69" w:rsidRDefault="00C37744" w:rsidP="00C37744">
      <w:pPr>
        <w:rPr>
          <w:lang w:val="uk-UA" w:eastAsia="ru-RU"/>
        </w:rPr>
      </w:pPr>
    </w:p>
    <w:p w:rsidR="00C37744" w:rsidRPr="00D37C69" w:rsidRDefault="00C37744" w:rsidP="00C37744">
      <w:pPr>
        <w:rPr>
          <w:lang w:val="uk-UA" w:eastAsia="ru-RU"/>
        </w:rPr>
      </w:pPr>
    </w:p>
    <w:p w:rsidR="00C37744" w:rsidRPr="00D37C69" w:rsidRDefault="00C37744" w:rsidP="00C37744">
      <w:pPr>
        <w:rPr>
          <w:lang w:val="uk-UA" w:eastAsia="ru-RU"/>
        </w:rPr>
      </w:pPr>
    </w:p>
    <w:p w:rsidR="00C37744" w:rsidRPr="00D37C69" w:rsidRDefault="00C37744" w:rsidP="00C37744">
      <w:pPr>
        <w:rPr>
          <w:lang w:val="uk-UA" w:eastAsia="ru-RU"/>
        </w:rPr>
      </w:pPr>
    </w:p>
    <w:p w:rsidR="00C37744" w:rsidRPr="00D37C69" w:rsidRDefault="00C37744" w:rsidP="00C37744">
      <w:pPr>
        <w:rPr>
          <w:lang w:val="uk-UA" w:eastAsia="ru-RU"/>
        </w:rPr>
      </w:pPr>
    </w:p>
    <w:p w:rsidR="00C37744" w:rsidRPr="00D37C69" w:rsidRDefault="00C37744" w:rsidP="00C37744">
      <w:pPr>
        <w:rPr>
          <w:lang w:val="uk-UA" w:eastAsia="ru-RU"/>
        </w:rPr>
      </w:pPr>
    </w:p>
    <w:p w:rsidR="00C37744" w:rsidRPr="00D37C69" w:rsidRDefault="00C37744" w:rsidP="00C37744">
      <w:pPr>
        <w:rPr>
          <w:lang w:val="uk-UA" w:eastAsia="ru-RU"/>
        </w:rPr>
      </w:pPr>
    </w:p>
    <w:p w:rsidR="00C37744" w:rsidRPr="00D37C69" w:rsidRDefault="00C37744" w:rsidP="00C37744">
      <w:pPr>
        <w:rPr>
          <w:lang w:val="uk-UA" w:eastAsia="ru-RU"/>
        </w:rPr>
      </w:pPr>
    </w:p>
    <w:p w:rsidR="00C37744" w:rsidRPr="00D37C69" w:rsidRDefault="00C37744" w:rsidP="00C37744">
      <w:pPr>
        <w:rPr>
          <w:lang w:val="uk-UA" w:eastAsia="ru-RU"/>
        </w:rPr>
      </w:pPr>
    </w:p>
    <w:p w:rsidR="00C37744" w:rsidRPr="00D37C69" w:rsidRDefault="00C37744" w:rsidP="00C37744">
      <w:pPr>
        <w:rPr>
          <w:lang w:val="uk-UA" w:eastAsia="ru-RU"/>
        </w:rPr>
      </w:pPr>
    </w:p>
    <w:p w:rsidR="00C37744" w:rsidRPr="00D37C69" w:rsidRDefault="00C37744" w:rsidP="00C37744">
      <w:pPr>
        <w:rPr>
          <w:lang w:val="uk-UA" w:eastAsia="ru-RU"/>
        </w:rPr>
      </w:pPr>
    </w:p>
    <w:p w:rsidR="00C37744" w:rsidRPr="00D37C69" w:rsidRDefault="00C37744" w:rsidP="00C37744">
      <w:pPr>
        <w:rPr>
          <w:lang w:val="uk-UA" w:eastAsia="ru-RU"/>
        </w:rPr>
      </w:pPr>
    </w:p>
    <w:p w:rsidR="00C37744" w:rsidRPr="00D37C69" w:rsidRDefault="00C37744" w:rsidP="00C37744">
      <w:pPr>
        <w:rPr>
          <w:lang w:val="uk-UA" w:eastAsia="ru-RU"/>
        </w:rPr>
      </w:pPr>
    </w:p>
    <w:p w:rsidR="00C37744" w:rsidRPr="00D37C69" w:rsidRDefault="00C37744" w:rsidP="00C37744">
      <w:pPr>
        <w:rPr>
          <w:lang w:val="uk-UA" w:eastAsia="ru-RU"/>
        </w:rPr>
      </w:pPr>
    </w:p>
    <w:p w:rsidR="00C37744" w:rsidRPr="00D37C69" w:rsidRDefault="00C37744" w:rsidP="00C37744">
      <w:pPr>
        <w:rPr>
          <w:lang w:val="uk-UA" w:eastAsia="ru-RU"/>
        </w:rPr>
      </w:pPr>
    </w:p>
    <w:p w:rsidR="00C37744" w:rsidRPr="00D37C69" w:rsidRDefault="00C37744" w:rsidP="00C37744">
      <w:pPr>
        <w:rPr>
          <w:lang w:val="uk-UA" w:eastAsia="ru-RU"/>
        </w:rPr>
      </w:pPr>
    </w:p>
    <w:p w:rsidR="00C37744" w:rsidRPr="00D37C69" w:rsidRDefault="00C37744" w:rsidP="00C37744">
      <w:pPr>
        <w:rPr>
          <w:lang w:val="uk-UA" w:eastAsia="ru-RU"/>
        </w:rPr>
      </w:pPr>
    </w:p>
    <w:p w:rsidR="00C37744" w:rsidRPr="00D37C69" w:rsidRDefault="00C37744" w:rsidP="00C37744">
      <w:pPr>
        <w:rPr>
          <w:lang w:val="uk-UA" w:eastAsia="ru-RU"/>
        </w:rPr>
      </w:pPr>
    </w:p>
    <w:p w:rsidR="00C37744" w:rsidRPr="00D37C69" w:rsidRDefault="00C37744" w:rsidP="00C37744">
      <w:pPr>
        <w:rPr>
          <w:lang w:val="uk-UA" w:eastAsia="ru-RU"/>
        </w:rPr>
      </w:pPr>
    </w:p>
    <w:p w:rsidR="00C37744" w:rsidRPr="00D37C69" w:rsidRDefault="00C37744" w:rsidP="00C37744">
      <w:pPr>
        <w:rPr>
          <w:lang w:val="uk-UA" w:eastAsia="ru-RU"/>
        </w:rPr>
      </w:pPr>
    </w:p>
    <w:p w:rsidR="00C37744" w:rsidRPr="00D37C69" w:rsidRDefault="00C37744" w:rsidP="00C37744">
      <w:pPr>
        <w:rPr>
          <w:bCs/>
          <w:lang w:val="uk-UA"/>
        </w:rPr>
      </w:pPr>
    </w:p>
    <w:p w:rsidR="00C37744" w:rsidRPr="00D37C69" w:rsidRDefault="00C37744" w:rsidP="00C37744">
      <w:pPr>
        <w:rPr>
          <w:bCs/>
          <w:lang w:val="uk-UA"/>
        </w:rPr>
      </w:pPr>
    </w:p>
    <w:p w:rsidR="00C37744" w:rsidRPr="00D37C69" w:rsidRDefault="00C37744" w:rsidP="00C37744">
      <w:pPr>
        <w:rPr>
          <w:bCs/>
          <w:lang w:val="uk-UA"/>
        </w:rPr>
      </w:pPr>
    </w:p>
    <w:p w:rsidR="00C37744" w:rsidRPr="00D37C69" w:rsidRDefault="00C37744" w:rsidP="00C37744">
      <w:pPr>
        <w:rPr>
          <w:bCs/>
          <w:lang w:val="uk-UA"/>
        </w:rPr>
      </w:pPr>
    </w:p>
    <w:p w:rsidR="00C37744" w:rsidRPr="00D37C69" w:rsidRDefault="00C37744" w:rsidP="00C37744">
      <w:pPr>
        <w:rPr>
          <w:bCs/>
          <w:lang w:val="uk-UA"/>
        </w:rPr>
      </w:pPr>
    </w:p>
    <w:p w:rsidR="00C37744" w:rsidRPr="00D37C69" w:rsidRDefault="00C37744" w:rsidP="00C37744">
      <w:pPr>
        <w:rPr>
          <w:bCs/>
          <w:lang w:val="uk-UA"/>
        </w:rPr>
      </w:pPr>
    </w:p>
    <w:p w:rsidR="00C37744" w:rsidRPr="00D37C69" w:rsidRDefault="00C37744" w:rsidP="00C37744">
      <w:pPr>
        <w:rPr>
          <w:lang w:val="uk-UA" w:eastAsia="ru-RU"/>
        </w:rPr>
      </w:pPr>
      <w:r w:rsidRPr="00D37C69">
        <w:rPr>
          <w:bCs/>
        </w:rPr>
        <w:t>Рис.</w:t>
      </w:r>
      <w:r w:rsidRPr="00D37C69">
        <w:rPr>
          <w:bCs/>
          <w:lang w:val="uk-UA"/>
        </w:rPr>
        <w:t>1.3</w:t>
      </w:r>
      <w:r w:rsidRPr="00D37C69">
        <w:rPr>
          <w:bCs/>
        </w:rPr>
        <w:t xml:space="preserve"> Приготування хітину та хітозану з сировини</w:t>
      </w:r>
    </w:p>
    <w:p w:rsidR="00C37744" w:rsidRPr="00D37C69" w:rsidRDefault="00C37744" w:rsidP="00C37744">
      <w:pPr>
        <w:pStyle w:val="a3"/>
        <w:spacing w:before="0" w:beforeAutospacing="0" w:after="0" w:afterAutospacing="0" w:line="360" w:lineRule="auto"/>
        <w:rPr>
          <w:sz w:val="28"/>
          <w:szCs w:val="28"/>
        </w:rPr>
      </w:pPr>
    </w:p>
    <w:p w:rsidR="00C37744" w:rsidRPr="00E65799" w:rsidRDefault="00C37744" w:rsidP="00C37744">
      <w:pPr>
        <w:rPr>
          <w:rFonts w:eastAsia="Times New Roman"/>
          <w:lang w:eastAsia="ru-RU"/>
        </w:rPr>
      </w:pPr>
      <w:r w:rsidRPr="00E65799">
        <w:rPr>
          <w:rFonts w:eastAsia="Times New Roman"/>
          <w:lang w:eastAsia="ru-RU"/>
        </w:rPr>
        <w:t>Таким чином, стадії деацетилювання хітину завжди передує процес його виділення з хітинвмісної сировини. Хітин як нерозчинний полімер не може бути виділений безпосередньо з оболонки. Для його отримання необхідно послідовно відокремлювати білкові та мінеральні компоненти оболонки, тобто переводити їх у розчинний стан і видаляти. Для отримання хітину та його модифікацій з відтворюваними характеристиками необхідно вичерпно видалити білкові та мінеральні компоненти оболонки. Всі відомі методи вилучення хітину з MSS можна розділити на три основні групи:</w:t>
      </w:r>
    </w:p>
    <w:p w:rsidR="00C37744" w:rsidRPr="00E65799" w:rsidRDefault="00C37744" w:rsidP="00C37744">
      <w:pPr>
        <w:rPr>
          <w:rFonts w:eastAsia="Times New Roman"/>
          <w:lang w:eastAsia="ru-RU"/>
        </w:rPr>
      </w:pPr>
      <w:r w:rsidRPr="00E65799">
        <w:rPr>
          <w:rFonts w:eastAsia="Times New Roman"/>
          <w:lang w:eastAsia="ru-RU"/>
        </w:rPr>
        <w:t>- хімічна обробка кислотами, лугами, комплексонами тощо;</w:t>
      </w:r>
    </w:p>
    <w:p w:rsidR="00C37744" w:rsidRPr="00E65799" w:rsidRDefault="00C37744" w:rsidP="00C37744">
      <w:pPr>
        <w:rPr>
          <w:rFonts w:eastAsia="Times New Roman"/>
          <w:lang w:eastAsia="ru-RU"/>
        </w:rPr>
      </w:pPr>
      <w:r w:rsidRPr="00E65799">
        <w:rPr>
          <w:rFonts w:eastAsia="Times New Roman"/>
          <w:lang w:eastAsia="ru-RU"/>
        </w:rPr>
        <w:t>- методи біотехнології, застосування ферментних препаратів та протеолітичних бактерій;</w:t>
      </w:r>
    </w:p>
    <w:p w:rsidR="00C37744" w:rsidRPr="00E65799" w:rsidRDefault="00C37744" w:rsidP="00C37744">
      <w:pPr>
        <w:rPr>
          <w:rFonts w:eastAsia="Times New Roman"/>
          <w:lang w:eastAsia="ru-RU"/>
        </w:rPr>
      </w:pPr>
      <w:r w:rsidRPr="00E65799">
        <w:rPr>
          <w:rFonts w:eastAsia="Times New Roman"/>
          <w:lang w:eastAsia="ru-RU"/>
        </w:rPr>
        <w:t>- електрохімічний метод.</w:t>
      </w:r>
    </w:p>
    <w:p w:rsidR="00C37744" w:rsidRPr="00D37C69" w:rsidRDefault="00C37744" w:rsidP="00C37744">
      <w:pPr>
        <w:rPr>
          <w:lang w:val="uk-UA" w:eastAsia="ru-RU"/>
        </w:rPr>
      </w:pPr>
    </w:p>
    <w:p w:rsidR="00C37744" w:rsidRPr="00D37C69" w:rsidRDefault="00C37744" w:rsidP="00C37744">
      <w:pPr>
        <w:pStyle w:val="2"/>
        <w:rPr>
          <w:rFonts w:cs="Times New Roman"/>
          <w:szCs w:val="28"/>
          <w:lang w:val="uk-UA"/>
        </w:rPr>
      </w:pPr>
      <w:bookmarkStart w:id="7" w:name="_Toc223443035"/>
      <w:bookmarkStart w:id="8" w:name="_Toc58803368"/>
      <w:r w:rsidRPr="00D37C69">
        <w:rPr>
          <w:rFonts w:cs="Times New Roman"/>
          <w:caps/>
          <w:szCs w:val="28"/>
          <w:lang w:val="uk-UA"/>
        </w:rPr>
        <w:t xml:space="preserve">1.3 </w:t>
      </w:r>
      <w:r w:rsidRPr="00D37C69">
        <w:rPr>
          <w:rFonts w:cs="Times New Roman"/>
          <w:szCs w:val="28"/>
          <w:lang w:val="uk-UA"/>
        </w:rPr>
        <w:t>Деацетилування хітину. О</w:t>
      </w:r>
      <w:bookmarkEnd w:id="7"/>
      <w:r w:rsidRPr="00D37C69">
        <w:rPr>
          <w:rFonts w:cs="Times New Roman"/>
          <w:szCs w:val="28"/>
          <w:lang w:val="uk-UA"/>
        </w:rPr>
        <w:t>тримання хітозану</w:t>
      </w:r>
      <w:bookmarkEnd w:id="8"/>
    </w:p>
    <w:p w:rsidR="00C37744" w:rsidRPr="00D37C69" w:rsidRDefault="00C37744" w:rsidP="00C37744">
      <w:pPr>
        <w:pStyle w:val="a3"/>
        <w:spacing w:before="0" w:beforeAutospacing="0" w:after="0" w:afterAutospacing="0" w:line="360" w:lineRule="auto"/>
        <w:rPr>
          <w:sz w:val="28"/>
          <w:szCs w:val="28"/>
          <w:lang w:val="uk-UA"/>
        </w:rPr>
      </w:pPr>
    </w:p>
    <w:p w:rsidR="00C37744" w:rsidRPr="00E65799" w:rsidRDefault="00C37744" w:rsidP="00C37744">
      <w:pPr>
        <w:rPr>
          <w:rFonts w:eastAsia="Times New Roman"/>
          <w:lang w:val="uk-UA" w:eastAsia="ru-RU"/>
        </w:rPr>
      </w:pPr>
      <w:bookmarkStart w:id="9" w:name="_Toc223443036"/>
      <w:r w:rsidRPr="00E65799">
        <w:rPr>
          <w:rFonts w:eastAsia="Times New Roman"/>
          <w:lang w:val="uk-UA" w:eastAsia="ru-RU"/>
        </w:rPr>
        <w:t>В основі виробництва хітозану лежить реакція розщеплення структурної одиниці</w:t>
      </w:r>
      <w:r w:rsidRPr="00E65799">
        <w:rPr>
          <w:rFonts w:eastAsia="Times New Roman"/>
          <w:lang w:eastAsia="ru-RU"/>
        </w:rPr>
        <w:t> </w:t>
      </w:r>
      <w:r w:rsidRPr="00E65799">
        <w:rPr>
          <w:rFonts w:eastAsia="Times New Roman"/>
          <w:lang w:val="uk-UA" w:eastAsia="ru-RU"/>
        </w:rPr>
        <w:t>хітинових</w:t>
      </w:r>
      <w:r w:rsidRPr="00E65799">
        <w:rPr>
          <w:rFonts w:eastAsia="Times New Roman"/>
          <w:lang w:eastAsia="ru-RU"/>
        </w:rPr>
        <w:t> α</w:t>
      </w:r>
      <w:r w:rsidRPr="00E65799">
        <w:rPr>
          <w:rFonts w:eastAsia="Times New Roman"/>
          <w:lang w:val="uk-UA" w:eastAsia="ru-RU"/>
        </w:rPr>
        <w:t>-</w:t>
      </w:r>
      <w:r w:rsidRPr="00E65799">
        <w:rPr>
          <w:rFonts w:eastAsia="Times New Roman"/>
          <w:lang w:eastAsia="ru-RU"/>
        </w:rPr>
        <w:t> N</w:t>
      </w:r>
      <w:r w:rsidRPr="00E65799">
        <w:rPr>
          <w:rFonts w:eastAsia="Times New Roman"/>
          <w:lang w:val="uk-UA" w:eastAsia="ru-RU"/>
        </w:rPr>
        <w:t>-</w:t>
      </w:r>
      <w:r w:rsidRPr="00E65799">
        <w:rPr>
          <w:rFonts w:eastAsia="Times New Roman"/>
          <w:lang w:eastAsia="ru-RU"/>
        </w:rPr>
        <w:t> </w:t>
      </w:r>
      <w:r w:rsidRPr="00E65799">
        <w:rPr>
          <w:rFonts w:eastAsia="Times New Roman"/>
          <w:lang w:val="uk-UA" w:eastAsia="ru-RU"/>
        </w:rPr>
        <w:t>ацетил-</w:t>
      </w:r>
      <w:r w:rsidRPr="00E65799">
        <w:rPr>
          <w:rFonts w:eastAsia="Times New Roman"/>
          <w:lang w:eastAsia="ru-RU"/>
        </w:rPr>
        <w:t> D </w:t>
      </w:r>
      <w:r w:rsidRPr="00E65799">
        <w:rPr>
          <w:rFonts w:eastAsia="Times New Roman"/>
          <w:lang w:val="uk-UA" w:eastAsia="ru-RU"/>
        </w:rPr>
        <w:t>-глюкозамін-ацетильних</w:t>
      </w:r>
      <w:r w:rsidRPr="00E65799">
        <w:rPr>
          <w:rFonts w:eastAsia="Times New Roman"/>
          <w:lang w:eastAsia="ru-RU"/>
        </w:rPr>
        <w:t> </w:t>
      </w:r>
      <w:r w:rsidRPr="00E65799">
        <w:rPr>
          <w:rFonts w:eastAsia="Times New Roman"/>
          <w:lang w:val="uk-UA" w:eastAsia="ru-RU"/>
        </w:rPr>
        <w:t>груп або реакція деацетилювання</w:t>
      </w:r>
      <w:r w:rsidRPr="00E65799">
        <w:rPr>
          <w:rFonts w:eastAsia="Times New Roman"/>
          <w:lang w:eastAsia="ru-RU"/>
        </w:rPr>
        <w:t> </w:t>
      </w:r>
      <w:r w:rsidRPr="00E65799">
        <w:rPr>
          <w:rFonts w:eastAsia="Times New Roman"/>
          <w:lang w:val="uk-UA" w:eastAsia="ru-RU"/>
        </w:rPr>
        <w:t>(</w:t>
      </w:r>
      <w:r w:rsidRPr="00E65799">
        <w:rPr>
          <w:rFonts w:eastAsia="Times New Roman"/>
          <w:lang w:eastAsia="ru-RU"/>
        </w:rPr>
        <w:t>DC</w:t>
      </w:r>
      <w:r w:rsidRPr="00E65799">
        <w:rPr>
          <w:rFonts w:eastAsia="Times New Roman"/>
          <w:lang w:val="uk-UA" w:eastAsia="ru-RU"/>
        </w:rPr>
        <w:t>)</w:t>
      </w:r>
      <w:r w:rsidRPr="00E65799">
        <w:rPr>
          <w:rFonts w:eastAsia="Times New Roman"/>
          <w:lang w:eastAsia="ru-RU"/>
        </w:rPr>
        <w:t> </w:t>
      </w:r>
      <w:r w:rsidRPr="00E65799">
        <w:rPr>
          <w:rFonts w:eastAsia="Times New Roman"/>
          <w:lang w:val="uk-UA" w:eastAsia="ru-RU"/>
        </w:rPr>
        <w:t>.</w:t>
      </w:r>
    </w:p>
    <w:p w:rsidR="00C37744" w:rsidRPr="00E65799" w:rsidRDefault="00C37744" w:rsidP="00C37744">
      <w:pPr>
        <w:rPr>
          <w:rFonts w:eastAsia="Times New Roman"/>
          <w:lang w:eastAsia="ru-RU"/>
        </w:rPr>
      </w:pPr>
      <w:r w:rsidRPr="00E65799">
        <w:rPr>
          <w:rFonts w:eastAsia="Times New Roman"/>
          <w:lang w:val="uk-UA" w:eastAsia="ru-RU"/>
        </w:rPr>
        <w:t>Переміщення в елементарному ланцюзі макромолекули замінників хітину (ацетамідні та гідроксильні групи</w:t>
      </w:r>
      <w:r w:rsidRPr="00E65799">
        <w:rPr>
          <w:rFonts w:eastAsia="Times New Roman"/>
          <w:lang w:eastAsia="ru-RU"/>
        </w:rPr>
        <w:t> </w:t>
      </w:r>
      <w:r w:rsidRPr="00E65799">
        <w:rPr>
          <w:rFonts w:eastAsia="Times New Roman"/>
          <w:lang w:val="uk-UA" w:eastAsia="ru-RU"/>
        </w:rPr>
        <w:t>)</w:t>
      </w:r>
      <w:r w:rsidRPr="00E65799">
        <w:rPr>
          <w:rFonts w:eastAsia="Times New Roman"/>
          <w:lang w:eastAsia="ru-RU"/>
        </w:rPr>
        <w:t> </w:t>
      </w:r>
      <w:r w:rsidRPr="00E65799">
        <w:rPr>
          <w:rFonts w:eastAsia="Times New Roman"/>
          <w:lang w:val="uk-UA" w:eastAsia="ru-RU"/>
        </w:rPr>
        <w:t>в С2 та С3 спричиняє значну гідролітичну стабільність ацетамідних груп, у тому числі в умовах лужного гідролізу</w:t>
      </w:r>
      <w:r w:rsidRPr="00E65799">
        <w:rPr>
          <w:rFonts w:eastAsia="Times New Roman"/>
          <w:lang w:eastAsia="ru-RU"/>
        </w:rPr>
        <w:t> </w:t>
      </w:r>
      <w:r w:rsidRPr="00E65799">
        <w:rPr>
          <w:rFonts w:eastAsia="Times New Roman"/>
          <w:lang w:val="uk-UA" w:eastAsia="ru-RU"/>
        </w:rPr>
        <w:t>.</w:t>
      </w:r>
      <w:r w:rsidRPr="00E65799">
        <w:rPr>
          <w:rFonts w:eastAsia="Times New Roman"/>
          <w:lang w:eastAsia="ru-RU"/>
        </w:rPr>
        <w:t xml:space="preserve"> Тому розщеплення ацетамідних груп можна проводити лише у відносно суворих умовах - </w:t>
      </w:r>
      <w:r w:rsidRPr="00E65799">
        <w:rPr>
          <w:rFonts w:eastAsia="Times New Roman"/>
          <w:lang w:eastAsia="ru-RU"/>
        </w:rPr>
        <w:lastRenderedPageBreak/>
        <w:t>при обробці 40-49% водним розчином NaOH при температурі 110-140 </w:t>
      </w:r>
      <w:r w:rsidRPr="00E65799">
        <w:rPr>
          <w:rFonts w:eastAsia="Times New Roman"/>
          <w:color w:val="111111"/>
          <w:shd w:val="clear" w:color="auto" w:fill="FFFFFF"/>
          <w:lang w:eastAsia="ru-RU"/>
        </w:rPr>
        <w:t>℃ </w:t>
      </w:r>
      <w:r w:rsidRPr="00E65799">
        <w:rPr>
          <w:rFonts w:eastAsia="Times New Roman"/>
          <w:lang w:eastAsia="ru-RU"/>
        </w:rPr>
        <w:t>протягом 4-6 годин. Однак за цих умов ступінь деацетилювання (частка розщеплених ацетамідних груп в одиниці одиниці) не досягає одиниці, тобто не забезпечує кількісного видалення цих груп, як правило, 0,8-0,9 [3].</w:t>
      </w:r>
    </w:p>
    <w:p w:rsidR="00C37744" w:rsidRPr="00E65799" w:rsidRDefault="00C37744" w:rsidP="00C37744">
      <w:pPr>
        <w:rPr>
          <w:rFonts w:eastAsia="Times New Roman"/>
          <w:lang w:eastAsia="ru-RU"/>
        </w:rPr>
      </w:pPr>
      <w:r w:rsidRPr="00E65799">
        <w:rPr>
          <w:rFonts w:eastAsia="Times New Roman"/>
          <w:lang w:eastAsia="ru-RU"/>
        </w:rPr>
        <w:t>Постійний струм реакція супроводжується одночасним розривом глікозидних зв'язків полімеру, тобто зниження молекулярної маси, зміни в надмолекулярної структурі, ступінь кристалічності і т.д. Таким чином, хітозан є полідисперсністю молекулярної масою полімеру D -glucosamine, що містить 5-15% ацетамідних груп, а також до 1% груп, пов’язаних з амінокислотами та пептидами [5].</w:t>
      </w:r>
    </w:p>
    <w:p w:rsidR="00C37744" w:rsidRPr="00E65799" w:rsidRDefault="00C37744" w:rsidP="00C37744">
      <w:pPr>
        <w:rPr>
          <w:rFonts w:eastAsia="Times New Roman"/>
          <w:lang w:eastAsia="ru-RU"/>
        </w:rPr>
      </w:pPr>
      <w:r w:rsidRPr="00E65799">
        <w:rPr>
          <w:rFonts w:eastAsia="Times New Roman"/>
          <w:lang w:eastAsia="ru-RU"/>
        </w:rPr>
        <w:t>Постійний струм Процес , як правило , здійснюється з використанням концентрованих лугів при підвищених температурах. Першим досвідом отримання хітозану було злиття хітину з твердим лугом при 180 </w:t>
      </w:r>
      <w:r w:rsidRPr="00E65799">
        <w:rPr>
          <w:rFonts w:eastAsia="Times New Roman"/>
          <w:color w:val="111111"/>
          <w:shd w:val="clear" w:color="auto" w:fill="FFFFFF"/>
          <w:lang w:eastAsia="ru-RU"/>
        </w:rPr>
        <w:t>℃ </w:t>
      </w:r>
      <w:r w:rsidRPr="00E65799">
        <w:rPr>
          <w:rFonts w:eastAsia="Times New Roman"/>
          <w:lang w:eastAsia="ru-RU"/>
        </w:rPr>
        <w:t>. Цей метод дав продукт зі ступенем деацетилювання (SD) 95%, але значно зруйнованим (до 20 одиниць).</w:t>
      </w:r>
    </w:p>
    <w:p w:rsidR="00C37744" w:rsidRPr="00D37C69" w:rsidRDefault="00C37744" w:rsidP="00C37744">
      <w:pPr>
        <w:rPr>
          <w:rFonts w:eastAsia="Times New Roman"/>
          <w:lang w:eastAsia="ru-RU"/>
        </w:rPr>
      </w:pPr>
      <w:r w:rsidRPr="00D37C69">
        <w:rPr>
          <w:rFonts w:eastAsia="Times New Roman"/>
          <w:lang w:eastAsia="ru-RU"/>
        </w:rPr>
        <w:t>Найпоширеніші розчини постійного струму розчинів лугів концентрації 30-50%, оскільки він більш м'який. ТАК у водних розчинах лугів може забезпечити 100% ступінь деацетилювання при використанні поетапного процесу та значно менше деструктурує хітозан. При надходженні хітозану в цих умовах одночасно з реакцією постійного струму відбувається руйнування хітину, тобто розрив його ланцюгів глікозидними зв'язками, що призводить до зменшення молекулярної маси хітозану та зменшення його в'язкості [1,6, 7]. Висока стійкість хітину до постійного струму зумовлена ​​наявністю водневого зв’язку між карбонільною групою та азотом амідної групи сусідніх ланцюгів хітину в міцелярній структурі. Щоб зруйнувати цей досить міцний зв’язок, процес проводять при високій температурі (100-160 ℃). Зі збільшенням температури навіть при низьких концентраціях лугу (30%) ступінь постійного струму досягає майже граничного значення (98%), але молекулярна маса зменшується, а отже, в'язкість розчинів отриманого хітозану. Для збереження молекулярної маси полімеру переважно знижувати температуру обробки хітину [6].</w:t>
      </w:r>
    </w:p>
    <w:p w:rsidR="00C37744" w:rsidRPr="00E65799" w:rsidRDefault="00C37744" w:rsidP="00C37744">
      <w:pPr>
        <w:rPr>
          <w:rFonts w:eastAsia="Times New Roman"/>
          <w:lang w:eastAsia="ru-RU"/>
        </w:rPr>
      </w:pPr>
      <w:r w:rsidRPr="00E65799">
        <w:rPr>
          <w:rFonts w:eastAsia="Times New Roman"/>
          <w:lang w:eastAsia="ru-RU"/>
        </w:rPr>
        <w:t xml:space="preserve">Як уже зазначалося, структура хітину являє собою кристалічну решітку, у зв'язку з чим ступінь розчинності та набухання хітину в різних середовищах досить </w:t>
      </w:r>
      <w:r w:rsidRPr="00E65799">
        <w:rPr>
          <w:rFonts w:eastAsia="Times New Roman"/>
          <w:lang w:eastAsia="ru-RU"/>
        </w:rPr>
        <w:lastRenderedPageBreak/>
        <w:t>низький . Ступінь подрібнення хітину перед постійним струмом важлива для отримання однорідного продукту . Подрібнення хітину полегшує доступ деацетильованого агента всередину структури, тому завдяки рівномірному перебігу процесу постійного струму і супроводжує його руйнування . Розчиняючись в оцтовій кислоті, ці поверхневі шари утворюють розчин, а внутрішні шари частинок не повністю деацетилюються, лише набухають . Такий неоднорідний цукровий діабет може мати обмежене використання . У разі досить тонкого подрібнення хітину всі шари частинок деацетилюються в однаковій мірі, що призводить до отримання більш однорідного продукту .</w:t>
      </w:r>
    </w:p>
    <w:p w:rsidR="00C37744" w:rsidRPr="00D37C69" w:rsidRDefault="00C37744" w:rsidP="00C37744">
      <w:pPr>
        <w:rPr>
          <w:rFonts w:eastAsia="Times New Roman"/>
          <w:lang w:eastAsia="ru-RU"/>
        </w:rPr>
      </w:pPr>
      <w:r w:rsidRPr="00D37C69">
        <w:rPr>
          <w:rFonts w:eastAsia="Times New Roman"/>
          <w:lang w:eastAsia="ru-RU"/>
        </w:rPr>
        <w:t>Важливу роль у зменшенні ступеня руйнування хітину відіграє середовище, що викликає реакцію постійного струму, оскільки в ньому присутній кисень. Розроблено ряд способів виведення кисню із сфери реакцій. Найпростіший з них - щільне редагування та пресування стихійного лугового хітину з подальшим освітленням залишків повітря азотом з контейнера та його герметизацією. Також застосовуються барботування реакційної суміші з азотом, проходження азоту над поверхневою суспензією тощо. У всіх випадках при DC хітині в інерційному середовищі спостерігається збільшення молекулярної маси та в'язкості хітозану без зменшення діабету, на відміну від даних, отриманих шляхом знезалізнення хітину в повітрі.</w:t>
      </w:r>
    </w:p>
    <w:p w:rsidR="00C37744" w:rsidRPr="00E65799" w:rsidRDefault="00C37744" w:rsidP="00C37744">
      <w:pPr>
        <w:rPr>
          <w:rFonts w:eastAsia="Times New Roman"/>
          <w:lang w:eastAsia="ru-RU"/>
        </w:rPr>
      </w:pPr>
      <w:r w:rsidRPr="00D37C69">
        <w:rPr>
          <w:rFonts w:eastAsia="Times New Roman"/>
          <w:lang w:eastAsia="ru-RU"/>
        </w:rPr>
        <w:t>Важливим фактором хитозану постійного струму є розташування реакційної маси. Відомі способи отримання хітозану та в реакторах із витісненням та в умовах різних матеріалів (включаючи полімерні матеріали) без місця. Використовуючи простір, необхідно вивчити консистенцію реакційної маси, яка визначає взаємозв'язок між нативною і твердою фазами. Оптимально ми можемо розглядати масове співвідношення влучень: розчин лугу 1: 5-1: 12 залежно від якості хітину, взятого для переробки. Ця суспензія добре рухається в реакторі і не вимагає надмірної кількості лугу.</w:t>
      </w:r>
      <w:r w:rsidRPr="00E65799">
        <w:rPr>
          <w:rFonts w:eastAsia="Times New Roman"/>
          <w:lang w:eastAsia="ru-RU"/>
        </w:rPr>
        <w:sym w:font="Symbol" w:char="F05B"/>
      </w:r>
      <w:r w:rsidRPr="00E65799">
        <w:rPr>
          <w:rFonts w:eastAsia="Times New Roman"/>
          <w:lang w:eastAsia="ru-RU"/>
        </w:rPr>
        <w:t> 8 </w:t>
      </w:r>
      <w:r w:rsidRPr="00E65799">
        <w:rPr>
          <w:rFonts w:eastAsia="Times New Roman"/>
          <w:lang w:eastAsia="ru-RU"/>
        </w:rPr>
        <w:sym w:font="Symbol" w:char="F05D"/>
      </w:r>
    </w:p>
    <w:p w:rsidR="00C37744" w:rsidRPr="00E65799" w:rsidRDefault="00C37744" w:rsidP="00C37744">
      <w:pPr>
        <w:rPr>
          <w:rFonts w:eastAsia="Times New Roman"/>
          <w:lang w:eastAsia="ru-RU"/>
        </w:rPr>
      </w:pPr>
      <w:r w:rsidRPr="00E65799">
        <w:rPr>
          <w:rFonts w:eastAsia="Times New Roman"/>
          <w:lang w:eastAsia="ru-RU"/>
        </w:rPr>
        <w:lastRenderedPageBreak/>
        <w:t>Спосіб отримання хітинового хітозану обробкою 50 % - ним гідроксидом натрію при 105 - 110 </w:t>
      </w:r>
      <w:r w:rsidRPr="00E65799">
        <w:rPr>
          <w:rFonts w:eastAsia="Times New Roman"/>
          <w:color w:val="111111"/>
          <w:shd w:val="clear" w:color="auto" w:fill="FFFFFF"/>
          <w:lang w:eastAsia="ru-RU"/>
        </w:rPr>
        <w:t>℃ </w:t>
      </w:r>
      <w:r w:rsidRPr="00E65799">
        <w:rPr>
          <w:rFonts w:eastAsia="Times New Roman"/>
          <w:lang w:eastAsia="ru-RU"/>
        </w:rPr>
        <w:t>протягом 40 - 60 хвилин . Однак суворі умови є недоліком цього методу деацетилювання . </w:t>
      </w:r>
      <w:r w:rsidRPr="00E65799">
        <w:rPr>
          <w:rFonts w:eastAsia="Times New Roman"/>
          <w:lang w:eastAsia="ru-RU"/>
        </w:rPr>
        <w:sym w:font="Symbol" w:char="F05B"/>
      </w:r>
      <w:r w:rsidRPr="00E65799">
        <w:rPr>
          <w:rFonts w:eastAsia="Times New Roman"/>
          <w:lang w:eastAsia="ru-RU"/>
        </w:rPr>
        <w:t> 9 </w:t>
      </w:r>
      <w:r w:rsidRPr="00E65799">
        <w:rPr>
          <w:rFonts w:eastAsia="Times New Roman"/>
          <w:lang w:eastAsia="ru-RU"/>
        </w:rPr>
        <w:sym w:font="Symbol" w:char="F05D"/>
      </w:r>
    </w:p>
    <w:p w:rsidR="00C37744" w:rsidRPr="00E65799" w:rsidRDefault="00C37744" w:rsidP="00C37744">
      <w:pPr>
        <w:rPr>
          <w:rFonts w:eastAsia="Times New Roman"/>
          <w:lang w:eastAsia="ru-RU"/>
        </w:rPr>
      </w:pPr>
      <w:r w:rsidRPr="00D37C69">
        <w:rPr>
          <w:rFonts w:eastAsia="Times New Roman"/>
          <w:lang w:val="uk-UA" w:eastAsia="ru-RU"/>
        </w:rPr>
        <w:t xml:space="preserve">Цей метод обробки хітозану </w:t>
      </w:r>
      <w:r w:rsidRPr="00E65799">
        <w:rPr>
          <w:rFonts w:eastAsia="Times New Roman"/>
          <w:lang w:eastAsia="ru-RU"/>
        </w:rPr>
        <w:t>із шкаралупи морського краба , що включає активацію сухого або вологого хітину подрібненням в колоїдному млині , деацетилюванням, промиванням готового продукту та частковим зневодненням з подальшим сушінням, подрібненням і таблетуванням . Цей метод вимагає дорогого обладнання та важкий в обслуговуванні . </w:t>
      </w:r>
      <w:r w:rsidRPr="00E65799">
        <w:rPr>
          <w:rFonts w:eastAsia="Times New Roman"/>
          <w:lang w:eastAsia="ru-RU"/>
        </w:rPr>
        <w:sym w:font="Symbol" w:char="F05B"/>
      </w:r>
      <w:r w:rsidRPr="00E65799">
        <w:rPr>
          <w:rFonts w:eastAsia="Times New Roman"/>
          <w:lang w:eastAsia="ru-RU"/>
        </w:rPr>
        <w:t> 10 </w:t>
      </w:r>
      <w:r w:rsidRPr="00E65799">
        <w:rPr>
          <w:rFonts w:eastAsia="Times New Roman"/>
          <w:lang w:eastAsia="ru-RU"/>
        </w:rPr>
        <w:sym w:font="Symbol" w:char="F05D"/>
      </w:r>
    </w:p>
    <w:p w:rsidR="00C37744" w:rsidRPr="00E65799" w:rsidRDefault="00C37744" w:rsidP="00C37744">
      <w:pPr>
        <w:rPr>
          <w:rFonts w:eastAsia="Times New Roman"/>
          <w:lang w:eastAsia="ru-RU"/>
        </w:rPr>
      </w:pPr>
      <w:r w:rsidRPr="00E65799">
        <w:rPr>
          <w:rFonts w:eastAsia="Times New Roman"/>
          <w:lang w:eastAsia="ru-RU"/>
        </w:rPr>
        <w:t>Існує спосіб отримання хітозану з молюсків через деацетилювання, препарат 50 % - ний розчин гідроксиду натрію, охолоджуючи його до температури 18 - 22 </w:t>
      </w:r>
      <w:r w:rsidRPr="00E65799">
        <w:rPr>
          <w:rFonts w:eastAsia="Times New Roman"/>
          <w:color w:val="111111"/>
          <w:shd w:val="clear" w:color="auto" w:fill="FFFFFF"/>
          <w:lang w:eastAsia="ru-RU"/>
        </w:rPr>
        <w:t>℃ </w:t>
      </w:r>
      <w:r w:rsidRPr="00E65799">
        <w:rPr>
          <w:rFonts w:eastAsia="Times New Roman"/>
          <w:lang w:eastAsia="ru-RU"/>
        </w:rPr>
        <w:t>, що робить сухий хітин в співвідношенні хітину , лужний розчин 1 : 10 - 1 : 15 до отримання однорідної суспензії та витримування останньої при кімнатній температурі протягом 5-20 днів . Однак цей спосіб передбачає використання лугу високої концентрації, що призводить до значного споживання лугу та часткового руйнування цільового продукту . </w:t>
      </w:r>
      <w:r w:rsidRPr="00E65799">
        <w:rPr>
          <w:rFonts w:eastAsia="Times New Roman"/>
          <w:lang w:eastAsia="ru-RU"/>
        </w:rPr>
        <w:sym w:font="Symbol" w:char="F05B"/>
      </w:r>
      <w:r w:rsidRPr="00E65799">
        <w:rPr>
          <w:rFonts w:eastAsia="Times New Roman"/>
          <w:lang w:eastAsia="ru-RU"/>
        </w:rPr>
        <w:t> 11 </w:t>
      </w:r>
      <w:r w:rsidRPr="00E65799">
        <w:rPr>
          <w:rFonts w:eastAsia="Times New Roman"/>
          <w:lang w:eastAsia="ru-RU"/>
        </w:rPr>
        <w:sym w:font="Symbol" w:char="F05D"/>
      </w:r>
    </w:p>
    <w:p w:rsidR="00C37744" w:rsidRPr="00E65799" w:rsidRDefault="00C37744" w:rsidP="00C37744">
      <w:pPr>
        <w:rPr>
          <w:rFonts w:eastAsia="Times New Roman"/>
          <w:lang w:eastAsia="ru-RU"/>
        </w:rPr>
      </w:pPr>
      <w:r w:rsidRPr="00E65799">
        <w:rPr>
          <w:rFonts w:eastAsia="Times New Roman"/>
          <w:lang w:eastAsia="ru-RU"/>
        </w:rPr>
        <w:t>Відомий також спосіб отримання хітозану з хітину содержащего сировини, включаючи черепашкового краба, який подрібнює сировину до фракцій 49 - 2000 мкм, відбілюючи його 0,1 N розчином гіпохлориту натрію, подвійну демінералізацію 6-7 % - Соляна кислота Ноя при температурі 15-35 </w:t>
      </w:r>
      <w:r w:rsidRPr="00E65799">
        <w:rPr>
          <w:rFonts w:eastAsia="Times New Roman"/>
          <w:color w:val="111111"/>
          <w:shd w:val="clear" w:color="auto" w:fill="FFFFFF"/>
          <w:lang w:eastAsia="ru-RU"/>
        </w:rPr>
        <w:t>℃ </w:t>
      </w:r>
      <w:r w:rsidRPr="00E65799">
        <w:rPr>
          <w:rFonts w:eastAsia="Times New Roman"/>
          <w:lang w:eastAsia="ru-RU"/>
        </w:rPr>
        <w:t>протягом 1 години при перемішуванні . Модуль ванни 7-8 . при додаванні невеликої кількості бутанолу як піногасника . В кінці процесу демінералізації кислота зливається через фальшиве дно апарату .Далі дві стадії депротеїнізації, після кожної з яких також проводять злив маточного розчину . На цьому першому етапі проводять 15-20 % - це розчин гідроксиду натрію при 85-95 </w:t>
      </w:r>
      <w:r w:rsidRPr="00E65799">
        <w:rPr>
          <w:rFonts w:eastAsia="Times New Roman"/>
          <w:color w:val="111111"/>
          <w:shd w:val="clear" w:color="auto" w:fill="FFFFFF"/>
          <w:lang w:eastAsia="ru-RU"/>
        </w:rPr>
        <w:t>℃ </w:t>
      </w:r>
      <w:r w:rsidRPr="00E65799">
        <w:rPr>
          <w:rFonts w:eastAsia="Times New Roman"/>
          <w:lang w:eastAsia="ru-RU"/>
        </w:rPr>
        <w:t>, і ще 5-6 % - це розчин гідроксиду натрію для зменшення деградації боргідриду натрію . Дезацетилювання проводять 43-45 % - це гідроксид натрію при початковій температурі 113-115 </w:t>
      </w:r>
      <w:r w:rsidRPr="00E65799">
        <w:rPr>
          <w:rFonts w:eastAsia="Times New Roman"/>
          <w:color w:val="111111"/>
          <w:shd w:val="clear" w:color="auto" w:fill="FFFFFF"/>
          <w:lang w:eastAsia="ru-RU"/>
        </w:rPr>
        <w:t>℃ </w:t>
      </w:r>
      <w:r w:rsidRPr="00E65799">
        <w:rPr>
          <w:rFonts w:eastAsia="Times New Roman"/>
          <w:lang w:eastAsia="ru-RU"/>
        </w:rPr>
        <w:t>, що на 15-30 хвилин знижується до 105-108 </w:t>
      </w:r>
      <w:r w:rsidRPr="00E65799">
        <w:rPr>
          <w:rFonts w:eastAsia="Times New Roman"/>
          <w:color w:val="111111"/>
          <w:shd w:val="clear" w:color="auto" w:fill="FFFFFF"/>
          <w:lang w:eastAsia="ru-RU"/>
        </w:rPr>
        <w:t>℃ </w:t>
      </w:r>
      <w:r w:rsidRPr="00E65799">
        <w:rPr>
          <w:rFonts w:eastAsia="Times New Roman"/>
          <w:lang w:eastAsia="ru-RU"/>
        </w:rPr>
        <w:t xml:space="preserve">. Після кожного процесу сировину промивають водою до рН 6,5 .недоліком цього способу є велика кількість стадій, використання додаткових реагентів, таких як гіпохлорит і боргідрид натрію та бутанол, які є </w:t>
      </w:r>
      <w:r w:rsidRPr="00E65799">
        <w:rPr>
          <w:rFonts w:eastAsia="Times New Roman"/>
          <w:lang w:eastAsia="ru-RU"/>
        </w:rPr>
        <w:lastRenderedPageBreak/>
        <w:t>токсичними та дорогими речовинами . Крім того, отриманий таким чином хітозан має досить високий ступінь деацетилювання, який становить 82% . </w:t>
      </w:r>
      <w:r w:rsidRPr="00E65799">
        <w:rPr>
          <w:rFonts w:eastAsia="Times New Roman"/>
          <w:lang w:eastAsia="ru-RU"/>
        </w:rPr>
        <w:sym w:font="Symbol" w:char="F05B"/>
      </w:r>
      <w:r w:rsidRPr="00E65799">
        <w:rPr>
          <w:rFonts w:eastAsia="Times New Roman"/>
          <w:lang w:eastAsia="ru-RU"/>
        </w:rPr>
        <w:t> 12 </w:t>
      </w:r>
      <w:r w:rsidRPr="00E65799">
        <w:rPr>
          <w:rFonts w:eastAsia="Times New Roman"/>
          <w:lang w:eastAsia="ru-RU"/>
        </w:rPr>
        <w:sym w:font="Symbol" w:char="F05D"/>
      </w:r>
    </w:p>
    <w:p w:rsidR="00C37744" w:rsidRPr="00E65799" w:rsidRDefault="00C37744" w:rsidP="00C37744">
      <w:pPr>
        <w:rPr>
          <w:rFonts w:eastAsia="Times New Roman"/>
          <w:lang w:eastAsia="ru-RU"/>
        </w:rPr>
      </w:pPr>
      <w:r w:rsidRPr="00E65799">
        <w:rPr>
          <w:rFonts w:eastAsia="Times New Roman"/>
          <w:lang w:eastAsia="ru-RU"/>
        </w:rPr>
        <w:t>Завданням запропонованого способу отримання хітозану було усунення недоліків описаних способів, спрощення технології, зниження собівартості кінцевого продукту та підвищення його якості .</w:t>
      </w:r>
    </w:p>
    <w:p w:rsidR="00C37744" w:rsidRPr="00E65799" w:rsidRDefault="00C37744" w:rsidP="00C37744">
      <w:pPr>
        <w:rPr>
          <w:rFonts w:eastAsia="Times New Roman"/>
          <w:lang w:eastAsia="ru-RU"/>
        </w:rPr>
      </w:pPr>
      <w:r w:rsidRPr="00E65799">
        <w:rPr>
          <w:rFonts w:eastAsia="Times New Roman"/>
          <w:lang w:eastAsia="ru-RU"/>
        </w:rPr>
        <w:t>Це досягається тим, що в способі отримання хітозану, включаючи подрібнення природного хітинсодержащего сировини, завантаження його в реактор, демінералізацію 6-7% розчину соляної кислоти, депротеїнізацію гідроксидом натрію при температурі 85- 95 </w:t>
      </w:r>
      <w:r w:rsidRPr="00E65799">
        <w:rPr>
          <w:rFonts w:eastAsia="Times New Roman"/>
          <w:color w:val="111111"/>
          <w:shd w:val="clear" w:color="auto" w:fill="FFFFFF"/>
          <w:lang w:eastAsia="ru-RU"/>
        </w:rPr>
        <w:t>℃ </w:t>
      </w:r>
      <w:r w:rsidRPr="00E65799">
        <w:rPr>
          <w:rFonts w:eastAsia="Times New Roman"/>
          <w:lang w:eastAsia="ru-RU"/>
        </w:rPr>
        <w:t>, деацетилювання розчином гідроксиду натрію при нагріванні та промиванні водою після кожного саду до рН 6,5, здійснюють завантаження хітинвмісної сировини, подрібненої до отримання фракції 0,5 - 6 мм, одночасно в декількох реакторах . Демінералізацію проводять потоком розчину соляної кислоти при температурі 85-95 </w:t>
      </w:r>
      <w:r w:rsidRPr="00E65799">
        <w:rPr>
          <w:rFonts w:eastAsia="Times New Roman"/>
          <w:color w:val="111111"/>
          <w:shd w:val="clear" w:color="auto" w:fill="FFFFFF"/>
          <w:lang w:eastAsia="ru-RU"/>
        </w:rPr>
        <w:t>℃</w:t>
      </w:r>
      <w:r w:rsidRPr="00E65799">
        <w:rPr>
          <w:rFonts w:eastAsia="Times New Roman"/>
          <w:lang w:eastAsia="ru-RU"/>
        </w:rPr>
        <w:t>протягом 1,5 год з контролем рН на виході з кожного реактора для вирівнювання концентрації кислоти на виході з кожного реактора з концентрацією вихідної кислоти безперервним надходженням, депротеїнізація проводиться шляхом подачі 6-7% гідроксиду натрію протягом 1,5 год. , а потім бере участь в розвантаженні обробленого матеріалу в автоклав , де деацетилювання здійснюється одночасно з відбілюванням 50% розчину гідроксиду натрію при 130-140 </w:t>
      </w:r>
      <w:r w:rsidRPr="00E65799">
        <w:rPr>
          <w:rFonts w:eastAsia="Times New Roman"/>
          <w:color w:val="111111"/>
          <w:shd w:val="clear" w:color="auto" w:fill="FFFFFF"/>
          <w:lang w:eastAsia="ru-RU"/>
        </w:rPr>
        <w:t>℃ </w:t>
      </w:r>
      <w:r w:rsidRPr="00E65799">
        <w:rPr>
          <w:rFonts w:eastAsia="Times New Roman"/>
          <w:lang w:eastAsia="ru-RU"/>
        </w:rPr>
        <w:t>в інертному атмосфері азоту в присутності 5 % - ного розчин перекису водню в кількість 3 5% від загальної суміші .</w:t>
      </w:r>
    </w:p>
    <w:p w:rsidR="00C37744" w:rsidRPr="00E65799" w:rsidRDefault="00C37744" w:rsidP="00C37744">
      <w:pPr>
        <w:rPr>
          <w:rFonts w:eastAsia="Times New Roman"/>
          <w:lang w:eastAsia="ru-RU"/>
        </w:rPr>
      </w:pPr>
      <w:r w:rsidRPr="00E65799">
        <w:rPr>
          <w:rFonts w:eastAsia="Times New Roman"/>
          <w:lang w:eastAsia="ru-RU"/>
        </w:rPr>
        <w:t>Деацетилювання відбувається при 50 % - ванні гідроксиду натрію в протягом 1 - 2 годин . при температурі 130 - 140 </w:t>
      </w:r>
      <w:r w:rsidRPr="00E65799">
        <w:rPr>
          <w:rFonts w:eastAsia="Times New Roman"/>
          <w:color w:val="111111"/>
          <w:shd w:val="clear" w:color="auto" w:fill="FFFFFF"/>
          <w:lang w:eastAsia="ru-RU"/>
        </w:rPr>
        <w:t>℃ </w:t>
      </w:r>
      <w:r w:rsidRPr="00E65799">
        <w:rPr>
          <w:rFonts w:eastAsia="Times New Roman"/>
          <w:lang w:eastAsia="ru-RU"/>
        </w:rPr>
        <w:t>в атмосфері інертного газоподібного азоту, що дозволяє отримувати хітозан з високим ступенем деацетилювання та молекулярною масою, запобігаючи термічному окислювальному руйнуванню полімерного ланцюга . Отриманий хитозан промивають водою до рН 6,5 і сушать при температурі 60 - 70 </w:t>
      </w:r>
      <w:r w:rsidRPr="00E65799">
        <w:rPr>
          <w:rFonts w:eastAsia="Times New Roman"/>
          <w:color w:val="111111"/>
          <w:shd w:val="clear" w:color="auto" w:fill="FFFFFF"/>
          <w:lang w:eastAsia="ru-RU"/>
        </w:rPr>
        <w:t>℃ </w:t>
      </w:r>
      <w:r w:rsidRPr="00E65799">
        <w:rPr>
          <w:rFonts w:eastAsia="Times New Roman"/>
          <w:lang w:eastAsia="ru-RU"/>
        </w:rPr>
        <w:t>.</w:t>
      </w:r>
    </w:p>
    <w:p w:rsidR="00C37744" w:rsidRPr="00E65799" w:rsidRDefault="00C37744" w:rsidP="00C37744">
      <w:pPr>
        <w:rPr>
          <w:rFonts w:eastAsia="Times New Roman"/>
          <w:lang w:eastAsia="ru-RU"/>
        </w:rPr>
      </w:pPr>
      <w:r w:rsidRPr="00E65799">
        <w:rPr>
          <w:rFonts w:eastAsia="Times New Roman"/>
          <w:lang w:eastAsia="ru-RU"/>
        </w:rPr>
        <w:t xml:space="preserve">Таким чином , запропонований спосіб є менш поетапним . Крім того, інший спосіб вищі процеси ефективності, менше робочої сили - і споживання енергії . Метод дозволяє збільшити ступінь деацетилювання до 87-91%, а також </w:t>
      </w:r>
      <w:r w:rsidRPr="00E65799">
        <w:rPr>
          <w:rFonts w:eastAsia="Times New Roman"/>
          <w:lang w:eastAsia="ru-RU"/>
        </w:rPr>
        <w:lastRenderedPageBreak/>
        <w:t>передбачає використання більш доступних і дешевих у віддалених від моря регіонах.</w:t>
      </w:r>
    </w:p>
    <w:p w:rsidR="00C37744" w:rsidRPr="00D37C69" w:rsidRDefault="00C37744" w:rsidP="00C37744">
      <w:pPr>
        <w:jc w:val="left"/>
        <w:rPr>
          <w:rFonts w:eastAsia="Times New Roman"/>
          <w:lang w:eastAsia="ru-RU"/>
        </w:rPr>
      </w:pPr>
    </w:p>
    <w:p w:rsidR="00C37744" w:rsidRPr="00D37C69" w:rsidRDefault="00C37744" w:rsidP="00C37744">
      <w:pPr>
        <w:pStyle w:val="2"/>
        <w:rPr>
          <w:rFonts w:cs="Times New Roman"/>
          <w:szCs w:val="28"/>
          <w:lang w:val="uk-UA"/>
        </w:rPr>
      </w:pPr>
      <w:bookmarkStart w:id="10" w:name="_Toc58803369"/>
      <w:r w:rsidRPr="00D37C69">
        <w:rPr>
          <w:rFonts w:cs="Times New Roman"/>
          <w:caps/>
          <w:szCs w:val="28"/>
          <w:lang w:val="uk-UA"/>
        </w:rPr>
        <w:t xml:space="preserve">1.4 </w:t>
      </w:r>
      <w:r w:rsidRPr="00D37C69">
        <w:rPr>
          <w:rFonts w:cs="Times New Roman"/>
          <w:szCs w:val="28"/>
          <w:lang w:val="uk-UA"/>
        </w:rPr>
        <w:t>Сушка хітозану</w:t>
      </w:r>
      <w:r w:rsidRPr="00D37C69">
        <w:rPr>
          <w:rFonts w:cs="Times New Roman"/>
          <w:szCs w:val="28"/>
        </w:rPr>
        <w:t xml:space="preserve">. </w:t>
      </w:r>
      <w:r w:rsidRPr="00D37C69">
        <w:rPr>
          <w:rFonts w:cs="Times New Roman"/>
          <w:szCs w:val="28"/>
          <w:lang w:val="uk-UA"/>
        </w:rPr>
        <w:t>Подрібнення і зберігання</w:t>
      </w:r>
      <w:bookmarkEnd w:id="10"/>
    </w:p>
    <w:p w:rsidR="00C37744" w:rsidRPr="00D37C69" w:rsidRDefault="00C37744" w:rsidP="00C37744">
      <w:pPr>
        <w:pStyle w:val="a3"/>
        <w:spacing w:before="0" w:beforeAutospacing="0" w:after="0" w:afterAutospacing="0" w:line="360" w:lineRule="auto"/>
        <w:rPr>
          <w:sz w:val="28"/>
          <w:szCs w:val="28"/>
        </w:rPr>
      </w:pPr>
    </w:p>
    <w:p w:rsidR="00C37744" w:rsidRPr="00E65799" w:rsidRDefault="00C37744" w:rsidP="00C37744">
      <w:pPr>
        <w:rPr>
          <w:rFonts w:eastAsia="Times New Roman"/>
          <w:lang w:eastAsia="ru-RU"/>
        </w:rPr>
      </w:pPr>
      <w:bookmarkStart w:id="11" w:name="_Toc223443037"/>
      <w:bookmarkStart w:id="12" w:name="_Toc58803370"/>
      <w:bookmarkEnd w:id="9"/>
      <w:r w:rsidRPr="00E65799">
        <w:rPr>
          <w:rFonts w:eastAsia="Times New Roman"/>
          <w:lang w:eastAsia="ru-RU"/>
        </w:rPr>
        <w:t>Після постійного струму і промивання до нейтрального рН хітозан є сильно гідратованим, набряклим продуктом із вмістом води понад 70%. Щоб запобігти ороговінню, хітозан сушать при 50-55 </w:t>
      </w:r>
      <w:r w:rsidRPr="00E65799">
        <w:rPr>
          <w:rFonts w:eastAsia="Times New Roman"/>
          <w:color w:val="111111"/>
          <w:shd w:val="clear" w:color="auto" w:fill="FFFFFF"/>
          <w:lang w:eastAsia="ru-RU"/>
        </w:rPr>
        <w:t>℃ </w:t>
      </w:r>
      <w:r w:rsidRPr="00E65799">
        <w:rPr>
          <w:rFonts w:eastAsia="Times New Roman"/>
          <w:lang w:eastAsia="ru-RU"/>
        </w:rPr>
        <w:t>. При висушуванні при більш високих температурах хітозан ущільнюється, темніє і втрачає розчинність, що зменшує можливість його використання. Найкращий спосіб проявити себе в псевдокиплячому висиханні шару хітозану при 50 </w:t>
      </w:r>
      <w:r w:rsidRPr="00E65799">
        <w:rPr>
          <w:rFonts w:eastAsia="Times New Roman"/>
          <w:color w:val="111111"/>
          <w:shd w:val="clear" w:color="auto" w:fill="FFFFFF"/>
          <w:lang w:eastAsia="ru-RU"/>
        </w:rPr>
        <w:t>℃ </w:t>
      </w:r>
      <w:r w:rsidRPr="00E65799">
        <w:rPr>
          <w:rFonts w:eastAsia="Times New Roman"/>
          <w:lang w:eastAsia="ru-RU"/>
        </w:rPr>
        <w:t>. Низькомолекулярні водорозчинні хітозан та олігосахариди сушать на розпилювальних та ліофілізованих сушарках. Сухий на повітрі хітозан містить 8-10% води.</w:t>
      </w:r>
    </w:p>
    <w:p w:rsidR="00C37744" w:rsidRPr="00E65799" w:rsidRDefault="00C37744" w:rsidP="00C37744">
      <w:pPr>
        <w:rPr>
          <w:rFonts w:eastAsia="Times New Roman"/>
          <w:lang w:eastAsia="ru-RU"/>
        </w:rPr>
      </w:pPr>
      <w:r w:rsidRPr="00E65799">
        <w:rPr>
          <w:rFonts w:eastAsia="Times New Roman"/>
          <w:lang w:eastAsia="ru-RU"/>
        </w:rPr>
        <w:t>Щоб використовувати хітозан, такий як ферма ацевтиці, як субстрат для таблетування та інкапсуляції , його потрібно подрібнити до розміру частинок 100 - 200 - мкм. X itosan , зберігаючи кристалічну структуру хітину, важко подрібнювати, і тому для отримання порошкоподібного продукту його подрібнюють послідовно різанням, стиранням та деформацією при ударному зсуві, використовуючи відповідно дезінтегратори, млини та кульові млини. Найбільші труднощі при подрібненні представляє погано висушений або ороговілий хітозан, оскільки в цьому випадку він має пластичність і важко подрібнюється [5].</w:t>
      </w:r>
    </w:p>
    <w:p w:rsidR="00C37744" w:rsidRPr="00E65799" w:rsidRDefault="00C37744" w:rsidP="00C37744">
      <w:pPr>
        <w:rPr>
          <w:rFonts w:eastAsia="Times New Roman"/>
          <w:lang w:eastAsia="ru-RU"/>
        </w:rPr>
      </w:pPr>
      <w:r w:rsidRPr="00E65799">
        <w:rPr>
          <w:rFonts w:eastAsia="Times New Roman"/>
          <w:lang w:eastAsia="ru-RU"/>
        </w:rPr>
        <w:t xml:space="preserve">У деяких випадках гранульована форма полімеру має переваги перед порошкоподібною формою. Переробка хітозану в гранули може здійснюватися різними способами: шляхом розпилювальної сушки розчинів полімерів з низькою в'язкістю; грануляція під тиском порошкоподібного полімеру, що містить пластифікатор; осадження полімеру у вигляді крапель із сильно в’язкого розчину; шляхом утворення сферичних мікрокапелек з розчину полімеру шляхом його емульгування у відповідному дисперсійному середовищі [30]. Останні два способи є найбільш актуальними, оскільки вони забезпечують найбільшу </w:t>
      </w:r>
      <w:r w:rsidRPr="00E65799">
        <w:rPr>
          <w:rFonts w:eastAsia="Times New Roman"/>
          <w:lang w:eastAsia="ru-RU"/>
        </w:rPr>
        <w:lastRenderedPageBreak/>
        <w:t>аморфізацію полімеру та отримання композиційних гранул за умови введення в формувальний розчин модифікуючих добавок.</w:t>
      </w:r>
    </w:p>
    <w:p w:rsidR="00C37744" w:rsidRPr="00E65799" w:rsidRDefault="00C37744" w:rsidP="00C37744">
      <w:pPr>
        <w:rPr>
          <w:rFonts w:eastAsia="Times New Roman"/>
          <w:lang w:eastAsia="ru-RU"/>
        </w:rPr>
      </w:pPr>
      <w:r w:rsidRPr="00E65799">
        <w:rPr>
          <w:rFonts w:eastAsia="Times New Roman"/>
          <w:lang w:eastAsia="ru-RU"/>
        </w:rPr>
        <w:t>Під час зберігання хітозану на світлі спостерігається потемніння до коричневого кольору, знижена розчинність. Особливо це стосується тонко подрібненого, а також висушеного розпиленням хітозану. Хто знає, що це гігроскопічний матеріал, порошок хітозану може агломерироваться при зберіганні в приміщеннях з підвищеною вологістю або перепадами температури. Тому хитозан зберігають герметично закритим у непрозорій упаковці (банки, пакети, мішки) у сухих закритих приміщеннях при кімнатній температурі [5].</w:t>
      </w:r>
    </w:p>
    <w:p w:rsidR="00C37744" w:rsidRPr="00D37C69" w:rsidRDefault="00C37744" w:rsidP="00C37744">
      <w:pPr>
        <w:pStyle w:val="2"/>
        <w:rPr>
          <w:rFonts w:cs="Times New Roman"/>
          <w:szCs w:val="28"/>
          <w:lang w:val="uk-UA"/>
        </w:rPr>
      </w:pPr>
      <w:r w:rsidRPr="00D37C69">
        <w:rPr>
          <w:rFonts w:cs="Times New Roman"/>
          <w:szCs w:val="28"/>
          <w:lang w:val="uk-UA"/>
        </w:rPr>
        <w:t>1.5</w:t>
      </w:r>
      <w:bookmarkEnd w:id="11"/>
      <w:r w:rsidRPr="00D37C69">
        <w:rPr>
          <w:rFonts w:cs="Times New Roman"/>
          <w:szCs w:val="28"/>
          <w:lang w:val="uk-UA"/>
        </w:rPr>
        <w:t xml:space="preserve"> Застосування хітину та хітозану</w:t>
      </w:r>
      <w:bookmarkEnd w:id="12"/>
    </w:p>
    <w:p w:rsidR="00C37744" w:rsidRPr="00D37C69" w:rsidRDefault="00C37744" w:rsidP="00C37744">
      <w:pPr>
        <w:rPr>
          <w:rFonts w:eastAsia="Times New Roman"/>
          <w:lang w:eastAsia="ru-RU"/>
        </w:rPr>
      </w:pPr>
    </w:p>
    <w:p w:rsidR="00C37744" w:rsidRPr="00E65799" w:rsidRDefault="00C37744" w:rsidP="00C37744">
      <w:pPr>
        <w:rPr>
          <w:rFonts w:eastAsia="Times New Roman"/>
          <w:lang w:eastAsia="ru-RU"/>
        </w:rPr>
      </w:pPr>
      <w:bookmarkStart w:id="13" w:name="_Toc58803371"/>
      <w:r w:rsidRPr="00E65799">
        <w:rPr>
          <w:rFonts w:eastAsia="Times New Roman"/>
          <w:lang w:eastAsia="ru-RU"/>
        </w:rPr>
        <w:t>Як уже зазначалося, хітин і хітозан за своєю структурою подібні до целюлози - одного з основних волокнистих природних полімерів . Природно, тому що, як целюлоза, ці полімери та їх похідні мають волокно з кіно- , що утворює [ 13-15 ] властивості . Завдяки біосумісності з тканинами людини, низькій токсичності, здатності посилювати регенеративні процеси при загоєнні ран, біологічно розкладаються такі матеріали становлять особливий інтерес для медицини .</w:t>
      </w:r>
    </w:p>
    <w:p w:rsidR="00C37744" w:rsidRPr="00E65799" w:rsidRDefault="00C37744" w:rsidP="00C37744">
      <w:pPr>
        <w:rPr>
          <w:rFonts w:eastAsia="Times New Roman"/>
          <w:lang w:eastAsia="ru-RU"/>
        </w:rPr>
      </w:pPr>
      <w:r w:rsidRPr="00E65799">
        <w:rPr>
          <w:rFonts w:eastAsia="Times New Roman"/>
          <w:lang w:eastAsia="ru-RU"/>
        </w:rPr>
        <w:t>При лікуванні гнійних і опікових ран широко застосовуються ферменти, ефективність яких може бути підвищена за рахунок включення їх в структуру волокон і губок . Полімери , такі як хітин, хітозан, карбоксиметилцелюлоза хітину , з - за широкого спектру функціональних груп забезпечують можливість освіти між полімерним носієм і ферментних зв'язків різної міцності, що створює умови для регуляції активності і стабільності ферменту, його швидкість та дифузія [ 16, 17.18 ] .</w:t>
      </w:r>
    </w:p>
    <w:p w:rsidR="00C37744" w:rsidRPr="00E65799" w:rsidRDefault="00C37744" w:rsidP="00C37744">
      <w:pPr>
        <w:rPr>
          <w:rFonts w:eastAsia="Times New Roman"/>
          <w:lang w:eastAsia="ru-RU"/>
        </w:rPr>
      </w:pPr>
      <w:r w:rsidRPr="00E65799">
        <w:rPr>
          <w:rFonts w:eastAsia="Times New Roman"/>
          <w:lang w:eastAsia="ru-RU"/>
        </w:rPr>
        <w:t xml:space="preserve">У медицині для лікування та профілактики тромбозів використовується природний антикоагулянт крові - гепарин, за хімічною структурою є змішаним полісахаридом . Найближчий його структурний аналог - сульфат хітозану також має антикоагулянтну активність, посилюючись із збільшенням ступеня сульфатування [ 19 ] . Можливість здійснення синергетичного ефекту (підвищена </w:t>
      </w:r>
      <w:r w:rsidRPr="00E65799">
        <w:rPr>
          <w:rFonts w:eastAsia="Times New Roman"/>
          <w:lang w:eastAsia="ru-RU"/>
        </w:rPr>
        <w:lastRenderedPageBreak/>
        <w:t>активність гепарину із введенням добавок сульфату хітозану ) робить цю сполуку перспективною для створення препаратів з антикоагулянтною та антисклеротичною дією .</w:t>
      </w:r>
    </w:p>
    <w:p w:rsidR="00C37744" w:rsidRPr="00E65799" w:rsidRDefault="00C37744" w:rsidP="00C37744">
      <w:pPr>
        <w:rPr>
          <w:rFonts w:eastAsia="Times New Roman"/>
          <w:lang w:eastAsia="ru-RU"/>
        </w:rPr>
      </w:pPr>
      <w:r w:rsidRPr="00E65799">
        <w:rPr>
          <w:rFonts w:eastAsia="Times New Roman"/>
          <w:lang w:eastAsia="ru-RU"/>
        </w:rPr>
        <w:t>N - і O-сульфатованих і похідні частково deatset і л ова ня карбокси і метил хітин , щоб не тільки запобігти згортанню крові за рахунок селективної адсорбції антитромбіну, але і значно знизити інтенсивність поділу ракових клітин .</w:t>
      </w:r>
    </w:p>
    <w:p w:rsidR="00C37744" w:rsidRPr="00E65799" w:rsidRDefault="00C37744" w:rsidP="00C37744">
      <w:pPr>
        <w:rPr>
          <w:rFonts w:eastAsia="Times New Roman"/>
          <w:lang w:eastAsia="ru-RU"/>
        </w:rPr>
      </w:pPr>
      <w:r w:rsidRPr="00E65799">
        <w:rPr>
          <w:rFonts w:eastAsia="Times New Roman"/>
          <w:lang w:eastAsia="ru-RU"/>
        </w:rPr>
        <w:t xml:space="preserve">Іншою можливістю є використання хітину, хітозану та їх похідних </w:t>
      </w:r>
      <w:r w:rsidRPr="00D37C69">
        <w:rPr>
          <w:rFonts w:eastAsia="Times New Roman"/>
          <w:lang w:eastAsia="ru-RU"/>
        </w:rPr>
        <w:t>–</w:t>
      </w:r>
      <w:r w:rsidRPr="00E65799">
        <w:rPr>
          <w:rFonts w:eastAsia="Times New Roman"/>
          <w:lang w:eastAsia="ru-RU"/>
        </w:rPr>
        <w:t> створення</w:t>
      </w:r>
      <w:r w:rsidRPr="00D37C69">
        <w:rPr>
          <w:rFonts w:eastAsia="Times New Roman"/>
          <w:lang w:val="uk-UA" w:eastAsia="ru-RU"/>
        </w:rPr>
        <w:t xml:space="preserve"> </w:t>
      </w:r>
      <w:r w:rsidRPr="00E65799">
        <w:rPr>
          <w:rFonts w:eastAsia="Times New Roman"/>
          <w:lang w:eastAsia="ru-RU"/>
        </w:rPr>
        <w:t>носіїв фармацевтичні препарати (антибіотики, противірусні, протипухлинні і протизапальні препарати алергічні ) у вигляді плівок (мембран ) . Застосування таких плівок створює умови для вивільнення ліків, забезпечуючи ефект продовження їх дії [ 20-26 ] .</w:t>
      </w:r>
    </w:p>
    <w:p w:rsidR="00C37744" w:rsidRPr="00E65799" w:rsidRDefault="00C37744" w:rsidP="00C37744">
      <w:pPr>
        <w:rPr>
          <w:rFonts w:eastAsia="Times New Roman"/>
          <w:lang w:eastAsia="ru-RU"/>
        </w:rPr>
      </w:pPr>
      <w:r w:rsidRPr="00E65799">
        <w:rPr>
          <w:rFonts w:eastAsia="Times New Roman"/>
          <w:lang w:eastAsia="ru-RU"/>
        </w:rPr>
        <w:t>Однією з унікальних біологічних активностей хітозану є його здатність викликати стійкість до вірусних захворювань у рослин, пригнічувати вірусні інфекції у тварин та запобігати розвитку інфекційних фагів у заражених культурах мікроорганізмів [ 27, 28 ] .</w:t>
      </w:r>
    </w:p>
    <w:p w:rsidR="00C37744" w:rsidRPr="00E65799" w:rsidRDefault="00C37744" w:rsidP="00C37744">
      <w:pPr>
        <w:rPr>
          <w:rFonts w:eastAsia="Times New Roman"/>
          <w:lang w:eastAsia="ru-RU"/>
        </w:rPr>
      </w:pPr>
      <w:r w:rsidRPr="00E65799">
        <w:rPr>
          <w:rFonts w:eastAsia="Times New Roman"/>
          <w:lang w:eastAsia="ru-RU"/>
        </w:rPr>
        <w:t>Утворення комплексів полімерних лігандів з різними металами все частіше використовується в аналітичній хімії, хроматографії, біотехнологічних процесах . Полімерні комплекси творні , включаючи хітин, хітозан та їх похідні, такі карбоксиметилові ефіри, можна розглядати як реальну альтернативу традиційним методам очищення стічних вод, промисловим підприємствам металевих сполук, що використовуються для нанесення захисних покриттів (нікель, хром, цинк ) , і з таких металів, як ртуть і кадмій, які можуть накопичуватися в живих організмах . Наявність електрон-аміно -і гідроксильних груп, широке впровадження різних іонних груп кислотного та основного характеру робить похідні хітину та хітозану дуже перспективними для використання в хроматографії при розділенні та очищенні біоактивних сполук (нуклеїнових кислот та продуктів гідролізу , стероїдів, амінокислот ) [ 29 - 31 ] .</w:t>
      </w:r>
    </w:p>
    <w:p w:rsidR="00C37744" w:rsidRPr="00E65799" w:rsidRDefault="00C37744" w:rsidP="00C37744">
      <w:pPr>
        <w:rPr>
          <w:rFonts w:eastAsia="Times New Roman"/>
          <w:lang w:eastAsia="ru-RU"/>
        </w:rPr>
      </w:pPr>
      <w:r w:rsidRPr="00E65799">
        <w:rPr>
          <w:rFonts w:eastAsia="Times New Roman"/>
          <w:lang w:eastAsia="ru-RU"/>
        </w:rPr>
        <w:lastRenderedPageBreak/>
        <w:t>У фотографічних процесах, пов'язаних із швидким розвитком зображення, використовуйте такі важливі характеристики хітозану, як його плівкоутворюючі властивості, поведінка в системах, що містять желатинові та срібні комплекси, що забезпечують відсутність поперечної (плівкові шари ) дифузії барвника, оптичні властивості полімер .</w:t>
      </w:r>
    </w:p>
    <w:p w:rsidR="00C37744" w:rsidRPr="0097188A" w:rsidRDefault="00C37744" w:rsidP="00C37744">
      <w:pPr>
        <w:rPr>
          <w:rFonts w:eastAsia="Times New Roman"/>
          <w:lang w:eastAsia="ru-RU"/>
        </w:rPr>
      </w:pPr>
      <w:r w:rsidRPr="00E65799">
        <w:rPr>
          <w:rFonts w:eastAsia="Times New Roman"/>
          <w:lang w:eastAsia="ru-RU"/>
        </w:rPr>
        <w:t>Застосування хітозану в паперовій промисловості має значні перспективи : завдяки більшій міцності у водних обробках іонних зв'язків, що утворюються при нанесенні хітозану на целюлозне волокно під час формування паперу, порівняно з існуючими водневими зв'язками у звичайному папері значно збільшується міцність паперу , особливо у вологому стані . </w:t>
      </w:r>
      <w:r w:rsidRPr="0097188A">
        <w:rPr>
          <w:rFonts w:eastAsia="Times New Roman"/>
          <w:lang w:eastAsia="ru-RU"/>
        </w:rPr>
        <w:t>[</w:t>
      </w:r>
      <w:r w:rsidRPr="00E65799">
        <w:rPr>
          <w:rFonts w:eastAsia="Times New Roman"/>
          <w:lang w:val="en-US" w:eastAsia="ru-RU"/>
        </w:rPr>
        <w:t> </w:t>
      </w:r>
      <w:r w:rsidRPr="0097188A">
        <w:rPr>
          <w:rFonts w:eastAsia="Times New Roman"/>
          <w:lang w:eastAsia="ru-RU"/>
        </w:rPr>
        <w:t>32</w:t>
      </w:r>
      <w:r w:rsidRPr="00E65799">
        <w:rPr>
          <w:rFonts w:eastAsia="Times New Roman"/>
          <w:lang w:val="en-US" w:eastAsia="ru-RU"/>
        </w:rPr>
        <w:t> </w:t>
      </w:r>
      <w:r w:rsidRPr="0097188A">
        <w:rPr>
          <w:rFonts w:eastAsia="Times New Roman"/>
          <w:lang w:eastAsia="ru-RU"/>
        </w:rPr>
        <w:t>]</w:t>
      </w:r>
      <w:r w:rsidRPr="00E65799">
        <w:rPr>
          <w:rFonts w:eastAsia="Times New Roman"/>
          <w:lang w:val="en-US" w:eastAsia="ru-RU"/>
        </w:rPr>
        <w:t> </w:t>
      </w:r>
      <w:r w:rsidRPr="0097188A">
        <w:rPr>
          <w:rFonts w:eastAsia="Times New Roman"/>
          <w:lang w:eastAsia="ru-RU"/>
        </w:rPr>
        <w:t>.</w:t>
      </w:r>
    </w:p>
    <w:p w:rsidR="00C37744" w:rsidRPr="00E65799" w:rsidRDefault="00C37744" w:rsidP="00C37744">
      <w:pPr>
        <w:rPr>
          <w:rFonts w:eastAsia="Times New Roman"/>
          <w:lang w:eastAsia="ru-RU"/>
        </w:rPr>
      </w:pPr>
      <w:r w:rsidRPr="00E65799">
        <w:rPr>
          <w:rFonts w:eastAsia="Times New Roman"/>
          <w:lang w:eastAsia="ru-RU"/>
        </w:rPr>
        <w:t>Останнім часом все більше уваги приділяється вивченню освітніх процесів, вивченню властивостей та можливостей практичного застосування спеціального класу продуктів хімічного перетворення полімерів - інтерполімерних комплексів . Ці сполуки, утворені взаємодією макромолекул протилежно заряджених поліелектролітів, характеризуються високою гідрофільністю, що дозволяє використовувати їх як ефективні флокулянти, структуроутворювачі та у вигляді плівок як напівпроникні мембрани та покриття, в тому числі в медицині [ 33, 34 ] .  </w:t>
      </w:r>
    </w:p>
    <w:p w:rsidR="00C37744" w:rsidRPr="00E65799" w:rsidRDefault="00C37744" w:rsidP="00C37744">
      <w:pPr>
        <w:rPr>
          <w:rFonts w:eastAsia="Times New Roman"/>
          <w:lang w:eastAsia="ru-RU"/>
        </w:rPr>
      </w:pPr>
      <w:r w:rsidRPr="00E65799">
        <w:rPr>
          <w:rFonts w:eastAsia="Times New Roman"/>
          <w:lang w:eastAsia="ru-RU"/>
        </w:rPr>
        <w:t>Застосування в якості компонента інтерполімерного комплексу відносно твердоцепочечного хітозану, здатного завдяки наявності іонних груп утворювати міжмолекулярні іонно - іонні та іонно - дипольні зв’язки, дає можливість поліпшити фізико-механічні властивості отриманих плівок . Одним із напрямків успішного використання таких плівок можуть бути процеси випаровування сепарації водно-органічних сумішей . Таким чином, плівка на основі хітозанового комплексу інтерполімерно - поліакрилова кислота в процесі поділу первапораційною водо - ізопропанольної сумішшю не поступається транспортним характеристикам плівки традиційних матеріалів (ацетат целюлози, полівініловий спирт) , значно перевершивши їх вибірково відточеними [ 35 ] .</w:t>
      </w:r>
    </w:p>
    <w:p w:rsidR="00C37744" w:rsidRPr="00E65799" w:rsidRDefault="00C37744" w:rsidP="00C37744">
      <w:pPr>
        <w:rPr>
          <w:rFonts w:eastAsia="Times New Roman"/>
          <w:lang w:eastAsia="ru-RU"/>
        </w:rPr>
      </w:pPr>
      <w:r w:rsidRPr="00E65799">
        <w:rPr>
          <w:rFonts w:eastAsia="Times New Roman"/>
          <w:lang w:eastAsia="ru-RU"/>
        </w:rPr>
        <w:t xml:space="preserve">Завдяки своїм унікальним властивостям хитозан знайшов застосування в харчовій промисловості . Здатність хітозану прояснювати технологічні рідини </w:t>
      </w:r>
      <w:r w:rsidRPr="00E65799">
        <w:rPr>
          <w:rFonts w:eastAsia="Times New Roman"/>
          <w:lang w:eastAsia="ru-RU"/>
        </w:rPr>
        <w:lastRenderedPageBreak/>
        <w:t>використовується у виробництві соків, пива, вин, сироватки, подрібненої води, бульйонів перед пресом та інших рідин низької концентрації, що містять дрібні частинки органічних сполук різної природи . Прояв властивостей сорбенту та частково емульгатора викликає ліпофільний ефект хітозану .</w:t>
      </w:r>
    </w:p>
    <w:p w:rsidR="00C37744" w:rsidRPr="00E65799" w:rsidRDefault="00C37744" w:rsidP="00C37744">
      <w:pPr>
        <w:rPr>
          <w:rFonts w:eastAsia="Times New Roman"/>
          <w:lang w:eastAsia="ru-RU"/>
        </w:rPr>
      </w:pPr>
      <w:r w:rsidRPr="00E65799">
        <w:rPr>
          <w:rFonts w:eastAsia="Times New Roman"/>
          <w:lang w:eastAsia="ru-RU"/>
        </w:rPr>
        <w:t>У технології формованих виробів хитозан використовується як структуруючий засіб, що підвищує значення реологічних характеристик харчових мас . Хто знає, має рідкісну властивість поєднувати в упорядкованій структурі уламки матеріалів різної вологості : сухих, з проміжною вологістю та високою вологістю .</w:t>
      </w:r>
    </w:p>
    <w:p w:rsidR="00C37744" w:rsidRPr="00E65799" w:rsidRDefault="00C37744" w:rsidP="00C37744">
      <w:pPr>
        <w:rPr>
          <w:rFonts w:eastAsia="Times New Roman"/>
          <w:lang w:eastAsia="ru-RU"/>
        </w:rPr>
      </w:pPr>
      <w:r w:rsidRPr="00E65799">
        <w:rPr>
          <w:rFonts w:eastAsia="Times New Roman"/>
          <w:lang w:eastAsia="ru-RU"/>
        </w:rPr>
        <w:t>Бактерицидна дія хітозану дозволяє використовувати його при зберіганні різних харчових продуктів . Найбільш широко проявляється захисний ефект плівок хітозану, що наносяться на поверхню фруктів та овочів - яблук, апельсинів, полуниці, помідорів, перцю . Оскільки фрукти та овочі залишаються живим організмом, будучи відокремленими від материнської рослини, вони мають певний імунітет і в них відбуваються обмінні процеси .</w:t>
      </w:r>
    </w:p>
    <w:p w:rsidR="00C37744" w:rsidRPr="00E65799" w:rsidRDefault="00C37744" w:rsidP="00C37744">
      <w:pPr>
        <w:rPr>
          <w:rFonts w:eastAsia="Times New Roman"/>
          <w:lang w:eastAsia="ru-RU"/>
        </w:rPr>
      </w:pPr>
      <w:r w:rsidRPr="00E65799">
        <w:rPr>
          <w:rFonts w:eastAsia="Times New Roman"/>
          <w:lang w:eastAsia="ru-RU"/>
        </w:rPr>
        <w:t>Однорідна, гнучка, не розтріскується плівка хітозану, що має селективну проникність, як і інші полімерні покриття, на поверхні фруктів та овочів виконує роль мікробного фільтра та / або регулює склад газів у поверхні та товщину тканин, тим самим впливаючи на активність і тип дихання, що, як правило, сприяє продовженню терміну зберігання рослинної сировини . Крім того, покриття хітозаном спричиняє деякі морфологічні зміни збудників псування томатів та перцю . Плівка хітозану, яка сприяє продовженню терміну зберігання морозива з тунця, швидше за все, відіграє роль бар’єру, який регулює проникнення кисню в повітря та випаровування води .</w:t>
      </w:r>
    </w:p>
    <w:p w:rsidR="00C37744" w:rsidRPr="00E65799" w:rsidRDefault="00C37744" w:rsidP="00C37744">
      <w:pPr>
        <w:rPr>
          <w:rFonts w:eastAsia="Times New Roman"/>
          <w:lang w:eastAsia="ru-RU"/>
        </w:rPr>
      </w:pPr>
      <w:r w:rsidRPr="00E65799">
        <w:rPr>
          <w:rFonts w:eastAsia="Times New Roman"/>
          <w:lang w:eastAsia="ru-RU"/>
        </w:rPr>
        <w:t xml:space="preserve">X itosan , коли вони присутні в їжі, позитивно впливає на їх біологічну цінність . Крім того, хітозан відноситься до харчових волокон, які не засвоюються організмом людини, а в кислому середовищі шлунка утворює розчин високої в’язкості . Як харчовий компонент або як лікувально-профілактичний препарат, хітозан проявляє властивості ентеросорбенту, імуномодулятора, антисклеротичного </w:t>
      </w:r>
      <w:r w:rsidRPr="00E65799">
        <w:rPr>
          <w:rFonts w:eastAsia="Times New Roman"/>
          <w:lang w:eastAsia="ru-RU"/>
        </w:rPr>
        <w:lastRenderedPageBreak/>
        <w:t>та антиартритного фактора, регулятора кислотності шлунка , інгібітора пепсину та ін . [ 36 ] .</w:t>
      </w:r>
    </w:p>
    <w:p w:rsidR="00C37744" w:rsidRPr="00E65799" w:rsidRDefault="00C37744" w:rsidP="00C37744">
      <w:pPr>
        <w:rPr>
          <w:rFonts w:eastAsia="Times New Roman"/>
          <w:lang w:eastAsia="ru-RU"/>
        </w:rPr>
      </w:pPr>
      <w:r w:rsidRPr="00E65799">
        <w:rPr>
          <w:rFonts w:eastAsia="Times New Roman"/>
          <w:lang w:eastAsia="ru-RU"/>
        </w:rPr>
        <w:t>X itosan відрізняється від більшості природних та хімічно синтезованих гелеутворюючих речовин, що використовуються у косметиці, тим, що при біологічних значеннях рН вони мають позитивний заряд, тобто є полікатіоном (якщо pH &lt;b ) . Це їх перевага перед поліаніонними гелеутворювачами, негативно зарядженими при біологічних значеннях рН .</w:t>
      </w:r>
    </w:p>
    <w:p w:rsidR="00C37744" w:rsidRPr="00E65799" w:rsidRDefault="00C37744" w:rsidP="00C37744">
      <w:pPr>
        <w:rPr>
          <w:rFonts w:eastAsia="Times New Roman"/>
          <w:lang w:eastAsia="ru-RU"/>
        </w:rPr>
      </w:pPr>
      <w:r w:rsidRPr="00E65799">
        <w:rPr>
          <w:rFonts w:eastAsia="Times New Roman"/>
          <w:lang w:eastAsia="ru-RU"/>
        </w:rPr>
        <w:t>Позитивно заряджений хітозан взаємодіє з негативно зарядженою шкірою та волоссям. Потім вони отримують біоадіз та ВН, а також здатність їх застосування заснована частково на косметиці .</w:t>
      </w:r>
    </w:p>
    <w:p w:rsidR="00C37744" w:rsidRPr="00E65799" w:rsidRDefault="00C37744" w:rsidP="00C37744">
      <w:pPr>
        <w:rPr>
          <w:rFonts w:eastAsia="Times New Roman"/>
          <w:lang w:eastAsia="ru-RU"/>
        </w:rPr>
      </w:pPr>
      <w:r w:rsidRPr="00E65799">
        <w:rPr>
          <w:rFonts w:eastAsia="Times New Roman"/>
          <w:lang w:eastAsia="ru-RU"/>
        </w:rPr>
        <w:t>Крім того, сумісність хітозану з рослинними екстрактами та іншими компонентами, що використовуються як корисні добавки та біологічно активні інгредієнти, відкриває перспективи їх використання для розробки нових засобів для введення активних інгредієнтів у косметичні склади . Прикладом може служити технологія створення гранул, що містять біологічно активні речовини, які нестабільні в нормальних умовах косметичного виробництва та зберігання готової продукції .</w:t>
      </w:r>
    </w:p>
    <w:p w:rsidR="00C37744" w:rsidRPr="00E65799" w:rsidRDefault="00C37744" w:rsidP="00C37744">
      <w:pPr>
        <w:rPr>
          <w:rFonts w:eastAsia="Times New Roman"/>
          <w:lang w:eastAsia="ru-RU"/>
        </w:rPr>
      </w:pPr>
      <w:r w:rsidRPr="00E65799">
        <w:rPr>
          <w:rFonts w:eastAsia="Times New Roman"/>
          <w:lang w:eastAsia="ru-RU"/>
        </w:rPr>
        <w:t>Застосування хітозану у засобах для волосся на основі їх здатності утворювати плівки при взаємодії з кератинами для волосся . Плівки хітозану стабільніші при високій вологості, ніж плівки, утворені синтетичними полімерами, тому склад засобів для укладання волосся має значні переваги перед традиційними фіксаторами. X itosan покращує інші споживчі якості засобів по догляду за волоссям, покращує розчісування, зменшує статичний заряд, підвищує блиск волосся . Вони здавна використовуються як кондиціонуючі добавки в шампунях і кондиціонерах .</w:t>
      </w:r>
    </w:p>
    <w:p w:rsidR="00C37744" w:rsidRPr="00E65799" w:rsidRDefault="00C37744" w:rsidP="00C37744">
      <w:pPr>
        <w:rPr>
          <w:rFonts w:eastAsia="Times New Roman"/>
          <w:lang w:eastAsia="ru-RU"/>
        </w:rPr>
      </w:pPr>
      <w:r w:rsidRPr="00E65799">
        <w:rPr>
          <w:rFonts w:eastAsia="Times New Roman"/>
          <w:lang w:eastAsia="ru-RU"/>
        </w:rPr>
        <w:t>Такі властивості хітозану, як здатність утворювати прозору захисну плівку, яка захищає шкіру від втрати вологи, використовуються при розробці засобів по догляду за шкірою .</w:t>
      </w:r>
    </w:p>
    <w:p w:rsidR="00C37744" w:rsidRPr="00E65799" w:rsidRDefault="00C37744" w:rsidP="00C37744">
      <w:pPr>
        <w:rPr>
          <w:rFonts w:eastAsia="Times New Roman"/>
          <w:lang w:eastAsia="ru-RU"/>
        </w:rPr>
      </w:pPr>
      <w:r w:rsidRPr="00E65799">
        <w:rPr>
          <w:rFonts w:eastAsia="Times New Roman"/>
          <w:lang w:eastAsia="ru-RU"/>
        </w:rPr>
        <w:lastRenderedPageBreak/>
        <w:t>Ще однією цікавою властивістю хітозану є здатність служити матрицею для активних інгредієнтів .</w:t>
      </w:r>
    </w:p>
    <w:p w:rsidR="00C37744" w:rsidRPr="00E65799" w:rsidRDefault="00C37744" w:rsidP="00C37744">
      <w:pPr>
        <w:rPr>
          <w:rFonts w:eastAsia="Times New Roman"/>
          <w:lang w:eastAsia="ru-RU"/>
        </w:rPr>
      </w:pPr>
      <w:r w:rsidRPr="00E65799">
        <w:rPr>
          <w:rFonts w:eastAsia="Times New Roman"/>
          <w:lang w:eastAsia="ru-RU"/>
        </w:rPr>
        <w:t>Потенційне використання хітозану в засобах для догляду за шкірою визначається його унікальною хімічною структурою, подібною до целюлози .</w:t>
      </w:r>
    </w:p>
    <w:p w:rsidR="00C37744" w:rsidRPr="00E65799" w:rsidRDefault="00C37744" w:rsidP="00C37744">
      <w:pPr>
        <w:rPr>
          <w:rFonts w:eastAsia="Times New Roman"/>
          <w:lang w:eastAsia="ru-RU"/>
        </w:rPr>
      </w:pPr>
      <w:r w:rsidRPr="00E65799">
        <w:rPr>
          <w:rFonts w:eastAsia="Times New Roman"/>
          <w:lang w:eastAsia="ru-RU"/>
        </w:rPr>
        <w:t>Фракція молекул, що містить решту N- ацетильної групи (5-24% ), визначає здатність хітозану до гідрофобних взаємодій . Гідрофільність та гідрофобність хітозану дозволяє використовувати його як стабілізатори емульсій . Завдяки високій молекулярній масі та лінійній структурі молекули, хітозан є чудовим засобом підвищення в'язкості емульсій при низьких значеннях рН .</w:t>
      </w:r>
    </w:p>
    <w:p w:rsidR="00C37744" w:rsidRPr="00E65799" w:rsidRDefault="00C37744" w:rsidP="00C37744">
      <w:pPr>
        <w:rPr>
          <w:rFonts w:eastAsia="Times New Roman"/>
          <w:lang w:eastAsia="ru-RU"/>
        </w:rPr>
      </w:pPr>
      <w:r w:rsidRPr="00E65799">
        <w:rPr>
          <w:rFonts w:eastAsia="Times New Roman"/>
          <w:lang w:eastAsia="ru-RU"/>
        </w:rPr>
        <w:t>Х itosan , як і інші гідроколлоіди, здатний утримувати воду і служити в якості зволожуючого компонента косметичних засобів [ 37 ] .</w:t>
      </w:r>
    </w:p>
    <w:p w:rsidR="00C37744" w:rsidRPr="00D37C69" w:rsidRDefault="00C37744" w:rsidP="00C37744">
      <w:pPr>
        <w:pStyle w:val="2"/>
        <w:rPr>
          <w:rFonts w:cs="Times New Roman"/>
          <w:szCs w:val="28"/>
          <w:lang w:val="uk-UA"/>
        </w:rPr>
      </w:pPr>
      <w:r w:rsidRPr="00D37C69">
        <w:rPr>
          <w:rFonts w:cs="Times New Roman"/>
          <w:szCs w:val="28"/>
          <w:lang w:val="uk-UA"/>
        </w:rPr>
        <w:t xml:space="preserve">1.6 Біологічна характеристика </w:t>
      </w:r>
      <w:r w:rsidRPr="00D37C69">
        <w:rPr>
          <w:rFonts w:cs="Times New Roman"/>
          <w:szCs w:val="28"/>
        </w:rPr>
        <w:t>Escherichia</w:t>
      </w:r>
      <w:r w:rsidRPr="00D37C69">
        <w:rPr>
          <w:rFonts w:cs="Times New Roman"/>
          <w:szCs w:val="28"/>
          <w:lang w:val="uk-UA"/>
        </w:rPr>
        <w:t xml:space="preserve"> </w:t>
      </w:r>
      <w:r w:rsidRPr="00D37C69">
        <w:rPr>
          <w:rFonts w:cs="Times New Roman"/>
          <w:szCs w:val="28"/>
        </w:rPr>
        <w:t>coli</w:t>
      </w:r>
      <w:bookmarkEnd w:id="13"/>
    </w:p>
    <w:p w:rsidR="00C37744" w:rsidRPr="00D37C69" w:rsidRDefault="00C37744" w:rsidP="00C37744">
      <w:pPr>
        <w:pStyle w:val="2"/>
        <w:rPr>
          <w:rFonts w:cs="Times New Roman"/>
          <w:szCs w:val="28"/>
          <w:lang w:val="uk-UA"/>
        </w:rPr>
      </w:pPr>
      <w:bookmarkStart w:id="14" w:name="_Toc58803372"/>
      <w:r w:rsidRPr="00D37C69">
        <w:rPr>
          <w:rFonts w:cs="Times New Roman"/>
          <w:szCs w:val="28"/>
          <w:lang w:val="uk-UA"/>
        </w:rPr>
        <w:t xml:space="preserve">1.6.1 Морфологічні ознаки </w:t>
      </w:r>
      <w:r w:rsidRPr="00D37C69">
        <w:rPr>
          <w:rFonts w:cs="Times New Roman"/>
          <w:szCs w:val="28"/>
        </w:rPr>
        <w:t>Escherichia</w:t>
      </w:r>
      <w:r w:rsidRPr="00D37C69">
        <w:rPr>
          <w:rFonts w:cs="Times New Roman"/>
          <w:szCs w:val="28"/>
          <w:lang w:val="uk-UA"/>
        </w:rPr>
        <w:t xml:space="preserve"> </w:t>
      </w:r>
      <w:r w:rsidRPr="00D37C69">
        <w:rPr>
          <w:rFonts w:cs="Times New Roman"/>
          <w:szCs w:val="28"/>
        </w:rPr>
        <w:t>coli</w:t>
      </w:r>
      <w:bookmarkEnd w:id="14"/>
    </w:p>
    <w:p w:rsidR="00C37744" w:rsidRPr="00D37C69" w:rsidRDefault="00C37744" w:rsidP="00C37744">
      <w:pPr>
        <w:rPr>
          <w:rFonts w:eastAsia="Times New Roman"/>
          <w:lang w:val="uk-UA" w:eastAsia="ru-RU"/>
        </w:rPr>
      </w:pPr>
    </w:p>
    <w:p w:rsidR="00C37744" w:rsidRPr="00D37C69" w:rsidRDefault="00C37744" w:rsidP="00C37744">
      <w:pPr>
        <w:rPr>
          <w:rFonts w:eastAsia="Times New Roman"/>
          <w:lang w:val="uk-UA" w:eastAsia="ru-RU"/>
        </w:rPr>
      </w:pPr>
      <w:r w:rsidRPr="00D37C69">
        <w:rPr>
          <w:rFonts w:eastAsia="Times New Roman"/>
          <w:lang w:eastAsia="ru-RU"/>
        </w:rPr>
        <w:t>E</w:t>
      </w:r>
      <w:r w:rsidRPr="00D37C69">
        <w:rPr>
          <w:rFonts w:eastAsia="Times New Roman"/>
          <w:lang w:val="uk-UA" w:eastAsia="ru-RU"/>
        </w:rPr>
        <w:t xml:space="preserve">. </w:t>
      </w:r>
      <w:r w:rsidRPr="00D37C69">
        <w:rPr>
          <w:rFonts w:eastAsia="Times New Roman"/>
          <w:lang w:eastAsia="ru-RU"/>
        </w:rPr>
        <w:t>coli</w:t>
      </w:r>
      <w:r w:rsidRPr="00D37C69">
        <w:rPr>
          <w:rFonts w:eastAsia="Times New Roman"/>
          <w:lang w:val="uk-UA" w:eastAsia="ru-RU"/>
        </w:rPr>
        <w:t xml:space="preserve"> – це дрібні (довжиною 2 – 3 мкм, шириною 0,5-0,7 мкм) грамнегативні</w:t>
      </w:r>
      <w:r w:rsidRPr="00D37C69">
        <w:rPr>
          <w:rFonts w:eastAsia="Times New Roman"/>
          <w:lang w:eastAsia="ru-RU"/>
        </w:rPr>
        <w:t xml:space="preserve"> </w:t>
      </w:r>
      <w:r w:rsidRPr="00D37C69">
        <w:rPr>
          <w:rFonts w:eastAsia="Times New Roman"/>
          <w:lang w:val="uk-UA" w:eastAsia="ru-RU"/>
        </w:rPr>
        <w:t>па</w:t>
      </w:r>
      <w:r w:rsidRPr="00D37C69">
        <w:rPr>
          <w:rFonts w:eastAsia="Times New Roman"/>
          <w:lang w:eastAsia="ru-RU"/>
        </w:rPr>
        <w:t xml:space="preserve">лички з закругленими кінцями. Ультраструктура подібна </w:t>
      </w:r>
      <w:r w:rsidRPr="00D37C69">
        <w:rPr>
          <w:rFonts w:eastAsia="Times New Roman"/>
          <w:lang w:val="uk-UA" w:eastAsia="ru-RU"/>
        </w:rPr>
        <w:t xml:space="preserve">до </w:t>
      </w:r>
      <w:r w:rsidRPr="00D37C69">
        <w:rPr>
          <w:rFonts w:eastAsia="Times New Roman"/>
          <w:lang w:eastAsia="ru-RU"/>
        </w:rPr>
        <w:t>інши</w:t>
      </w:r>
      <w:r w:rsidRPr="00D37C69">
        <w:rPr>
          <w:rFonts w:eastAsia="Times New Roman"/>
          <w:lang w:val="uk-UA" w:eastAsia="ru-RU"/>
        </w:rPr>
        <w:t>х</w:t>
      </w:r>
      <w:r w:rsidRPr="00D37C69">
        <w:rPr>
          <w:rFonts w:eastAsia="Times New Roman"/>
          <w:lang w:eastAsia="ru-RU"/>
        </w:rPr>
        <w:t xml:space="preserve"> грамнегативни</w:t>
      </w:r>
      <w:r w:rsidRPr="00D37C69">
        <w:rPr>
          <w:rFonts w:eastAsia="Times New Roman"/>
          <w:lang w:val="uk-UA" w:eastAsia="ru-RU"/>
        </w:rPr>
        <w:t>х</w:t>
      </w:r>
      <w:r w:rsidRPr="00D37C69">
        <w:rPr>
          <w:rFonts w:eastAsia="Times New Roman"/>
          <w:lang w:eastAsia="ru-RU"/>
        </w:rPr>
        <w:t xml:space="preserve"> бактері</w:t>
      </w:r>
      <w:r w:rsidRPr="00D37C69">
        <w:rPr>
          <w:rFonts w:eastAsia="Times New Roman"/>
          <w:lang w:val="uk-UA" w:eastAsia="ru-RU"/>
        </w:rPr>
        <w:t>й</w:t>
      </w:r>
      <w:r w:rsidRPr="00D37C69">
        <w:rPr>
          <w:rFonts w:eastAsia="Times New Roman"/>
          <w:lang w:eastAsia="ru-RU"/>
        </w:rPr>
        <w:t xml:space="preserve">. </w:t>
      </w:r>
    </w:p>
    <w:p w:rsidR="00C37744" w:rsidRPr="00D37C69" w:rsidRDefault="00C37744" w:rsidP="00C37744">
      <w:pPr>
        <w:rPr>
          <w:rFonts w:eastAsia="Times New Roman"/>
          <w:lang w:eastAsia="ru-RU"/>
        </w:rPr>
      </w:pPr>
      <w:r w:rsidRPr="00D37C69">
        <w:rPr>
          <w:rFonts w:eastAsia="Times New Roman"/>
          <w:lang w:eastAsia="ru-RU"/>
        </w:rPr>
        <w:t>У мазк</w:t>
      </w:r>
      <w:r w:rsidRPr="00D37C69">
        <w:rPr>
          <w:rFonts w:eastAsia="Times New Roman"/>
          <w:lang w:val="uk-UA" w:eastAsia="ru-RU"/>
        </w:rPr>
        <w:t>а</w:t>
      </w:r>
      <w:r w:rsidRPr="00D37C69">
        <w:rPr>
          <w:rFonts w:eastAsia="Times New Roman"/>
          <w:lang w:eastAsia="ru-RU"/>
        </w:rPr>
        <w:t>х вони розташовуються безладно,</w:t>
      </w:r>
      <w:r w:rsidRPr="00D37C69">
        <w:rPr>
          <w:rFonts w:eastAsia="Times New Roman"/>
          <w:lang w:val="uk-UA" w:eastAsia="ru-RU"/>
        </w:rPr>
        <w:t xml:space="preserve"> </w:t>
      </w:r>
      <w:r w:rsidRPr="00D37C69">
        <w:rPr>
          <w:rFonts w:eastAsia="Times New Roman"/>
          <w:lang w:eastAsia="ru-RU"/>
        </w:rPr>
        <w:t>не утворюють спор,</w:t>
      </w:r>
      <w:r w:rsidRPr="00D37C69">
        <w:rPr>
          <w:rFonts w:eastAsia="Times New Roman"/>
          <w:lang w:val="uk-UA" w:eastAsia="ru-RU"/>
        </w:rPr>
        <w:t xml:space="preserve"> </w:t>
      </w:r>
      <w:r w:rsidRPr="00D37C69">
        <w:rPr>
          <w:rFonts w:eastAsia="Times New Roman"/>
          <w:lang w:eastAsia="ru-RU"/>
        </w:rPr>
        <w:t>перетріхі (джгутики відходять по периметру бактерії). Кишкові палички рухливі. Де</w:t>
      </w:r>
      <w:r w:rsidRPr="00D37C69">
        <w:rPr>
          <w:rFonts w:eastAsia="Times New Roman"/>
          <w:lang w:val="uk-UA" w:eastAsia="ru-RU"/>
        </w:rPr>
        <w:t>я</w:t>
      </w:r>
      <w:r w:rsidRPr="00D37C69">
        <w:rPr>
          <w:rFonts w:eastAsia="Times New Roman"/>
          <w:lang w:eastAsia="ru-RU"/>
        </w:rPr>
        <w:t>кі штами мають мікрокапсулу.</w:t>
      </w:r>
      <w:r w:rsidRPr="00D37C69">
        <w:rPr>
          <w:rFonts w:eastAsia="Times New Roman"/>
          <w:lang w:val="uk-UA" w:eastAsia="ru-RU"/>
        </w:rPr>
        <w:t xml:space="preserve"> </w:t>
      </w:r>
      <w:r w:rsidRPr="00D37C69">
        <w:rPr>
          <w:rFonts w:eastAsia="Times New Roman"/>
          <w:lang w:eastAsia="ru-RU"/>
        </w:rPr>
        <w:t xml:space="preserve">Кишкова паличка </w:t>
      </w:r>
      <w:r w:rsidRPr="00D37C69">
        <w:rPr>
          <w:rFonts w:eastAsia="Times New Roman"/>
          <w:lang w:val="uk-UA" w:eastAsia="ru-RU"/>
        </w:rPr>
        <w:t>не</w:t>
      </w:r>
      <w:r w:rsidRPr="00D37C69">
        <w:rPr>
          <w:rFonts w:eastAsia="Times New Roman"/>
          <w:lang w:eastAsia="ru-RU"/>
        </w:rPr>
        <w:t xml:space="preserve"> утворює спор.</w:t>
      </w:r>
    </w:p>
    <w:p w:rsidR="00C37744" w:rsidRPr="00D37C69" w:rsidRDefault="00C37744" w:rsidP="00C37744">
      <w:pPr>
        <w:rPr>
          <w:rFonts w:eastAsia="Times New Roman"/>
          <w:lang w:val="uk-UA" w:eastAsia="ru-RU"/>
        </w:rPr>
      </w:pPr>
    </w:p>
    <w:p w:rsidR="00C37744" w:rsidRPr="00D37C69" w:rsidRDefault="00C37744" w:rsidP="00C37744">
      <w:pPr>
        <w:pStyle w:val="2"/>
        <w:rPr>
          <w:rFonts w:cs="Times New Roman"/>
          <w:szCs w:val="28"/>
          <w:lang w:val="uk-UA"/>
        </w:rPr>
      </w:pPr>
      <w:bookmarkStart w:id="15" w:name="_Toc58803373"/>
      <w:r w:rsidRPr="00D37C69">
        <w:rPr>
          <w:rFonts w:cs="Times New Roman"/>
          <w:szCs w:val="28"/>
          <w:lang w:val="uk-UA"/>
        </w:rPr>
        <w:t>1.6</w:t>
      </w:r>
      <w:r w:rsidRPr="00D37C69">
        <w:rPr>
          <w:rFonts w:cs="Times New Roman"/>
          <w:szCs w:val="28"/>
        </w:rPr>
        <w:t>.2 Культуральні властивості</w:t>
      </w:r>
      <w:r w:rsidRPr="00D37C69">
        <w:rPr>
          <w:rFonts w:cs="Times New Roman"/>
          <w:szCs w:val="28"/>
          <w:lang w:val="uk-UA"/>
        </w:rPr>
        <w:t xml:space="preserve"> </w:t>
      </w:r>
      <w:r w:rsidRPr="00D37C69">
        <w:rPr>
          <w:rFonts w:cs="Times New Roman"/>
          <w:szCs w:val="28"/>
        </w:rPr>
        <w:t>Escherichia coli</w:t>
      </w:r>
      <w:bookmarkEnd w:id="15"/>
    </w:p>
    <w:p w:rsidR="00C37744" w:rsidRPr="00D37C69" w:rsidRDefault="00C37744" w:rsidP="00C37744">
      <w:pPr>
        <w:rPr>
          <w:rFonts w:eastAsia="Times New Roman"/>
          <w:lang w:val="uk-UA" w:eastAsia="ru-RU"/>
        </w:rPr>
      </w:pPr>
    </w:p>
    <w:p w:rsidR="00C37744" w:rsidRPr="00D37C69" w:rsidRDefault="00C37744" w:rsidP="00C37744">
      <w:pPr>
        <w:rPr>
          <w:rFonts w:eastAsia="Times New Roman"/>
          <w:lang w:val="uk-UA" w:eastAsia="ru-RU"/>
        </w:rPr>
      </w:pPr>
      <w:r w:rsidRPr="00D37C69">
        <w:rPr>
          <w:rFonts w:eastAsia="Times New Roman"/>
          <w:lang w:val="uk-UA" w:eastAsia="ru-RU"/>
        </w:rPr>
        <w:t>Температурний оптимум для росту ешерихій 37°С, pH 7,2-7,4, факультативний анаероб до живильних середовищ невибагливий.</w:t>
      </w:r>
    </w:p>
    <w:p w:rsidR="00C37744" w:rsidRPr="00D37C69" w:rsidRDefault="00C37744" w:rsidP="00C37744">
      <w:pPr>
        <w:rPr>
          <w:rFonts w:eastAsia="Times New Roman"/>
          <w:lang w:val="uk-UA" w:eastAsia="ru-RU"/>
        </w:rPr>
      </w:pPr>
      <w:r w:rsidRPr="00D37C69">
        <w:rPr>
          <w:rFonts w:eastAsia="Times New Roman"/>
          <w:lang w:val="uk-UA" w:eastAsia="ru-RU"/>
        </w:rPr>
        <w:t>При посіві на мясопептонний бульйон (МПБ), мясопептонний агар (МПА):</w:t>
      </w:r>
    </w:p>
    <w:p w:rsidR="00C37744" w:rsidRPr="00D37C69" w:rsidRDefault="00C37744" w:rsidP="00C37744">
      <w:pPr>
        <w:rPr>
          <w:rFonts w:eastAsia="Times New Roman"/>
          <w:lang w:val="uk-UA" w:eastAsia="ru-RU"/>
        </w:rPr>
      </w:pPr>
      <w:r w:rsidRPr="00D37C69">
        <w:rPr>
          <w:rFonts w:eastAsia="Times New Roman"/>
          <w:lang w:val="uk-UA" w:eastAsia="ru-RU"/>
        </w:rPr>
        <w:t>На МПБ дають рясний ріст при значному помутнінні середовища; осад невеликий, сірого кольору, легкоразбівающійся. Утворюють пристінковікільце, плівка на поверхні бульйону зазвичай відсутня.</w:t>
      </w:r>
    </w:p>
    <w:p w:rsidR="00C37744" w:rsidRPr="00D37C69" w:rsidRDefault="00C37744" w:rsidP="00C37744">
      <w:pPr>
        <w:rPr>
          <w:rFonts w:eastAsia="Times New Roman"/>
          <w:lang w:val="uk-UA" w:eastAsia="ru-RU"/>
        </w:rPr>
      </w:pPr>
      <w:r w:rsidRPr="00D37C69">
        <w:rPr>
          <w:rFonts w:eastAsia="Times New Roman"/>
          <w:lang w:val="uk-UA" w:eastAsia="ru-RU"/>
        </w:rPr>
        <w:lastRenderedPageBreak/>
        <w:t>На МПА колонії прозорі з сірувато-блакитним відливом, легко зливаються між собою.</w:t>
      </w:r>
    </w:p>
    <w:p w:rsidR="00C37744" w:rsidRPr="00D37C69" w:rsidRDefault="00C37744" w:rsidP="00C37744">
      <w:pPr>
        <w:rPr>
          <w:rFonts w:eastAsia="Times New Roman"/>
          <w:lang w:val="uk-UA" w:eastAsia="ru-RU"/>
        </w:rPr>
      </w:pPr>
      <w:r w:rsidRPr="00D37C69">
        <w:rPr>
          <w:rFonts w:eastAsia="Times New Roman"/>
          <w:lang w:val="uk-UA" w:eastAsia="ru-RU"/>
        </w:rPr>
        <w:t>При посіві на диференціальні середовища:</w:t>
      </w:r>
    </w:p>
    <w:p w:rsidR="00C37744" w:rsidRPr="00D37C69" w:rsidRDefault="00C37744" w:rsidP="00C37744">
      <w:pPr>
        <w:pStyle w:val="a7"/>
        <w:numPr>
          <w:ilvl w:val="0"/>
          <w:numId w:val="1"/>
        </w:numPr>
        <w:ind w:left="0" w:firstLine="680"/>
        <w:rPr>
          <w:rFonts w:eastAsia="Times New Roman"/>
          <w:lang w:val="uk-UA" w:eastAsia="ru-RU"/>
        </w:rPr>
      </w:pPr>
      <w:r w:rsidRPr="00D37C69">
        <w:rPr>
          <w:rFonts w:eastAsia="Times New Roman"/>
          <w:lang w:val="uk-UA" w:eastAsia="ru-RU"/>
        </w:rPr>
        <w:t xml:space="preserve">на середовищі Ендо утворюють плоскі червоні колонії середнього розміру з темним металевим блиском (Е. coli). </w:t>
      </w:r>
    </w:p>
    <w:p w:rsidR="00C37744" w:rsidRPr="00D37C69" w:rsidRDefault="00C37744" w:rsidP="00C37744">
      <w:pPr>
        <w:pStyle w:val="a7"/>
        <w:numPr>
          <w:ilvl w:val="0"/>
          <w:numId w:val="1"/>
        </w:numPr>
        <w:ind w:left="0" w:firstLine="680"/>
        <w:rPr>
          <w:rFonts w:eastAsia="Times New Roman"/>
          <w:lang w:val="uk-UA" w:eastAsia="ru-RU"/>
        </w:rPr>
      </w:pPr>
      <w:r w:rsidRPr="00D37C69">
        <w:rPr>
          <w:rFonts w:eastAsia="Times New Roman"/>
          <w:lang w:val="uk-UA" w:eastAsia="ru-RU"/>
        </w:rPr>
        <w:t>на середовищі Левіна кишкові палички дають забарвлені в колір індикатора колонії, так як здатні розкладати лактозу, що входить в ці середовища.</w:t>
      </w:r>
    </w:p>
    <w:p w:rsidR="00C37744" w:rsidRPr="00D37C69" w:rsidRDefault="00C37744" w:rsidP="00C37744">
      <w:pPr>
        <w:pStyle w:val="a7"/>
        <w:numPr>
          <w:ilvl w:val="0"/>
          <w:numId w:val="1"/>
        </w:numPr>
        <w:ind w:left="0" w:firstLine="680"/>
        <w:rPr>
          <w:rFonts w:eastAsia="Times New Roman"/>
          <w:lang w:val="uk-UA" w:eastAsia="ru-RU"/>
        </w:rPr>
      </w:pPr>
      <w:r w:rsidRPr="00D37C69">
        <w:rPr>
          <w:rFonts w:eastAsia="Times New Roman"/>
          <w:lang w:val="uk-UA" w:eastAsia="ru-RU"/>
        </w:rPr>
        <w:t>на середовищах Хісса кишкова паличка може утворювати газ. На селективно-диференціальних середовищах колонії приймають колір, відповідний забарвленню середовища.</w:t>
      </w:r>
    </w:p>
    <w:p w:rsidR="00C37744" w:rsidRPr="00D37C69" w:rsidRDefault="00C37744" w:rsidP="00C37744">
      <w:pPr>
        <w:pStyle w:val="a7"/>
        <w:numPr>
          <w:ilvl w:val="0"/>
          <w:numId w:val="1"/>
        </w:numPr>
        <w:ind w:left="0" w:firstLine="680"/>
        <w:rPr>
          <w:rFonts w:eastAsia="Times New Roman"/>
          <w:lang w:val="uk-UA" w:eastAsia="ru-RU"/>
        </w:rPr>
      </w:pPr>
      <w:r w:rsidRPr="00D37C69">
        <w:rPr>
          <w:rFonts w:eastAsia="Times New Roman"/>
          <w:lang w:val="uk-UA" w:eastAsia="ru-RU"/>
        </w:rPr>
        <w:t>на середовищі Плоскірєва – відповідно червоні з жовтим відтінком або безбарвні.</w:t>
      </w:r>
    </w:p>
    <w:p w:rsidR="00C37744" w:rsidRPr="00D37C69" w:rsidRDefault="00C37744" w:rsidP="00C37744">
      <w:pPr>
        <w:pStyle w:val="a7"/>
        <w:numPr>
          <w:ilvl w:val="0"/>
          <w:numId w:val="1"/>
        </w:numPr>
        <w:ind w:left="0" w:firstLine="680"/>
        <w:rPr>
          <w:rFonts w:eastAsia="Times New Roman"/>
          <w:lang w:val="uk-UA" w:eastAsia="ru-RU"/>
        </w:rPr>
      </w:pPr>
      <w:r w:rsidRPr="00D37C69">
        <w:rPr>
          <w:rFonts w:eastAsia="Times New Roman"/>
          <w:lang w:val="uk-UA" w:eastAsia="ru-RU"/>
        </w:rPr>
        <w:t>на кров'яному агарі можуть давати повний гемоліз.</w:t>
      </w:r>
    </w:p>
    <w:p w:rsidR="00C37744" w:rsidRPr="00D37C69" w:rsidRDefault="00C37744" w:rsidP="00C37744">
      <w:pPr>
        <w:rPr>
          <w:lang w:val="uk-UA"/>
        </w:rPr>
      </w:pPr>
    </w:p>
    <w:p w:rsidR="00C37744" w:rsidRPr="00D37C69" w:rsidRDefault="00C37744" w:rsidP="00C37744">
      <w:pPr>
        <w:pStyle w:val="2"/>
        <w:rPr>
          <w:rFonts w:cs="Times New Roman"/>
          <w:szCs w:val="28"/>
          <w:lang w:val="uk-UA"/>
        </w:rPr>
      </w:pPr>
      <w:bookmarkStart w:id="16" w:name="_Toc58803374"/>
      <w:r w:rsidRPr="00D37C69">
        <w:rPr>
          <w:rFonts w:cs="Times New Roman"/>
          <w:szCs w:val="28"/>
          <w:lang w:val="uk-UA"/>
        </w:rPr>
        <w:t xml:space="preserve">1.6.3 Біохімічні влативості </w:t>
      </w:r>
      <w:r w:rsidRPr="00D37C69">
        <w:rPr>
          <w:rFonts w:cs="Times New Roman"/>
          <w:szCs w:val="28"/>
        </w:rPr>
        <w:t>Escherichia</w:t>
      </w:r>
      <w:r w:rsidRPr="00D37C69">
        <w:rPr>
          <w:rFonts w:cs="Times New Roman"/>
          <w:szCs w:val="28"/>
          <w:lang w:val="uk-UA"/>
        </w:rPr>
        <w:t xml:space="preserve"> </w:t>
      </w:r>
      <w:r w:rsidRPr="00D37C69">
        <w:rPr>
          <w:rFonts w:cs="Times New Roman"/>
          <w:szCs w:val="28"/>
        </w:rPr>
        <w:t>coli</w:t>
      </w:r>
      <w:bookmarkEnd w:id="16"/>
    </w:p>
    <w:p w:rsidR="00C37744" w:rsidRPr="00D37C69" w:rsidRDefault="00C37744" w:rsidP="00C37744">
      <w:pPr>
        <w:rPr>
          <w:lang w:val="uk-UA"/>
        </w:rPr>
      </w:pPr>
    </w:p>
    <w:p w:rsidR="00C37744" w:rsidRPr="00E65799" w:rsidRDefault="00C37744" w:rsidP="00C37744">
      <w:pPr>
        <w:rPr>
          <w:rFonts w:eastAsia="Times New Roman"/>
          <w:lang w:eastAsia="ru-RU"/>
        </w:rPr>
      </w:pPr>
      <w:r w:rsidRPr="00E65799">
        <w:rPr>
          <w:rFonts w:eastAsia="Times New Roman"/>
          <w:lang w:val="uk-UA" w:eastAsia="ru-RU"/>
        </w:rPr>
        <w:t>Кишкова паличка виробляє численні сахаролітичні ферменти, швидко ферментує глюкозу та інші вуглеводи, часто з</w:t>
      </w:r>
      <w:r w:rsidRPr="00E65799">
        <w:rPr>
          <w:rFonts w:eastAsia="Times New Roman"/>
          <w:lang w:eastAsia="ru-RU"/>
        </w:rPr>
        <w:t> </w:t>
      </w:r>
      <w:r w:rsidRPr="00E65799">
        <w:rPr>
          <w:rFonts w:eastAsia="Times New Roman"/>
          <w:lang w:val="uk-UA" w:eastAsia="ru-RU"/>
        </w:rPr>
        <w:t>утворенням</w:t>
      </w:r>
      <w:r w:rsidRPr="00E65799">
        <w:rPr>
          <w:rFonts w:eastAsia="Times New Roman"/>
          <w:lang w:eastAsia="ru-RU"/>
        </w:rPr>
        <w:t> acids</w:t>
      </w:r>
      <w:r w:rsidRPr="00E65799">
        <w:rPr>
          <w:rFonts w:eastAsia="Times New Roman"/>
          <w:lang w:val="uk-UA" w:eastAsia="ru-RU"/>
        </w:rPr>
        <w:t xml:space="preserve"> </w:t>
      </w:r>
      <w:r w:rsidRPr="00E65799">
        <w:rPr>
          <w:rFonts w:eastAsia="Times New Roman"/>
          <w:lang w:eastAsia="ru-RU"/>
        </w:rPr>
        <w:t>and</w:t>
      </w:r>
      <w:r w:rsidRPr="00E65799">
        <w:rPr>
          <w:rFonts w:eastAsia="Times New Roman"/>
          <w:lang w:val="uk-UA" w:eastAsia="ru-RU"/>
        </w:rPr>
        <w:t xml:space="preserve"> </w:t>
      </w:r>
      <w:r w:rsidRPr="00E65799">
        <w:rPr>
          <w:rFonts w:eastAsia="Times New Roman"/>
          <w:lang w:eastAsia="ru-RU"/>
        </w:rPr>
        <w:t>gases</w:t>
      </w:r>
      <w:r w:rsidRPr="00E65799">
        <w:rPr>
          <w:rFonts w:eastAsia="Times New Roman"/>
          <w:lang w:val="uk-UA" w:eastAsia="ru-RU"/>
        </w:rPr>
        <w:t>.</w:t>
      </w:r>
      <w:r w:rsidRPr="00E65799">
        <w:rPr>
          <w:rFonts w:eastAsia="Times New Roman"/>
          <w:lang w:eastAsia="ru-RU"/>
        </w:rPr>
        <w:t> Практично всі біотипи кишкової палички постійно ферментують маніт, арабінозу, мальтозу з утворенням кислоти; більше 90% штамів - лактоза, сорбіт; змінна - сахароза, рафіноза, рамноза, ксилоза, дульцит, саліцин; зазвичай не ферментують адонію та інозитол. E. coli Заборонено кидати цитрат амонію, малонат натрію, не росте на CAT з ціанідом калію, який не зменшує нітратів і нітритів, не розщеплює сечовину, не розбавляє желатин, більшість штамів утворюють індол і не випромінює H2S.</w:t>
      </w:r>
    </w:p>
    <w:p w:rsidR="00C37744" w:rsidRPr="00E65799" w:rsidRDefault="00C37744" w:rsidP="00C37744">
      <w:pPr>
        <w:rPr>
          <w:rFonts w:eastAsia="Times New Roman"/>
          <w:lang w:eastAsia="ru-RU"/>
        </w:rPr>
      </w:pPr>
      <w:r w:rsidRPr="00E65799">
        <w:rPr>
          <w:rFonts w:eastAsia="Times New Roman"/>
          <w:lang w:eastAsia="ru-RU"/>
        </w:rPr>
        <w:t>Escherichia coli дає позитивну реакцію з метилротом та негативну реакцію Фогеса-Проскауера: (Для встановлення реакції Фогеса-Проскауера на 2,5 см </w:t>
      </w:r>
      <w:r w:rsidRPr="00E65799">
        <w:rPr>
          <w:rFonts w:eastAsia="Times New Roman"/>
          <w:vertAlign w:val="superscript"/>
          <w:lang w:eastAsia="ru-RU"/>
        </w:rPr>
        <w:t>3 </w:t>
      </w:r>
      <w:r w:rsidRPr="00E65799">
        <w:rPr>
          <w:rFonts w:eastAsia="Times New Roman"/>
          <w:lang w:eastAsia="ru-RU"/>
        </w:rPr>
        <w:t>бактеріальні культури додають на початку 1 см </w:t>
      </w:r>
      <w:r w:rsidRPr="00E65799">
        <w:rPr>
          <w:rFonts w:eastAsia="Times New Roman"/>
          <w:vertAlign w:val="superscript"/>
          <w:lang w:eastAsia="ru-RU"/>
        </w:rPr>
        <w:t>3 </w:t>
      </w:r>
      <w:r w:rsidRPr="00E65799">
        <w:rPr>
          <w:rFonts w:eastAsia="Times New Roman"/>
          <w:lang w:eastAsia="ru-RU"/>
        </w:rPr>
        <w:t>6% спиртового розчину альфа-нафтолу, а потім 0,4 см </w:t>
      </w:r>
      <w:r w:rsidRPr="00E65799">
        <w:rPr>
          <w:rFonts w:eastAsia="Times New Roman"/>
          <w:vertAlign w:val="superscript"/>
          <w:lang w:eastAsia="ru-RU"/>
        </w:rPr>
        <w:t>3 </w:t>
      </w:r>
      <w:r w:rsidRPr="00E65799">
        <w:rPr>
          <w:rFonts w:eastAsia="Times New Roman"/>
          <w:lang w:eastAsia="ru-RU"/>
        </w:rPr>
        <w:t xml:space="preserve">40% -ного водного розчину КОН пробірку ретельно </w:t>
      </w:r>
      <w:r w:rsidRPr="00E65799">
        <w:rPr>
          <w:rFonts w:eastAsia="Times New Roman"/>
          <w:lang w:eastAsia="ru-RU"/>
        </w:rPr>
        <w:lastRenderedPageBreak/>
        <w:t>струшують і через 3-5 хвилин враховують результати. При наявності ацетилметилкарбінолу в культурі він стає рожевим - позитивна реакція, колір культури в жовтий означає негативну реакцію, при сумнівній реакції культура стає світло-оранжевою.). Кишкова паличкане синтезує ферменти цитохромоксидазу та фенілаланіндезаміназу, постійно декарбоксилює лізин, орнітин та дегідролізує аргінін. Згортає молоко.</w:t>
      </w:r>
    </w:p>
    <w:p w:rsidR="00C37744" w:rsidRPr="00D37C69" w:rsidRDefault="00C37744" w:rsidP="00C37744">
      <w:pPr>
        <w:rPr>
          <w:lang w:val="uk-UA"/>
        </w:rPr>
      </w:pPr>
    </w:p>
    <w:p w:rsidR="00C37744" w:rsidRPr="00D37C69" w:rsidRDefault="00C37744" w:rsidP="00C37744">
      <w:pPr>
        <w:pStyle w:val="2"/>
        <w:rPr>
          <w:rFonts w:cs="Times New Roman"/>
          <w:szCs w:val="28"/>
          <w:lang w:val="uk-UA"/>
        </w:rPr>
      </w:pPr>
      <w:r w:rsidRPr="00D37C69">
        <w:rPr>
          <w:rFonts w:cs="Times New Roman"/>
          <w:szCs w:val="28"/>
          <w:lang w:val="uk-UA"/>
        </w:rPr>
        <w:t xml:space="preserve"> </w:t>
      </w:r>
      <w:bookmarkStart w:id="17" w:name="_Toc58803375"/>
      <w:r w:rsidRPr="00D37C69">
        <w:rPr>
          <w:rFonts w:cs="Times New Roman"/>
          <w:szCs w:val="28"/>
          <w:lang w:val="uk-UA"/>
        </w:rPr>
        <w:t xml:space="preserve">1.6.4 Токсичність </w:t>
      </w:r>
      <w:r w:rsidRPr="00D37C69">
        <w:rPr>
          <w:rFonts w:cs="Times New Roman"/>
          <w:szCs w:val="28"/>
        </w:rPr>
        <w:t>Escherichia</w:t>
      </w:r>
      <w:r w:rsidRPr="00D37C69">
        <w:rPr>
          <w:rFonts w:cs="Times New Roman"/>
          <w:szCs w:val="28"/>
          <w:lang w:val="uk-UA"/>
        </w:rPr>
        <w:t xml:space="preserve"> </w:t>
      </w:r>
      <w:r w:rsidRPr="00D37C69">
        <w:rPr>
          <w:rFonts w:cs="Times New Roman"/>
          <w:szCs w:val="28"/>
        </w:rPr>
        <w:t>coli</w:t>
      </w:r>
      <w:bookmarkEnd w:id="17"/>
    </w:p>
    <w:p w:rsidR="00C37744" w:rsidRPr="00D37C69" w:rsidRDefault="00C37744" w:rsidP="00C37744">
      <w:pPr>
        <w:rPr>
          <w:lang w:val="uk-UA"/>
        </w:rPr>
      </w:pPr>
    </w:p>
    <w:p w:rsidR="00C37744" w:rsidRPr="00E65799" w:rsidRDefault="00C37744" w:rsidP="00C37744">
      <w:pPr>
        <w:rPr>
          <w:rFonts w:eastAsia="Times New Roman"/>
          <w:lang w:eastAsia="ru-RU"/>
        </w:rPr>
      </w:pPr>
      <w:r w:rsidRPr="00E65799">
        <w:rPr>
          <w:rFonts w:eastAsia="Times New Roman"/>
          <w:lang w:eastAsia="ru-RU"/>
        </w:rPr>
        <w:t>E</w:t>
      </w:r>
      <w:r w:rsidRPr="00E830DF">
        <w:rPr>
          <w:rFonts w:eastAsia="Times New Roman"/>
          <w:lang w:val="uk-UA" w:eastAsia="ru-RU"/>
        </w:rPr>
        <w:t xml:space="preserve">. </w:t>
      </w:r>
      <w:r w:rsidRPr="00E65799">
        <w:rPr>
          <w:rFonts w:eastAsia="Times New Roman"/>
          <w:lang w:eastAsia="ru-RU"/>
        </w:rPr>
        <w:t>coli</w:t>
      </w:r>
      <w:r w:rsidRPr="00E830DF">
        <w:rPr>
          <w:rFonts w:eastAsia="Times New Roman"/>
          <w:lang w:val="uk-UA" w:eastAsia="ru-RU"/>
        </w:rPr>
        <w:t xml:space="preserve"> утворює ендотоксин, асоційований з </w:t>
      </w:r>
      <w:r w:rsidRPr="00E65799">
        <w:rPr>
          <w:rFonts w:eastAsia="Times New Roman"/>
          <w:lang w:eastAsia="ru-RU"/>
        </w:rPr>
        <w:t>LPS</w:t>
      </w:r>
      <w:r w:rsidRPr="00E830DF">
        <w:rPr>
          <w:rFonts w:eastAsia="Times New Roman"/>
          <w:lang w:val="uk-UA" w:eastAsia="ru-RU"/>
        </w:rPr>
        <w:t xml:space="preserve"> (ліпополісахаридом), який входить до складу </w:t>
      </w:r>
      <w:r w:rsidRPr="00E65799">
        <w:rPr>
          <w:rFonts w:eastAsia="Times New Roman"/>
          <w:lang w:eastAsia="ru-RU"/>
        </w:rPr>
        <w:t>O</w:t>
      </w:r>
      <w:r w:rsidRPr="00E830DF">
        <w:rPr>
          <w:rFonts w:eastAsia="Times New Roman"/>
          <w:lang w:val="uk-UA" w:eastAsia="ru-RU"/>
        </w:rPr>
        <w:t>-антигену.</w:t>
      </w:r>
      <w:r w:rsidRPr="00E65799">
        <w:rPr>
          <w:rFonts w:eastAsia="Times New Roman"/>
          <w:lang w:eastAsia="ru-RU"/>
        </w:rPr>
        <w:t> Біологічна активність ендотоксину виражається по-різному в різних серогрупах кишкової палички. Токсичні властивості ендотоксину визначаються цілою молекулою ЛПС, оскільки один ліпід або полісахарид є малотоксичними. Ендотоксин впливає на систему згортання крові, викликає явище Шварцмана та інші явища, має пірогенні, ад'ювантні, захисні та мітогенні властивості. У малих дозах стимулює, а у великих пригнічує фагоцитарну реакцію.</w:t>
      </w:r>
    </w:p>
    <w:p w:rsidR="00C37744" w:rsidRPr="00E65799" w:rsidRDefault="00C37744" w:rsidP="00C37744">
      <w:pPr>
        <w:rPr>
          <w:rFonts w:eastAsia="Times New Roman"/>
          <w:lang w:eastAsia="ru-RU"/>
        </w:rPr>
      </w:pPr>
      <w:r w:rsidRPr="00E65799">
        <w:rPr>
          <w:rFonts w:eastAsia="Times New Roman"/>
          <w:lang w:eastAsia="ru-RU"/>
        </w:rPr>
        <w:t>Кишкова паличка виробляє два типи ентеротоксину. Термостабільний ентеротоксин інактивується лише після кип'ятіння протягом 30 хв, повільно діалізується через целофан, зберігає активність при кислих значеннях рН та після обробки трипсином та проназою. Молекулярна вага 10 </w:t>
      </w:r>
      <w:r w:rsidRPr="00E65799">
        <w:rPr>
          <w:rFonts w:eastAsia="Times New Roman"/>
          <w:vertAlign w:val="superscript"/>
          <w:lang w:eastAsia="ru-RU"/>
        </w:rPr>
        <w:t>3 </w:t>
      </w:r>
      <w:r w:rsidRPr="00E65799">
        <w:rPr>
          <w:rFonts w:eastAsia="Times New Roman"/>
          <w:lang w:eastAsia="ru-RU"/>
        </w:rPr>
        <w:t>-10 </w:t>
      </w:r>
      <w:r w:rsidRPr="00E65799">
        <w:rPr>
          <w:rFonts w:eastAsia="Times New Roman"/>
          <w:vertAlign w:val="superscript"/>
          <w:lang w:eastAsia="ru-RU"/>
        </w:rPr>
        <w:t>4 </w:t>
      </w:r>
      <w:r w:rsidRPr="00E65799">
        <w:rPr>
          <w:rFonts w:eastAsia="Times New Roman"/>
          <w:lang w:eastAsia="ru-RU"/>
        </w:rPr>
        <w:t>. Не має антигенних властивостей. Термолабільний ентеротоксин інактивується через 30 хвилин нагрівання при 60 ° C, рН 4,0-5,0, під дією пронази і не діалізується. Антигенна специфічність термолабільних ентеротоксинів, що продукуються різними серогрупами та холерогеном, однакова.Вони стимулюють активність аденилатциклази і викликають накопичення циклічного аденозинмонофосфату (цАМФ), що призводить до порушення секреції та розвитку гострої діареї .</w:t>
      </w:r>
    </w:p>
    <w:p w:rsidR="00C37744" w:rsidRPr="00D37C69" w:rsidRDefault="00C37744" w:rsidP="00C37744"/>
    <w:p w:rsidR="00C37744" w:rsidRPr="00D37C69" w:rsidRDefault="00C37744" w:rsidP="00C37744">
      <w:pPr>
        <w:pStyle w:val="2"/>
        <w:rPr>
          <w:rFonts w:cs="Times New Roman"/>
          <w:szCs w:val="28"/>
          <w:lang w:val="uk-UA"/>
        </w:rPr>
      </w:pPr>
      <w:r w:rsidRPr="00D37C69">
        <w:rPr>
          <w:rFonts w:cs="Times New Roman"/>
          <w:szCs w:val="28"/>
          <w:lang w:val="uk-UA"/>
        </w:rPr>
        <w:t xml:space="preserve"> </w:t>
      </w:r>
      <w:bookmarkStart w:id="18" w:name="_Toc58803376"/>
      <w:r w:rsidRPr="00D37C69">
        <w:rPr>
          <w:rFonts w:cs="Times New Roman"/>
          <w:szCs w:val="28"/>
          <w:lang w:val="uk-UA"/>
        </w:rPr>
        <w:t xml:space="preserve">1.6.5 Життедіяльність </w:t>
      </w:r>
      <w:r w:rsidRPr="00D37C69">
        <w:rPr>
          <w:rFonts w:cs="Times New Roman"/>
          <w:szCs w:val="28"/>
        </w:rPr>
        <w:t>Escherichia</w:t>
      </w:r>
      <w:r w:rsidRPr="00D37C69">
        <w:rPr>
          <w:rFonts w:cs="Times New Roman"/>
          <w:szCs w:val="28"/>
          <w:lang w:val="uk-UA"/>
        </w:rPr>
        <w:t xml:space="preserve"> </w:t>
      </w:r>
      <w:r w:rsidRPr="00D37C69">
        <w:rPr>
          <w:rFonts w:cs="Times New Roman"/>
          <w:szCs w:val="28"/>
        </w:rPr>
        <w:t>coli</w:t>
      </w:r>
      <w:bookmarkEnd w:id="18"/>
    </w:p>
    <w:p w:rsidR="00C37744" w:rsidRPr="00D37C69" w:rsidRDefault="00C37744" w:rsidP="00C37744">
      <w:pPr>
        <w:rPr>
          <w:lang w:val="uk-UA"/>
        </w:rPr>
      </w:pPr>
    </w:p>
    <w:p w:rsidR="00C37744" w:rsidRPr="00E65799" w:rsidRDefault="00C37744" w:rsidP="00C37744">
      <w:pPr>
        <w:rPr>
          <w:rFonts w:eastAsia="Times New Roman"/>
          <w:lang w:val="uk-UA" w:eastAsia="ru-RU"/>
        </w:rPr>
      </w:pPr>
      <w:r w:rsidRPr="00E65799">
        <w:rPr>
          <w:rFonts w:eastAsia="Times New Roman"/>
          <w:lang w:val="uk-UA" w:eastAsia="ru-RU"/>
        </w:rPr>
        <w:lastRenderedPageBreak/>
        <w:t>Водоймою кишкової палички в природі є людина, товста кишка тварини населена різними біотипами цього мікроба.</w:t>
      </w:r>
    </w:p>
    <w:p w:rsidR="00C37744" w:rsidRPr="00E65799" w:rsidRDefault="00C37744" w:rsidP="00C37744">
      <w:pPr>
        <w:rPr>
          <w:rFonts w:eastAsia="Times New Roman"/>
          <w:lang w:eastAsia="ru-RU"/>
        </w:rPr>
      </w:pPr>
      <w:r w:rsidRPr="00E65799">
        <w:rPr>
          <w:rFonts w:eastAsia="Times New Roman"/>
          <w:lang w:val="uk-UA" w:eastAsia="ru-RU"/>
        </w:rPr>
        <w:t>Кількість</w:t>
      </w:r>
      <w:r w:rsidRPr="00E65799">
        <w:rPr>
          <w:rFonts w:eastAsia="Times New Roman"/>
          <w:lang w:eastAsia="ru-RU"/>
        </w:rPr>
        <w:t> </w:t>
      </w:r>
      <w:r w:rsidRPr="00E65799">
        <w:rPr>
          <w:rFonts w:eastAsia="Times New Roman"/>
          <w:lang w:val="uk-UA" w:eastAsia="ru-RU"/>
        </w:rPr>
        <w:t>кишкової палички</w:t>
      </w:r>
      <w:r w:rsidRPr="00E65799">
        <w:rPr>
          <w:rFonts w:eastAsia="Times New Roman"/>
          <w:lang w:eastAsia="ru-RU"/>
        </w:rPr>
        <w:t> </w:t>
      </w:r>
      <w:r w:rsidRPr="00E65799">
        <w:rPr>
          <w:rFonts w:eastAsia="Times New Roman"/>
          <w:lang w:val="uk-UA" w:eastAsia="ru-RU"/>
        </w:rPr>
        <w:t>в 1 г фекалій коливається від декількох мільйонів до 3,1 мільярда.</w:t>
      </w:r>
      <w:r w:rsidRPr="00E65799">
        <w:rPr>
          <w:rFonts w:eastAsia="Times New Roman"/>
          <w:lang w:eastAsia="ru-RU"/>
        </w:rPr>
        <w:t> На собині. Протягом життя відбувається повторна зміна біовару кишкової палички в кишечнику. Певну роль у цьому процесі відіграють дієта, інфекції, лікування хіміотерапією, антибіотиками та іншими факторами.</w:t>
      </w:r>
    </w:p>
    <w:p w:rsidR="00C37744" w:rsidRPr="00E65799" w:rsidRDefault="00C37744" w:rsidP="00C37744">
      <w:pPr>
        <w:rPr>
          <w:rFonts w:eastAsia="Times New Roman"/>
          <w:lang w:eastAsia="ru-RU"/>
        </w:rPr>
      </w:pPr>
      <w:r w:rsidRPr="00E65799">
        <w:rPr>
          <w:rFonts w:eastAsia="Times New Roman"/>
          <w:lang w:eastAsia="ru-RU"/>
        </w:rPr>
        <w:t> </w:t>
      </w:r>
    </w:p>
    <w:p w:rsidR="00C37744" w:rsidRPr="00D37C69" w:rsidRDefault="00C37744" w:rsidP="00C37744"/>
    <w:p w:rsidR="00C37744" w:rsidRPr="00D37C69" w:rsidRDefault="00C37744" w:rsidP="00C37744">
      <w:pPr>
        <w:pStyle w:val="2"/>
        <w:rPr>
          <w:rFonts w:cs="Times New Roman"/>
          <w:szCs w:val="28"/>
          <w:lang w:val="uk-UA"/>
        </w:rPr>
      </w:pPr>
      <w:bookmarkStart w:id="19" w:name="_Toc58803377"/>
      <w:r w:rsidRPr="00D37C69">
        <w:rPr>
          <w:rFonts w:cs="Times New Roman"/>
          <w:szCs w:val="28"/>
          <w:lang w:val="uk-UA"/>
        </w:rPr>
        <w:t xml:space="preserve">1.7 Біологічна характеристика </w:t>
      </w:r>
      <w:r w:rsidRPr="00D37C69">
        <w:rPr>
          <w:rFonts w:cs="Times New Roman"/>
          <w:szCs w:val="28"/>
        </w:rPr>
        <w:t>Candida</w:t>
      </w:r>
      <w:r w:rsidRPr="00D37C69">
        <w:rPr>
          <w:rFonts w:cs="Times New Roman"/>
          <w:szCs w:val="28"/>
          <w:lang w:val="uk-UA"/>
        </w:rPr>
        <w:t xml:space="preserve"> </w:t>
      </w:r>
      <w:r w:rsidRPr="00D37C69">
        <w:rPr>
          <w:rFonts w:cs="Times New Roman"/>
          <w:szCs w:val="28"/>
        </w:rPr>
        <w:t>albicans</w:t>
      </w:r>
      <w:bookmarkEnd w:id="19"/>
    </w:p>
    <w:p w:rsidR="00C37744" w:rsidRPr="00D37C69" w:rsidRDefault="00C37744" w:rsidP="00C37744">
      <w:pPr>
        <w:pStyle w:val="2"/>
        <w:rPr>
          <w:rFonts w:cs="Times New Roman"/>
          <w:szCs w:val="28"/>
          <w:lang w:val="uk-UA"/>
        </w:rPr>
      </w:pPr>
      <w:bookmarkStart w:id="20" w:name="_Toc58803378"/>
      <w:r w:rsidRPr="00D37C69">
        <w:rPr>
          <w:rFonts w:cs="Times New Roman"/>
          <w:szCs w:val="28"/>
          <w:lang w:val="uk-UA"/>
        </w:rPr>
        <w:t xml:space="preserve">1.7.1 Морфологічні ознаки </w:t>
      </w:r>
      <w:r w:rsidRPr="00D37C69">
        <w:rPr>
          <w:rFonts w:cs="Times New Roman"/>
          <w:szCs w:val="28"/>
        </w:rPr>
        <w:t>Candida</w:t>
      </w:r>
      <w:r w:rsidRPr="00D37C69">
        <w:rPr>
          <w:rFonts w:cs="Times New Roman"/>
          <w:szCs w:val="28"/>
          <w:lang w:val="uk-UA"/>
        </w:rPr>
        <w:t xml:space="preserve"> </w:t>
      </w:r>
      <w:r w:rsidRPr="00D37C69">
        <w:rPr>
          <w:rFonts w:cs="Times New Roman"/>
          <w:szCs w:val="28"/>
        </w:rPr>
        <w:t>albicans</w:t>
      </w:r>
      <w:bookmarkEnd w:id="20"/>
    </w:p>
    <w:p w:rsidR="00C37744" w:rsidRPr="00D37C69" w:rsidRDefault="00C37744" w:rsidP="00C37744">
      <w:pPr>
        <w:rPr>
          <w:rFonts w:eastAsia="Times New Roman"/>
          <w:lang w:val="uk-UA" w:eastAsia="ru-RU"/>
        </w:rPr>
      </w:pPr>
    </w:p>
    <w:p w:rsidR="00C37744" w:rsidRPr="00E65799" w:rsidRDefault="00C37744" w:rsidP="00C37744">
      <w:pPr>
        <w:rPr>
          <w:rFonts w:eastAsia="Times New Roman"/>
          <w:lang w:val="uk-UA" w:eastAsia="ru-RU"/>
        </w:rPr>
      </w:pPr>
      <w:r w:rsidRPr="00E65799">
        <w:rPr>
          <w:rFonts w:eastAsia="Times New Roman"/>
          <w:lang w:val="uk-UA" w:eastAsia="ru-RU"/>
        </w:rPr>
        <w:t>Культури</w:t>
      </w:r>
      <w:r w:rsidRPr="00E65799">
        <w:rPr>
          <w:rFonts w:eastAsia="Times New Roman"/>
          <w:lang w:eastAsia="ru-RU"/>
        </w:rPr>
        <w:t> Candida albicans </w:t>
      </w:r>
      <w:r w:rsidRPr="00E65799">
        <w:rPr>
          <w:rFonts w:eastAsia="Times New Roman"/>
          <w:lang w:val="uk-UA" w:eastAsia="ru-RU"/>
        </w:rPr>
        <w:t>утворюють великі округлі хламідоспори на кінцях псевдомицелію з більш вираженою стінкою та більш зернистим вмістом.</w:t>
      </w:r>
    </w:p>
    <w:p w:rsidR="00C37744" w:rsidRPr="00E65799" w:rsidRDefault="00C37744" w:rsidP="00C37744">
      <w:pPr>
        <w:rPr>
          <w:rFonts w:eastAsia="Times New Roman"/>
          <w:lang w:eastAsia="ru-RU"/>
        </w:rPr>
      </w:pPr>
      <w:r w:rsidRPr="00E65799">
        <w:rPr>
          <w:rFonts w:eastAsia="Times New Roman"/>
          <w:lang w:val="uk-UA" w:eastAsia="ru-RU"/>
        </w:rPr>
        <w:t>Для</w:t>
      </w:r>
      <w:r w:rsidRPr="00E65799">
        <w:rPr>
          <w:rFonts w:eastAsia="Times New Roman"/>
          <w:lang w:eastAsia="ru-RU"/>
        </w:rPr>
        <w:t> C </w:t>
      </w:r>
      <w:r w:rsidRPr="00E65799">
        <w:rPr>
          <w:rFonts w:eastAsia="Times New Roman"/>
          <w:lang w:val="uk-UA" w:eastAsia="ru-RU"/>
        </w:rPr>
        <w:t>.</w:t>
      </w:r>
      <w:r w:rsidRPr="00E65799">
        <w:rPr>
          <w:rFonts w:eastAsia="Times New Roman"/>
          <w:lang w:eastAsia="ru-RU"/>
        </w:rPr>
        <w:t> albicans </w:t>
      </w:r>
      <w:r w:rsidRPr="00E65799">
        <w:rPr>
          <w:rFonts w:eastAsia="Times New Roman"/>
          <w:lang w:val="uk-UA" w:eastAsia="ru-RU"/>
        </w:rPr>
        <w:t>характеризується лише безстатевим розмноженням, тоді як нестатеві спори утворюються в процесі життєдіяльності, які називаються «</w:t>
      </w:r>
      <w:r w:rsidRPr="00E65799">
        <w:rPr>
          <w:rFonts w:eastAsia="Times New Roman"/>
          <w:lang w:eastAsia="ru-RU"/>
        </w:rPr>
        <w:t> </w:t>
      </w:r>
      <w:r w:rsidRPr="00E65799">
        <w:rPr>
          <w:rFonts w:eastAsia="Times New Roman"/>
          <w:lang w:val="uk-UA" w:eastAsia="ru-RU"/>
        </w:rPr>
        <w:t>конідіями</w:t>
      </w:r>
      <w:r w:rsidRPr="00E65799">
        <w:rPr>
          <w:rFonts w:eastAsia="Times New Roman"/>
          <w:lang w:eastAsia="ru-RU"/>
        </w:rPr>
        <w:t> </w:t>
      </w:r>
      <w:r w:rsidRPr="00E65799">
        <w:rPr>
          <w:rFonts w:eastAsia="Times New Roman"/>
          <w:lang w:val="uk-UA" w:eastAsia="ru-RU"/>
        </w:rPr>
        <w:t>»(</w:t>
      </w:r>
      <w:r w:rsidRPr="00E65799">
        <w:rPr>
          <w:rFonts w:eastAsia="Times New Roman"/>
          <w:lang w:eastAsia="ru-RU"/>
        </w:rPr>
        <w:t>Greek konis</w:t>
      </w:r>
      <w:r w:rsidRPr="00E65799">
        <w:rPr>
          <w:rFonts w:eastAsia="Times New Roman"/>
          <w:lang w:val="uk-UA" w:eastAsia="ru-RU"/>
        </w:rPr>
        <w:t>-</w:t>
      </w:r>
      <w:r w:rsidRPr="00E65799">
        <w:rPr>
          <w:rFonts w:eastAsia="Times New Roman"/>
          <w:lang w:eastAsia="ru-RU"/>
        </w:rPr>
        <w:t> </w:t>
      </w:r>
      <w:r w:rsidRPr="00E65799">
        <w:rPr>
          <w:rFonts w:eastAsia="Times New Roman"/>
          <w:lang w:val="uk-UA" w:eastAsia="ru-RU"/>
        </w:rPr>
        <w:t>пил).</w:t>
      </w:r>
      <w:r w:rsidRPr="00E65799">
        <w:rPr>
          <w:rFonts w:eastAsia="Times New Roman"/>
          <w:lang w:eastAsia="ru-RU"/>
        </w:rPr>
        <w:t> Вони також можуть утворювати скупчення бластоконідій (молодих грибкових клітин діаметром 2-5 мкм). Бластові конідії Candida відгалужуються від материнської клітини і розташовані на перетяжках псевдоміцелію. Для S. albicans характерне утворення ростових трубок, що передує появі нових гіф та дріжджових форм . Таким чином, якщо C. albicans інкубувати протягом 2 год при температурі 37 ° С у 10% сироватці, то бластоконідії утворюють типові видовжені клітини -ростові трубки. Вони відрізняються від інших подібних виростів відсутністю перетяжок на головній трубі (гіфах).</w:t>
      </w:r>
    </w:p>
    <w:p w:rsidR="00C37744" w:rsidRPr="00E65799" w:rsidRDefault="00C37744" w:rsidP="00C37744">
      <w:pPr>
        <w:rPr>
          <w:rFonts w:eastAsia="Times New Roman"/>
          <w:lang w:eastAsia="ru-RU"/>
        </w:rPr>
      </w:pPr>
      <w:r w:rsidRPr="00E65799">
        <w:rPr>
          <w:rFonts w:eastAsia="Times New Roman"/>
          <w:lang w:eastAsia="ru-RU"/>
        </w:rPr>
        <w:t>Одним із факторів, що стимулюють утворення ростових трубок (і далі гіф), є підвищений вміст вуглекислого газу (з такими станами стикаються мікроскопічні грибки в тканинах). Відмінною особливістю C. a lbicans є також утворення хламідоконідій (спор з подвійною щільною оболонкою) на кінцях або коротких бічних відростків гіф.</w:t>
      </w:r>
    </w:p>
    <w:p w:rsidR="00C37744" w:rsidRPr="00E65799" w:rsidRDefault="00C37744" w:rsidP="00C37744">
      <w:pPr>
        <w:rPr>
          <w:rFonts w:eastAsia="Times New Roman"/>
          <w:lang w:eastAsia="ru-RU"/>
        </w:rPr>
      </w:pPr>
      <w:r w:rsidRPr="00E65799">
        <w:rPr>
          <w:rFonts w:eastAsia="Times New Roman"/>
          <w:lang w:eastAsia="ru-RU"/>
        </w:rPr>
        <w:lastRenderedPageBreak/>
        <w:t>Хламідоспори використовуються для переживання несприятливих умов. Відзначається, що при поверхневому кандидозі шкіри у вогнищах ураження переважають бластоспори, а в глибоких мікозах знаходяться переважно вегетативні клітини. Температура має важливий вплив на морфогенез кандиди. Таким чином, при температурі близько 25 ° C утворюються хламідоконідії. Вища - від 37 до 40 ° C (подібний діапазон температур може бути в організмі у потенційних пацієнтів) і рідше до 43 ° C - сприяє утворенню гіф і псевдогіф.Однак не всі види Candida здатні рости при температурі 37 ° C і вище, тому ця властивість є важливою патогенетичною характеристикою та відокремлює потенційно патогенні штами від сапрофітів навколишнього середовища. [2]</w:t>
      </w:r>
    </w:p>
    <w:p w:rsidR="00C37744" w:rsidRPr="00D37C69" w:rsidRDefault="00C37744" w:rsidP="00C37744">
      <w:pPr>
        <w:tabs>
          <w:tab w:val="left" w:pos="4024"/>
        </w:tabs>
        <w:rPr>
          <w:shd w:val="clear" w:color="auto" w:fill="F8F9FA"/>
          <w:lang w:val="uk-UA"/>
        </w:rPr>
      </w:pPr>
    </w:p>
    <w:p w:rsidR="00C37744" w:rsidRPr="00D37C69" w:rsidRDefault="00C37744" w:rsidP="00C37744">
      <w:pPr>
        <w:pStyle w:val="2"/>
        <w:rPr>
          <w:rFonts w:eastAsia="Times New Roman" w:cs="Times New Roman"/>
          <w:szCs w:val="28"/>
          <w:lang w:val="uk-UA" w:eastAsia="ru-RU"/>
        </w:rPr>
      </w:pPr>
      <w:bookmarkStart w:id="21" w:name="_Toc58803379"/>
      <w:r w:rsidRPr="00D37C69">
        <w:rPr>
          <w:rFonts w:eastAsia="Times New Roman" w:cs="Times New Roman"/>
          <w:szCs w:val="28"/>
          <w:lang w:val="uk-UA" w:eastAsia="ru-RU"/>
        </w:rPr>
        <w:t xml:space="preserve">1.7.2 Культуральні ознаки </w:t>
      </w:r>
      <w:r w:rsidRPr="00D37C69">
        <w:rPr>
          <w:rFonts w:cs="Times New Roman"/>
          <w:szCs w:val="28"/>
          <w:lang w:val="en-US"/>
        </w:rPr>
        <w:t>Candida</w:t>
      </w:r>
      <w:r w:rsidRPr="00D37C69">
        <w:rPr>
          <w:rFonts w:cs="Times New Roman"/>
          <w:szCs w:val="28"/>
          <w:lang w:val="uk-UA"/>
        </w:rPr>
        <w:t xml:space="preserve"> </w:t>
      </w:r>
      <w:r w:rsidRPr="00D37C69">
        <w:rPr>
          <w:rFonts w:cs="Times New Roman"/>
          <w:szCs w:val="28"/>
          <w:lang w:val="en-US"/>
        </w:rPr>
        <w:t>albicans</w:t>
      </w:r>
      <w:bookmarkEnd w:id="21"/>
    </w:p>
    <w:p w:rsidR="00C37744" w:rsidRPr="00E830DF" w:rsidRDefault="00C37744" w:rsidP="00C37744">
      <w:pPr>
        <w:rPr>
          <w:rFonts w:eastAsia="Times New Roman"/>
          <w:lang w:val="uk-UA" w:eastAsia="ru-RU"/>
        </w:rPr>
      </w:pPr>
    </w:p>
    <w:p w:rsidR="00C37744" w:rsidRPr="00D37C69" w:rsidRDefault="00C37744" w:rsidP="00C37744">
      <w:pPr>
        <w:rPr>
          <w:rFonts w:eastAsia="Times New Roman"/>
          <w:lang w:eastAsia="ru-RU"/>
        </w:rPr>
      </w:pPr>
      <w:r w:rsidRPr="00D37C69">
        <w:rPr>
          <w:rFonts w:eastAsia="Times New Roman"/>
          <w:lang w:eastAsia="ru-RU"/>
        </w:rPr>
        <w:t>C</w:t>
      </w:r>
      <w:r w:rsidRPr="00D37C69">
        <w:rPr>
          <w:rFonts w:eastAsia="Times New Roman"/>
          <w:lang w:val="uk-UA" w:eastAsia="ru-RU"/>
        </w:rPr>
        <w:t>. а</w:t>
      </w:r>
      <w:r w:rsidRPr="00D37C69">
        <w:rPr>
          <w:rFonts w:eastAsia="Times New Roman"/>
          <w:lang w:eastAsia="ru-RU"/>
        </w:rPr>
        <w:t>lbicans</w:t>
      </w:r>
      <w:r w:rsidRPr="00D37C69">
        <w:rPr>
          <w:rFonts w:eastAsia="Times New Roman"/>
          <w:lang w:val="uk-UA" w:eastAsia="ru-RU"/>
        </w:rPr>
        <w:t xml:space="preserve"> краще ростуте на спеціальних поживних середовищах з додаванням вуглеводів (глюкози), але можуть розмножуватися і на простих. </w:t>
      </w:r>
      <w:r w:rsidRPr="00D37C69">
        <w:rPr>
          <w:rFonts w:eastAsia="Times New Roman"/>
          <w:lang w:eastAsia="ru-RU"/>
        </w:rPr>
        <w:t>Оптимальна температура росту грибів – 22-36°С; pH – 5,8-6,5. Спеціальними середовищами для вирощування кандид є глюкозо-пептонний агар, кукурудзяний поживний агар, середовище Сабуро. Колонії на глюкозо-пептонному середовищі при 25°С через 1-3 дні зростання – молочно-білі, біло-кремові з тьмяним блиском; спочатку гладкі, вологі, при подальшій інкубації можуть стати зморшкуватими.[2]</w:t>
      </w:r>
    </w:p>
    <w:p w:rsidR="00C37744" w:rsidRPr="00D37C69" w:rsidRDefault="00C37744" w:rsidP="00C37744">
      <w:pPr>
        <w:rPr>
          <w:lang w:val="uk-UA"/>
        </w:rPr>
      </w:pPr>
    </w:p>
    <w:p w:rsidR="00C37744" w:rsidRPr="00D37C69" w:rsidRDefault="00C37744" w:rsidP="00C37744">
      <w:pPr>
        <w:pStyle w:val="2"/>
        <w:rPr>
          <w:rFonts w:cs="Times New Roman"/>
          <w:szCs w:val="28"/>
          <w:lang w:val="uk-UA"/>
        </w:rPr>
      </w:pPr>
      <w:bookmarkStart w:id="22" w:name="_Toc58803380"/>
      <w:r w:rsidRPr="00D37C69">
        <w:rPr>
          <w:rFonts w:cs="Times New Roman"/>
          <w:szCs w:val="28"/>
          <w:lang w:val="uk-UA"/>
        </w:rPr>
        <w:t xml:space="preserve">1.7.3 Біохімічні властивості </w:t>
      </w:r>
      <w:r w:rsidRPr="00D37C69">
        <w:rPr>
          <w:rFonts w:cs="Times New Roman"/>
          <w:szCs w:val="28"/>
        </w:rPr>
        <w:t>Candida</w:t>
      </w:r>
      <w:r w:rsidRPr="00D37C69">
        <w:rPr>
          <w:rFonts w:cs="Times New Roman"/>
          <w:szCs w:val="28"/>
          <w:lang w:val="uk-UA"/>
        </w:rPr>
        <w:t xml:space="preserve"> </w:t>
      </w:r>
      <w:r w:rsidRPr="00D37C69">
        <w:rPr>
          <w:rFonts w:cs="Times New Roman"/>
          <w:szCs w:val="28"/>
        </w:rPr>
        <w:t>albicans</w:t>
      </w:r>
      <w:bookmarkEnd w:id="22"/>
    </w:p>
    <w:p w:rsidR="00C37744" w:rsidRPr="00E65799" w:rsidRDefault="00C37744" w:rsidP="00C37744">
      <w:pPr>
        <w:rPr>
          <w:rFonts w:eastAsia="Times New Roman"/>
          <w:lang w:eastAsia="ru-RU"/>
        </w:rPr>
      </w:pPr>
      <w:r w:rsidRPr="00E65799">
        <w:rPr>
          <w:rFonts w:eastAsia="Times New Roman"/>
          <w:lang w:eastAsia="ru-RU"/>
        </w:rPr>
        <w:t>C </w:t>
      </w:r>
      <w:r w:rsidRPr="00E65799">
        <w:rPr>
          <w:rFonts w:eastAsia="Times New Roman"/>
          <w:lang w:val="uk-UA" w:eastAsia="ru-RU"/>
        </w:rPr>
        <w:t>.</w:t>
      </w:r>
      <w:r w:rsidRPr="00E65799">
        <w:rPr>
          <w:rFonts w:eastAsia="Times New Roman"/>
          <w:lang w:eastAsia="ru-RU"/>
        </w:rPr>
        <w:t> albicans </w:t>
      </w:r>
      <w:r w:rsidRPr="00E65799">
        <w:rPr>
          <w:rFonts w:eastAsia="Times New Roman"/>
          <w:lang w:val="uk-UA" w:eastAsia="ru-RU"/>
        </w:rPr>
        <w:t>-</w:t>
      </w:r>
      <w:r w:rsidRPr="00E65799">
        <w:rPr>
          <w:rFonts w:eastAsia="Times New Roman"/>
          <w:lang w:eastAsia="ru-RU"/>
        </w:rPr>
        <w:t> </w:t>
      </w:r>
      <w:r w:rsidRPr="00E65799">
        <w:rPr>
          <w:rFonts w:eastAsia="Times New Roman"/>
          <w:lang w:val="uk-UA" w:eastAsia="ru-RU"/>
        </w:rPr>
        <w:t>найбільш вивчений збудник мікозів.</w:t>
      </w:r>
      <w:r w:rsidRPr="00E65799">
        <w:rPr>
          <w:rFonts w:eastAsia="Times New Roman"/>
          <w:lang w:eastAsia="ru-RU"/>
        </w:rPr>
        <w:t xml:space="preserve"> За наявністю патогенних факторів C. albicans перевершує всі інші види Candida . Фактори патогенності C. albicans можна розділити на 3 групи: мінливість та значна лабільність морфофізіологічних властивостей клітини, рецептори адгезії та літичні ферменти. Варіативність забезпечується багатьма генетичними та регуляторними механізмами і дозволяє вижити в різних умовах (температура, кислотність, вміст кисню, поживні речовини). C. albicans - єдиний збудник мікозу, який існує в </w:t>
      </w:r>
      <w:r w:rsidRPr="00E65799">
        <w:rPr>
          <w:rFonts w:eastAsia="Times New Roman"/>
          <w:lang w:eastAsia="ru-RU"/>
        </w:rPr>
        <w:lastRenderedPageBreak/>
        <w:t>диплоїдному стані.Залежно від умов навколишнього середовища, C. albicans переходить від дріжджової форми до цвілі і назад (поліморфізм), змінює загальний фенотип (явище перемикання) або поверхневу структуру, тобто рецептори та антигени. Серед рецепторів C. albicans є фактори адгезії до фібриногену, ламініну, фактори системи комплементу. Це забезпечує можливість швидкого прикріплення та вторгнення, "антигенної мімікрії", тобто забезпечення цими рецепторами імунних факторів людини. Серед факторів патогенності виділяють такі властивості, як стійкість до протигрибкових препаратів: здатність прискорювати їх виведення, зміну або посилення внутрішньоклітинної мішені.</w:t>
      </w:r>
    </w:p>
    <w:p w:rsidR="00C37744" w:rsidRPr="00D37C69" w:rsidRDefault="00C37744" w:rsidP="00C37744">
      <w:pPr>
        <w:rPr>
          <w:rFonts w:eastAsia="Times New Roman"/>
          <w:lang w:val="uk-UA" w:eastAsia="ru-RU"/>
        </w:rPr>
      </w:pPr>
      <w:r w:rsidRPr="00E65799">
        <w:rPr>
          <w:rFonts w:eastAsia="Times New Roman"/>
          <w:lang w:eastAsia="ru-RU"/>
        </w:rPr>
        <w:t>Обговорюючи патогенетичні аспекти кандидозу, слід мати на увазі, що деякі типи кандидозу, зокрема C. albicans, є коменсалами людини, тому кандидоз переважно ендогенний. Колонізація слизових оболонок кандидою може призвести до придбання та підтримання стабільної популяції кандиди, що запобігає розвитку клінічної інфекції. Колонізація залежить від інтенсивності потрапляння інфекційного агента, тобто від швидкості потрапляння клітин у ротову порожнину або іншу екологічну нішу, здатності мікроорганізмів до адгезії та наявності різних механізмів очищення (очищення) слизових оболонок.У спрощеній моделі це можна представити наступним чином: якщо швидкість видалення більша за швидкість придбання та зростання кандиди, відбувається очищення. Якщо швидкість проникнення та видалення однакова, можливо колонізація. Якщо швидкість видалення низька і є пошкодження тканин, може розвинутися кандидоз. Клінічні прояви захворювання можуть залежати від стану колонізованої тканини, факторів вірулентності певного штаму кандиди та реакції захисної реакції господаря.</w:t>
      </w:r>
    </w:p>
    <w:p w:rsidR="00C37744" w:rsidRPr="00E65799" w:rsidRDefault="00C37744" w:rsidP="00C37744">
      <w:pPr>
        <w:rPr>
          <w:rFonts w:eastAsia="Times New Roman"/>
          <w:lang w:val="uk-UA" w:eastAsia="ru-RU"/>
        </w:rPr>
      </w:pPr>
    </w:p>
    <w:p w:rsidR="00C37744" w:rsidRPr="00D37C69" w:rsidRDefault="00C37744" w:rsidP="00C37744">
      <w:pPr>
        <w:rPr>
          <w:rFonts w:eastAsia="Times New Roman"/>
          <w:lang w:eastAsia="ru-RU"/>
        </w:rPr>
      </w:pPr>
      <w:r w:rsidRPr="00D37C69">
        <w:rPr>
          <w:rFonts w:eastAsia="Times New Roman"/>
          <w:lang w:eastAsia="ru-RU"/>
        </w:rPr>
        <w:t xml:space="preserve"> Фактори патогенності кандид можна умовно розділити на п'ять груп, хоча в організмі, при виникненні патології, їх вплив здійснюється одночасно.</w:t>
      </w:r>
    </w:p>
    <w:p w:rsidR="00C37744" w:rsidRPr="00D37C69" w:rsidRDefault="00C37744" w:rsidP="00C37744">
      <w:pPr>
        <w:numPr>
          <w:ilvl w:val="0"/>
          <w:numId w:val="2"/>
        </w:numPr>
        <w:ind w:left="0" w:firstLine="680"/>
        <w:rPr>
          <w:rFonts w:eastAsia="Times New Roman"/>
          <w:lang w:eastAsia="ru-RU"/>
        </w:rPr>
      </w:pPr>
      <w:r w:rsidRPr="00D37C69">
        <w:rPr>
          <w:rFonts w:eastAsia="Times New Roman"/>
          <w:lang w:eastAsia="ru-RU"/>
        </w:rPr>
        <w:t>Здатність грибів до адгезії на тканинах господаря – перший крок до взаємодії з макроорганізмів. У даний процес залучені різноманітні адгезини кандид і рецепторний апарат слизових оболонок організму господаря.</w:t>
      </w:r>
    </w:p>
    <w:p w:rsidR="00C37744" w:rsidRPr="00D37C69" w:rsidRDefault="00C37744" w:rsidP="00C37744">
      <w:pPr>
        <w:numPr>
          <w:ilvl w:val="0"/>
          <w:numId w:val="2"/>
        </w:numPr>
        <w:ind w:left="0" w:firstLine="680"/>
        <w:rPr>
          <w:rFonts w:eastAsia="Times New Roman"/>
          <w:lang w:eastAsia="ru-RU"/>
        </w:rPr>
      </w:pPr>
      <w:r w:rsidRPr="00D37C69">
        <w:rPr>
          <w:rFonts w:eastAsia="Times New Roman"/>
          <w:lang w:eastAsia="ru-RU"/>
        </w:rPr>
        <w:lastRenderedPageBreak/>
        <w:t>Продукція протеолітичних ензимів – секреторних аспартил-протеаз (SAP), полегшують пенетрацію і інвазію кандид в тканини.</w:t>
      </w:r>
    </w:p>
    <w:p w:rsidR="00C37744" w:rsidRPr="00D37C69" w:rsidRDefault="00C37744" w:rsidP="00C37744">
      <w:pPr>
        <w:numPr>
          <w:ilvl w:val="0"/>
          <w:numId w:val="2"/>
        </w:numPr>
        <w:ind w:left="0" w:firstLine="680"/>
        <w:rPr>
          <w:rFonts w:eastAsia="Times New Roman"/>
          <w:lang w:eastAsia="ru-RU"/>
        </w:rPr>
      </w:pPr>
      <w:r w:rsidRPr="00D37C69">
        <w:rPr>
          <w:rFonts w:eastAsia="Times New Roman"/>
          <w:lang w:eastAsia="ru-RU"/>
        </w:rPr>
        <w:t>Морфологічна трансформація: дріжджова-гіфальна форма (yeasts-hyphae), яка також здатна полегшити кандидам проникнення в тканини і допомагає мікроорганізму обходити захисні системи господаря.</w:t>
      </w:r>
    </w:p>
    <w:p w:rsidR="00C37744" w:rsidRPr="00D37C69" w:rsidRDefault="00C37744" w:rsidP="00C37744">
      <w:pPr>
        <w:numPr>
          <w:ilvl w:val="0"/>
          <w:numId w:val="2"/>
        </w:numPr>
        <w:ind w:left="0" w:firstLine="680"/>
        <w:rPr>
          <w:rFonts w:eastAsia="Times New Roman"/>
          <w:lang w:eastAsia="ru-RU"/>
        </w:rPr>
      </w:pPr>
      <w:r w:rsidRPr="00D37C69">
        <w:rPr>
          <w:rFonts w:eastAsia="Times New Roman"/>
          <w:lang w:eastAsia="ru-RU"/>
        </w:rPr>
        <w:t>Різні іммуномодуляторні дії (механізми) деяких поверхневих молекул С. аlbicans, сприяючі зниженню активності захисних сил господаря.</w:t>
      </w:r>
    </w:p>
    <w:p w:rsidR="00C37744" w:rsidRPr="00D37C69" w:rsidRDefault="00C37744" w:rsidP="00C37744">
      <w:pPr>
        <w:numPr>
          <w:ilvl w:val="0"/>
          <w:numId w:val="2"/>
        </w:numPr>
        <w:ind w:left="0" w:firstLine="680"/>
        <w:rPr>
          <w:rFonts w:eastAsia="Times New Roman"/>
          <w:lang w:eastAsia="ru-RU"/>
        </w:rPr>
      </w:pPr>
      <w:r w:rsidRPr="00D37C69">
        <w:rPr>
          <w:rFonts w:eastAsia="Times New Roman"/>
          <w:lang w:eastAsia="ru-RU"/>
        </w:rPr>
        <w:t>Фенотипічні перемикання, характерні для окремих штамів С. аlbicans при зміні умов існування.</w:t>
      </w:r>
    </w:p>
    <w:p w:rsidR="00C37744" w:rsidRPr="00D37C69" w:rsidRDefault="00C37744" w:rsidP="00C37744">
      <w:pPr>
        <w:rPr>
          <w:b/>
          <w:lang w:val="uk-UA"/>
        </w:rPr>
      </w:pPr>
    </w:p>
    <w:p w:rsidR="00C37744" w:rsidRPr="00D37C69" w:rsidRDefault="00C37744" w:rsidP="00C37744">
      <w:pPr>
        <w:pStyle w:val="2"/>
        <w:rPr>
          <w:rFonts w:cs="Times New Roman"/>
          <w:szCs w:val="28"/>
          <w:lang w:val="uk-UA"/>
        </w:rPr>
      </w:pPr>
      <w:r w:rsidRPr="00D37C69">
        <w:rPr>
          <w:rFonts w:cs="Times New Roman"/>
          <w:szCs w:val="28"/>
          <w:lang w:val="uk-UA"/>
        </w:rPr>
        <w:t xml:space="preserve"> </w:t>
      </w:r>
      <w:bookmarkStart w:id="23" w:name="_Toc58803381"/>
      <w:r w:rsidRPr="00D37C69">
        <w:rPr>
          <w:rFonts w:cs="Times New Roman"/>
          <w:szCs w:val="28"/>
          <w:lang w:val="uk-UA"/>
        </w:rPr>
        <w:t xml:space="preserve">1.7.4 Токсичність </w:t>
      </w:r>
      <w:r w:rsidRPr="00D37C69">
        <w:rPr>
          <w:rFonts w:cs="Times New Roman"/>
          <w:szCs w:val="28"/>
        </w:rPr>
        <w:t>Candida</w:t>
      </w:r>
      <w:r w:rsidRPr="00D37C69">
        <w:rPr>
          <w:rFonts w:cs="Times New Roman"/>
          <w:szCs w:val="28"/>
          <w:lang w:val="uk-UA"/>
        </w:rPr>
        <w:t xml:space="preserve"> </w:t>
      </w:r>
      <w:r w:rsidRPr="00D37C69">
        <w:rPr>
          <w:rFonts w:cs="Times New Roman"/>
          <w:szCs w:val="28"/>
        </w:rPr>
        <w:t>albicans</w:t>
      </w:r>
      <w:bookmarkEnd w:id="23"/>
    </w:p>
    <w:p w:rsidR="00C37744" w:rsidRPr="00D37C69" w:rsidRDefault="00C37744" w:rsidP="00C37744">
      <w:pPr>
        <w:rPr>
          <w:rFonts w:eastAsia="Times New Roman"/>
          <w:lang w:val="uk-UA" w:eastAsia="ru-RU"/>
        </w:rPr>
      </w:pPr>
    </w:p>
    <w:p w:rsidR="00C37744" w:rsidRPr="00D37C69" w:rsidRDefault="00C37744" w:rsidP="00C37744">
      <w:pPr>
        <w:rPr>
          <w:rFonts w:eastAsia="Times New Roman"/>
          <w:lang w:eastAsia="ru-RU"/>
        </w:rPr>
      </w:pPr>
      <w:r w:rsidRPr="00D37C69">
        <w:rPr>
          <w:rFonts w:eastAsia="Times New Roman"/>
          <w:lang w:val="uk-UA" w:eastAsia="ru-RU"/>
        </w:rPr>
        <w:t>Різні види С</w:t>
      </w:r>
      <w:r w:rsidRPr="00D37C69">
        <w:rPr>
          <w:rFonts w:eastAsia="Times New Roman"/>
          <w:lang w:eastAsia="ru-RU"/>
        </w:rPr>
        <w:t>andida</w:t>
      </w:r>
      <w:r w:rsidRPr="00D37C69">
        <w:rPr>
          <w:rFonts w:eastAsia="Times New Roman"/>
          <w:lang w:val="uk-UA" w:eastAsia="ru-RU"/>
        </w:rPr>
        <w:t xml:space="preserve"> мешкають в різних екологічних нішах. </w:t>
      </w:r>
      <w:r w:rsidRPr="00D37C69">
        <w:rPr>
          <w:rFonts w:eastAsia="Times New Roman"/>
          <w:lang w:eastAsia="ru-RU"/>
        </w:rPr>
        <w:t>Всі ці дріжджоподібні гриби широко поширені в природі. Термін «дріжджі», стосовно до таксономії грибів, не є офіційним. Його найчастіше застосовують до грибів сімейства Saccharomycetaceae (клас Endomycetes, порядок Ascomycota), а під «дріжджоподібними» організмами розуміють форми, що розмножуються переважно брунькуванням клітин, не маючи на увазі при цьому якого-небудь таксономічного спорідненості між ними 6. Так, з більш ніж 2000 генів, ідентифікованих у С. albicans, тільки 100 (5%) мають молекулярну гомологію з Saccharomyces.</w:t>
      </w:r>
    </w:p>
    <w:p w:rsidR="00C37744" w:rsidRPr="00D37C69" w:rsidRDefault="00C37744" w:rsidP="00C37744">
      <w:pPr>
        <w:rPr>
          <w:rFonts w:eastAsia="Times New Roman"/>
          <w:lang w:eastAsia="ru-RU"/>
        </w:rPr>
      </w:pPr>
      <w:r w:rsidRPr="00D37C69">
        <w:rPr>
          <w:rFonts w:eastAsia="Times New Roman"/>
          <w:lang w:eastAsia="ru-RU"/>
        </w:rPr>
        <w:t>Дріжджі відрізняються від цвілевих грибів за двома ознаками: по-перше, колонії дріжджів на поживних середовищах схожі на бактеріальні – гладкі, пастоподібні, виростають через 48-72 год; по-друге – при мікроскопірованіі дріжджів виявляються клітини овальної або круглої форми, різної величини (процес брунькування); розміри клітин – до 10 мкм. Такі ж морфологічні та культуральні ознаки є у C. аlbicans.</w:t>
      </w:r>
    </w:p>
    <w:p w:rsidR="00C37744" w:rsidRPr="00D37C69" w:rsidRDefault="00C37744" w:rsidP="00C37744">
      <w:pPr>
        <w:rPr>
          <w:rFonts w:eastAsia="Times New Roman"/>
          <w:lang w:eastAsia="ru-RU"/>
        </w:rPr>
      </w:pPr>
      <w:r w:rsidRPr="00D37C69">
        <w:rPr>
          <w:rFonts w:eastAsia="Times New Roman"/>
          <w:lang w:eastAsia="ru-RU"/>
        </w:rPr>
        <w:t xml:space="preserve"> C. аlbicans може перебувати на об'єктах зовнішнього середовища, на поверхні медичного інструментарію, на предметах домашнього побуту, на іграшках, посуді, в живильному кремі для рук, косметиці. Вони краще виживають на вологих </w:t>
      </w:r>
      <w:r w:rsidRPr="00D37C69">
        <w:rPr>
          <w:rFonts w:eastAsia="Times New Roman"/>
          <w:lang w:eastAsia="ru-RU"/>
        </w:rPr>
        <w:lastRenderedPageBreak/>
        <w:t>поверхнях, ніж на сухих неживих об'єктах, але при достатньому ступені забруднення можуть зберігатися на останніх до 24 год. С. albicans ізолюється з зубних щіток більшості носіїв у роті, з зубних протезів, катеторів. У великих кількостях ці мікроскопічні гриби виявляються в молочних продуктах: в сирних сирках (78,6%), сирі (66,6%), сметані (75%). [2]</w:t>
      </w:r>
    </w:p>
    <w:p w:rsidR="00C37744" w:rsidRPr="00D37C69" w:rsidRDefault="00C37744" w:rsidP="00C37744">
      <w:pPr>
        <w:jc w:val="left"/>
        <w:rPr>
          <w:rFonts w:eastAsia="Times New Roman"/>
          <w:lang w:eastAsia="ru-RU"/>
        </w:rPr>
      </w:pPr>
    </w:p>
    <w:p w:rsidR="00C37744" w:rsidRPr="00D37C69" w:rsidRDefault="00C37744" w:rsidP="00C37744">
      <w:pPr>
        <w:pStyle w:val="2"/>
        <w:rPr>
          <w:rFonts w:cs="Times New Roman"/>
          <w:szCs w:val="28"/>
          <w:lang w:val="uk-UA"/>
        </w:rPr>
      </w:pPr>
      <w:r w:rsidRPr="00D37C69">
        <w:rPr>
          <w:rFonts w:cs="Times New Roman"/>
          <w:szCs w:val="28"/>
          <w:lang w:val="uk-UA"/>
        </w:rPr>
        <w:t xml:space="preserve"> </w:t>
      </w:r>
      <w:bookmarkStart w:id="24" w:name="_Toc58803382"/>
      <w:r w:rsidRPr="00D37C69">
        <w:rPr>
          <w:rFonts w:cs="Times New Roman"/>
          <w:szCs w:val="28"/>
          <w:lang w:val="uk-UA"/>
        </w:rPr>
        <w:t xml:space="preserve">1.7.5 Життедіяльність </w:t>
      </w:r>
      <w:r w:rsidRPr="00D37C69">
        <w:rPr>
          <w:rFonts w:cs="Times New Roman"/>
          <w:szCs w:val="28"/>
        </w:rPr>
        <w:t>Candida</w:t>
      </w:r>
      <w:r w:rsidRPr="00D37C69">
        <w:rPr>
          <w:rFonts w:cs="Times New Roman"/>
          <w:szCs w:val="28"/>
          <w:lang w:val="uk-UA"/>
        </w:rPr>
        <w:t xml:space="preserve"> </w:t>
      </w:r>
      <w:r w:rsidRPr="00D37C69">
        <w:rPr>
          <w:rFonts w:cs="Times New Roman"/>
          <w:szCs w:val="28"/>
        </w:rPr>
        <w:t>albicans</w:t>
      </w:r>
      <w:bookmarkEnd w:id="24"/>
    </w:p>
    <w:p w:rsidR="00C37744" w:rsidRPr="00D37C69" w:rsidRDefault="00C37744" w:rsidP="00C37744">
      <w:pPr>
        <w:rPr>
          <w:rFonts w:eastAsia="Times New Roman"/>
          <w:lang w:val="uk-UA" w:eastAsia="ru-RU"/>
        </w:rPr>
      </w:pPr>
    </w:p>
    <w:p w:rsidR="00C37744" w:rsidRPr="00D37C69" w:rsidRDefault="00C37744" w:rsidP="00C37744">
      <w:pPr>
        <w:rPr>
          <w:rFonts w:eastAsia="Times New Roman"/>
          <w:lang w:eastAsia="ru-RU"/>
        </w:rPr>
      </w:pPr>
      <w:r w:rsidRPr="00D37C69">
        <w:rPr>
          <w:rFonts w:eastAsia="Times New Roman"/>
          <w:lang w:val="uk-UA" w:eastAsia="ru-RU"/>
        </w:rPr>
        <w:t xml:space="preserve"> С. </w:t>
      </w:r>
      <w:r w:rsidRPr="00D37C69">
        <w:rPr>
          <w:rFonts w:eastAsia="Times New Roman"/>
          <w:lang w:eastAsia="ru-RU"/>
        </w:rPr>
        <w:t>albicans</w:t>
      </w:r>
      <w:r w:rsidRPr="00D37C69">
        <w:rPr>
          <w:rFonts w:eastAsia="Times New Roman"/>
          <w:lang w:val="uk-UA" w:eastAsia="ru-RU"/>
        </w:rPr>
        <w:t xml:space="preserve"> є частиною нормальної мікрофлори ссавців і людини. Вони живуть на рослинах, плодах, будучи частиною нормальної мікрофлори, вони можуть вторгатися в тканину (ендогенна інфекція) і викликати кандидоз у організмів з ослабленим імунним захистом. </w:t>
      </w:r>
      <w:r w:rsidRPr="00D37C69">
        <w:rPr>
          <w:rFonts w:eastAsia="Times New Roman"/>
          <w:lang w:eastAsia="ru-RU"/>
        </w:rPr>
        <w:t>Рідше збудник передається дітям при народженні, при годуванні груддю. При передачі статевим шляхом можливий розвиток урогенітального кандидозу</w:t>
      </w:r>
    </w:p>
    <w:p w:rsidR="00C37744" w:rsidRPr="00D37C69" w:rsidRDefault="00C37744" w:rsidP="00C37744">
      <w:pPr>
        <w:rPr>
          <w:rFonts w:eastAsia="Times New Roman"/>
          <w:lang w:eastAsia="ru-RU"/>
        </w:rPr>
      </w:pPr>
      <w:r w:rsidRPr="00D37C69">
        <w:rPr>
          <w:rFonts w:eastAsia="Times New Roman"/>
          <w:lang w:eastAsia="ru-RU"/>
        </w:rPr>
        <w:t xml:space="preserve"> С. albicans виділяється від приматів, домашніх і інших ссавців, сумчастих, птахів. У людей С. albicans переважно колонізує поверхню слизових (ротоглотка, піхву). Шлунково-кишковий тракт є головним резервуаром інфекції, при цьому С. albicans здатна колонізувати практично будь-яку частину шлунково-кишкового тракту, від ротової порожнини до періанальної тканини. Вульвовагінальна область колонізована видами кандид у 40% здорових жінок. С. albicans також часто колонізує людський епідерміс, особливо вологу шкіру між пальцями рук або ніг. Частота виділення кандид від людей залежить від віку і способу життя: ротова порожнина – 1,9-41%, шлунково-кишковий тракт – 0-55%, піхву – 2,5-68% 4.</w:t>
      </w:r>
    </w:p>
    <w:p w:rsidR="00C37744" w:rsidRPr="00E65799" w:rsidRDefault="00C37744" w:rsidP="00C37744">
      <w:pPr>
        <w:rPr>
          <w:rFonts w:eastAsia="Times New Roman"/>
          <w:lang w:eastAsia="ru-RU"/>
        </w:rPr>
      </w:pPr>
      <w:r w:rsidRPr="00E65799">
        <w:rPr>
          <w:rFonts w:eastAsia="Times New Roman"/>
          <w:lang w:eastAsia="ru-RU"/>
        </w:rPr>
        <w:t xml:space="preserve">При виявленні в ротовій порожнині перше місце займають C. albicans - 47-75%, друге - C. tropicalis і C. globrata - 7% 3. До факторів, що збільшують відсоток носіїв Candida, належать: зменшення слиновиділення, низький рН слини, збільшення концентрації глюкози в слині, куріння. Також зазначається, що носій C. albicans у госпітальних пацієнтів набагато вищий, ніж у здорових людей. Так, частота прийому оральних носіїв у здорових людей - 17%, у пацієнтів у лікарнях </w:t>
      </w:r>
      <w:r w:rsidRPr="00E65799">
        <w:rPr>
          <w:rFonts w:eastAsia="Times New Roman"/>
          <w:lang w:eastAsia="ru-RU"/>
        </w:rPr>
        <w:lastRenderedPageBreak/>
        <w:t>(без клінічних проявів кандидозу) - 40-69 %.Це ще остаточно не доведено: постійні або різноманітні штами можуть бути у людини з постійним і тривалим носієм. Зверніть увагу, що постійна секреція C. albicans з ротової порожнини ще не є свідченням кандидозу.</w:t>
      </w:r>
    </w:p>
    <w:p w:rsidR="00C37744" w:rsidRPr="00E65799" w:rsidRDefault="00C37744" w:rsidP="00C37744">
      <w:pPr>
        <w:rPr>
          <w:rFonts w:eastAsia="Times New Roman"/>
          <w:lang w:eastAsia="ru-RU"/>
        </w:rPr>
      </w:pPr>
      <w:r w:rsidRPr="00E65799">
        <w:rPr>
          <w:rFonts w:eastAsia="Times New Roman"/>
          <w:lang w:eastAsia="ru-RU"/>
        </w:rPr>
        <w:t>Збудником кандидозу найчастіше є C. albicans (до 62% випадків) . У імунодефіцитних господарів кандидозні інфекції підтримуються резидентними штамами. Епідеміологічний аналіз з використанням відбитків ДНК біотипів показав, що більшість штамів, відповідальних за зараження, генетично подібні . C. albicans виводиться з навколишнього середовища less oftenніж інші види Candida, і це може бути пов’язано з більшою патогенністю (пристосованість до паразитування) для людини.</w:t>
      </w:r>
    </w:p>
    <w:p w:rsidR="00C37744" w:rsidRPr="00D37C69" w:rsidRDefault="00C37744" w:rsidP="00C37744"/>
    <w:p w:rsidR="000D1A8F" w:rsidRDefault="000D1A8F" w:rsidP="00473C1E">
      <w:pPr>
        <w:rPr>
          <w:rFonts w:eastAsia="Times New Roman"/>
          <w:lang w:eastAsia="ru-RU"/>
        </w:rPr>
      </w:pPr>
    </w:p>
    <w:p w:rsidR="008D296C" w:rsidRDefault="008D296C" w:rsidP="00473C1E">
      <w:pPr>
        <w:rPr>
          <w:rFonts w:eastAsia="Times New Roman"/>
          <w:lang w:eastAsia="ru-RU"/>
        </w:rPr>
      </w:pPr>
    </w:p>
    <w:p w:rsidR="008D296C" w:rsidRPr="00473C1E" w:rsidRDefault="008D296C" w:rsidP="00473C1E">
      <w:pPr>
        <w:rPr>
          <w:rFonts w:eastAsia="Times New Roman"/>
          <w:lang w:eastAsia="ru-RU"/>
        </w:rPr>
      </w:pPr>
    </w:p>
    <w:p w:rsidR="007E2D0A" w:rsidRPr="005B7A82" w:rsidRDefault="005B7A82" w:rsidP="005B7A82">
      <w:pPr>
        <w:pStyle w:val="2"/>
      </w:pPr>
      <w:r>
        <w:t xml:space="preserve"> </w:t>
      </w:r>
      <w:bookmarkStart w:id="25" w:name="_Toc58803383"/>
      <w:r w:rsidR="00224F2D" w:rsidRPr="005B7A82">
        <w:t>Висновок до РОЗДІЛУ 1</w:t>
      </w:r>
      <w:bookmarkEnd w:id="25"/>
    </w:p>
    <w:p w:rsidR="008D296C" w:rsidRDefault="008D296C" w:rsidP="00914456"/>
    <w:p w:rsidR="00914456" w:rsidRPr="00914456" w:rsidRDefault="00914456" w:rsidP="00914456">
      <w:r w:rsidRPr="00914456">
        <w:t>Таким чином, хітин та хитозан є широко використовуваними аміносодержащими полісахаридами. Крім того, хитозан є універсальним адсорбентом, тому він здатний зв'язувати дуже великий діапазон з'єднань органічної та неорганічної природи. Це говорить про широкі можливості його використання в житті та діяльності людини.</w:t>
      </w:r>
    </w:p>
    <w:p w:rsidR="00914456" w:rsidRDefault="00914456" w:rsidP="00914456">
      <w:pPr>
        <w:rPr>
          <w:lang w:val="uk-UA"/>
        </w:rPr>
      </w:pPr>
      <w:r>
        <w:rPr>
          <w:lang w:val="uk-UA"/>
        </w:rPr>
        <w:t>Незважаючи</w:t>
      </w:r>
      <w:r w:rsidRPr="00914456">
        <w:t xml:space="preserve"> на велике число досліджень у галузі хімії та його виробництва, вони знаходяться далеко</w:t>
      </w:r>
      <w:r>
        <w:t xml:space="preserve"> від завершення. Різні </w:t>
      </w:r>
      <w:r>
        <w:rPr>
          <w:lang w:val="uk-UA"/>
        </w:rPr>
        <w:t>вчені</w:t>
      </w:r>
      <w:r w:rsidRPr="00914456">
        <w:t xml:space="preserve"> п</w:t>
      </w:r>
      <w:r>
        <w:t>остійно відкривають вс</w:t>
      </w:r>
      <w:r>
        <w:rPr>
          <w:lang w:val="uk-UA"/>
        </w:rPr>
        <w:t>е</w:t>
      </w:r>
      <w:r w:rsidRPr="00914456">
        <w:t xml:space="preserve"> нові властивості цих сполук. Зазначені дані, що біологічна активність хитозану залежить, перш за все, від його молекулярної маси, а також від ступенів дезацетилювання, що потребує подальшої перевірки та дослідження. </w:t>
      </w:r>
    </w:p>
    <w:p w:rsidR="00914456" w:rsidRPr="00914456" w:rsidRDefault="00914456" w:rsidP="00914456">
      <w:r>
        <w:t>З інформації, наведеної в огляді вище, ми можемо легко зробити висновок, що хітозан є легкодоступним та дешевим</w:t>
      </w:r>
      <w:r>
        <w:rPr>
          <w:lang w:val="uk-UA"/>
        </w:rPr>
        <w:t xml:space="preserve"> </w:t>
      </w:r>
      <w:r>
        <w:t xml:space="preserve">і біологічно розкладається природне джерело. </w:t>
      </w:r>
      <w:r>
        <w:rPr>
          <w:lang w:val="uk-UA"/>
        </w:rPr>
        <w:lastRenderedPageBreak/>
        <w:t>Х</w:t>
      </w:r>
      <w:r>
        <w:t>ітозан має широке застосування: у клінічній, біомедичній, харчовій промисловості, фармацевтиці</w:t>
      </w:r>
      <w:r>
        <w:rPr>
          <w:lang w:val="uk-UA"/>
        </w:rPr>
        <w:t xml:space="preserve"> </w:t>
      </w:r>
      <w:r>
        <w:t xml:space="preserve">поле тощо. </w:t>
      </w:r>
    </w:p>
    <w:p w:rsidR="00652E2F" w:rsidRDefault="00914456" w:rsidP="00914456">
      <w:r>
        <w:t>Хитозан</w:t>
      </w:r>
      <w:r w:rsidR="00B162BA">
        <w:t xml:space="preserve"> – </w:t>
      </w:r>
      <w:r>
        <w:t>ідеальна область для вивчення, і в наш час це улюблена тема, яку вивчають багато дослідників. Встановлено, що, коли</w:t>
      </w:r>
      <w:r>
        <w:rPr>
          <w:lang w:val="uk-UA"/>
        </w:rPr>
        <w:t xml:space="preserve"> </w:t>
      </w:r>
      <w:r>
        <w:t>хітозан порівнюють із традиційним допоміжним речовиною для певного призначення, очевидно, що хітозан має чудові властивості</w:t>
      </w:r>
      <w:r>
        <w:rPr>
          <w:lang w:val="uk-UA"/>
        </w:rPr>
        <w:t xml:space="preserve"> </w:t>
      </w:r>
      <w:r>
        <w:t>ніж традиційний.</w:t>
      </w:r>
    </w:p>
    <w:p w:rsidR="00652E2F" w:rsidRDefault="00652E2F" w:rsidP="00652E2F">
      <w:r>
        <w:br w:type="page"/>
      </w:r>
    </w:p>
    <w:p w:rsidR="00652E2F" w:rsidRPr="00BD3107" w:rsidRDefault="00652E2F" w:rsidP="008D296C">
      <w:pPr>
        <w:pStyle w:val="2"/>
        <w:rPr>
          <w:shd w:val="clear" w:color="auto" w:fill="FFFFFF"/>
          <w:lang w:val="uk-UA"/>
        </w:rPr>
      </w:pPr>
      <w:bookmarkStart w:id="26" w:name="_Toc58803384"/>
      <w:r w:rsidRPr="000E585F">
        <w:rPr>
          <w:shd w:val="clear" w:color="auto" w:fill="FFFFFF"/>
          <w:lang w:val="uk-UA"/>
        </w:rPr>
        <w:lastRenderedPageBreak/>
        <w:t>РОЗДІЛ 2</w:t>
      </w:r>
      <w:bookmarkEnd w:id="26"/>
      <w:r w:rsidR="008D296C">
        <w:rPr>
          <w:shd w:val="clear" w:color="auto" w:fill="FFFFFF"/>
          <w:lang w:val="uk-UA"/>
        </w:rPr>
        <w:t xml:space="preserve">. </w:t>
      </w:r>
      <w:bookmarkStart w:id="27" w:name="_Toc58707861"/>
      <w:bookmarkStart w:id="28" w:name="_Toc58803385"/>
      <w:r w:rsidR="008D296C" w:rsidRPr="00BD3107">
        <w:rPr>
          <w:shd w:val="clear" w:color="auto" w:fill="FFFFFF"/>
          <w:lang w:val="uk-UA"/>
        </w:rPr>
        <w:t>ОБ‘ЄКТИ ТА МЕТОДИ ДОСЛІДЖЕННЯ</w:t>
      </w:r>
      <w:bookmarkEnd w:id="27"/>
      <w:bookmarkEnd w:id="28"/>
    </w:p>
    <w:p w:rsidR="00652E2F" w:rsidRDefault="00652E2F" w:rsidP="00652E2F">
      <w:pPr>
        <w:rPr>
          <w:lang w:val="uk-UA"/>
        </w:rPr>
      </w:pPr>
      <w:r w:rsidRPr="0056218C">
        <w:rPr>
          <w:lang w:val="uk-UA"/>
        </w:rPr>
        <w:t xml:space="preserve">Мета цієї роботи полягала в дослідженні обеззараживающего дії високомолекулярного і низькомолекулярного ХТЗ з різним ступенем </w:t>
      </w:r>
      <w:r>
        <w:rPr>
          <w:lang w:val="uk-UA"/>
        </w:rPr>
        <w:t>деацетилування</w:t>
      </w:r>
      <w:r w:rsidRPr="0056218C">
        <w:rPr>
          <w:lang w:val="uk-UA"/>
        </w:rPr>
        <w:t xml:space="preserve"> на мікроорганізми Escherichia coli (E. coli) і Candida albicans (C. albicans) в залежності від фізико-хімічних параметрів середовища і виявлення вкладу процесу флокуляції мікроорганізмів хитозаном в сумарний ефект знезараження води з метою отримання води питної якості.</w:t>
      </w:r>
    </w:p>
    <w:p w:rsidR="000914C8" w:rsidRDefault="000914C8" w:rsidP="00652E2F">
      <w:pPr>
        <w:pStyle w:val="2"/>
        <w:ind w:firstLine="708"/>
        <w:rPr>
          <w:color w:val="auto"/>
          <w:szCs w:val="28"/>
          <w:lang w:val="uk-UA"/>
        </w:rPr>
      </w:pPr>
      <w:bookmarkStart w:id="29" w:name="_Toc484023818"/>
      <w:bookmarkStart w:id="30" w:name="_Toc514586368"/>
    </w:p>
    <w:p w:rsidR="00652E2F" w:rsidRPr="001121D0" w:rsidRDefault="00652E2F" w:rsidP="00CF15C7">
      <w:pPr>
        <w:pStyle w:val="2"/>
        <w:rPr>
          <w:lang w:val="uk-UA"/>
        </w:rPr>
      </w:pPr>
      <w:bookmarkStart w:id="31" w:name="_Toc58803386"/>
      <w:r w:rsidRPr="001121D0">
        <w:rPr>
          <w:lang w:val="uk-UA"/>
        </w:rPr>
        <w:t xml:space="preserve">2.1 Об’єкти </w:t>
      </w:r>
      <w:bookmarkEnd w:id="29"/>
      <w:r w:rsidRPr="001121D0">
        <w:rPr>
          <w:lang w:val="uk-UA"/>
        </w:rPr>
        <w:t>досліджень</w:t>
      </w:r>
      <w:bookmarkEnd w:id="30"/>
      <w:bookmarkEnd w:id="31"/>
    </w:p>
    <w:p w:rsidR="008D296C" w:rsidRDefault="008D296C" w:rsidP="00652E2F">
      <w:pPr>
        <w:ind w:firstLine="708"/>
        <w:rPr>
          <w:lang w:val="uk-UA"/>
        </w:rPr>
      </w:pPr>
    </w:p>
    <w:p w:rsidR="00652E2F" w:rsidRDefault="00652E2F" w:rsidP="00652E2F">
      <w:pPr>
        <w:ind w:firstLine="708"/>
        <w:rPr>
          <w:lang w:val="uk-UA"/>
        </w:rPr>
      </w:pPr>
      <w:r w:rsidRPr="00A9481A">
        <w:rPr>
          <w:lang w:val="uk-UA"/>
        </w:rPr>
        <w:t xml:space="preserve">Предметом дослідження є </w:t>
      </w:r>
      <w:r>
        <w:rPr>
          <w:lang w:val="uk-UA"/>
        </w:rPr>
        <w:t>високомолекулярний і низькомолекулярний хітозан з різним ступенем деацетилування</w:t>
      </w:r>
      <w:r w:rsidRPr="0056218C">
        <w:rPr>
          <w:lang w:val="uk-UA"/>
        </w:rPr>
        <w:t xml:space="preserve"> на мікроорганізми Escherichia coli (E. coli) і Candida albicans (C. albicans)</w:t>
      </w:r>
      <w:r>
        <w:rPr>
          <w:lang w:val="uk-UA"/>
        </w:rPr>
        <w:t>.</w:t>
      </w:r>
    </w:p>
    <w:p w:rsidR="00652E2F" w:rsidRDefault="00652E2F" w:rsidP="00652E2F">
      <w:pPr>
        <w:pStyle w:val="31"/>
        <w:spacing w:after="0" w:line="360" w:lineRule="auto"/>
        <w:ind w:left="0" w:firstLine="708"/>
        <w:jc w:val="both"/>
        <w:outlineLvl w:val="1"/>
        <w:rPr>
          <w:rFonts w:ascii="Times New Roman" w:hAnsi="Times New Roman"/>
          <w:b/>
          <w:sz w:val="28"/>
          <w:szCs w:val="28"/>
          <w:lang w:val="uk-UA"/>
        </w:rPr>
      </w:pPr>
      <w:bookmarkStart w:id="32" w:name="_Toc484023819"/>
      <w:bookmarkStart w:id="33" w:name="_Toc514586369"/>
    </w:p>
    <w:p w:rsidR="00652E2F" w:rsidRPr="00A9481A" w:rsidRDefault="00652E2F" w:rsidP="00CF15C7">
      <w:pPr>
        <w:pStyle w:val="2"/>
        <w:rPr>
          <w:lang w:val="uk-UA"/>
        </w:rPr>
      </w:pPr>
      <w:bookmarkStart w:id="34" w:name="_Toc58803387"/>
      <w:r w:rsidRPr="00A9481A">
        <w:rPr>
          <w:lang w:val="uk-UA"/>
        </w:rPr>
        <w:t xml:space="preserve">2.2 </w:t>
      </w:r>
      <w:bookmarkEnd w:id="32"/>
      <w:r>
        <w:rPr>
          <w:lang w:val="uk-UA"/>
        </w:rPr>
        <w:t>Методи досліджень</w:t>
      </w:r>
      <w:bookmarkEnd w:id="33"/>
      <w:bookmarkEnd w:id="34"/>
    </w:p>
    <w:p w:rsidR="00652E2F" w:rsidRDefault="00652E2F" w:rsidP="00CF15C7">
      <w:pPr>
        <w:pStyle w:val="2"/>
        <w:rPr>
          <w:lang w:val="uk-UA"/>
        </w:rPr>
      </w:pPr>
      <w:bookmarkStart w:id="35" w:name="_Toc484023820"/>
      <w:bookmarkStart w:id="36" w:name="_Toc514586370"/>
      <w:bookmarkStart w:id="37" w:name="_Toc58803388"/>
      <w:r w:rsidRPr="00A9481A">
        <w:rPr>
          <w:lang w:val="uk-UA"/>
        </w:rPr>
        <w:t>2.2.1 Реактиви, матеріали, прилади, робочий посуд</w:t>
      </w:r>
      <w:bookmarkEnd w:id="35"/>
      <w:bookmarkEnd w:id="36"/>
      <w:bookmarkEnd w:id="37"/>
    </w:p>
    <w:p w:rsidR="008D296C" w:rsidRDefault="008D296C" w:rsidP="00652E2F">
      <w:pPr>
        <w:ind w:firstLine="709"/>
        <w:rPr>
          <w:lang w:val="uk-UA"/>
        </w:rPr>
      </w:pPr>
    </w:p>
    <w:p w:rsidR="00652E2F" w:rsidRPr="00A9481A" w:rsidRDefault="00652E2F" w:rsidP="00652E2F">
      <w:pPr>
        <w:ind w:firstLine="709"/>
        <w:rPr>
          <w:lang w:val="uk-UA"/>
        </w:rPr>
      </w:pPr>
      <w:r w:rsidRPr="00A9481A">
        <w:rPr>
          <w:lang w:val="uk-UA"/>
        </w:rPr>
        <w:t>При виконанні експериментальної частини науково-дослідної роботи були використані наступні засоби вимірювальної техніки та випробувальне обладнання:</w:t>
      </w:r>
    </w:p>
    <w:p w:rsidR="00652E2F" w:rsidRPr="00A9481A" w:rsidRDefault="00652E2F" w:rsidP="00652E2F">
      <w:pPr>
        <w:pStyle w:val="31"/>
        <w:numPr>
          <w:ilvl w:val="0"/>
          <w:numId w:val="4"/>
        </w:numPr>
        <w:spacing w:after="0" w:line="360" w:lineRule="auto"/>
        <w:jc w:val="both"/>
        <w:rPr>
          <w:rFonts w:ascii="Times New Roman" w:hAnsi="Times New Roman"/>
          <w:sz w:val="28"/>
          <w:szCs w:val="28"/>
          <w:lang w:val="uk-UA"/>
        </w:rPr>
      </w:pPr>
      <w:r w:rsidRPr="00A9481A">
        <w:rPr>
          <w:rFonts w:ascii="Times New Roman" w:hAnsi="Times New Roman"/>
          <w:sz w:val="28"/>
          <w:szCs w:val="28"/>
          <w:lang w:val="uk-UA"/>
        </w:rPr>
        <w:t>Аналітичні терези</w:t>
      </w:r>
    </w:p>
    <w:p w:rsidR="00652E2F" w:rsidRPr="00A9481A" w:rsidRDefault="00652E2F" w:rsidP="00652E2F">
      <w:pPr>
        <w:pStyle w:val="31"/>
        <w:numPr>
          <w:ilvl w:val="0"/>
          <w:numId w:val="4"/>
        </w:numPr>
        <w:spacing w:after="0" w:line="360" w:lineRule="auto"/>
        <w:jc w:val="both"/>
        <w:rPr>
          <w:rFonts w:ascii="Times New Roman" w:hAnsi="Times New Roman"/>
          <w:sz w:val="28"/>
          <w:szCs w:val="28"/>
          <w:lang w:val="uk-UA"/>
        </w:rPr>
      </w:pPr>
      <w:r w:rsidRPr="00A9481A">
        <w:rPr>
          <w:rFonts w:ascii="Times New Roman" w:hAnsi="Times New Roman"/>
          <w:sz w:val="28"/>
          <w:szCs w:val="28"/>
          <w:lang w:val="uk-UA"/>
        </w:rPr>
        <w:t>Технічні терези</w:t>
      </w:r>
    </w:p>
    <w:p w:rsidR="00652E2F" w:rsidRDefault="00652E2F" w:rsidP="00652E2F">
      <w:pPr>
        <w:pStyle w:val="31"/>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en-US"/>
        </w:rPr>
        <w:t xml:space="preserve">pH </w:t>
      </w:r>
      <w:r>
        <w:rPr>
          <w:rFonts w:ascii="Times New Roman" w:hAnsi="Times New Roman"/>
          <w:sz w:val="28"/>
          <w:szCs w:val="28"/>
          <w:lang w:val="uk-UA"/>
        </w:rPr>
        <w:t>метр</w:t>
      </w:r>
      <w:r w:rsidRPr="00AD3216">
        <w:rPr>
          <w:rFonts w:ascii="Times New Roman" w:hAnsi="Times New Roman"/>
          <w:sz w:val="28"/>
          <w:szCs w:val="28"/>
          <w:lang w:val="uk-UA"/>
        </w:rPr>
        <w:t xml:space="preserve"> І-160М </w:t>
      </w:r>
    </w:p>
    <w:p w:rsidR="00652E2F" w:rsidRPr="00A9481A" w:rsidRDefault="00652E2F" w:rsidP="00652E2F">
      <w:pPr>
        <w:pStyle w:val="31"/>
        <w:numPr>
          <w:ilvl w:val="0"/>
          <w:numId w:val="4"/>
        </w:numPr>
        <w:spacing w:after="0" w:line="360" w:lineRule="auto"/>
        <w:jc w:val="both"/>
        <w:rPr>
          <w:rFonts w:ascii="Times New Roman" w:hAnsi="Times New Roman"/>
          <w:sz w:val="28"/>
          <w:szCs w:val="28"/>
          <w:lang w:val="uk-UA"/>
        </w:rPr>
      </w:pPr>
      <w:r w:rsidRPr="00A9481A">
        <w:rPr>
          <w:rFonts w:ascii="Times New Roman" w:hAnsi="Times New Roman"/>
          <w:sz w:val="28"/>
          <w:szCs w:val="28"/>
          <w:lang w:val="uk-UA"/>
        </w:rPr>
        <w:t>магнітні мішалки</w:t>
      </w:r>
    </w:p>
    <w:p w:rsidR="00652E2F" w:rsidRPr="00A9481A" w:rsidRDefault="00652E2F" w:rsidP="00652E2F">
      <w:pPr>
        <w:pStyle w:val="31"/>
        <w:numPr>
          <w:ilvl w:val="0"/>
          <w:numId w:val="4"/>
        </w:numPr>
        <w:spacing w:after="0" w:line="360" w:lineRule="auto"/>
        <w:jc w:val="both"/>
        <w:rPr>
          <w:rFonts w:ascii="Times New Roman" w:hAnsi="Times New Roman"/>
          <w:sz w:val="28"/>
          <w:szCs w:val="28"/>
          <w:lang w:val="uk-UA"/>
        </w:rPr>
      </w:pPr>
      <w:r w:rsidRPr="00A9481A">
        <w:rPr>
          <w:rFonts w:ascii="Times New Roman" w:hAnsi="Times New Roman"/>
          <w:sz w:val="28"/>
          <w:szCs w:val="28"/>
          <w:lang w:val="uk-UA"/>
        </w:rPr>
        <w:t>сушильна шафа</w:t>
      </w:r>
    </w:p>
    <w:p w:rsidR="00652E2F" w:rsidRPr="00A9481A" w:rsidRDefault="00652E2F" w:rsidP="00652E2F">
      <w:pPr>
        <w:ind w:firstLine="709"/>
        <w:rPr>
          <w:lang w:val="uk-UA"/>
        </w:rPr>
      </w:pPr>
      <w:r w:rsidRPr="00A9481A">
        <w:rPr>
          <w:lang w:val="uk-UA"/>
        </w:rPr>
        <w:t>Також використовувався лабораторний посуд:</w:t>
      </w:r>
    </w:p>
    <w:p w:rsidR="00652E2F" w:rsidRPr="00A9481A" w:rsidRDefault="00652E2F" w:rsidP="00652E2F">
      <w:pPr>
        <w:pStyle w:val="31"/>
        <w:numPr>
          <w:ilvl w:val="0"/>
          <w:numId w:val="4"/>
        </w:numPr>
        <w:spacing w:after="0" w:line="360" w:lineRule="auto"/>
        <w:jc w:val="both"/>
        <w:rPr>
          <w:rFonts w:ascii="Times New Roman" w:hAnsi="Times New Roman"/>
          <w:sz w:val="28"/>
          <w:szCs w:val="28"/>
          <w:lang w:val="uk-UA"/>
        </w:rPr>
      </w:pPr>
      <w:r w:rsidRPr="00A9481A">
        <w:rPr>
          <w:rFonts w:ascii="Times New Roman" w:hAnsi="Times New Roman"/>
          <w:sz w:val="28"/>
          <w:szCs w:val="28"/>
          <w:lang w:val="uk-UA"/>
        </w:rPr>
        <w:t>піпетки</w:t>
      </w:r>
    </w:p>
    <w:p w:rsidR="00652E2F" w:rsidRPr="00A9481A" w:rsidRDefault="00652E2F" w:rsidP="00652E2F">
      <w:pPr>
        <w:pStyle w:val="31"/>
        <w:numPr>
          <w:ilvl w:val="0"/>
          <w:numId w:val="4"/>
        </w:numPr>
        <w:spacing w:after="0" w:line="360" w:lineRule="auto"/>
        <w:jc w:val="both"/>
        <w:rPr>
          <w:rFonts w:ascii="Times New Roman" w:hAnsi="Times New Roman"/>
          <w:sz w:val="28"/>
          <w:szCs w:val="28"/>
          <w:lang w:val="uk-UA"/>
        </w:rPr>
      </w:pPr>
      <w:r w:rsidRPr="00A9481A">
        <w:rPr>
          <w:rFonts w:ascii="Times New Roman" w:hAnsi="Times New Roman"/>
          <w:sz w:val="28"/>
          <w:szCs w:val="28"/>
          <w:lang w:val="uk-UA"/>
        </w:rPr>
        <w:t>бюретка</w:t>
      </w:r>
    </w:p>
    <w:p w:rsidR="00652E2F" w:rsidRPr="00A9481A" w:rsidRDefault="00652E2F" w:rsidP="00652E2F">
      <w:pPr>
        <w:pStyle w:val="31"/>
        <w:numPr>
          <w:ilvl w:val="0"/>
          <w:numId w:val="4"/>
        </w:numPr>
        <w:spacing w:after="0" w:line="360" w:lineRule="auto"/>
        <w:jc w:val="both"/>
        <w:rPr>
          <w:rFonts w:ascii="Times New Roman" w:hAnsi="Times New Roman"/>
          <w:sz w:val="28"/>
          <w:szCs w:val="28"/>
          <w:lang w:val="uk-UA"/>
        </w:rPr>
      </w:pPr>
      <w:r w:rsidRPr="00A9481A">
        <w:rPr>
          <w:rFonts w:ascii="Times New Roman" w:hAnsi="Times New Roman"/>
          <w:sz w:val="28"/>
          <w:szCs w:val="28"/>
          <w:lang w:val="uk-UA"/>
        </w:rPr>
        <w:t>хімічні стакани</w:t>
      </w:r>
    </w:p>
    <w:p w:rsidR="00652E2F" w:rsidRPr="00A9481A" w:rsidRDefault="00652E2F" w:rsidP="00652E2F">
      <w:pPr>
        <w:pStyle w:val="31"/>
        <w:numPr>
          <w:ilvl w:val="0"/>
          <w:numId w:val="4"/>
        </w:numPr>
        <w:spacing w:after="0" w:line="360" w:lineRule="auto"/>
        <w:jc w:val="both"/>
        <w:rPr>
          <w:rFonts w:ascii="Times New Roman" w:hAnsi="Times New Roman"/>
          <w:sz w:val="28"/>
          <w:szCs w:val="28"/>
          <w:lang w:val="uk-UA"/>
        </w:rPr>
      </w:pPr>
      <w:r w:rsidRPr="00A9481A">
        <w:rPr>
          <w:rFonts w:ascii="Times New Roman" w:hAnsi="Times New Roman"/>
          <w:sz w:val="28"/>
          <w:szCs w:val="28"/>
          <w:lang w:val="uk-UA"/>
        </w:rPr>
        <w:t>колби</w:t>
      </w:r>
    </w:p>
    <w:p w:rsidR="00652E2F" w:rsidRPr="00A9481A" w:rsidRDefault="00652E2F" w:rsidP="00652E2F">
      <w:pPr>
        <w:pStyle w:val="31"/>
        <w:numPr>
          <w:ilvl w:val="0"/>
          <w:numId w:val="4"/>
        </w:numPr>
        <w:spacing w:after="0" w:line="360" w:lineRule="auto"/>
        <w:jc w:val="both"/>
        <w:rPr>
          <w:rFonts w:ascii="Times New Roman" w:hAnsi="Times New Roman"/>
          <w:sz w:val="28"/>
          <w:szCs w:val="28"/>
          <w:lang w:val="uk-UA"/>
        </w:rPr>
      </w:pPr>
      <w:r w:rsidRPr="00A9481A">
        <w:rPr>
          <w:rFonts w:ascii="Times New Roman" w:hAnsi="Times New Roman"/>
          <w:sz w:val="28"/>
          <w:szCs w:val="28"/>
          <w:lang w:val="uk-UA"/>
        </w:rPr>
        <w:lastRenderedPageBreak/>
        <w:t>мірні колби</w:t>
      </w:r>
    </w:p>
    <w:p w:rsidR="00652E2F" w:rsidRPr="00A9481A" w:rsidRDefault="00652E2F" w:rsidP="00652E2F">
      <w:pPr>
        <w:pStyle w:val="31"/>
        <w:numPr>
          <w:ilvl w:val="0"/>
          <w:numId w:val="4"/>
        </w:numPr>
        <w:spacing w:after="0" w:line="360" w:lineRule="auto"/>
        <w:jc w:val="both"/>
        <w:rPr>
          <w:rFonts w:ascii="Times New Roman" w:hAnsi="Times New Roman"/>
          <w:sz w:val="28"/>
          <w:szCs w:val="28"/>
          <w:lang w:val="uk-UA"/>
        </w:rPr>
      </w:pPr>
      <w:r w:rsidRPr="00A9481A">
        <w:rPr>
          <w:rFonts w:ascii="Times New Roman" w:hAnsi="Times New Roman"/>
          <w:sz w:val="28"/>
          <w:szCs w:val="28"/>
          <w:lang w:val="uk-UA"/>
        </w:rPr>
        <w:t>скляні палички</w:t>
      </w:r>
    </w:p>
    <w:p w:rsidR="00652E2F" w:rsidRDefault="00652E2F" w:rsidP="00652E2F">
      <w:pPr>
        <w:pStyle w:val="31"/>
        <w:numPr>
          <w:ilvl w:val="0"/>
          <w:numId w:val="4"/>
        </w:numPr>
        <w:spacing w:after="0" w:line="360" w:lineRule="auto"/>
        <w:jc w:val="both"/>
        <w:rPr>
          <w:rFonts w:ascii="Times New Roman" w:hAnsi="Times New Roman"/>
          <w:sz w:val="28"/>
          <w:szCs w:val="28"/>
          <w:lang w:val="uk-UA"/>
        </w:rPr>
      </w:pPr>
      <w:r w:rsidRPr="00A9481A">
        <w:rPr>
          <w:rFonts w:ascii="Times New Roman" w:hAnsi="Times New Roman"/>
          <w:sz w:val="28"/>
          <w:szCs w:val="28"/>
          <w:lang w:val="uk-UA"/>
        </w:rPr>
        <w:t>циліндри</w:t>
      </w:r>
    </w:p>
    <w:p w:rsidR="00652E2F" w:rsidRDefault="00652E2F" w:rsidP="00652E2F">
      <w:pPr>
        <w:pStyle w:val="31"/>
        <w:numPr>
          <w:ilvl w:val="0"/>
          <w:numId w:val="4"/>
        </w:numPr>
        <w:spacing w:after="0" w:line="360" w:lineRule="auto"/>
        <w:jc w:val="both"/>
        <w:rPr>
          <w:rFonts w:ascii="Times New Roman" w:hAnsi="Times New Roman"/>
          <w:sz w:val="28"/>
          <w:szCs w:val="28"/>
          <w:lang w:val="uk-UA"/>
        </w:rPr>
      </w:pPr>
      <w:r w:rsidRPr="0062107C">
        <w:rPr>
          <w:rFonts w:ascii="Times New Roman" w:hAnsi="Times New Roman"/>
          <w:sz w:val="28"/>
          <w:szCs w:val="28"/>
        </w:rPr>
        <w:t>чашки Петри</w:t>
      </w:r>
    </w:p>
    <w:p w:rsidR="00652E2F" w:rsidRDefault="00652E2F" w:rsidP="00652E2F">
      <w:pPr>
        <w:pStyle w:val="31"/>
        <w:numPr>
          <w:ilvl w:val="0"/>
          <w:numId w:val="4"/>
        </w:numPr>
        <w:spacing w:after="0" w:line="360" w:lineRule="auto"/>
        <w:jc w:val="both"/>
        <w:rPr>
          <w:rFonts w:ascii="Times New Roman" w:hAnsi="Times New Roman"/>
          <w:sz w:val="28"/>
          <w:szCs w:val="28"/>
          <w:lang w:val="uk-UA"/>
        </w:rPr>
      </w:pPr>
      <w:r w:rsidRPr="0062107C">
        <w:rPr>
          <w:rFonts w:ascii="Times New Roman" w:hAnsi="Times New Roman"/>
          <w:sz w:val="28"/>
          <w:szCs w:val="28"/>
          <w:lang w:val="uk-UA"/>
        </w:rPr>
        <w:t>фільтр біла стрічка</w:t>
      </w:r>
      <w:r w:rsidR="00B162BA">
        <w:rPr>
          <w:rFonts w:ascii="Times New Roman" w:hAnsi="Times New Roman"/>
          <w:sz w:val="28"/>
          <w:szCs w:val="28"/>
          <w:lang w:val="uk-UA"/>
        </w:rPr>
        <w:t xml:space="preserve"> – </w:t>
      </w:r>
      <w:r w:rsidRPr="0062107C">
        <w:rPr>
          <w:rFonts w:ascii="Times New Roman" w:hAnsi="Times New Roman"/>
          <w:sz w:val="28"/>
          <w:szCs w:val="28"/>
          <w:lang w:val="uk-UA"/>
        </w:rPr>
        <w:t>Whatman Grade 40 filter paper 8 μм</w:t>
      </w:r>
    </w:p>
    <w:p w:rsidR="00652E2F" w:rsidRPr="00DA6EC1" w:rsidRDefault="00652E2F" w:rsidP="00652E2F">
      <w:pPr>
        <w:pStyle w:val="31"/>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мембрана</w:t>
      </w:r>
      <w:r w:rsidRPr="00AD3216">
        <w:rPr>
          <w:rFonts w:ascii="Times New Roman" w:hAnsi="Times New Roman"/>
          <w:sz w:val="28"/>
          <w:szCs w:val="28"/>
          <w:lang w:val="uk-UA"/>
        </w:rPr>
        <w:t xml:space="preserve"> УПМ-20</w:t>
      </w:r>
    </w:p>
    <w:p w:rsidR="00652E2F" w:rsidRPr="0062107C" w:rsidRDefault="00652E2F" w:rsidP="00652E2F">
      <w:pPr>
        <w:pStyle w:val="31"/>
        <w:spacing w:after="0" w:line="360" w:lineRule="auto"/>
        <w:ind w:left="1069"/>
        <w:rPr>
          <w:rFonts w:ascii="Times New Roman" w:hAnsi="Times New Roman"/>
          <w:sz w:val="28"/>
          <w:szCs w:val="28"/>
          <w:lang w:val="uk-UA"/>
        </w:rPr>
      </w:pPr>
      <w:r w:rsidRPr="0062107C">
        <w:rPr>
          <w:rFonts w:ascii="Times New Roman" w:hAnsi="Times New Roman"/>
          <w:sz w:val="28"/>
          <w:szCs w:val="28"/>
          <w:lang w:val="uk-UA"/>
        </w:rPr>
        <w:t>Були використані наступні матеріали та реактиви</w:t>
      </w:r>
      <w:r w:rsidRPr="0062107C">
        <w:rPr>
          <w:rFonts w:ascii="Times New Roman" w:hAnsi="Times New Roman"/>
          <w:sz w:val="28"/>
          <w:szCs w:val="28"/>
        </w:rPr>
        <w:t>:</w:t>
      </w:r>
    </w:p>
    <w:p w:rsidR="00652E2F" w:rsidRDefault="00652E2F" w:rsidP="00652E2F">
      <w:pPr>
        <w:pStyle w:val="31"/>
        <w:numPr>
          <w:ilvl w:val="0"/>
          <w:numId w:val="4"/>
        </w:numPr>
        <w:spacing w:after="0" w:line="360" w:lineRule="auto"/>
        <w:jc w:val="both"/>
        <w:rPr>
          <w:rFonts w:ascii="Times New Roman" w:hAnsi="Times New Roman"/>
          <w:sz w:val="28"/>
          <w:szCs w:val="28"/>
          <w:lang w:val="uk-UA"/>
        </w:rPr>
      </w:pPr>
      <w:r w:rsidRPr="00A9481A">
        <w:rPr>
          <w:rFonts w:ascii="Times New Roman" w:hAnsi="Times New Roman"/>
          <w:sz w:val="28"/>
          <w:szCs w:val="28"/>
          <w:lang w:val="uk-UA"/>
        </w:rPr>
        <w:t>вода дистильована</w:t>
      </w:r>
    </w:p>
    <w:p w:rsidR="00652E2F" w:rsidRDefault="00652E2F" w:rsidP="00652E2F">
      <w:pPr>
        <w:pStyle w:val="31"/>
        <w:numPr>
          <w:ilvl w:val="0"/>
          <w:numId w:val="4"/>
        </w:numPr>
        <w:spacing w:after="0" w:line="360" w:lineRule="auto"/>
        <w:jc w:val="both"/>
        <w:rPr>
          <w:rFonts w:ascii="Times New Roman" w:hAnsi="Times New Roman"/>
          <w:sz w:val="28"/>
          <w:szCs w:val="28"/>
          <w:lang w:val="uk-UA"/>
        </w:rPr>
      </w:pPr>
      <w:r w:rsidRPr="0062107C">
        <w:rPr>
          <w:rFonts w:ascii="Times New Roman" w:hAnsi="Times New Roman"/>
          <w:sz w:val="28"/>
          <w:szCs w:val="28"/>
          <w:lang w:val="uk-UA"/>
        </w:rPr>
        <w:t>водопровідну воду</w:t>
      </w:r>
    </w:p>
    <w:p w:rsidR="00652E2F" w:rsidRPr="00A9481A" w:rsidRDefault="00652E2F" w:rsidP="00652E2F">
      <w:pPr>
        <w:pStyle w:val="31"/>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lang w:val="uk-UA"/>
        </w:rPr>
        <w:t>вода після ультрафільтраційної</w:t>
      </w:r>
      <w:r w:rsidRPr="00AD3216">
        <w:rPr>
          <w:rFonts w:ascii="Times New Roman" w:hAnsi="Times New Roman"/>
          <w:sz w:val="28"/>
          <w:szCs w:val="28"/>
          <w:lang w:val="uk-UA"/>
        </w:rPr>
        <w:t xml:space="preserve"> обробки</w:t>
      </w:r>
    </w:p>
    <w:p w:rsidR="00652E2F" w:rsidRDefault="00652E2F" w:rsidP="00652E2F">
      <w:pPr>
        <w:pStyle w:val="31"/>
        <w:numPr>
          <w:ilvl w:val="0"/>
          <w:numId w:val="4"/>
        </w:numPr>
        <w:spacing w:after="0" w:line="360" w:lineRule="auto"/>
        <w:jc w:val="both"/>
        <w:rPr>
          <w:rFonts w:ascii="Times New Roman" w:hAnsi="Times New Roman"/>
          <w:sz w:val="28"/>
          <w:szCs w:val="28"/>
          <w:lang w:val="uk-UA"/>
        </w:rPr>
      </w:pPr>
      <w:r>
        <w:rPr>
          <w:rFonts w:ascii="Times New Roman" w:hAnsi="Times New Roman"/>
          <w:sz w:val="28"/>
          <w:szCs w:val="28"/>
        </w:rPr>
        <w:t xml:space="preserve">0,1% </w:t>
      </w:r>
      <w:r>
        <w:rPr>
          <w:rFonts w:ascii="Times New Roman" w:hAnsi="Times New Roman"/>
          <w:sz w:val="28"/>
          <w:szCs w:val="28"/>
          <w:lang w:val="uk-UA"/>
        </w:rPr>
        <w:t>розчин Хітозану</w:t>
      </w:r>
    </w:p>
    <w:p w:rsidR="00652E2F" w:rsidRPr="0062107C" w:rsidRDefault="00652E2F" w:rsidP="00652E2F">
      <w:pPr>
        <w:pStyle w:val="31"/>
        <w:numPr>
          <w:ilvl w:val="0"/>
          <w:numId w:val="4"/>
        </w:numPr>
        <w:spacing w:after="0" w:line="360" w:lineRule="auto"/>
        <w:jc w:val="both"/>
        <w:rPr>
          <w:rFonts w:ascii="Times New Roman" w:hAnsi="Times New Roman"/>
          <w:sz w:val="28"/>
          <w:szCs w:val="28"/>
          <w:lang w:val="uk-UA"/>
        </w:rPr>
      </w:pPr>
      <w:r w:rsidRPr="0062107C">
        <w:rPr>
          <w:rFonts w:ascii="Times New Roman" w:hAnsi="Times New Roman"/>
          <w:color w:val="202124"/>
          <w:sz w:val="28"/>
          <w:szCs w:val="28"/>
          <w:shd w:val="clear" w:color="auto" w:fill="FFFFFF"/>
        </w:rPr>
        <w:t>C</w:t>
      </w:r>
      <w:r w:rsidRPr="0062107C">
        <w:rPr>
          <w:rFonts w:ascii="Times New Roman" w:hAnsi="Times New Roman"/>
          <w:color w:val="202124"/>
          <w:sz w:val="28"/>
          <w:szCs w:val="28"/>
          <w:shd w:val="clear" w:color="auto" w:fill="FFFFFF"/>
          <w:vertAlign w:val="subscript"/>
        </w:rPr>
        <w:t>2</w:t>
      </w:r>
      <w:r w:rsidRPr="0062107C">
        <w:rPr>
          <w:rFonts w:ascii="Times New Roman" w:hAnsi="Times New Roman"/>
          <w:color w:val="202124"/>
          <w:sz w:val="28"/>
          <w:szCs w:val="28"/>
          <w:shd w:val="clear" w:color="auto" w:fill="FFFFFF"/>
        </w:rPr>
        <w:t>H</w:t>
      </w:r>
      <w:r w:rsidRPr="0062107C">
        <w:rPr>
          <w:rFonts w:ascii="Times New Roman" w:hAnsi="Times New Roman"/>
          <w:color w:val="202124"/>
          <w:sz w:val="28"/>
          <w:szCs w:val="28"/>
          <w:shd w:val="clear" w:color="auto" w:fill="FFFFFF"/>
          <w:vertAlign w:val="subscript"/>
        </w:rPr>
        <w:t>4</w:t>
      </w:r>
      <w:r w:rsidRPr="0062107C">
        <w:rPr>
          <w:rFonts w:ascii="Times New Roman" w:hAnsi="Times New Roman"/>
          <w:color w:val="202124"/>
          <w:sz w:val="28"/>
          <w:szCs w:val="28"/>
          <w:shd w:val="clear" w:color="auto" w:fill="FFFFFF"/>
        </w:rPr>
        <w:t>O</w:t>
      </w:r>
      <w:r w:rsidRPr="0062107C">
        <w:rPr>
          <w:rFonts w:ascii="Times New Roman" w:hAnsi="Times New Roman"/>
          <w:color w:val="202124"/>
          <w:sz w:val="28"/>
          <w:szCs w:val="28"/>
          <w:shd w:val="clear" w:color="auto" w:fill="FFFFFF"/>
          <w:vertAlign w:val="subscript"/>
        </w:rPr>
        <w:t>2</w:t>
      </w:r>
    </w:p>
    <w:p w:rsidR="00652E2F" w:rsidRPr="0062107C" w:rsidRDefault="00652E2F" w:rsidP="00652E2F">
      <w:pPr>
        <w:pStyle w:val="31"/>
        <w:numPr>
          <w:ilvl w:val="0"/>
          <w:numId w:val="4"/>
        </w:numPr>
        <w:spacing w:after="0" w:line="360" w:lineRule="auto"/>
        <w:jc w:val="both"/>
        <w:rPr>
          <w:rFonts w:ascii="Times New Roman" w:hAnsi="Times New Roman"/>
          <w:sz w:val="28"/>
          <w:szCs w:val="28"/>
          <w:lang w:val="uk-UA"/>
        </w:rPr>
      </w:pPr>
      <w:r w:rsidRPr="0062107C">
        <w:rPr>
          <w:rFonts w:ascii="Times New Roman" w:hAnsi="Times New Roman"/>
          <w:i/>
          <w:iCs/>
          <w:sz w:val="28"/>
          <w:szCs w:val="28"/>
        </w:rPr>
        <w:t>E.</w:t>
      </w:r>
      <w:r w:rsidRPr="0062107C">
        <w:rPr>
          <w:rFonts w:ascii="Times New Roman" w:hAnsi="Times New Roman"/>
          <w:i/>
          <w:iCs/>
          <w:sz w:val="28"/>
          <w:szCs w:val="28"/>
          <w:lang w:val="uk-UA"/>
        </w:rPr>
        <w:t xml:space="preserve"> </w:t>
      </w:r>
      <w:r w:rsidRPr="0062107C">
        <w:rPr>
          <w:rFonts w:ascii="Times New Roman" w:hAnsi="Times New Roman"/>
          <w:i/>
          <w:iCs/>
          <w:sz w:val="28"/>
          <w:szCs w:val="28"/>
        </w:rPr>
        <w:t xml:space="preserve">coli </w:t>
      </w:r>
      <w:r w:rsidRPr="0062107C">
        <w:rPr>
          <w:rFonts w:ascii="Times New Roman" w:hAnsi="Times New Roman"/>
          <w:sz w:val="28"/>
          <w:szCs w:val="28"/>
        </w:rPr>
        <w:t>1257</w:t>
      </w:r>
    </w:p>
    <w:p w:rsidR="00652E2F" w:rsidRPr="0062107C" w:rsidRDefault="00652E2F" w:rsidP="00652E2F">
      <w:pPr>
        <w:pStyle w:val="31"/>
        <w:numPr>
          <w:ilvl w:val="0"/>
          <w:numId w:val="4"/>
        </w:numPr>
        <w:spacing w:after="0" w:line="360" w:lineRule="auto"/>
        <w:jc w:val="both"/>
        <w:rPr>
          <w:rFonts w:ascii="Times New Roman" w:hAnsi="Times New Roman"/>
          <w:sz w:val="28"/>
          <w:szCs w:val="28"/>
          <w:lang w:val="uk-UA"/>
        </w:rPr>
      </w:pPr>
      <w:r w:rsidRPr="0062107C">
        <w:rPr>
          <w:rFonts w:ascii="Times New Roman" w:hAnsi="Times New Roman"/>
          <w:i/>
          <w:iCs/>
          <w:sz w:val="28"/>
          <w:szCs w:val="28"/>
        </w:rPr>
        <w:t xml:space="preserve">C. albicans </w:t>
      </w:r>
      <w:r w:rsidRPr="0062107C">
        <w:rPr>
          <w:rFonts w:ascii="Times New Roman" w:hAnsi="Times New Roman"/>
          <w:sz w:val="28"/>
          <w:szCs w:val="28"/>
        </w:rPr>
        <w:t xml:space="preserve">10231 </w:t>
      </w:r>
    </w:p>
    <w:p w:rsidR="00652E2F" w:rsidRPr="00A9481A" w:rsidRDefault="00652E2F" w:rsidP="00652E2F">
      <w:pPr>
        <w:pStyle w:val="31"/>
        <w:numPr>
          <w:ilvl w:val="0"/>
          <w:numId w:val="4"/>
        </w:numPr>
        <w:spacing w:after="0" w:line="360" w:lineRule="auto"/>
        <w:jc w:val="both"/>
        <w:rPr>
          <w:rFonts w:ascii="Times New Roman" w:hAnsi="Times New Roman"/>
          <w:sz w:val="28"/>
          <w:szCs w:val="28"/>
          <w:lang w:val="uk-UA"/>
        </w:rPr>
      </w:pPr>
      <w:r w:rsidRPr="00A9481A">
        <w:rPr>
          <w:rFonts w:ascii="Times New Roman" w:hAnsi="Times New Roman"/>
          <w:sz w:val="28"/>
          <w:szCs w:val="28"/>
          <w:lang w:val="uk-UA"/>
        </w:rPr>
        <w:t>NaOH</w:t>
      </w:r>
    </w:p>
    <w:p w:rsidR="00652E2F" w:rsidRPr="0062107C" w:rsidRDefault="00652E2F" w:rsidP="00652E2F">
      <w:pPr>
        <w:pStyle w:val="31"/>
        <w:numPr>
          <w:ilvl w:val="0"/>
          <w:numId w:val="4"/>
        </w:numPr>
        <w:spacing w:after="0" w:line="360" w:lineRule="auto"/>
        <w:jc w:val="both"/>
        <w:rPr>
          <w:rFonts w:ascii="Times New Roman" w:hAnsi="Times New Roman"/>
          <w:sz w:val="28"/>
          <w:szCs w:val="28"/>
          <w:lang w:val="uk-UA"/>
        </w:rPr>
      </w:pPr>
      <w:r w:rsidRPr="0062107C">
        <w:rPr>
          <w:rFonts w:ascii="Times New Roman" w:hAnsi="Times New Roman"/>
          <w:sz w:val="28"/>
        </w:rPr>
        <w:t>Агаров</w:t>
      </w:r>
      <w:r w:rsidRPr="0062107C">
        <w:rPr>
          <w:rFonts w:ascii="Times New Roman" w:hAnsi="Times New Roman"/>
          <w:sz w:val="28"/>
          <w:lang w:val="uk-UA"/>
        </w:rPr>
        <w:t>е середовище</w:t>
      </w:r>
      <w:r w:rsidRPr="0062107C">
        <w:rPr>
          <w:rFonts w:ascii="Times New Roman" w:hAnsi="Times New Roman"/>
          <w:sz w:val="28"/>
        </w:rPr>
        <w:t xml:space="preserve"> Сабуро</w:t>
      </w:r>
      <w:r w:rsidRPr="0062107C">
        <w:rPr>
          <w:rFonts w:ascii="Times New Roman" w:hAnsi="Times New Roman"/>
          <w:sz w:val="28"/>
          <w:szCs w:val="28"/>
          <w:lang w:val="uk-UA"/>
        </w:rPr>
        <w:t xml:space="preserve"> </w:t>
      </w:r>
    </w:p>
    <w:p w:rsidR="00652E2F" w:rsidRPr="000703C4" w:rsidRDefault="00652E2F" w:rsidP="00652E2F">
      <w:pPr>
        <w:pStyle w:val="31"/>
        <w:numPr>
          <w:ilvl w:val="0"/>
          <w:numId w:val="4"/>
        </w:numPr>
        <w:spacing w:after="0" w:line="360" w:lineRule="auto"/>
        <w:jc w:val="both"/>
        <w:rPr>
          <w:rFonts w:ascii="Times New Roman" w:hAnsi="Times New Roman"/>
          <w:sz w:val="28"/>
          <w:szCs w:val="28"/>
          <w:lang w:val="uk-UA"/>
        </w:rPr>
      </w:pPr>
      <w:r w:rsidRPr="0062107C">
        <w:rPr>
          <w:rFonts w:ascii="Times New Roman" w:hAnsi="Times New Roman"/>
          <w:sz w:val="28"/>
        </w:rPr>
        <w:t>Агаров</w:t>
      </w:r>
      <w:r w:rsidRPr="0062107C">
        <w:rPr>
          <w:rFonts w:ascii="Times New Roman" w:hAnsi="Times New Roman"/>
          <w:sz w:val="28"/>
          <w:lang w:val="uk-UA"/>
        </w:rPr>
        <w:t>е середовище</w:t>
      </w:r>
      <w:r w:rsidRPr="0062107C">
        <w:rPr>
          <w:rFonts w:ascii="Times New Roman" w:hAnsi="Times New Roman"/>
          <w:sz w:val="28"/>
        </w:rPr>
        <w:t xml:space="preserve"> Ендо.</w:t>
      </w:r>
    </w:p>
    <w:p w:rsidR="00652E2F" w:rsidRDefault="00F939AB" w:rsidP="00614E76">
      <w:pPr>
        <w:pStyle w:val="31"/>
        <w:spacing w:after="0" w:line="360" w:lineRule="auto"/>
        <w:ind w:left="709" w:firstLine="680"/>
        <w:jc w:val="both"/>
        <w:rPr>
          <w:lang w:val="uk-UA"/>
        </w:rPr>
      </w:pPr>
      <w:r>
        <w:rPr>
          <w:rFonts w:ascii="Times New Roman" w:hAnsi="Times New Roman"/>
          <w:b/>
          <w:sz w:val="28"/>
          <w:lang w:val="uk-UA"/>
        </w:rPr>
        <w:t xml:space="preserve"> </w:t>
      </w:r>
    </w:p>
    <w:p w:rsidR="00652E2F" w:rsidRPr="00D2310D" w:rsidRDefault="000914C8" w:rsidP="00CF15C7">
      <w:pPr>
        <w:pStyle w:val="2"/>
        <w:rPr>
          <w:lang w:val="uk-UA"/>
        </w:rPr>
      </w:pPr>
      <w:bookmarkStart w:id="38" w:name="_Toc58803389"/>
      <w:r>
        <w:rPr>
          <w:lang w:val="uk-UA"/>
        </w:rPr>
        <w:t>2.2.2</w:t>
      </w:r>
      <w:r w:rsidR="00652E2F" w:rsidRPr="00D2310D">
        <w:rPr>
          <w:lang w:val="uk-UA"/>
        </w:rPr>
        <w:t xml:space="preserve"> </w:t>
      </w:r>
      <w:r w:rsidR="00652E2F">
        <w:rPr>
          <w:lang w:val="uk-UA"/>
        </w:rPr>
        <w:t>Приготування розчину хітозану</w:t>
      </w:r>
      <w:bookmarkEnd w:id="38"/>
    </w:p>
    <w:p w:rsidR="008D296C" w:rsidRDefault="008D296C" w:rsidP="00652E2F">
      <w:pPr>
        <w:rPr>
          <w:lang w:val="uk-UA"/>
        </w:rPr>
      </w:pPr>
    </w:p>
    <w:p w:rsidR="00652E2F" w:rsidRDefault="00652E2F" w:rsidP="00652E2F">
      <w:pPr>
        <w:rPr>
          <w:lang w:val="uk-UA"/>
        </w:rPr>
      </w:pPr>
      <w:r w:rsidRPr="00652E2F">
        <w:rPr>
          <w:lang w:val="uk-UA"/>
        </w:rPr>
        <w:t>Знезараження води здійснювали з використанням 0,1% робочого розчину хітозану в 0,1 моль</w:t>
      </w:r>
      <w:r w:rsidR="00692E1D">
        <w:rPr>
          <w:lang w:val="uk-UA"/>
        </w:rPr>
        <w:t>/</w:t>
      </w:r>
      <w:r w:rsidRPr="00652E2F">
        <w:rPr>
          <w:lang w:val="uk-UA"/>
        </w:rPr>
        <w:t>дм3 розчині оцтової кислоти. Досліджували високомолекулярний ХТЗ1 (молекулярна маса (</w:t>
      </w:r>
      <w:r w:rsidRPr="0043679F">
        <w:t>Mw</w:t>
      </w:r>
      <w:r w:rsidRPr="00652E2F">
        <w:rPr>
          <w:lang w:val="uk-UA"/>
        </w:rPr>
        <w:t>) 100-300 кДа) і низькомолекулярний ХТЗ2 (</w:t>
      </w:r>
      <w:r w:rsidRPr="0043679F">
        <w:t>Mw</w:t>
      </w:r>
      <w:r w:rsidRPr="00652E2F">
        <w:rPr>
          <w:lang w:val="uk-UA"/>
        </w:rPr>
        <w:t xml:space="preserve"> 50-60 кДа) зі ступене деацетіллірованія відповідно 95 і 75-85%.</w:t>
      </w:r>
    </w:p>
    <w:p w:rsidR="000914C8" w:rsidRPr="00652E2F" w:rsidRDefault="000914C8" w:rsidP="00652E2F">
      <w:pPr>
        <w:rPr>
          <w:lang w:val="uk-UA"/>
        </w:rPr>
      </w:pPr>
    </w:p>
    <w:p w:rsidR="00652E2F" w:rsidRPr="005D460A" w:rsidRDefault="000914C8" w:rsidP="00CF15C7">
      <w:pPr>
        <w:pStyle w:val="2"/>
        <w:rPr>
          <w:lang w:val="uk-UA"/>
        </w:rPr>
      </w:pPr>
      <w:bookmarkStart w:id="39" w:name="_Toc58803390"/>
      <w:r>
        <w:rPr>
          <w:lang w:val="uk-UA"/>
        </w:rPr>
        <w:t>2.2.3</w:t>
      </w:r>
      <w:r w:rsidR="00652E2F" w:rsidRPr="00652E2F">
        <w:rPr>
          <w:lang w:val="uk-UA"/>
        </w:rPr>
        <w:t xml:space="preserve"> Отр</w:t>
      </w:r>
      <w:r w:rsidR="00652E2F" w:rsidRPr="005D460A">
        <w:rPr>
          <w:lang w:val="uk-UA"/>
        </w:rPr>
        <w:t xml:space="preserve">имання </w:t>
      </w:r>
      <w:r w:rsidR="00652E2F" w:rsidRPr="005D460A">
        <w:t>E</w:t>
      </w:r>
      <w:r w:rsidR="00652E2F" w:rsidRPr="00652E2F">
        <w:rPr>
          <w:lang w:val="uk-UA"/>
        </w:rPr>
        <w:t xml:space="preserve">. </w:t>
      </w:r>
      <w:r w:rsidR="00652E2F" w:rsidRPr="005D460A">
        <w:t>Coli</w:t>
      </w:r>
      <w:r w:rsidR="00652E2F" w:rsidRPr="005D460A">
        <w:rPr>
          <w:lang w:val="uk-UA"/>
        </w:rPr>
        <w:t xml:space="preserve"> та </w:t>
      </w:r>
      <w:r w:rsidR="00652E2F" w:rsidRPr="005D460A">
        <w:t>C</w:t>
      </w:r>
      <w:r w:rsidR="00652E2F" w:rsidRPr="00652E2F">
        <w:rPr>
          <w:lang w:val="uk-UA"/>
        </w:rPr>
        <w:t xml:space="preserve">. </w:t>
      </w:r>
      <w:r w:rsidR="00652E2F" w:rsidRPr="005D460A">
        <w:t>albicans</w:t>
      </w:r>
      <w:bookmarkEnd w:id="39"/>
    </w:p>
    <w:p w:rsidR="008D296C" w:rsidRPr="00DE563E" w:rsidRDefault="008D296C" w:rsidP="00652E2F">
      <w:pPr>
        <w:rPr>
          <w:lang w:val="uk-UA"/>
        </w:rPr>
      </w:pPr>
    </w:p>
    <w:p w:rsidR="00652E2F" w:rsidRDefault="00652E2F" w:rsidP="00652E2F">
      <w:r w:rsidRPr="0043679F">
        <w:t xml:space="preserve">Культуру санітарно-показового тест-мікроорганізму E. coli 1257 отримали з колекції Державного науково-дослідного інституту стандартизації та контролю </w:t>
      </w:r>
      <w:r w:rsidRPr="0043679F">
        <w:lastRenderedPageBreak/>
        <w:t>медичних біологічних препаратів ім. Л.А.Тарасевіча (м.Москва). Суспензію бактерій E. coli 1257 (107 КУО</w:t>
      </w:r>
      <w:r w:rsidR="00692E1D">
        <w:t>/</w:t>
      </w:r>
      <w:r w:rsidRPr="0043679F">
        <w:t>см3) готували відповідно до [20]. Дріжджоподібних грибів C. albicans 10231 отримали з музею епідеміології інфекційних захворювань імені А.В. Громашевського АМН України. Культивування дріжджоподібних грибів здійснювали на рідкому поживному середовищі Сабуро, яку готували згідно [21]. Приготування суспензії дріжджоподібних грибів здійснювали аналогічно [22].</w:t>
      </w:r>
    </w:p>
    <w:p w:rsidR="008D296C" w:rsidRDefault="008D296C" w:rsidP="00CF15C7">
      <w:pPr>
        <w:pStyle w:val="2"/>
        <w:rPr>
          <w:lang w:val="uk-UA"/>
        </w:rPr>
      </w:pPr>
      <w:bookmarkStart w:id="40" w:name="_Toc58803391"/>
    </w:p>
    <w:p w:rsidR="00652E2F" w:rsidRDefault="000914C8" w:rsidP="00CF15C7">
      <w:pPr>
        <w:pStyle w:val="2"/>
        <w:rPr>
          <w:lang w:val="uk-UA"/>
        </w:rPr>
      </w:pPr>
      <w:r>
        <w:rPr>
          <w:lang w:val="uk-UA"/>
        </w:rPr>
        <w:t>2.2.4</w:t>
      </w:r>
      <w:r w:rsidR="00652E2F" w:rsidRPr="005D460A">
        <w:rPr>
          <w:lang w:val="uk-UA"/>
        </w:rPr>
        <w:t xml:space="preserve"> Приготування </w:t>
      </w:r>
      <w:r w:rsidR="00652E2F" w:rsidRPr="005D460A">
        <w:t>агару Сабуро</w:t>
      </w:r>
      <w:bookmarkEnd w:id="40"/>
    </w:p>
    <w:p w:rsidR="008D296C" w:rsidRDefault="008D296C" w:rsidP="00652E2F"/>
    <w:p w:rsidR="00652E2F" w:rsidRDefault="00652E2F" w:rsidP="00652E2F">
      <w:r w:rsidRPr="005D460A">
        <w:t>Приготування: Розчинити 47 г середовища в одному літрі дистильованої води. Обережно нагріти до кипіння з помішуванням до повного розчинення часток. Стерилізувати автоклавуванням при 1.1 ат (121</w:t>
      </w:r>
      <w:r w:rsidR="00C35E46" w:rsidRPr="005D460A">
        <w:rPr>
          <w:color w:val="4D5156"/>
          <w:shd w:val="clear" w:color="auto" w:fill="FFFFFF"/>
        </w:rPr>
        <w:t>°C</w:t>
      </w:r>
      <w:r w:rsidRPr="005D460A">
        <w:t>) протягом 15 хвилин. Охолодити до 45-50</w:t>
      </w:r>
      <w:r w:rsidRPr="005D460A">
        <w:rPr>
          <w:rFonts w:ascii="Arial" w:hAnsi="Arial" w:cs="Arial"/>
          <w:color w:val="4D5156"/>
          <w:sz w:val="21"/>
          <w:szCs w:val="21"/>
          <w:shd w:val="clear" w:color="auto" w:fill="FFFFFF"/>
        </w:rPr>
        <w:t xml:space="preserve"> </w:t>
      </w:r>
      <w:r w:rsidRPr="005D460A">
        <w:rPr>
          <w:color w:val="4D5156"/>
          <w:shd w:val="clear" w:color="auto" w:fill="FFFFFF"/>
        </w:rPr>
        <w:t>°C</w:t>
      </w:r>
      <w:r w:rsidRPr="005D460A">
        <w:t xml:space="preserve"> температури перед розливанням у стерильні чашки Петрі. </w:t>
      </w:r>
    </w:p>
    <w:p w:rsidR="00652E2F" w:rsidRDefault="00652E2F" w:rsidP="00652E2F">
      <w:r w:rsidRPr="005D460A">
        <w:t>Зовнішній вигляд: Від кремового до жовтого кольору, прозорий гель рН при 25</w:t>
      </w:r>
      <w:r w:rsidRPr="005D460A">
        <w:rPr>
          <w:rFonts w:ascii="Arial" w:hAnsi="Arial" w:cs="Arial"/>
          <w:color w:val="4D5156"/>
          <w:sz w:val="21"/>
          <w:szCs w:val="21"/>
          <w:shd w:val="clear" w:color="auto" w:fill="FFFFFF"/>
        </w:rPr>
        <w:t xml:space="preserve"> </w:t>
      </w:r>
      <w:r w:rsidRPr="005D460A">
        <w:rPr>
          <w:color w:val="4D5156"/>
          <w:shd w:val="clear" w:color="auto" w:fill="FFFFFF"/>
        </w:rPr>
        <w:t>°C</w:t>
      </w:r>
      <w:r w:rsidRPr="005D460A">
        <w:t xml:space="preserve">: 7.0 ± 0.2 </w:t>
      </w:r>
    </w:p>
    <w:p w:rsidR="00652E2F" w:rsidRDefault="00652E2F" w:rsidP="00652E2F">
      <w:r w:rsidRPr="005D460A">
        <w:t xml:space="preserve">Принцип дії: Основа агару з глюкозою за Емонсом відома також як модифікований агар Сабуро з глюкозою. Агар Сабуро з глюкозою є модифікацією Carliers формули, що була описана Sabouraud для культивування грибів, особливо тих, що пов’язані з інфекціями шкіри. Основа агару з глюкозою, модифікованого є є модифікацією середовища, як описано Emmons. </w:t>
      </w:r>
    </w:p>
    <w:p w:rsidR="00652E2F" w:rsidRDefault="00652E2F" w:rsidP="00652E2F">
      <w:r w:rsidRPr="005D460A">
        <w:t>Дане середовище має знижений вміст глюкози та нейтральний pH. Хоча низький рівень pH цього середовища сприятливий для росту грибів, особливо дерматофітів, деякі гриби пригнічуються. Emmons модифікував оригінальний склад, регулюючи рН, близький до нейтрального, щоб збільшити відновлення грибів, та зменшивши вміст глюкози з 40 до 20 г</w:t>
      </w:r>
      <w:r w:rsidR="00692E1D">
        <w:t>/</w:t>
      </w:r>
      <w:r w:rsidRPr="005D460A">
        <w:t xml:space="preserve">л. Дане середовище містить панкреатичний перевар казеїну та пептичний перевар тканин тварин, що забезпечують вуглець та азот, необхідні для росту широкого спектру організмів. Глюкоза включається як джерело енергії. Агар є агентом затвердіння. Додавання антибіотиків або добавки з хлорамфеніколом збільшує селективність щодо патогенних грибів з матеріалу, що </w:t>
      </w:r>
      <w:r w:rsidRPr="005D460A">
        <w:lastRenderedPageBreak/>
        <w:t>містить велику кількість інших грибів або бактерій. Характерні особливості грибів та пліснявих грибів, такі як спорові структури та пігментація, добре розвинені на цьому середовищі. Гриби мають типовий культуральний вигляд і, таким чином, можуть бути легко ідентифіковані відповідно до стандартних макроскопічних ознак, описаних Сабуро.</w:t>
      </w:r>
    </w:p>
    <w:p w:rsidR="000914C8" w:rsidRDefault="000914C8" w:rsidP="00652E2F">
      <w:pPr>
        <w:rPr>
          <w:lang w:val="uk-UA"/>
        </w:rPr>
      </w:pPr>
    </w:p>
    <w:p w:rsidR="00652E2F" w:rsidRDefault="000914C8" w:rsidP="00CF15C7">
      <w:pPr>
        <w:pStyle w:val="2"/>
        <w:rPr>
          <w:rStyle w:val="aa"/>
          <w:shd w:val="clear" w:color="auto" w:fill="FFFFFF"/>
          <w:lang w:val="uk-UA"/>
        </w:rPr>
      </w:pPr>
      <w:bookmarkStart w:id="41" w:name="_Toc58803392"/>
      <w:r>
        <w:rPr>
          <w:lang w:val="uk-UA"/>
        </w:rPr>
        <w:t>2.2.5</w:t>
      </w:r>
      <w:r w:rsidR="00652E2F" w:rsidRPr="005D460A">
        <w:rPr>
          <w:lang w:val="uk-UA"/>
        </w:rPr>
        <w:t xml:space="preserve"> Приготування </w:t>
      </w:r>
      <w:r w:rsidR="00652E2F" w:rsidRPr="005D460A">
        <w:t xml:space="preserve">агару </w:t>
      </w:r>
      <w:r w:rsidR="00652E2F" w:rsidRPr="008D296C">
        <w:rPr>
          <w:rStyle w:val="aa"/>
          <w:b/>
          <w:bCs/>
          <w:shd w:val="clear" w:color="auto" w:fill="FFFFFF"/>
        </w:rPr>
        <w:t>Эндо</w:t>
      </w:r>
      <w:bookmarkEnd w:id="41"/>
    </w:p>
    <w:p w:rsidR="008D296C" w:rsidRDefault="008D296C" w:rsidP="00652E2F">
      <w:pPr>
        <w:rPr>
          <w:lang w:val="uk-UA"/>
        </w:rPr>
      </w:pPr>
    </w:p>
    <w:p w:rsidR="00652E2F" w:rsidRDefault="00652E2F" w:rsidP="00652E2F">
      <w:pPr>
        <w:rPr>
          <w:lang w:val="uk-UA"/>
        </w:rPr>
      </w:pPr>
      <w:r w:rsidRPr="0029209F">
        <w:rPr>
          <w:lang w:val="uk-UA"/>
        </w:rPr>
        <w:t>Розчинити 39 г</w:t>
      </w:r>
      <w:r w:rsidR="00692E1D">
        <w:rPr>
          <w:lang w:val="uk-UA"/>
        </w:rPr>
        <w:t>/</w:t>
      </w:r>
      <w:r w:rsidRPr="0029209F">
        <w:rPr>
          <w:lang w:val="uk-UA"/>
        </w:rPr>
        <w:t>л води, автоклавувати 15 хв при 120 ° С, розлити в чашки. Середовище в чашках прозора, блідо-рожевого кольору. Якщо після застигання Серед кількох красно, то зайве червоне забарвлення може бути усунуто додаванням кількох крапель свіжоприготованого 10% розчину сульфіту натрію і подальшим кип'ятінням. рН 7,4 ± 0,2 при 25 ° С.</w:t>
      </w:r>
    </w:p>
    <w:p w:rsidR="00652E2F" w:rsidRDefault="00652E2F" w:rsidP="00652E2F">
      <w:pPr>
        <w:rPr>
          <w:lang w:val="uk-UA"/>
        </w:rPr>
      </w:pPr>
      <w:r w:rsidRPr="0029209F">
        <w:rPr>
          <w:lang w:val="uk-UA"/>
        </w:rPr>
        <w:t>У присутності кисню пластини агару в чашках поступово червоніють внаслідок окислення сульфіту натрію і стають непридатними для аналізу. Їх можна зберігати протягом декількох днів тільки в темряві і холодильнику.</w:t>
      </w:r>
    </w:p>
    <w:p w:rsidR="00652E2F" w:rsidRDefault="00652E2F" w:rsidP="00652E2F">
      <w:pPr>
        <w:rPr>
          <w:lang w:val="uk-UA"/>
        </w:rPr>
      </w:pPr>
      <w:r w:rsidRPr="0029209F">
        <w:rPr>
          <w:lang w:val="uk-UA"/>
        </w:rPr>
        <w:t>Сульфат натрію і фуксин пригнічують ріст грампозитивних бактерій. Е.coli і коліформні бактерії утилізують лактозу з утворенням альдегіду і кислоти, а фуксин забарвлює колонії в червоний колір. У кишкової палички цей процес протікає настільки сильно, що фуксин кристалізується і на поверхні колонії, надаючи їм міцний зелений металевий блиск. Лактозоотріцательние і слабо лактозопозитивні штами Е.coli такого фуксіновий блиску не утворюють.</w:t>
      </w:r>
    </w:p>
    <w:p w:rsidR="000914C8" w:rsidRDefault="000914C8" w:rsidP="00652E2F"/>
    <w:p w:rsidR="00652E2F" w:rsidRPr="001557B7" w:rsidRDefault="00C35E46" w:rsidP="00CF15C7">
      <w:pPr>
        <w:pStyle w:val="2"/>
        <w:rPr>
          <w:lang w:val="uk-UA"/>
        </w:rPr>
      </w:pPr>
      <w:bookmarkStart w:id="42" w:name="_Toc58803393"/>
      <w:r>
        <w:t>2.2.</w:t>
      </w:r>
      <w:r>
        <w:rPr>
          <w:lang w:val="uk-UA"/>
        </w:rPr>
        <w:t>6</w:t>
      </w:r>
      <w:r w:rsidR="00652E2F" w:rsidRPr="001557B7">
        <w:t xml:space="preserve"> Куль</w:t>
      </w:r>
      <w:r w:rsidR="00652E2F" w:rsidRPr="001557B7">
        <w:rPr>
          <w:lang w:val="uk-UA"/>
        </w:rPr>
        <w:t xml:space="preserve">тивування </w:t>
      </w:r>
      <w:r w:rsidR="00652E2F" w:rsidRPr="001557B7">
        <w:t>C. Albicans</w:t>
      </w:r>
      <w:r w:rsidR="00652E2F" w:rsidRPr="001557B7">
        <w:rPr>
          <w:lang w:val="uk-UA"/>
        </w:rPr>
        <w:t xml:space="preserve"> та </w:t>
      </w:r>
      <w:r w:rsidR="00652E2F" w:rsidRPr="001557B7">
        <w:t>E. coli</w:t>
      </w:r>
      <w:r w:rsidR="000914C8">
        <w:t>.</w:t>
      </w:r>
      <w:bookmarkEnd w:id="42"/>
    </w:p>
    <w:p w:rsidR="008D296C" w:rsidRDefault="008D296C" w:rsidP="008D296C">
      <w:pPr>
        <w:tabs>
          <w:tab w:val="left" w:pos="2040"/>
        </w:tabs>
        <w:rPr>
          <w:lang w:val="uk-UA"/>
        </w:rPr>
      </w:pPr>
    </w:p>
    <w:p w:rsidR="00652E2F" w:rsidRPr="0043679F" w:rsidRDefault="00652E2F" w:rsidP="00652E2F">
      <w:r w:rsidRPr="005D460A">
        <w:rPr>
          <w:lang w:val="uk-UA"/>
        </w:rPr>
        <w:t>При вивченні обеззара</w:t>
      </w:r>
      <w:r>
        <w:rPr>
          <w:lang w:val="uk-UA"/>
        </w:rPr>
        <w:t xml:space="preserve">жувальної </w:t>
      </w:r>
      <w:r w:rsidRPr="005D460A">
        <w:rPr>
          <w:lang w:val="uk-UA"/>
        </w:rPr>
        <w:t>дії ХТЗ в скляні стакани об'ємом 100 см3 вносили забруднену мікроорганізмами воду, додавали необхідну кількість ХТЗ (до концентрації 0,1, 0,5, 1,0, 5,0 або 8,0 мг</w:t>
      </w:r>
      <w:r w:rsidR="00692E1D">
        <w:rPr>
          <w:lang w:val="uk-UA"/>
        </w:rPr>
        <w:t>/</w:t>
      </w:r>
      <w:r w:rsidRPr="005D460A">
        <w:rPr>
          <w:lang w:val="uk-UA"/>
        </w:rPr>
        <w:t xml:space="preserve">дм3) і перемішували протягом однієї години із застосуванням магнітної мішалки. </w:t>
      </w:r>
      <w:r w:rsidRPr="0043679F">
        <w:t xml:space="preserve">Через певні проміжки часу відбирали 1 см3 </w:t>
      </w:r>
      <w:r w:rsidRPr="0043679F">
        <w:lastRenderedPageBreak/>
        <w:t>обробленої води (зразок), висівали в стерильні чашки Петрі і заливали розплавленої та охолодженої агаровим середовищем. Вміст чашки перемішували і давали середовищі застигнути. Для C. albicans використовували агарове середовище Сабуро, а для E. coli</w:t>
      </w:r>
      <w:r w:rsidR="00B162BA">
        <w:t xml:space="preserve"> – </w:t>
      </w:r>
      <w:r w:rsidRPr="0043679F">
        <w:t>агарове середовище Ендо.</w:t>
      </w:r>
    </w:p>
    <w:p w:rsidR="00652E2F" w:rsidRPr="0043679F" w:rsidRDefault="00652E2F" w:rsidP="00652E2F">
      <w:r w:rsidRPr="0043679F">
        <w:t>При дослідженні спільного обеззараживающего і флокуляційно ефекту хітозану воду перед посівом фільтрували (фільтр біла стрічка</w:t>
      </w:r>
      <w:r w:rsidR="00B162BA">
        <w:t xml:space="preserve"> – </w:t>
      </w:r>
      <w:r w:rsidRPr="0043679F">
        <w:t>Whatman Grade 40 filter paper 8 μм, що моделює фільтрацію через піщаний фільтр [9]). Перші обсяги відфільтрованої води відкидали. Зразок отримували з наступних відфільтрованих обсягів води.</w:t>
      </w:r>
    </w:p>
    <w:p w:rsidR="00652E2F" w:rsidRDefault="00652E2F" w:rsidP="00652E2F">
      <w:r w:rsidRPr="0043679F">
        <w:t>Паралельно з досліджуваними зразками досліджували контроль культури (зразок без ХТЗ). У всіх випадках перед відбором аліквоти аналізований розчин струшували на шейкері протягом 10 хв. Експерименти проводилися в триразовою повторності (мінімум).</w:t>
      </w:r>
    </w:p>
    <w:p w:rsidR="000914C8" w:rsidRDefault="000914C8" w:rsidP="00652E2F"/>
    <w:p w:rsidR="00652E2F" w:rsidRPr="001557B7" w:rsidRDefault="00C35E46" w:rsidP="00CF15C7">
      <w:pPr>
        <w:pStyle w:val="2"/>
        <w:rPr>
          <w:lang w:val="uk-UA"/>
        </w:rPr>
      </w:pPr>
      <w:bookmarkStart w:id="43" w:name="_Toc58803394"/>
      <w:r>
        <w:t>2.2.</w:t>
      </w:r>
      <w:r>
        <w:rPr>
          <w:lang w:val="uk-UA"/>
        </w:rPr>
        <w:t>7</w:t>
      </w:r>
      <w:r w:rsidR="00652E2F" w:rsidRPr="001557B7">
        <w:t xml:space="preserve"> Отр</w:t>
      </w:r>
      <w:r w:rsidR="00652E2F" w:rsidRPr="001557B7">
        <w:rPr>
          <w:lang w:val="uk-UA"/>
        </w:rPr>
        <w:t>имання результатів</w:t>
      </w:r>
      <w:bookmarkEnd w:id="43"/>
    </w:p>
    <w:p w:rsidR="008D296C" w:rsidRDefault="008D296C" w:rsidP="00652E2F">
      <w:pPr>
        <w:rPr>
          <w:lang w:val="uk-UA"/>
        </w:rPr>
      </w:pPr>
    </w:p>
    <w:p w:rsidR="00652E2F" w:rsidRPr="00B162BA" w:rsidRDefault="00652E2F" w:rsidP="00652E2F">
      <w:pPr>
        <w:rPr>
          <w:lang w:val="uk-UA"/>
        </w:rPr>
      </w:pPr>
      <w:r w:rsidRPr="00B162BA">
        <w:rPr>
          <w:lang w:val="uk-UA"/>
        </w:rPr>
        <w:t>Виживання мікроорганізмів визначали прямим підрахунком колонійобразующіх одиниць (КУО) через 14</w:t>
      </w:r>
      <w:r w:rsidR="00B162BA" w:rsidRPr="00B162BA">
        <w:rPr>
          <w:lang w:val="uk-UA"/>
        </w:rPr>
        <w:t xml:space="preserve"> – </w:t>
      </w:r>
      <w:r w:rsidRPr="00B162BA">
        <w:rPr>
          <w:lang w:val="uk-UA"/>
        </w:rPr>
        <w:t xml:space="preserve">18 годин термостатування при 37 ° </w:t>
      </w:r>
      <w:r w:rsidRPr="0043679F">
        <w:t>C</w:t>
      </w:r>
      <w:r w:rsidRPr="00B162BA">
        <w:rPr>
          <w:lang w:val="uk-UA"/>
        </w:rPr>
        <w:t>. Результат виражали як логарифм відношення концентрації тест-мікроорганізму в розчині після обробки ХТЗ (</w:t>
      </w:r>
      <w:r w:rsidRPr="0043679F">
        <w:t>Nt</w:t>
      </w:r>
      <w:r w:rsidRPr="00B162BA">
        <w:rPr>
          <w:lang w:val="uk-UA"/>
        </w:rPr>
        <w:t>) до концентрації мікроорганізму в вихідному розчині (</w:t>
      </w:r>
      <w:r w:rsidRPr="0043679F">
        <w:t>N</w:t>
      </w:r>
      <w:r w:rsidRPr="00B162BA">
        <w:rPr>
          <w:lang w:val="uk-UA"/>
        </w:rPr>
        <w:t xml:space="preserve">0), де </w:t>
      </w:r>
      <w:r w:rsidRPr="0043679F">
        <w:t>N</w:t>
      </w:r>
      <w:r w:rsidRPr="00B162BA">
        <w:rPr>
          <w:lang w:val="uk-UA"/>
        </w:rPr>
        <w:t>0</w:t>
      </w:r>
      <w:r w:rsidR="00B162BA" w:rsidRPr="00B162BA">
        <w:rPr>
          <w:lang w:val="uk-UA"/>
        </w:rPr>
        <w:t xml:space="preserve"> – </w:t>
      </w:r>
      <w:r w:rsidRPr="00B162BA">
        <w:rPr>
          <w:lang w:val="uk-UA"/>
        </w:rPr>
        <w:t>це завжди величина, яка відповідає істинному (на момент посіву) кількості клітин в контрольному розчині без хітозану.</w:t>
      </w:r>
    </w:p>
    <w:p w:rsidR="00652E2F" w:rsidRDefault="00652E2F" w:rsidP="00652E2F">
      <w:pPr>
        <w:rPr>
          <w:iCs/>
          <w:lang w:val="uk-UA"/>
        </w:rPr>
      </w:pPr>
      <w:r w:rsidRPr="00F939AB">
        <w:rPr>
          <w:iCs/>
          <w:lang w:val="uk-UA"/>
        </w:rPr>
        <w:t xml:space="preserve">У процесі досліджень використовували дистильовану воду (ДВ), водопровідну воду (ВВ) </w:t>
      </w:r>
      <w:r w:rsidR="00083B1E" w:rsidRPr="00F939AB">
        <w:rPr>
          <w:iCs/>
          <w:lang w:val="uk-UA"/>
        </w:rPr>
        <w:t>і воду після ультрафільтраційн</w:t>
      </w:r>
      <w:r w:rsidR="00083B1E">
        <w:rPr>
          <w:iCs/>
          <w:lang w:val="uk-UA"/>
        </w:rPr>
        <w:t>ої</w:t>
      </w:r>
      <w:r w:rsidRPr="00F939AB">
        <w:rPr>
          <w:iCs/>
          <w:lang w:val="uk-UA"/>
        </w:rPr>
        <w:t xml:space="preserve"> обробки із застосуванням мембрани УПМ-20 (УФВ), фізико-хімічні характеристики яких наведені в табл. </w:t>
      </w:r>
      <w:r w:rsidR="003D55A2">
        <w:rPr>
          <w:iCs/>
        </w:rPr>
        <w:t>2.1</w:t>
      </w:r>
    </w:p>
    <w:p w:rsidR="008D296C" w:rsidRDefault="008D296C" w:rsidP="00652E2F"/>
    <w:p w:rsidR="00652E2F" w:rsidRPr="0043679F" w:rsidRDefault="00652E2F" w:rsidP="00652E2F">
      <w:r w:rsidRPr="0043679F">
        <w:t xml:space="preserve">Таблиця </w:t>
      </w:r>
      <w:r w:rsidR="003D55A2">
        <w:t>2.</w:t>
      </w:r>
      <w:r w:rsidRPr="0043679F">
        <w:t>1</w:t>
      </w:r>
      <w:r w:rsidR="00B162BA">
        <w:t xml:space="preserve"> – </w:t>
      </w:r>
      <w:r w:rsidRPr="0043679F">
        <w:t>Фізико-хімічний склад досліджуваних вод</w:t>
      </w:r>
    </w:p>
    <w:p w:rsidR="00652E2F" w:rsidRPr="0043679F" w:rsidRDefault="00652E2F" w:rsidP="00652E2F"/>
    <w:tbl>
      <w:tblPr>
        <w:tblpPr w:leftFromText="180" w:rightFromText="180" w:vertAnchor="text" w:tblpXSpec="center" w:tblpY="1"/>
        <w:tblOverlap w:val="never"/>
        <w:tblW w:w="5000" w:type="pct"/>
        <w:tblLook w:val="0000" w:firstRow="0" w:lastRow="0" w:firstColumn="0" w:lastColumn="0" w:noHBand="0" w:noVBand="0"/>
      </w:tblPr>
      <w:tblGrid>
        <w:gridCol w:w="5092"/>
        <w:gridCol w:w="1763"/>
        <w:gridCol w:w="1765"/>
        <w:gridCol w:w="1801"/>
      </w:tblGrid>
      <w:tr w:rsidR="00652E2F" w:rsidRPr="0043679F" w:rsidTr="00614E76">
        <w:tc>
          <w:tcPr>
            <w:tcW w:w="2443" w:type="pct"/>
            <w:tcBorders>
              <w:top w:val="single" w:sz="2" w:space="0" w:color="000000"/>
              <w:left w:val="single" w:sz="2" w:space="0" w:color="000000"/>
              <w:bottom w:val="single" w:sz="1" w:space="0" w:color="000000"/>
              <w:right w:val="single" w:sz="2" w:space="0" w:color="000000"/>
            </w:tcBorders>
            <w:vAlign w:val="center"/>
          </w:tcPr>
          <w:p w:rsidR="00652E2F" w:rsidRPr="0043679F" w:rsidRDefault="00652E2F" w:rsidP="008D296C">
            <w:pPr>
              <w:ind w:firstLine="0"/>
              <w:jc w:val="center"/>
            </w:pPr>
            <w:r w:rsidRPr="0043679F">
              <w:t>Найменування показників</w:t>
            </w:r>
          </w:p>
        </w:tc>
        <w:tc>
          <w:tcPr>
            <w:tcW w:w="846" w:type="pct"/>
            <w:tcBorders>
              <w:top w:val="single" w:sz="2" w:space="0" w:color="000000"/>
              <w:left w:val="single" w:sz="2" w:space="0" w:color="000000"/>
              <w:bottom w:val="single" w:sz="2" w:space="0" w:color="000000"/>
              <w:right w:val="single" w:sz="2" w:space="0" w:color="000000"/>
            </w:tcBorders>
            <w:vAlign w:val="center"/>
          </w:tcPr>
          <w:p w:rsidR="00652E2F" w:rsidRPr="0043679F" w:rsidRDefault="00652E2F" w:rsidP="008D296C">
            <w:pPr>
              <w:ind w:firstLine="0"/>
              <w:jc w:val="center"/>
            </w:pPr>
            <w:r w:rsidRPr="0043679F">
              <w:t>ДВ</w:t>
            </w:r>
          </w:p>
        </w:tc>
        <w:tc>
          <w:tcPr>
            <w:tcW w:w="847" w:type="pct"/>
            <w:tcBorders>
              <w:top w:val="single" w:sz="2" w:space="0" w:color="000000"/>
              <w:left w:val="single" w:sz="2" w:space="0" w:color="000000"/>
              <w:bottom w:val="single" w:sz="2" w:space="0" w:color="000000"/>
              <w:right w:val="single" w:sz="2" w:space="0" w:color="000000"/>
            </w:tcBorders>
            <w:vAlign w:val="center"/>
          </w:tcPr>
          <w:p w:rsidR="00652E2F" w:rsidRPr="0043679F" w:rsidRDefault="00652E2F" w:rsidP="008D296C">
            <w:pPr>
              <w:ind w:firstLine="0"/>
              <w:jc w:val="center"/>
            </w:pPr>
            <w:r w:rsidRPr="0043679F">
              <w:t>ВВ</w:t>
            </w:r>
          </w:p>
        </w:tc>
        <w:tc>
          <w:tcPr>
            <w:tcW w:w="864" w:type="pct"/>
            <w:tcBorders>
              <w:top w:val="single" w:sz="2" w:space="0" w:color="000000"/>
              <w:left w:val="single" w:sz="2" w:space="0" w:color="000000"/>
              <w:bottom w:val="single" w:sz="2" w:space="0" w:color="000000"/>
              <w:right w:val="single" w:sz="2" w:space="0" w:color="000000"/>
            </w:tcBorders>
            <w:vAlign w:val="center"/>
          </w:tcPr>
          <w:p w:rsidR="00652E2F" w:rsidRPr="0043679F" w:rsidRDefault="00652E2F" w:rsidP="008D296C">
            <w:pPr>
              <w:ind w:firstLine="0"/>
              <w:jc w:val="center"/>
            </w:pPr>
            <w:r w:rsidRPr="0043679F">
              <w:t>УФВ</w:t>
            </w:r>
          </w:p>
        </w:tc>
      </w:tr>
      <w:tr w:rsidR="00652E2F" w:rsidRPr="0043679F" w:rsidTr="00614E76">
        <w:tc>
          <w:tcPr>
            <w:tcW w:w="2443" w:type="pct"/>
            <w:tcBorders>
              <w:left w:val="single" w:sz="1" w:space="0" w:color="000000"/>
              <w:bottom w:val="single" w:sz="1" w:space="0" w:color="000000"/>
              <w:right w:val="single" w:sz="2" w:space="0" w:color="000000"/>
            </w:tcBorders>
            <w:vAlign w:val="center"/>
          </w:tcPr>
          <w:p w:rsidR="00652E2F" w:rsidRPr="0043679F" w:rsidRDefault="00652E2F" w:rsidP="008D296C">
            <w:pPr>
              <w:snapToGrid w:val="0"/>
              <w:ind w:firstLine="0"/>
            </w:pPr>
            <w:r w:rsidRPr="0043679F">
              <w:lastRenderedPageBreak/>
              <w:t>Питома електропровідність</w:t>
            </w:r>
            <w:r w:rsidR="00F939AB">
              <w:t xml:space="preserve"> </w:t>
            </w:r>
            <w:r w:rsidRPr="0043679F">
              <w:t>при 18</w:t>
            </w:r>
            <w:r w:rsidRPr="0043679F">
              <w:rPr>
                <w:vertAlign w:val="superscript"/>
              </w:rPr>
              <w:t>о</w:t>
            </w:r>
            <w:r w:rsidRPr="0043679F">
              <w:t>С, μСм/см</w:t>
            </w:r>
          </w:p>
        </w:tc>
        <w:tc>
          <w:tcPr>
            <w:tcW w:w="846" w:type="pct"/>
            <w:tcBorders>
              <w:top w:val="single" w:sz="2" w:space="0" w:color="000000"/>
              <w:left w:val="single" w:sz="2" w:space="0" w:color="000000"/>
              <w:bottom w:val="single" w:sz="2" w:space="0" w:color="000000"/>
              <w:right w:val="single" w:sz="2" w:space="0" w:color="000000"/>
            </w:tcBorders>
            <w:vAlign w:val="center"/>
          </w:tcPr>
          <w:p w:rsidR="00652E2F" w:rsidRPr="0043679F" w:rsidRDefault="00652E2F" w:rsidP="008D296C">
            <w:pPr>
              <w:snapToGrid w:val="0"/>
              <w:ind w:firstLine="0"/>
              <w:jc w:val="center"/>
            </w:pPr>
            <w:r w:rsidRPr="0043679F">
              <w:t>2</w:t>
            </w:r>
          </w:p>
        </w:tc>
        <w:tc>
          <w:tcPr>
            <w:tcW w:w="847" w:type="pct"/>
            <w:tcBorders>
              <w:top w:val="single" w:sz="2" w:space="0" w:color="000000"/>
              <w:left w:val="single" w:sz="2" w:space="0" w:color="000000"/>
              <w:bottom w:val="single" w:sz="2" w:space="0" w:color="000000"/>
              <w:right w:val="single" w:sz="2" w:space="0" w:color="000000"/>
            </w:tcBorders>
            <w:vAlign w:val="center"/>
          </w:tcPr>
          <w:p w:rsidR="00652E2F" w:rsidRPr="0043679F" w:rsidRDefault="00652E2F" w:rsidP="008D296C">
            <w:pPr>
              <w:snapToGrid w:val="0"/>
              <w:ind w:firstLine="0"/>
              <w:jc w:val="center"/>
            </w:pPr>
            <w:r w:rsidRPr="0043679F">
              <w:t>382</w:t>
            </w:r>
          </w:p>
        </w:tc>
        <w:tc>
          <w:tcPr>
            <w:tcW w:w="864" w:type="pct"/>
            <w:tcBorders>
              <w:top w:val="single" w:sz="2" w:space="0" w:color="000000"/>
              <w:left w:val="single" w:sz="2" w:space="0" w:color="000000"/>
              <w:bottom w:val="single" w:sz="2" w:space="0" w:color="000000"/>
              <w:right w:val="single" w:sz="2" w:space="0" w:color="000000"/>
            </w:tcBorders>
            <w:vAlign w:val="center"/>
          </w:tcPr>
          <w:p w:rsidR="00652E2F" w:rsidRPr="0043679F" w:rsidRDefault="00652E2F" w:rsidP="008D296C">
            <w:pPr>
              <w:snapToGrid w:val="0"/>
              <w:ind w:firstLine="0"/>
              <w:jc w:val="center"/>
            </w:pPr>
            <w:r w:rsidRPr="0043679F">
              <w:t>298</w:t>
            </w:r>
          </w:p>
        </w:tc>
      </w:tr>
      <w:tr w:rsidR="00652E2F" w:rsidRPr="0043679F" w:rsidTr="00614E76">
        <w:tc>
          <w:tcPr>
            <w:tcW w:w="2443" w:type="pct"/>
            <w:tcBorders>
              <w:left w:val="single" w:sz="1" w:space="0" w:color="000000"/>
              <w:bottom w:val="single" w:sz="1" w:space="0" w:color="000000"/>
              <w:right w:val="single" w:sz="2" w:space="0" w:color="000000"/>
            </w:tcBorders>
            <w:vAlign w:val="center"/>
          </w:tcPr>
          <w:p w:rsidR="00652E2F" w:rsidRPr="0043679F" w:rsidRDefault="00652E2F" w:rsidP="008D296C">
            <w:pPr>
              <w:snapToGrid w:val="0"/>
              <w:ind w:firstLine="0"/>
            </w:pPr>
            <w:r w:rsidRPr="0043679F">
              <w:t>Кольоровість</w:t>
            </w:r>
          </w:p>
        </w:tc>
        <w:tc>
          <w:tcPr>
            <w:tcW w:w="846" w:type="pct"/>
            <w:tcBorders>
              <w:top w:val="single" w:sz="2" w:space="0" w:color="000000"/>
              <w:left w:val="single" w:sz="2" w:space="0" w:color="000000"/>
              <w:bottom w:val="single" w:sz="2" w:space="0" w:color="000000"/>
              <w:right w:val="single" w:sz="2" w:space="0" w:color="000000"/>
            </w:tcBorders>
            <w:vAlign w:val="center"/>
          </w:tcPr>
          <w:p w:rsidR="00652E2F" w:rsidRPr="0043679F" w:rsidRDefault="00652E2F" w:rsidP="008D296C">
            <w:pPr>
              <w:snapToGrid w:val="0"/>
              <w:ind w:firstLine="0"/>
              <w:jc w:val="center"/>
            </w:pPr>
            <w:r w:rsidRPr="0043679F">
              <w:t>&lt; 2</w:t>
            </w:r>
          </w:p>
        </w:tc>
        <w:tc>
          <w:tcPr>
            <w:tcW w:w="847" w:type="pct"/>
            <w:tcBorders>
              <w:top w:val="single" w:sz="2" w:space="0" w:color="000000"/>
              <w:left w:val="single" w:sz="2" w:space="0" w:color="000000"/>
              <w:bottom w:val="single" w:sz="2" w:space="0" w:color="000000"/>
              <w:right w:val="single" w:sz="2" w:space="0" w:color="000000"/>
            </w:tcBorders>
            <w:vAlign w:val="center"/>
          </w:tcPr>
          <w:p w:rsidR="00652E2F" w:rsidRPr="0043679F" w:rsidRDefault="00652E2F" w:rsidP="008D296C">
            <w:pPr>
              <w:snapToGrid w:val="0"/>
              <w:ind w:firstLine="0"/>
              <w:jc w:val="center"/>
            </w:pPr>
            <w:r w:rsidRPr="0043679F">
              <w:t>18</w:t>
            </w:r>
          </w:p>
        </w:tc>
        <w:tc>
          <w:tcPr>
            <w:tcW w:w="864" w:type="pct"/>
            <w:tcBorders>
              <w:top w:val="single" w:sz="2" w:space="0" w:color="000000"/>
              <w:left w:val="single" w:sz="2" w:space="0" w:color="000000"/>
              <w:bottom w:val="single" w:sz="2" w:space="0" w:color="000000"/>
              <w:right w:val="single" w:sz="2" w:space="0" w:color="000000"/>
            </w:tcBorders>
            <w:vAlign w:val="center"/>
          </w:tcPr>
          <w:p w:rsidR="00652E2F" w:rsidRPr="0043679F" w:rsidRDefault="00652E2F" w:rsidP="008D296C">
            <w:pPr>
              <w:snapToGrid w:val="0"/>
              <w:ind w:firstLine="0"/>
              <w:jc w:val="center"/>
            </w:pPr>
            <w:r w:rsidRPr="0043679F">
              <w:t>8</w:t>
            </w:r>
          </w:p>
        </w:tc>
      </w:tr>
      <w:tr w:rsidR="00652E2F" w:rsidRPr="0043679F" w:rsidTr="00614E76">
        <w:tc>
          <w:tcPr>
            <w:tcW w:w="2443" w:type="pct"/>
            <w:tcBorders>
              <w:left w:val="single" w:sz="1" w:space="0" w:color="000000"/>
              <w:bottom w:val="single" w:sz="1" w:space="0" w:color="000000"/>
              <w:right w:val="single" w:sz="2" w:space="0" w:color="000000"/>
            </w:tcBorders>
            <w:vAlign w:val="center"/>
          </w:tcPr>
          <w:p w:rsidR="00652E2F" w:rsidRPr="0043679F" w:rsidRDefault="00652E2F" w:rsidP="008D296C">
            <w:pPr>
              <w:snapToGrid w:val="0"/>
              <w:ind w:firstLine="0"/>
              <w:rPr>
                <w:vertAlign w:val="superscript"/>
              </w:rPr>
            </w:pPr>
            <w:r w:rsidRPr="0043679F">
              <w:t>Мутність, мг/дм</w:t>
            </w:r>
            <w:r w:rsidRPr="0043679F">
              <w:rPr>
                <w:vertAlign w:val="superscript"/>
              </w:rPr>
              <w:t>3</w:t>
            </w:r>
          </w:p>
        </w:tc>
        <w:tc>
          <w:tcPr>
            <w:tcW w:w="846" w:type="pct"/>
            <w:tcBorders>
              <w:top w:val="single" w:sz="2" w:space="0" w:color="000000"/>
              <w:left w:val="single" w:sz="2" w:space="0" w:color="000000"/>
              <w:bottom w:val="single" w:sz="2" w:space="0" w:color="000000"/>
              <w:right w:val="single" w:sz="2" w:space="0" w:color="000000"/>
            </w:tcBorders>
            <w:vAlign w:val="center"/>
          </w:tcPr>
          <w:p w:rsidR="00652E2F" w:rsidRPr="0043679F" w:rsidRDefault="00652E2F" w:rsidP="008D296C">
            <w:pPr>
              <w:snapToGrid w:val="0"/>
              <w:ind w:firstLine="0"/>
              <w:jc w:val="center"/>
            </w:pPr>
            <w:r w:rsidRPr="0043679F">
              <w:t>&lt; 0,3</w:t>
            </w:r>
          </w:p>
        </w:tc>
        <w:tc>
          <w:tcPr>
            <w:tcW w:w="847" w:type="pct"/>
            <w:tcBorders>
              <w:top w:val="single" w:sz="2" w:space="0" w:color="000000"/>
              <w:left w:val="single" w:sz="2" w:space="0" w:color="000000"/>
              <w:bottom w:val="single" w:sz="2" w:space="0" w:color="000000"/>
              <w:right w:val="single" w:sz="2" w:space="0" w:color="000000"/>
            </w:tcBorders>
            <w:vAlign w:val="center"/>
          </w:tcPr>
          <w:p w:rsidR="00652E2F" w:rsidRPr="0043679F" w:rsidRDefault="00652E2F" w:rsidP="008D296C">
            <w:pPr>
              <w:snapToGrid w:val="0"/>
              <w:ind w:firstLine="0"/>
              <w:jc w:val="center"/>
            </w:pPr>
            <w:r w:rsidRPr="0043679F">
              <w:t>0,9</w:t>
            </w:r>
          </w:p>
        </w:tc>
        <w:tc>
          <w:tcPr>
            <w:tcW w:w="864" w:type="pct"/>
            <w:tcBorders>
              <w:top w:val="single" w:sz="2" w:space="0" w:color="000000"/>
              <w:left w:val="single" w:sz="2" w:space="0" w:color="000000"/>
              <w:bottom w:val="single" w:sz="2" w:space="0" w:color="000000"/>
              <w:right w:val="single" w:sz="2" w:space="0" w:color="000000"/>
            </w:tcBorders>
            <w:vAlign w:val="center"/>
          </w:tcPr>
          <w:p w:rsidR="00652E2F" w:rsidRPr="0043679F" w:rsidRDefault="00652E2F" w:rsidP="008D296C">
            <w:pPr>
              <w:snapToGrid w:val="0"/>
              <w:ind w:firstLine="0"/>
              <w:jc w:val="center"/>
            </w:pPr>
            <w:r w:rsidRPr="0043679F">
              <w:t>0,1</w:t>
            </w:r>
          </w:p>
        </w:tc>
      </w:tr>
      <w:tr w:rsidR="00652E2F" w:rsidRPr="0043679F" w:rsidTr="00614E76">
        <w:tc>
          <w:tcPr>
            <w:tcW w:w="2443" w:type="pct"/>
            <w:tcBorders>
              <w:left w:val="single" w:sz="1" w:space="0" w:color="000000"/>
              <w:bottom w:val="single" w:sz="1" w:space="0" w:color="000000"/>
              <w:right w:val="single" w:sz="2" w:space="0" w:color="000000"/>
            </w:tcBorders>
            <w:vAlign w:val="center"/>
          </w:tcPr>
          <w:p w:rsidR="00652E2F" w:rsidRPr="0043679F" w:rsidRDefault="00652E2F" w:rsidP="008D296C">
            <w:pPr>
              <w:snapToGrid w:val="0"/>
              <w:ind w:firstLine="0"/>
            </w:pPr>
            <w:r w:rsidRPr="0043679F">
              <w:t>Водний показник, рН</w:t>
            </w:r>
          </w:p>
        </w:tc>
        <w:tc>
          <w:tcPr>
            <w:tcW w:w="846" w:type="pct"/>
            <w:tcBorders>
              <w:top w:val="single" w:sz="2" w:space="0" w:color="000000"/>
              <w:left w:val="single" w:sz="2" w:space="0" w:color="000000"/>
              <w:bottom w:val="single" w:sz="2" w:space="0" w:color="000000"/>
              <w:right w:val="single" w:sz="2" w:space="0" w:color="000000"/>
            </w:tcBorders>
            <w:vAlign w:val="center"/>
          </w:tcPr>
          <w:p w:rsidR="00652E2F" w:rsidRPr="0043679F" w:rsidRDefault="00652E2F" w:rsidP="008D296C">
            <w:pPr>
              <w:snapToGrid w:val="0"/>
              <w:ind w:firstLine="0"/>
              <w:jc w:val="center"/>
              <w:rPr>
                <w:rFonts w:eastAsia="Arial"/>
                <w:kern w:val="1"/>
              </w:rPr>
            </w:pPr>
            <w:r w:rsidRPr="0043679F">
              <w:rPr>
                <w:rFonts w:eastAsia="Arial"/>
                <w:kern w:val="1"/>
              </w:rPr>
              <w:t>5,3</w:t>
            </w:r>
          </w:p>
        </w:tc>
        <w:tc>
          <w:tcPr>
            <w:tcW w:w="847" w:type="pct"/>
            <w:tcBorders>
              <w:top w:val="single" w:sz="2" w:space="0" w:color="000000"/>
              <w:left w:val="single" w:sz="2" w:space="0" w:color="000000"/>
              <w:bottom w:val="single" w:sz="2" w:space="0" w:color="000000"/>
              <w:right w:val="single" w:sz="2" w:space="0" w:color="000000"/>
            </w:tcBorders>
            <w:vAlign w:val="center"/>
          </w:tcPr>
          <w:p w:rsidR="00652E2F" w:rsidRPr="0043679F" w:rsidRDefault="00652E2F" w:rsidP="008D296C">
            <w:pPr>
              <w:snapToGrid w:val="0"/>
              <w:ind w:firstLine="0"/>
              <w:jc w:val="center"/>
              <w:rPr>
                <w:rFonts w:eastAsia="Arial"/>
                <w:kern w:val="1"/>
              </w:rPr>
            </w:pPr>
            <w:r w:rsidRPr="0043679F">
              <w:rPr>
                <w:rFonts w:eastAsia="Arial"/>
                <w:kern w:val="1"/>
              </w:rPr>
              <w:t>7,2</w:t>
            </w:r>
          </w:p>
        </w:tc>
        <w:tc>
          <w:tcPr>
            <w:tcW w:w="864" w:type="pct"/>
            <w:tcBorders>
              <w:top w:val="single" w:sz="2" w:space="0" w:color="000000"/>
              <w:left w:val="single" w:sz="2" w:space="0" w:color="000000"/>
              <w:bottom w:val="single" w:sz="2" w:space="0" w:color="000000"/>
              <w:right w:val="single" w:sz="2" w:space="0" w:color="000000"/>
            </w:tcBorders>
            <w:vAlign w:val="center"/>
          </w:tcPr>
          <w:p w:rsidR="00652E2F" w:rsidRPr="0043679F" w:rsidRDefault="00652E2F" w:rsidP="008D296C">
            <w:pPr>
              <w:snapToGrid w:val="0"/>
              <w:ind w:firstLine="0"/>
              <w:jc w:val="center"/>
              <w:rPr>
                <w:rFonts w:eastAsia="Arial"/>
                <w:kern w:val="1"/>
              </w:rPr>
            </w:pPr>
            <w:r w:rsidRPr="0043679F">
              <w:rPr>
                <w:rFonts w:eastAsia="Arial"/>
                <w:kern w:val="1"/>
              </w:rPr>
              <w:t>7,3</w:t>
            </w:r>
          </w:p>
        </w:tc>
      </w:tr>
      <w:tr w:rsidR="00652E2F" w:rsidRPr="0043679F" w:rsidTr="00614E76">
        <w:tc>
          <w:tcPr>
            <w:tcW w:w="2443" w:type="pct"/>
            <w:tcBorders>
              <w:left w:val="single" w:sz="1" w:space="0" w:color="000000"/>
              <w:bottom w:val="single" w:sz="1" w:space="0" w:color="000000"/>
              <w:right w:val="single" w:sz="2" w:space="0" w:color="000000"/>
            </w:tcBorders>
            <w:vAlign w:val="center"/>
          </w:tcPr>
          <w:p w:rsidR="00652E2F" w:rsidRPr="0043679F" w:rsidRDefault="00652E2F" w:rsidP="008D296C">
            <w:pPr>
              <w:snapToGrid w:val="0"/>
              <w:ind w:firstLine="0"/>
              <w:rPr>
                <w:vertAlign w:val="superscript"/>
              </w:rPr>
            </w:pPr>
            <w:r w:rsidRPr="0043679F">
              <w:t>Сульфати, мг/дм</w:t>
            </w:r>
            <w:r w:rsidRPr="0043679F">
              <w:rPr>
                <w:vertAlign w:val="superscript"/>
              </w:rPr>
              <w:t>3</w:t>
            </w:r>
          </w:p>
        </w:tc>
        <w:tc>
          <w:tcPr>
            <w:tcW w:w="846" w:type="pct"/>
            <w:tcBorders>
              <w:top w:val="single" w:sz="2" w:space="0" w:color="000000"/>
              <w:left w:val="single" w:sz="2" w:space="0" w:color="000000"/>
              <w:bottom w:val="single" w:sz="2" w:space="0" w:color="000000"/>
              <w:right w:val="single" w:sz="2" w:space="0" w:color="000000"/>
            </w:tcBorders>
            <w:vAlign w:val="center"/>
          </w:tcPr>
          <w:p w:rsidR="00652E2F" w:rsidRPr="0043679F" w:rsidRDefault="00652E2F" w:rsidP="008D296C">
            <w:pPr>
              <w:snapToGrid w:val="0"/>
              <w:ind w:firstLine="0"/>
              <w:jc w:val="center"/>
            </w:pPr>
            <w:r w:rsidRPr="0043679F">
              <w:t>0</w:t>
            </w:r>
            <w:r w:rsidRPr="0043679F">
              <w:rPr>
                <w:kern w:val="1"/>
              </w:rPr>
              <w:t>,5</w:t>
            </w:r>
          </w:p>
        </w:tc>
        <w:tc>
          <w:tcPr>
            <w:tcW w:w="847" w:type="pct"/>
            <w:tcBorders>
              <w:top w:val="single" w:sz="2" w:space="0" w:color="000000"/>
              <w:left w:val="single" w:sz="2" w:space="0" w:color="000000"/>
              <w:bottom w:val="single" w:sz="2" w:space="0" w:color="000000"/>
              <w:right w:val="single" w:sz="2" w:space="0" w:color="000000"/>
            </w:tcBorders>
            <w:vAlign w:val="center"/>
          </w:tcPr>
          <w:p w:rsidR="00652E2F" w:rsidRPr="0043679F" w:rsidRDefault="00652E2F" w:rsidP="008D296C">
            <w:pPr>
              <w:snapToGrid w:val="0"/>
              <w:ind w:firstLine="0"/>
              <w:jc w:val="center"/>
            </w:pPr>
            <w:r w:rsidRPr="0043679F">
              <w:rPr>
                <w:kern w:val="1"/>
              </w:rPr>
              <w:t>57,6</w:t>
            </w:r>
          </w:p>
        </w:tc>
        <w:tc>
          <w:tcPr>
            <w:tcW w:w="864" w:type="pct"/>
            <w:tcBorders>
              <w:top w:val="single" w:sz="2" w:space="0" w:color="000000"/>
              <w:left w:val="single" w:sz="2" w:space="0" w:color="000000"/>
              <w:bottom w:val="single" w:sz="2" w:space="0" w:color="000000"/>
              <w:right w:val="single" w:sz="2" w:space="0" w:color="000000"/>
            </w:tcBorders>
            <w:vAlign w:val="center"/>
          </w:tcPr>
          <w:p w:rsidR="00652E2F" w:rsidRPr="0043679F" w:rsidRDefault="00652E2F" w:rsidP="008D296C">
            <w:pPr>
              <w:snapToGrid w:val="0"/>
              <w:ind w:firstLine="0"/>
              <w:jc w:val="center"/>
            </w:pPr>
            <w:r w:rsidRPr="0043679F">
              <w:rPr>
                <w:kern w:val="1"/>
              </w:rPr>
              <w:t>14,6</w:t>
            </w:r>
          </w:p>
        </w:tc>
      </w:tr>
      <w:tr w:rsidR="00652E2F" w:rsidRPr="0043679F" w:rsidTr="00614E76">
        <w:tc>
          <w:tcPr>
            <w:tcW w:w="2443" w:type="pct"/>
            <w:tcBorders>
              <w:left w:val="single" w:sz="1" w:space="0" w:color="000000"/>
              <w:bottom w:val="single" w:sz="1" w:space="0" w:color="000000"/>
              <w:right w:val="single" w:sz="2" w:space="0" w:color="000000"/>
            </w:tcBorders>
            <w:vAlign w:val="center"/>
          </w:tcPr>
          <w:p w:rsidR="00652E2F" w:rsidRPr="0043679F" w:rsidRDefault="00652E2F" w:rsidP="008D296C">
            <w:pPr>
              <w:snapToGrid w:val="0"/>
              <w:ind w:firstLine="0"/>
              <w:rPr>
                <w:vertAlign w:val="superscript"/>
              </w:rPr>
            </w:pPr>
            <w:r w:rsidRPr="0043679F">
              <w:t>Хлориди, мг/дм</w:t>
            </w:r>
            <w:r w:rsidRPr="0043679F">
              <w:rPr>
                <w:vertAlign w:val="superscript"/>
              </w:rPr>
              <w:t>3</w:t>
            </w:r>
          </w:p>
        </w:tc>
        <w:tc>
          <w:tcPr>
            <w:tcW w:w="846" w:type="pct"/>
            <w:tcBorders>
              <w:top w:val="single" w:sz="2" w:space="0" w:color="000000"/>
              <w:left w:val="single" w:sz="2" w:space="0" w:color="000000"/>
              <w:bottom w:val="single" w:sz="2" w:space="0" w:color="000000"/>
              <w:right w:val="single" w:sz="2" w:space="0" w:color="000000"/>
            </w:tcBorders>
            <w:vAlign w:val="center"/>
          </w:tcPr>
          <w:p w:rsidR="00652E2F" w:rsidRPr="0043679F" w:rsidRDefault="00652E2F" w:rsidP="008D296C">
            <w:pPr>
              <w:snapToGrid w:val="0"/>
              <w:ind w:firstLine="0"/>
              <w:jc w:val="center"/>
            </w:pPr>
            <w:r w:rsidRPr="0043679F">
              <w:t>0,02</w:t>
            </w:r>
          </w:p>
        </w:tc>
        <w:tc>
          <w:tcPr>
            <w:tcW w:w="847" w:type="pct"/>
            <w:tcBorders>
              <w:top w:val="single" w:sz="2" w:space="0" w:color="000000"/>
              <w:left w:val="single" w:sz="2" w:space="0" w:color="000000"/>
              <w:bottom w:val="single" w:sz="2" w:space="0" w:color="000000"/>
              <w:right w:val="single" w:sz="2" w:space="0" w:color="000000"/>
            </w:tcBorders>
            <w:vAlign w:val="center"/>
          </w:tcPr>
          <w:p w:rsidR="00652E2F" w:rsidRPr="0043679F" w:rsidRDefault="00652E2F" w:rsidP="008D296C">
            <w:pPr>
              <w:snapToGrid w:val="0"/>
              <w:ind w:firstLine="0"/>
              <w:jc w:val="center"/>
            </w:pPr>
            <w:r w:rsidRPr="0043679F">
              <w:t>26,0</w:t>
            </w:r>
          </w:p>
        </w:tc>
        <w:tc>
          <w:tcPr>
            <w:tcW w:w="864" w:type="pct"/>
            <w:tcBorders>
              <w:top w:val="single" w:sz="2" w:space="0" w:color="000000"/>
              <w:left w:val="single" w:sz="2" w:space="0" w:color="000000"/>
              <w:bottom w:val="single" w:sz="2" w:space="0" w:color="000000"/>
              <w:right w:val="single" w:sz="2" w:space="0" w:color="000000"/>
            </w:tcBorders>
            <w:vAlign w:val="center"/>
          </w:tcPr>
          <w:p w:rsidR="00652E2F" w:rsidRPr="0043679F" w:rsidRDefault="00652E2F" w:rsidP="008D296C">
            <w:pPr>
              <w:snapToGrid w:val="0"/>
              <w:ind w:firstLine="0"/>
              <w:jc w:val="center"/>
            </w:pPr>
            <w:r w:rsidRPr="0043679F">
              <w:t>16,0</w:t>
            </w:r>
          </w:p>
        </w:tc>
      </w:tr>
    </w:tbl>
    <w:p w:rsidR="00652E2F" w:rsidRPr="0043679F" w:rsidRDefault="00652E2F" w:rsidP="00652E2F">
      <w:r w:rsidRPr="0043679F">
        <w:t>При дослідженні впливу рН води на ефективність процесу знезараження для коригування водневого показника використовували 0,1% розчин NaOH або 0,1% розчин HCl. Величину рН визначали з використанням іономіра І-160М.</w:t>
      </w:r>
    </w:p>
    <w:p w:rsidR="000914C8" w:rsidRDefault="000914C8" w:rsidP="000914C8">
      <w:pPr>
        <w:ind w:firstLine="0"/>
      </w:pPr>
    </w:p>
    <w:p w:rsidR="00652E2F" w:rsidRDefault="00652E2F" w:rsidP="00CF15C7">
      <w:pPr>
        <w:pStyle w:val="2"/>
      </w:pPr>
      <w:bookmarkStart w:id="44" w:name="_Toc58803395"/>
      <w:r w:rsidRPr="00652E2F">
        <w:rPr>
          <w:lang w:val="uk-UA"/>
        </w:rPr>
        <w:t>Висновок до РОЗДІЛУ 2</w:t>
      </w:r>
      <w:r w:rsidRPr="00614E76">
        <w:t>:</w:t>
      </w:r>
      <w:bookmarkEnd w:id="44"/>
    </w:p>
    <w:p w:rsidR="008D296C" w:rsidRDefault="008D296C" w:rsidP="00C35E46">
      <w:pPr>
        <w:rPr>
          <w:lang w:val="uk-UA"/>
        </w:rPr>
      </w:pPr>
    </w:p>
    <w:p w:rsidR="00C35E46" w:rsidRDefault="00C35E46" w:rsidP="00C35E46">
      <w:pPr>
        <w:rPr>
          <w:lang w:val="uk-UA"/>
        </w:rPr>
      </w:pPr>
      <w:r>
        <w:rPr>
          <w:lang w:val="uk-UA"/>
        </w:rPr>
        <w:t>У данному розділі ми дослідили з</w:t>
      </w:r>
      <w:r w:rsidRPr="00652E2F">
        <w:rPr>
          <w:lang w:val="uk-UA"/>
        </w:rPr>
        <w:t>незараження води з використанням 0,1% робочого розчину хітозану в 0,1 моль</w:t>
      </w:r>
      <w:r w:rsidR="00692E1D">
        <w:rPr>
          <w:lang w:val="uk-UA"/>
        </w:rPr>
        <w:t>/</w:t>
      </w:r>
      <w:r w:rsidRPr="00652E2F">
        <w:rPr>
          <w:lang w:val="uk-UA"/>
        </w:rPr>
        <w:t>дм3 розчині оцтової кислоти. Досл</w:t>
      </w:r>
      <w:r w:rsidR="00ED1538">
        <w:rPr>
          <w:lang w:val="uk-UA"/>
        </w:rPr>
        <w:t>іджували високомолекулярний ХТЗ</w:t>
      </w:r>
      <w:r w:rsidR="00ED1538">
        <w:rPr>
          <w:vertAlign w:val="subscript"/>
          <w:lang w:val="uk-UA"/>
        </w:rPr>
        <w:t>1</w:t>
      </w:r>
      <w:r w:rsidRPr="00652E2F">
        <w:rPr>
          <w:lang w:val="uk-UA"/>
        </w:rPr>
        <w:t xml:space="preserve"> (молекулярна маса (</w:t>
      </w:r>
      <w:r w:rsidRPr="0043679F">
        <w:t>Mw</w:t>
      </w:r>
      <w:r w:rsidRPr="00652E2F">
        <w:rPr>
          <w:lang w:val="uk-UA"/>
        </w:rPr>
        <w:t xml:space="preserve">) 100-300 кДа) і </w:t>
      </w:r>
      <w:r w:rsidR="00ED1538">
        <w:rPr>
          <w:lang w:val="uk-UA"/>
        </w:rPr>
        <w:t>низькомолекулярний ХТЗ</w:t>
      </w:r>
      <w:r w:rsidR="00ED1538">
        <w:rPr>
          <w:vertAlign w:val="subscript"/>
          <w:lang w:val="uk-UA"/>
        </w:rPr>
        <w:t>2</w:t>
      </w:r>
      <w:r w:rsidRPr="00652E2F">
        <w:rPr>
          <w:lang w:val="uk-UA"/>
        </w:rPr>
        <w:t xml:space="preserve"> (</w:t>
      </w:r>
      <w:r w:rsidRPr="0043679F">
        <w:t>Mw</w:t>
      </w:r>
      <w:r w:rsidRPr="00652E2F">
        <w:rPr>
          <w:lang w:val="uk-UA"/>
        </w:rPr>
        <w:t xml:space="preserve"> 50-60 кДа) зі ступене деацетіллірованія відповідно 95 і 75-85%.</w:t>
      </w:r>
    </w:p>
    <w:p w:rsidR="004D3825" w:rsidRDefault="00C35E46" w:rsidP="00C35E46">
      <w:pPr>
        <w:rPr>
          <w:b/>
          <w:lang w:val="uk-UA"/>
        </w:rPr>
      </w:pPr>
      <w:r>
        <w:rPr>
          <w:lang w:val="uk-UA"/>
        </w:rPr>
        <w:t>При культивуванні бактерій ми використали два агар середовища</w:t>
      </w:r>
      <w:r w:rsidRPr="00C35E46">
        <w:t xml:space="preserve">. </w:t>
      </w:r>
      <w:r w:rsidRPr="005D460A">
        <w:t>Агар Сабуро</w:t>
      </w:r>
      <w:r w:rsidR="008D296C">
        <w:t>,</w:t>
      </w:r>
      <w:r w:rsidR="008D296C">
        <w:rPr>
          <w:lang w:val="uk-UA"/>
        </w:rPr>
        <w:t xml:space="preserve"> </w:t>
      </w:r>
      <w:r w:rsidRPr="005D460A">
        <w:t>середовище</w:t>
      </w:r>
      <w:r w:rsidR="004D3825">
        <w:rPr>
          <w:lang w:val="uk-UA"/>
        </w:rPr>
        <w:t>,</w:t>
      </w:r>
      <w:r w:rsidRPr="005D460A">
        <w:t xml:space="preserve"> </w:t>
      </w:r>
      <w:r>
        <w:rPr>
          <w:lang w:val="uk-UA"/>
        </w:rPr>
        <w:t xml:space="preserve">яке </w:t>
      </w:r>
      <w:r w:rsidRPr="005D460A">
        <w:t>має знижений вміст глюкози та нейтральний pH. Хоча низький рівень pH цього середовища сприятливий для росту грибів, особливо дерматофітів, деякі гриби пригнічуються. Emmons модифікував оригінальний склад, регулюючи рН, близький до нейтрального, щоб збільшити відновлення грибів, та зменшивши вміст глюкози з 40 до 20 г</w:t>
      </w:r>
      <w:r w:rsidR="00692E1D">
        <w:t>/</w:t>
      </w:r>
      <w:r w:rsidRPr="005D460A">
        <w:t>л. Дане середовище містить панкреатичний перевар казеїну та пептичний перевар тканин тварин, що забезпечують вуглець та азот, необхідні для росту широкого спектру організмів. Глюкоза включається як джерело енергії. Агар є агентом затвердіння. Додавання антибіотиків або добавки з хлорамфеніколом збільшує селективність щодо патогенних грибів з матеріалу, що містить велику кількість інших грибів або бактерій.</w:t>
      </w:r>
      <w:r w:rsidR="004D3825" w:rsidRPr="004D3825">
        <w:rPr>
          <w:b/>
        </w:rPr>
        <w:t xml:space="preserve"> </w:t>
      </w:r>
    </w:p>
    <w:p w:rsidR="00C35E46" w:rsidRPr="00C35E46" w:rsidRDefault="004D3825" w:rsidP="00C35E46">
      <w:r w:rsidRPr="004D3825">
        <w:rPr>
          <w:lang w:val="uk-UA"/>
        </w:rPr>
        <w:lastRenderedPageBreak/>
        <w:t>А</w:t>
      </w:r>
      <w:r w:rsidRPr="004D3825">
        <w:t>гар</w:t>
      </w:r>
      <w:r w:rsidRPr="004D3825">
        <w:rPr>
          <w:lang w:val="uk-UA"/>
        </w:rPr>
        <w:t xml:space="preserve"> </w:t>
      </w:r>
      <w:r w:rsidRPr="004D3825">
        <w:rPr>
          <w:rStyle w:val="aa"/>
          <w:b w:val="0"/>
          <w:shd w:val="clear" w:color="auto" w:fill="FFFFFF"/>
        </w:rPr>
        <w:t>Эндо</w:t>
      </w:r>
      <w:r>
        <w:rPr>
          <w:rStyle w:val="aa"/>
          <w:b w:val="0"/>
          <w:shd w:val="clear" w:color="auto" w:fill="FFFFFF"/>
          <w:lang w:val="uk-UA"/>
        </w:rPr>
        <w:t xml:space="preserve"> у якому</w:t>
      </w:r>
      <w:r w:rsidRPr="004D3825">
        <w:rPr>
          <w:lang w:val="uk-UA"/>
        </w:rPr>
        <w:t xml:space="preserve"> </w:t>
      </w:r>
      <w:r>
        <w:rPr>
          <w:lang w:val="uk-UA"/>
        </w:rPr>
        <w:t>с</w:t>
      </w:r>
      <w:r w:rsidRPr="0029209F">
        <w:rPr>
          <w:lang w:val="uk-UA"/>
        </w:rPr>
        <w:t>ульфат натрію і фуксин пригнічують ріст грампозитивних бактерій. Е.coli і коліформні бактерії утилізують лактозу з утворенням альдегіду і кислоти, а фуксин забарвлює колонії в червоний колір. У кишкової палички цей процес протікає настільки сильно, що фуксин кристалізується і на поверхні колонії, надаючи їм міцний зелений металевий блиск.</w:t>
      </w:r>
    </w:p>
    <w:p w:rsidR="00C35E46" w:rsidRDefault="004D3825" w:rsidP="00C35E46">
      <w:pPr>
        <w:rPr>
          <w:lang w:val="uk-UA"/>
        </w:rPr>
      </w:pPr>
      <w:r w:rsidRPr="00C63104">
        <w:rPr>
          <w:iCs/>
        </w:rPr>
        <w:t>У процесі досліджень використовували дистильовану воду (ДВ), водопровідну воду (ВВ) і воду після ультрафільтраційний обробки із застосуванням мембрани УПМ-20 (УФВ)</w:t>
      </w:r>
    </w:p>
    <w:p w:rsidR="00216D8C" w:rsidRDefault="00216D8C" w:rsidP="008D296C">
      <w:pPr>
        <w:pStyle w:val="2"/>
        <w:rPr>
          <w:shd w:val="clear" w:color="auto" w:fill="FFFFFF"/>
          <w:lang w:val="uk-UA"/>
        </w:rPr>
      </w:pPr>
      <w:bookmarkStart w:id="45" w:name="_Toc58803396"/>
      <w:r w:rsidRPr="00660694">
        <w:rPr>
          <w:shd w:val="clear" w:color="auto" w:fill="FFFFFF"/>
          <w:lang w:val="uk-UA"/>
        </w:rPr>
        <w:t>РОЗДІЛ 3</w:t>
      </w:r>
      <w:bookmarkEnd w:id="45"/>
      <w:r w:rsidR="008D296C">
        <w:rPr>
          <w:shd w:val="clear" w:color="auto" w:fill="FFFFFF"/>
          <w:lang w:val="uk-UA"/>
        </w:rPr>
        <w:t xml:space="preserve">. </w:t>
      </w:r>
      <w:bookmarkStart w:id="46" w:name="_Toc58803397"/>
      <w:r>
        <w:rPr>
          <w:shd w:val="clear" w:color="auto" w:fill="FFFFFF"/>
          <w:lang w:val="uk-UA"/>
        </w:rPr>
        <w:t>ОБГОВОРЕННЯ РЕЗУЛЬТАТІВ</w:t>
      </w:r>
      <w:bookmarkEnd w:id="46"/>
    </w:p>
    <w:p w:rsidR="00C86FF8" w:rsidRDefault="00C86FF8" w:rsidP="00614E76">
      <w:pPr>
        <w:ind w:firstLine="0"/>
        <w:jc w:val="center"/>
        <w:rPr>
          <w:b/>
          <w:shd w:val="clear" w:color="auto" w:fill="FFFFFF"/>
          <w:lang w:val="uk-UA"/>
        </w:rPr>
      </w:pPr>
    </w:p>
    <w:p w:rsidR="00614E76" w:rsidRPr="00C63104" w:rsidRDefault="00C86FF8" w:rsidP="00CF15C7">
      <w:pPr>
        <w:pStyle w:val="2"/>
        <w:rPr>
          <w:lang w:val="uk-UA"/>
        </w:rPr>
      </w:pPr>
      <w:bookmarkStart w:id="47" w:name="_Toc58803398"/>
      <w:r>
        <w:rPr>
          <w:lang w:val="uk-UA"/>
        </w:rPr>
        <w:t>3.1</w:t>
      </w:r>
      <w:r w:rsidR="00614E76" w:rsidRPr="00C63104">
        <w:rPr>
          <w:lang w:val="uk-UA"/>
        </w:rPr>
        <w:t xml:space="preserve"> Антибактеріальна дія хітозану</w:t>
      </w:r>
      <w:bookmarkEnd w:id="47"/>
    </w:p>
    <w:p w:rsidR="008D296C" w:rsidRDefault="008D296C" w:rsidP="00614E76">
      <w:pPr>
        <w:rPr>
          <w:rFonts w:eastAsia="Calibri"/>
          <w:lang w:val="uk-UA"/>
        </w:rPr>
      </w:pPr>
    </w:p>
    <w:p w:rsidR="00614E76" w:rsidRPr="00B528BE" w:rsidRDefault="00614E76" w:rsidP="00614E76">
      <w:pPr>
        <w:rPr>
          <w:lang w:val="uk-UA"/>
        </w:rPr>
      </w:pPr>
      <w:r w:rsidRPr="00B528BE">
        <w:rPr>
          <w:lang w:val="uk-UA"/>
        </w:rPr>
        <w:t>Одним з найбільш вірогідних механізмів антибактеріальної дії хітозану є електростатичне взаємодія п</w:t>
      </w:r>
      <w:r>
        <w:rPr>
          <w:lang w:val="uk-UA"/>
        </w:rPr>
        <w:t>ротонних</w:t>
      </w:r>
      <w:r w:rsidRPr="00B528BE">
        <w:rPr>
          <w:lang w:val="uk-UA"/>
        </w:rPr>
        <w:t xml:space="preserve"> аминогрупп його молекул c негативно зарядженої мембраною мікробіологічної клітини, в основному за рахунок конкуренції</w:t>
      </w:r>
      <w:r>
        <w:rPr>
          <w:lang w:val="uk-UA"/>
        </w:rPr>
        <w:t xml:space="preserve"> з іонами Ca</w:t>
      </w:r>
      <w:r w:rsidRPr="00692E1D">
        <w:rPr>
          <w:vertAlign w:val="superscript"/>
          <w:lang w:val="uk-UA"/>
        </w:rPr>
        <w:t>2+</w:t>
      </w:r>
      <w:r>
        <w:rPr>
          <w:lang w:val="uk-UA"/>
        </w:rPr>
        <w:t xml:space="preserve"> за електронегативн</w:t>
      </w:r>
      <w:r w:rsidR="00692E1D">
        <w:rPr>
          <w:lang w:val="uk-UA"/>
        </w:rPr>
        <w:t>і</w:t>
      </w:r>
      <w:r w:rsidRPr="00B528BE">
        <w:rPr>
          <w:lang w:val="uk-UA"/>
        </w:rPr>
        <w:t xml:space="preserve"> місця на поверхні клітинної мембрани. Це призводить до подвійного ефекту. По-перше, змінюється проникність мембранної стінки, що викликає внутрішній осмотичний дисбаланс і, отже, пригнічує ріст мікроорганізмів. По-друге, через гідролізу пептідогліканов в стінці мікроорганізмів відбувається витік внутрішньоклітинного електроліту (іони калію, низькомолекулярні білкові складові: протеїни, нуклеїнові кислоти, глюкоза і ф</w:t>
      </w:r>
      <w:r>
        <w:rPr>
          <w:lang w:val="uk-UA"/>
        </w:rPr>
        <w:t>ермент лактатдегидрогеназа)</w:t>
      </w:r>
      <w:r w:rsidR="00740221">
        <w:rPr>
          <w:lang w:val="uk-UA"/>
        </w:rPr>
        <w:t>.</w:t>
      </w:r>
    </w:p>
    <w:p w:rsidR="00614E76" w:rsidRPr="00B528BE" w:rsidRDefault="00614E76" w:rsidP="00614E76">
      <w:pPr>
        <w:rPr>
          <w:lang w:val="uk-UA"/>
        </w:rPr>
      </w:pPr>
      <w:r w:rsidRPr="00B528BE">
        <w:rPr>
          <w:lang w:val="uk-UA"/>
        </w:rPr>
        <w:t>Зазначений механі</w:t>
      </w:r>
      <w:r>
        <w:rPr>
          <w:lang w:val="uk-UA"/>
        </w:rPr>
        <w:t>зм був досліджений в роботі</w:t>
      </w:r>
      <w:r w:rsidR="008D296C">
        <w:rPr>
          <w:lang w:val="uk-UA"/>
        </w:rPr>
        <w:t>,</w:t>
      </w:r>
      <w:r w:rsidRPr="00B528BE">
        <w:rPr>
          <w:lang w:val="uk-UA"/>
        </w:rPr>
        <w:t xml:space="preserve"> в якій за допомогою трансмісійного електронного мікроскопа спостерігали ультраструктурні зміни клітин S.simulans 22 під впливом позитивно заряджених молекул хітозану. Було зареєструватись прикріплення молекул хітозану до поверхні бактеріальної клітини і від'єднання клітинної мембрани від стінок клітини в місцях взаємодії, що призводило до зростання "вакуолі-подібної" структури під стінкою кл</w:t>
      </w:r>
      <w:r>
        <w:rPr>
          <w:lang w:val="uk-UA"/>
        </w:rPr>
        <w:t xml:space="preserve">ітини. У свою </w:t>
      </w:r>
      <w:r>
        <w:rPr>
          <w:lang w:val="uk-UA"/>
        </w:rPr>
        <w:lastRenderedPageBreak/>
        <w:t>чергу, це викликало</w:t>
      </w:r>
      <w:r w:rsidRPr="00B528BE">
        <w:rPr>
          <w:lang w:val="uk-UA"/>
        </w:rPr>
        <w:t xml:space="preserve"> потік іонів і води і провокувало зниження внутрішньоклітинного тиску.</w:t>
      </w:r>
    </w:p>
    <w:p w:rsidR="00614E76" w:rsidRPr="00B528BE" w:rsidRDefault="00614E76" w:rsidP="00614E76">
      <w:pPr>
        <w:rPr>
          <w:lang w:val="uk-UA"/>
        </w:rPr>
      </w:pPr>
      <w:r w:rsidRPr="00B528BE">
        <w:rPr>
          <w:lang w:val="uk-UA"/>
        </w:rPr>
        <w:t>Другий передбачуваний механізм антимікробної дії хітозану полягає в його взаємодії з ДНК мікроорганізму, що приводить до пригнічення синтезу РНК і протеїнів шляхом проникнення хітоза</w:t>
      </w:r>
      <w:r>
        <w:rPr>
          <w:lang w:val="uk-UA"/>
        </w:rPr>
        <w:t>ну в ядро ​​мікроорганізмів</w:t>
      </w:r>
      <w:r w:rsidR="00740221">
        <w:rPr>
          <w:lang w:val="uk-UA"/>
        </w:rPr>
        <w:t>.</w:t>
      </w:r>
      <w:r w:rsidRPr="00B528BE">
        <w:rPr>
          <w:lang w:val="uk-UA"/>
        </w:rPr>
        <w:t xml:space="preserve"> Це передбачає можливість проникнення хітозану крізь оболонку бактеріальної клітини, що складається з багатьох шарів пептидоглікану, і досягнення плазми мембрани. Дослідження із застосуванням методу лазерної скануючої мікроскопії підтверджують наявність олігомерів хітозану всередині </w:t>
      </w:r>
      <w:r w:rsidR="00F939AB">
        <w:rPr>
          <w:lang w:val="uk-UA"/>
        </w:rPr>
        <w:t>E. coli</w:t>
      </w:r>
      <w:r w:rsidRPr="00B528BE">
        <w:rPr>
          <w:lang w:val="uk-UA"/>
        </w:rPr>
        <w:t>, обробленої хитозаном в різ</w:t>
      </w:r>
      <w:r>
        <w:rPr>
          <w:lang w:val="uk-UA"/>
        </w:rPr>
        <w:t>них умовах. Однак, в роботі</w:t>
      </w:r>
      <w:r w:rsidR="00F939AB">
        <w:rPr>
          <w:lang w:val="uk-UA"/>
        </w:rPr>
        <w:t xml:space="preserve"> </w:t>
      </w:r>
      <w:r w:rsidRPr="00B528BE">
        <w:rPr>
          <w:lang w:val="uk-UA"/>
        </w:rPr>
        <w:t xml:space="preserve">підкреслюється, що, незважаючи на те, що цей механізм розглядається як можливий, ймовірність </w:t>
      </w:r>
      <w:r>
        <w:rPr>
          <w:lang w:val="uk-UA"/>
        </w:rPr>
        <w:t>його здійснення невелика. Хітозан</w:t>
      </w:r>
      <w:r w:rsidRPr="00B528BE">
        <w:rPr>
          <w:lang w:val="uk-UA"/>
        </w:rPr>
        <w:t>, швидше за все, діє як руйнівник клітинної мембрани, ніж в якості матеріалу, що проникає через неї.</w:t>
      </w:r>
    </w:p>
    <w:p w:rsidR="00614E76" w:rsidRPr="00B528BE" w:rsidRDefault="00614E76" w:rsidP="00614E76">
      <w:pPr>
        <w:rPr>
          <w:lang w:val="uk-UA"/>
        </w:rPr>
      </w:pPr>
      <w:r w:rsidRPr="00B528BE">
        <w:rPr>
          <w:lang w:val="uk-UA"/>
        </w:rPr>
        <w:t>Третій механізм антимікробної</w:t>
      </w:r>
      <w:r>
        <w:rPr>
          <w:lang w:val="uk-UA"/>
        </w:rPr>
        <w:t xml:space="preserve"> дії хітозану полягає в хелатному</w:t>
      </w:r>
      <w:r w:rsidRPr="00B528BE">
        <w:rPr>
          <w:lang w:val="uk-UA"/>
        </w:rPr>
        <w:t xml:space="preserve"> зв'язуванні металів, які є важливими живильними речовинам</w:t>
      </w:r>
      <w:r>
        <w:rPr>
          <w:lang w:val="uk-UA"/>
        </w:rPr>
        <w:t>и для росту мікроорганізмів</w:t>
      </w:r>
      <w:r w:rsidR="00740221">
        <w:rPr>
          <w:lang w:val="uk-UA"/>
        </w:rPr>
        <w:t>.</w:t>
      </w:r>
      <w:r w:rsidRPr="00B528BE">
        <w:rPr>
          <w:lang w:val="uk-UA"/>
        </w:rPr>
        <w:t xml:space="preserve"> Молекули хітозану можуть пов'язувати метали в оточенні молекул за рахунок хелатних зв'язків, що блокує потрапляння важливих поживних речовин в клітину, сприяючи її загибелі. Однак, цей механізм не може бути визначальним в антимікробної діяльності хітозану, оскільки місця, доступні для взаємодії, є обмеженими, і закомплексованість досягає насичення в залежності від концентрації металу.</w:t>
      </w:r>
    </w:p>
    <w:p w:rsidR="00614E76" w:rsidRPr="00B528BE" w:rsidRDefault="00614E76" w:rsidP="00614E76">
      <w:pPr>
        <w:rPr>
          <w:lang w:val="uk-UA"/>
        </w:rPr>
      </w:pPr>
      <w:r>
        <w:rPr>
          <w:lang w:val="uk-UA"/>
        </w:rPr>
        <w:t>Хітозан</w:t>
      </w:r>
      <w:r w:rsidRPr="00B528BE">
        <w:rPr>
          <w:lang w:val="uk-UA"/>
        </w:rPr>
        <w:t xml:space="preserve"> і його різні похідні розглядаються також як потенційні екологічно-безпечні коагулянти і флокулянти для обробки води, з огляду на їх екологічну безпеку і високу ефективність </w:t>
      </w:r>
      <w:r>
        <w:rPr>
          <w:lang w:val="uk-UA"/>
        </w:rPr>
        <w:t>при порівняно низьких дозах</w:t>
      </w:r>
      <w:r w:rsidR="00740221">
        <w:rPr>
          <w:lang w:val="uk-UA"/>
        </w:rPr>
        <w:t>.</w:t>
      </w:r>
      <w:r w:rsidRPr="00B528BE">
        <w:rPr>
          <w:lang w:val="uk-UA"/>
        </w:rPr>
        <w:t xml:space="preserve"> Так, оптимальні дози сульфату алюмінію, хлориду заліза і хітозану в процесі коагуляції озерної води, визначені за каламутності відстоян</w:t>
      </w:r>
      <w:r w:rsidR="00C35E46">
        <w:rPr>
          <w:lang w:val="uk-UA"/>
        </w:rPr>
        <w:t xml:space="preserve">ої води, складають, відповідно </w:t>
      </w:r>
      <w:r w:rsidRPr="00B528BE">
        <w:rPr>
          <w:lang w:val="uk-UA"/>
        </w:rPr>
        <w:t>30, 30 і 8 мг/дм</w:t>
      </w:r>
      <w:r w:rsidRPr="00692E1D">
        <w:rPr>
          <w:vertAlign w:val="superscript"/>
          <w:lang w:val="uk-UA"/>
        </w:rPr>
        <w:t>3</w:t>
      </w:r>
      <w:r w:rsidRPr="00B528BE">
        <w:rPr>
          <w:lang w:val="uk-UA"/>
        </w:rPr>
        <w:t>.</w:t>
      </w:r>
    </w:p>
    <w:p w:rsidR="00614E76" w:rsidRDefault="00614E76" w:rsidP="00614E76">
      <w:pPr>
        <w:rPr>
          <w:lang w:val="uk-UA"/>
        </w:rPr>
      </w:pPr>
      <w:r w:rsidRPr="00B528BE">
        <w:rPr>
          <w:lang w:val="uk-UA"/>
        </w:rPr>
        <w:t>Знезаражуюча дію, а т</w:t>
      </w:r>
      <w:r>
        <w:rPr>
          <w:lang w:val="uk-UA"/>
        </w:rPr>
        <w:t xml:space="preserve">акож коагуляційні і флокуляційні </w:t>
      </w:r>
      <w:r w:rsidRPr="00B528BE">
        <w:rPr>
          <w:lang w:val="uk-UA"/>
        </w:rPr>
        <w:t xml:space="preserve">властивості хітозану залежать від ступеня його деацетилювання, молекулярної маси, рН середовища, оскільки ці показники значно впливають на фізико-хімічні властивості конкретного </w:t>
      </w:r>
      <w:r w:rsidRPr="00B528BE">
        <w:rPr>
          <w:lang w:val="uk-UA"/>
        </w:rPr>
        <w:lastRenderedPageBreak/>
        <w:t>зразка хітозану, а також від ви</w:t>
      </w:r>
      <w:r>
        <w:rPr>
          <w:lang w:val="uk-UA"/>
        </w:rPr>
        <w:t>ду мікроорганізмів. В роботі</w:t>
      </w:r>
      <w:r w:rsidRPr="00B528BE">
        <w:rPr>
          <w:lang w:val="uk-UA"/>
        </w:rPr>
        <w:t xml:space="preserve"> зазначається, що хітозан вивчений недостатньо в якості коагулянту для отримання питної води.</w:t>
      </w:r>
    </w:p>
    <w:p w:rsidR="00C86FF8" w:rsidRDefault="00C86FF8" w:rsidP="00614E76">
      <w:pPr>
        <w:rPr>
          <w:lang w:val="uk-UA"/>
        </w:rPr>
      </w:pPr>
    </w:p>
    <w:p w:rsidR="00614E76" w:rsidRPr="00C63104" w:rsidRDefault="00C86FF8" w:rsidP="00CF15C7">
      <w:pPr>
        <w:pStyle w:val="2"/>
        <w:rPr>
          <w:lang w:val="uk-UA"/>
        </w:rPr>
      </w:pPr>
      <w:bookmarkStart w:id="48" w:name="_Toc58803399"/>
      <w:r>
        <w:rPr>
          <w:lang w:val="uk-UA"/>
        </w:rPr>
        <w:t>3.2</w:t>
      </w:r>
      <w:r w:rsidR="00614E76">
        <w:rPr>
          <w:lang w:val="uk-UA"/>
        </w:rPr>
        <w:t xml:space="preserve"> Адсорбція</w:t>
      </w:r>
      <w:r w:rsidR="00614E76" w:rsidRPr="00C63104">
        <w:rPr>
          <w:lang w:val="uk-UA"/>
        </w:rPr>
        <w:t xml:space="preserve"> </w:t>
      </w:r>
      <w:r w:rsidR="008D296C">
        <w:rPr>
          <w:lang w:val="uk-UA"/>
        </w:rPr>
        <w:t>х</w:t>
      </w:r>
      <w:r w:rsidR="00614E76" w:rsidRPr="00C63104">
        <w:rPr>
          <w:lang w:val="uk-UA"/>
        </w:rPr>
        <w:t>ітозану</w:t>
      </w:r>
      <w:bookmarkEnd w:id="48"/>
    </w:p>
    <w:p w:rsidR="008D296C" w:rsidRDefault="008D296C" w:rsidP="00614E76">
      <w:pPr>
        <w:rPr>
          <w:lang w:val="uk-UA"/>
        </w:rPr>
      </w:pPr>
    </w:p>
    <w:p w:rsidR="00614E76" w:rsidRDefault="00614E76" w:rsidP="00614E76">
      <w:pPr>
        <w:rPr>
          <w:lang w:val="uk-UA"/>
        </w:rPr>
      </w:pPr>
      <w:r w:rsidRPr="00FB47AB">
        <w:rPr>
          <w:lang w:val="uk-UA"/>
        </w:rPr>
        <w:t>Адсорбція є наслідком конкретних взаємодій між адсорбентом та сполукою, яка повинна адсорбуватися (адсорбат). Ці взаємодії сильно пов'язані з хімічною структурою хітозану. Функціональними групами, здатними створювати такі взаємодії, є групи хітозану, гідроксилу та аміну. Групи амінів сприйнятливі до іонізації у</w:t>
      </w:r>
      <w:r>
        <w:rPr>
          <w:lang w:val="uk-UA"/>
        </w:rPr>
        <w:t xml:space="preserve"> залежності від рН (в межах </w:t>
      </w:r>
      <w:r w:rsidRPr="00FB47AB">
        <w:rPr>
          <w:lang w:val="uk-UA"/>
        </w:rPr>
        <w:t>6,0</w:t>
      </w:r>
      <w:r w:rsidR="008D296C">
        <w:rPr>
          <w:lang w:val="uk-UA"/>
        </w:rPr>
        <w:t>-</w:t>
      </w:r>
      <w:r w:rsidRPr="00FB47AB">
        <w:rPr>
          <w:lang w:val="uk-UA"/>
        </w:rPr>
        <w:t xml:space="preserve">6,7). </w:t>
      </w:r>
    </w:p>
    <w:p w:rsidR="00614E76" w:rsidRDefault="00614E76" w:rsidP="00614E76">
      <w:pPr>
        <w:rPr>
          <w:lang w:val="uk-UA"/>
        </w:rPr>
      </w:pPr>
      <w:r w:rsidRPr="00FB47AB">
        <w:rPr>
          <w:lang w:val="uk-UA"/>
        </w:rPr>
        <w:t xml:space="preserve">Це дозволяє хітозану </w:t>
      </w:r>
      <w:r>
        <w:rPr>
          <w:lang w:val="uk-UA"/>
        </w:rPr>
        <w:t xml:space="preserve">бути полікатіонічним, а отже, і </w:t>
      </w:r>
      <w:r w:rsidRPr="00FB47AB">
        <w:rPr>
          <w:lang w:val="uk-UA"/>
        </w:rPr>
        <w:t>взаємодіють шляхом електростатичної взаємодії з аніонними похідними, такими як деякі барвники. Протоновані амінні групи можуть пов'язувати аніонні види за допомогою електростатичного притягання або іонного обміну. Крім того, коли вони не іонізовані, вони мають вільну електронну пару на атомі азоту, яка може взаємодіяти з хімічними речовинами, бідними електронами, такими як катіони. Можна буде взаємодіяти з гідрофільними хімічними речовинами, зарядженими (аніонними або катіонними) або нейтральними. Основним структурним пар</w:t>
      </w:r>
      <w:r>
        <w:rPr>
          <w:lang w:val="uk-UA"/>
        </w:rPr>
        <w:t>аметром є ступінь ацетилювання.</w:t>
      </w:r>
      <w:r w:rsidRPr="00FB47AB">
        <w:rPr>
          <w:lang w:val="uk-UA"/>
        </w:rPr>
        <w:t xml:space="preserve"> Нарешті, згадано певний амфіфільний характер, обумовлен</w:t>
      </w:r>
      <w:r>
        <w:rPr>
          <w:lang w:val="uk-UA"/>
        </w:rPr>
        <w:t>ий наявністю ацетильних груп,</w:t>
      </w:r>
      <w:r w:rsidR="00F939AB">
        <w:rPr>
          <w:lang w:val="uk-UA"/>
        </w:rPr>
        <w:t xml:space="preserve"> </w:t>
      </w:r>
      <w:r w:rsidRPr="00FB47AB">
        <w:rPr>
          <w:lang w:val="uk-UA"/>
        </w:rPr>
        <w:t>додавши можливість взаємодії з хімічними речовинами, що мають незначний гідрофобний характер.</w:t>
      </w:r>
      <w:r w:rsidR="00525486">
        <w:rPr>
          <w:lang w:val="uk-UA"/>
        </w:rPr>
        <w:t xml:space="preserve"> На рис 3.1 зображено перетворення хітину у хітозан при ДЦ.</w:t>
      </w:r>
    </w:p>
    <w:p w:rsidR="00614E76" w:rsidRDefault="00614E76" w:rsidP="00614E76">
      <w:pPr>
        <w:rPr>
          <w:lang w:val="uk-UA"/>
        </w:rPr>
      </w:pPr>
      <w:r>
        <w:rPr>
          <w:noProof/>
          <w:lang w:eastAsia="ru-RU"/>
        </w:rPr>
        <w:drawing>
          <wp:inline distT="0" distB="0" distL="0" distR="0" wp14:anchorId="10F9D9C1" wp14:editId="5C238213">
            <wp:extent cx="5249545" cy="2088515"/>
            <wp:effectExtent l="0" t="0" r="8255" b="6985"/>
            <wp:docPr id="163" name="Рисунок 163" descr="Chemical structure of chitin and chitosa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emical structure of chitin and chitosan "/>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49545" cy="2088515"/>
                    </a:xfrm>
                    <a:prstGeom prst="rect">
                      <a:avLst/>
                    </a:prstGeom>
                    <a:noFill/>
                    <a:ln>
                      <a:noFill/>
                    </a:ln>
                  </pic:spPr>
                </pic:pic>
              </a:graphicData>
            </a:graphic>
          </wp:inline>
        </w:drawing>
      </w:r>
    </w:p>
    <w:p w:rsidR="00993E2D" w:rsidRPr="00993E2D" w:rsidRDefault="00A04BFA" w:rsidP="00993E2D">
      <w:pPr>
        <w:rPr>
          <w:lang w:val="uk-UA"/>
        </w:rPr>
      </w:pPr>
      <w:r>
        <w:rPr>
          <w:lang w:val="uk-UA"/>
        </w:rPr>
        <w:lastRenderedPageBreak/>
        <w:t>Рис.</w:t>
      </w:r>
      <w:r w:rsidR="00C86FF8" w:rsidRPr="00455A63">
        <w:rPr>
          <w:lang w:val="uk-UA"/>
        </w:rPr>
        <w:t xml:space="preserve"> </w:t>
      </w:r>
      <w:r w:rsidR="00C86FF8">
        <w:rPr>
          <w:lang w:val="uk-UA"/>
        </w:rPr>
        <w:t>3.</w:t>
      </w:r>
      <w:r w:rsidR="00525486">
        <w:rPr>
          <w:lang w:val="uk-UA"/>
        </w:rPr>
        <w:t>1. Трацсформація хітину в хітозан</w:t>
      </w:r>
    </w:p>
    <w:p w:rsidR="00692E1D" w:rsidRDefault="00692E1D" w:rsidP="00525486">
      <w:pPr>
        <w:rPr>
          <w:lang w:val="uk-UA"/>
        </w:rPr>
      </w:pPr>
    </w:p>
    <w:p w:rsidR="00614E76" w:rsidRDefault="00614E76" w:rsidP="00525486">
      <w:pPr>
        <w:rPr>
          <w:lang w:val="uk-UA"/>
        </w:rPr>
      </w:pPr>
      <w:r w:rsidRPr="00ED32AF">
        <w:rPr>
          <w:lang w:val="uk-UA"/>
        </w:rPr>
        <w:t xml:space="preserve">Тим не менше, механізми адсорбції до кінця не з'ясовані. Проведені основні роботи з вивчення механізмів, що виникають під час адсорбції іонів металів. Хоча в деяких дослідженнях зазначався внесок груп -OH у зв'язування металів, зараз загальновизнано, що зв'язування металів відбувається по суті на амінних групах. Гідроксильні групи, по суті, сприяють стабілізації зв’язування металів з амінними групами. </w:t>
      </w:r>
    </w:p>
    <w:p w:rsidR="00614E76" w:rsidRPr="00ED32AF" w:rsidRDefault="00614E76" w:rsidP="00614E76">
      <w:pPr>
        <w:rPr>
          <w:lang w:val="uk-UA"/>
        </w:rPr>
      </w:pPr>
      <w:r w:rsidRPr="00ED32AF">
        <w:rPr>
          <w:lang w:val="uk-UA"/>
        </w:rPr>
        <w:t>Ці реакційноздатні групи можуть зв’язувати іони металів за допомогою різних механізмів:</w:t>
      </w:r>
    </w:p>
    <w:p w:rsidR="00614E76" w:rsidRDefault="00614E76" w:rsidP="00614E76">
      <w:pPr>
        <w:rPr>
          <w:lang w:val="uk-UA"/>
        </w:rPr>
      </w:pPr>
      <w:r w:rsidRPr="00ED32AF">
        <w:rPr>
          <w:lang w:val="uk-UA"/>
        </w:rPr>
        <w:t xml:space="preserve">(а) комплексоутворення на азоті (вільна електронна пара), </w:t>
      </w:r>
    </w:p>
    <w:p w:rsidR="00614E76" w:rsidRDefault="00614E76" w:rsidP="00614E76">
      <w:pPr>
        <w:rPr>
          <w:lang w:val="uk-UA"/>
        </w:rPr>
      </w:pPr>
      <w:r w:rsidRPr="00ED32AF">
        <w:rPr>
          <w:lang w:val="uk-UA"/>
        </w:rPr>
        <w:t>(б) утворення потрійних комплексів (одним з таких випадків є зв'язування іонної пари Sr (II)</w:t>
      </w:r>
      <w:r w:rsidR="00692E1D">
        <w:rPr>
          <w:lang w:val="uk-UA"/>
        </w:rPr>
        <w:t>/</w:t>
      </w:r>
      <w:r w:rsidRPr="00ED32AF">
        <w:rPr>
          <w:lang w:val="uk-UA"/>
        </w:rPr>
        <w:t>карбонату на хі</w:t>
      </w:r>
      <w:r>
        <w:rPr>
          <w:lang w:val="uk-UA"/>
        </w:rPr>
        <w:t xml:space="preserve">тозані) </w:t>
      </w:r>
    </w:p>
    <w:p w:rsidR="00614E76" w:rsidRDefault="00614E76" w:rsidP="00614E76">
      <w:pPr>
        <w:rPr>
          <w:lang w:val="uk-UA"/>
        </w:rPr>
      </w:pPr>
      <w:r w:rsidRPr="00ED32AF">
        <w:rPr>
          <w:lang w:val="uk-UA"/>
        </w:rPr>
        <w:t>(c) іонного обміну</w:t>
      </w:r>
      <w:r w:rsidR="00692E1D">
        <w:rPr>
          <w:lang w:val="uk-UA"/>
        </w:rPr>
        <w:t>/</w:t>
      </w:r>
      <w:r w:rsidRPr="00ED32AF">
        <w:rPr>
          <w:lang w:val="uk-UA"/>
        </w:rPr>
        <w:t xml:space="preserve">електростатичного притягання. Кислотно-основні властивості амінових груп хітозану також дозволяють зв’язувати протони. </w:t>
      </w:r>
    </w:p>
    <w:p w:rsidR="00614E76" w:rsidRPr="00ED32AF" w:rsidRDefault="00614E76" w:rsidP="00614E76">
      <w:pPr>
        <w:rPr>
          <w:lang w:val="uk-UA"/>
        </w:rPr>
      </w:pPr>
      <w:r w:rsidRPr="00ED32AF">
        <w:rPr>
          <w:lang w:val="uk-UA"/>
        </w:rPr>
        <w:t>Ця протонація викликає конкуренцію за зв'язування катіонів металів та утворення потрійних комплексів. Ці механізми по суті активні в майже нейтральних рішеннях. З іншого боку, це протонування робить можливим зв’язування аніонів металів у кислих розчинах за допомогою електростатичного притягання або іонного обміну.</w:t>
      </w:r>
    </w:p>
    <w:p w:rsidR="00614E76" w:rsidRDefault="00614E76" w:rsidP="00993E2D">
      <w:pPr>
        <w:rPr>
          <w:lang w:val="uk-UA"/>
        </w:rPr>
      </w:pPr>
      <w:r w:rsidRPr="00ED32AF">
        <w:rPr>
          <w:lang w:val="uk-UA"/>
        </w:rPr>
        <w:t>Були запропоновані різні моделі для з'ясування механізму координації, що передбачається при утворенні комплексів. Перший називається „мостовою моделлю”. Передбачається, що іон металу зв'язаний з кількома атомами азоту з одного ланцюга або з різних ланцюгів.6 Другий, який називається `` модель підвіски '', вважає, що іон металу пов'язаний</w:t>
      </w:r>
      <w:r>
        <w:rPr>
          <w:lang w:val="uk-UA"/>
        </w:rPr>
        <w:t xml:space="preserve"> з аміногрупою `` підвісно ''</w:t>
      </w:r>
      <w:r w:rsidR="00740221">
        <w:rPr>
          <w:lang w:val="uk-UA"/>
        </w:rPr>
        <w:t>.</w:t>
      </w:r>
      <w:r w:rsidRPr="00ED32AF">
        <w:rPr>
          <w:lang w:val="uk-UA"/>
        </w:rPr>
        <w:t xml:space="preserve"> Потенціометричні, дихроїчні та спектроскопічні експерименти проводили на комплексах хітозан – мідь для з’ясування їх структури.8 Спостереження під час зміни рН демонструють, що фіксація іонів міді на хітозані є незначною, коли аміногрупи знаходяться у протонованій формі. Присутні два типи комплексу (рис. </w:t>
      </w:r>
      <w:r w:rsidR="00993E2D">
        <w:rPr>
          <w:lang w:val="uk-UA"/>
        </w:rPr>
        <w:t>3.</w:t>
      </w:r>
      <w:r w:rsidRPr="00ED32AF">
        <w:rPr>
          <w:lang w:val="uk-UA"/>
        </w:rPr>
        <w:t>2):</w:t>
      </w:r>
    </w:p>
    <w:p w:rsidR="00614E76" w:rsidRPr="00ED32AF" w:rsidRDefault="00614E76" w:rsidP="00614E76">
      <w:pPr>
        <w:ind w:left="259"/>
        <w:rPr>
          <w:sz w:val="44"/>
        </w:rPr>
      </w:pPr>
      <w:r w:rsidRPr="00ED32AF">
        <w:rPr>
          <w:noProof/>
          <w:position w:val="104"/>
          <w:sz w:val="44"/>
          <w:lang w:eastAsia="ru-RU"/>
        </w:rPr>
        <w:lastRenderedPageBreak/>
        <mc:AlternateContent>
          <mc:Choice Requires="wpg">
            <w:drawing>
              <wp:inline distT="0" distB="0" distL="0" distR="0" wp14:anchorId="5941FF3F" wp14:editId="53EA06C0">
                <wp:extent cx="2044700" cy="2019300"/>
                <wp:effectExtent l="0" t="0" r="0" b="0"/>
                <wp:docPr id="168" name="Группа 1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44700" cy="2019300"/>
                          <a:chOff x="0" y="0"/>
                          <a:chExt cx="2036" cy="2120"/>
                        </a:xfrm>
                      </wpg:grpSpPr>
                      <pic:pic xmlns:pic="http://schemas.openxmlformats.org/drawingml/2006/picture">
                        <pic:nvPicPr>
                          <pic:cNvPr id="169" name="Picture 16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224"/>
                            <a:ext cx="322" cy="51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70" name="Picture 170"/>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100" y="873"/>
                            <a:ext cx="451" cy="46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71" name="Picture 17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36" cy="1771"/>
                          </a:xfrm>
                          <a:prstGeom prst="rect">
                            <a:avLst/>
                          </a:prstGeom>
                          <a:noFill/>
                          <a:extLst>
                            <a:ext uri="{909E8E84-426E-40DD-AFC4-6F175D3DCCD1}">
                              <a14:hiddenFill xmlns:a14="http://schemas.microsoft.com/office/drawing/2010/main">
                                <a:solidFill>
                                  <a:srgbClr val="FFFFFF"/>
                                </a:solidFill>
                              </a14:hiddenFill>
                            </a:ext>
                          </a:extLst>
                        </pic:spPr>
                      </pic:pic>
                      <wps:wsp>
                        <wps:cNvPr id="172" name="AutoShape 172"/>
                        <wps:cNvSpPr>
                          <a:spLocks/>
                        </wps:cNvSpPr>
                        <wps:spPr bwMode="auto">
                          <a:xfrm>
                            <a:off x="1097" y="2031"/>
                            <a:ext cx="83" cy="89"/>
                          </a:xfrm>
                          <a:custGeom>
                            <a:avLst/>
                            <a:gdLst>
                              <a:gd name="T0" fmla="+- 0 1150 1097"/>
                              <a:gd name="T1" fmla="*/ T0 w 83"/>
                              <a:gd name="T2" fmla="+- 0 2031 2031"/>
                              <a:gd name="T3" fmla="*/ 2031 h 89"/>
                              <a:gd name="T4" fmla="+- 0 1128 1097"/>
                              <a:gd name="T5" fmla="*/ T4 w 83"/>
                              <a:gd name="T6" fmla="+- 0 2031 2031"/>
                              <a:gd name="T7" fmla="*/ 2031 h 89"/>
                              <a:gd name="T8" fmla="+- 0 1119 1097"/>
                              <a:gd name="T9" fmla="*/ T8 w 83"/>
                              <a:gd name="T10" fmla="+- 0 2035 2031"/>
                              <a:gd name="T11" fmla="*/ 2035 h 89"/>
                              <a:gd name="T12" fmla="+- 0 1102 1097"/>
                              <a:gd name="T13" fmla="*/ T12 w 83"/>
                              <a:gd name="T14" fmla="+- 0 2051 2031"/>
                              <a:gd name="T15" fmla="*/ 2051 h 89"/>
                              <a:gd name="T16" fmla="+- 0 1097 1097"/>
                              <a:gd name="T17" fmla="*/ T16 w 83"/>
                              <a:gd name="T18" fmla="+- 0 2062 2031"/>
                              <a:gd name="T19" fmla="*/ 2062 h 89"/>
                              <a:gd name="T20" fmla="+- 0 1097 1097"/>
                              <a:gd name="T21" fmla="*/ T20 w 83"/>
                              <a:gd name="T22" fmla="+- 0 2089 2031"/>
                              <a:gd name="T23" fmla="*/ 2089 h 89"/>
                              <a:gd name="T24" fmla="+- 0 1101 1097"/>
                              <a:gd name="T25" fmla="*/ T24 w 83"/>
                              <a:gd name="T26" fmla="+- 0 2099 2031"/>
                              <a:gd name="T27" fmla="*/ 2099 h 89"/>
                              <a:gd name="T28" fmla="+- 0 1117 1097"/>
                              <a:gd name="T29" fmla="*/ T28 w 83"/>
                              <a:gd name="T30" fmla="+- 0 2116 2031"/>
                              <a:gd name="T31" fmla="*/ 2116 h 89"/>
                              <a:gd name="T32" fmla="+- 0 1127 1097"/>
                              <a:gd name="T33" fmla="*/ T32 w 83"/>
                              <a:gd name="T34" fmla="+- 0 2120 2031"/>
                              <a:gd name="T35" fmla="*/ 2120 h 89"/>
                              <a:gd name="T36" fmla="+- 0 1150 1097"/>
                              <a:gd name="T37" fmla="*/ T36 w 83"/>
                              <a:gd name="T38" fmla="+- 0 2120 2031"/>
                              <a:gd name="T39" fmla="*/ 2120 h 89"/>
                              <a:gd name="T40" fmla="+- 0 1160 1097"/>
                              <a:gd name="T41" fmla="*/ T40 w 83"/>
                              <a:gd name="T42" fmla="+- 0 2116 2031"/>
                              <a:gd name="T43" fmla="*/ 2116 h 89"/>
                              <a:gd name="T44" fmla="+- 0 1160 1097"/>
                              <a:gd name="T45" fmla="*/ T44 w 83"/>
                              <a:gd name="T46" fmla="+- 0 2115 2031"/>
                              <a:gd name="T47" fmla="*/ 2115 h 89"/>
                              <a:gd name="T48" fmla="+- 0 1131 1097"/>
                              <a:gd name="T49" fmla="*/ T48 w 83"/>
                              <a:gd name="T50" fmla="+- 0 2115 2031"/>
                              <a:gd name="T51" fmla="*/ 2115 h 89"/>
                              <a:gd name="T52" fmla="+- 0 1125 1097"/>
                              <a:gd name="T53" fmla="*/ T52 w 83"/>
                              <a:gd name="T54" fmla="+- 0 2113 2031"/>
                              <a:gd name="T55" fmla="*/ 2113 h 89"/>
                              <a:gd name="T56" fmla="+- 0 1120 1097"/>
                              <a:gd name="T57" fmla="*/ T56 w 83"/>
                              <a:gd name="T58" fmla="+- 0 2107 2031"/>
                              <a:gd name="T59" fmla="*/ 2107 h 89"/>
                              <a:gd name="T60" fmla="+- 0 1114 1097"/>
                              <a:gd name="T61" fmla="*/ T60 w 83"/>
                              <a:gd name="T62" fmla="+- 0 2099 2031"/>
                              <a:gd name="T63" fmla="*/ 2099 h 89"/>
                              <a:gd name="T64" fmla="+- 0 1111 1097"/>
                              <a:gd name="T65" fmla="*/ T64 w 83"/>
                              <a:gd name="T66" fmla="+- 0 2089 2031"/>
                              <a:gd name="T67" fmla="*/ 2089 h 89"/>
                              <a:gd name="T68" fmla="+- 0 1111 1097"/>
                              <a:gd name="T69" fmla="*/ T68 w 83"/>
                              <a:gd name="T70" fmla="+- 0 2062 2031"/>
                              <a:gd name="T71" fmla="*/ 2062 h 89"/>
                              <a:gd name="T72" fmla="+- 0 1114 1097"/>
                              <a:gd name="T73" fmla="*/ T72 w 83"/>
                              <a:gd name="T74" fmla="+- 0 2051 2031"/>
                              <a:gd name="T75" fmla="*/ 2051 h 89"/>
                              <a:gd name="T76" fmla="+- 0 1124 1097"/>
                              <a:gd name="T77" fmla="*/ T76 w 83"/>
                              <a:gd name="T78" fmla="+- 0 2039 2031"/>
                              <a:gd name="T79" fmla="*/ 2039 h 89"/>
                              <a:gd name="T80" fmla="+- 0 1130 1097"/>
                              <a:gd name="T81" fmla="*/ T80 w 83"/>
                              <a:gd name="T82" fmla="+- 0 2036 2031"/>
                              <a:gd name="T83" fmla="*/ 2036 h 89"/>
                              <a:gd name="T84" fmla="+- 0 1160 1097"/>
                              <a:gd name="T85" fmla="*/ T84 w 83"/>
                              <a:gd name="T86" fmla="+- 0 2036 2031"/>
                              <a:gd name="T87" fmla="*/ 2036 h 89"/>
                              <a:gd name="T88" fmla="+- 0 1160 1097"/>
                              <a:gd name="T89" fmla="*/ T88 w 83"/>
                              <a:gd name="T90" fmla="+- 0 2035 2031"/>
                              <a:gd name="T91" fmla="*/ 2035 h 89"/>
                              <a:gd name="T92" fmla="+- 0 1150 1097"/>
                              <a:gd name="T93" fmla="*/ T92 w 83"/>
                              <a:gd name="T94" fmla="+- 0 2031 2031"/>
                              <a:gd name="T95" fmla="*/ 2031 h 89"/>
                              <a:gd name="T96" fmla="+- 0 1160 1097"/>
                              <a:gd name="T97" fmla="*/ T96 w 83"/>
                              <a:gd name="T98" fmla="+- 0 2036 2031"/>
                              <a:gd name="T99" fmla="*/ 2036 h 89"/>
                              <a:gd name="T100" fmla="+- 0 1146 1097"/>
                              <a:gd name="T101" fmla="*/ T100 w 83"/>
                              <a:gd name="T102" fmla="+- 0 2036 2031"/>
                              <a:gd name="T103" fmla="*/ 2036 h 89"/>
                              <a:gd name="T104" fmla="+- 0 1152 1097"/>
                              <a:gd name="T105" fmla="*/ T104 w 83"/>
                              <a:gd name="T106" fmla="+- 0 2039 2031"/>
                              <a:gd name="T107" fmla="*/ 2039 h 89"/>
                              <a:gd name="T108" fmla="+- 0 1163 1097"/>
                              <a:gd name="T109" fmla="*/ T108 w 83"/>
                              <a:gd name="T110" fmla="+- 0 2051 2031"/>
                              <a:gd name="T111" fmla="*/ 2051 h 89"/>
                              <a:gd name="T112" fmla="+- 0 1165 1097"/>
                              <a:gd name="T113" fmla="*/ T112 w 83"/>
                              <a:gd name="T114" fmla="+- 0 2062 2031"/>
                              <a:gd name="T115" fmla="*/ 2062 h 89"/>
                              <a:gd name="T116" fmla="+- 0 1166 1097"/>
                              <a:gd name="T117" fmla="*/ T116 w 83"/>
                              <a:gd name="T118" fmla="+- 0 2090 2031"/>
                              <a:gd name="T119" fmla="*/ 2090 h 89"/>
                              <a:gd name="T120" fmla="+- 0 1163 1097"/>
                              <a:gd name="T121" fmla="*/ T120 w 83"/>
                              <a:gd name="T122" fmla="+- 0 2100 2031"/>
                              <a:gd name="T123" fmla="*/ 2100 h 89"/>
                              <a:gd name="T124" fmla="+- 0 1153 1097"/>
                              <a:gd name="T125" fmla="*/ T124 w 83"/>
                              <a:gd name="T126" fmla="+- 0 2112 2031"/>
                              <a:gd name="T127" fmla="*/ 2112 h 89"/>
                              <a:gd name="T128" fmla="+- 0 1146 1097"/>
                              <a:gd name="T129" fmla="*/ T128 w 83"/>
                              <a:gd name="T130" fmla="+- 0 2115 2031"/>
                              <a:gd name="T131" fmla="*/ 2115 h 89"/>
                              <a:gd name="T132" fmla="+- 0 1160 1097"/>
                              <a:gd name="T133" fmla="*/ T132 w 83"/>
                              <a:gd name="T134" fmla="+- 0 2115 2031"/>
                              <a:gd name="T135" fmla="*/ 2115 h 89"/>
                              <a:gd name="T136" fmla="+- 0 1176 1097"/>
                              <a:gd name="T137" fmla="*/ T136 w 83"/>
                              <a:gd name="T138" fmla="+- 0 2099 2031"/>
                              <a:gd name="T139" fmla="*/ 2099 h 89"/>
                              <a:gd name="T140" fmla="+- 0 1180 1097"/>
                              <a:gd name="T141" fmla="*/ T140 w 83"/>
                              <a:gd name="T142" fmla="+- 0 2088 2031"/>
                              <a:gd name="T143" fmla="*/ 2088 h 89"/>
                              <a:gd name="T144" fmla="+- 0 1179 1097"/>
                              <a:gd name="T145" fmla="*/ T144 w 83"/>
                              <a:gd name="T146" fmla="+- 0 2062 2031"/>
                              <a:gd name="T147" fmla="*/ 2062 h 89"/>
                              <a:gd name="T148" fmla="+- 0 1176 1097"/>
                              <a:gd name="T149" fmla="*/ T148 w 83"/>
                              <a:gd name="T150" fmla="+- 0 2052 2031"/>
                              <a:gd name="T151" fmla="*/ 2052 h 89"/>
                              <a:gd name="T152" fmla="+- 0 1160 1097"/>
                              <a:gd name="T153" fmla="*/ T152 w 83"/>
                              <a:gd name="T154" fmla="+- 0 2036 2031"/>
                              <a:gd name="T155" fmla="*/ 2036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83" h="89">
                                <a:moveTo>
                                  <a:pt x="53" y="0"/>
                                </a:moveTo>
                                <a:lnTo>
                                  <a:pt x="31" y="0"/>
                                </a:lnTo>
                                <a:lnTo>
                                  <a:pt x="22" y="4"/>
                                </a:lnTo>
                                <a:lnTo>
                                  <a:pt x="5" y="20"/>
                                </a:lnTo>
                                <a:lnTo>
                                  <a:pt x="0" y="31"/>
                                </a:lnTo>
                                <a:lnTo>
                                  <a:pt x="0" y="58"/>
                                </a:lnTo>
                                <a:lnTo>
                                  <a:pt x="4" y="68"/>
                                </a:lnTo>
                                <a:lnTo>
                                  <a:pt x="20" y="85"/>
                                </a:lnTo>
                                <a:lnTo>
                                  <a:pt x="30" y="89"/>
                                </a:lnTo>
                                <a:lnTo>
                                  <a:pt x="53" y="89"/>
                                </a:lnTo>
                                <a:lnTo>
                                  <a:pt x="63" y="85"/>
                                </a:lnTo>
                                <a:lnTo>
                                  <a:pt x="63" y="84"/>
                                </a:lnTo>
                                <a:lnTo>
                                  <a:pt x="34" y="84"/>
                                </a:lnTo>
                                <a:lnTo>
                                  <a:pt x="28" y="82"/>
                                </a:lnTo>
                                <a:lnTo>
                                  <a:pt x="23" y="76"/>
                                </a:lnTo>
                                <a:lnTo>
                                  <a:pt x="17" y="68"/>
                                </a:lnTo>
                                <a:lnTo>
                                  <a:pt x="14" y="58"/>
                                </a:lnTo>
                                <a:lnTo>
                                  <a:pt x="14" y="31"/>
                                </a:lnTo>
                                <a:lnTo>
                                  <a:pt x="17" y="20"/>
                                </a:lnTo>
                                <a:lnTo>
                                  <a:pt x="27" y="8"/>
                                </a:lnTo>
                                <a:lnTo>
                                  <a:pt x="33" y="5"/>
                                </a:lnTo>
                                <a:lnTo>
                                  <a:pt x="63" y="5"/>
                                </a:lnTo>
                                <a:lnTo>
                                  <a:pt x="63" y="4"/>
                                </a:lnTo>
                                <a:lnTo>
                                  <a:pt x="53" y="0"/>
                                </a:lnTo>
                                <a:close/>
                                <a:moveTo>
                                  <a:pt x="63" y="5"/>
                                </a:moveTo>
                                <a:lnTo>
                                  <a:pt x="49" y="5"/>
                                </a:lnTo>
                                <a:lnTo>
                                  <a:pt x="55" y="8"/>
                                </a:lnTo>
                                <a:lnTo>
                                  <a:pt x="66" y="20"/>
                                </a:lnTo>
                                <a:lnTo>
                                  <a:pt x="68" y="31"/>
                                </a:lnTo>
                                <a:lnTo>
                                  <a:pt x="69" y="59"/>
                                </a:lnTo>
                                <a:lnTo>
                                  <a:pt x="66" y="69"/>
                                </a:lnTo>
                                <a:lnTo>
                                  <a:pt x="56" y="81"/>
                                </a:lnTo>
                                <a:lnTo>
                                  <a:pt x="49" y="84"/>
                                </a:lnTo>
                                <a:lnTo>
                                  <a:pt x="63" y="84"/>
                                </a:lnTo>
                                <a:lnTo>
                                  <a:pt x="79" y="68"/>
                                </a:lnTo>
                                <a:lnTo>
                                  <a:pt x="83" y="57"/>
                                </a:lnTo>
                                <a:lnTo>
                                  <a:pt x="82" y="31"/>
                                </a:lnTo>
                                <a:lnTo>
                                  <a:pt x="79" y="21"/>
                                </a:lnTo>
                                <a:lnTo>
                                  <a:pt x="63" y="5"/>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3" name="AutoShape 173"/>
                        <wps:cNvSpPr>
                          <a:spLocks/>
                        </wps:cNvSpPr>
                        <wps:spPr bwMode="auto">
                          <a:xfrm>
                            <a:off x="1186" y="2033"/>
                            <a:ext cx="88" cy="85"/>
                          </a:xfrm>
                          <a:custGeom>
                            <a:avLst/>
                            <a:gdLst>
                              <a:gd name="T0" fmla="+- 0 1187 1187"/>
                              <a:gd name="T1" fmla="*/ T0 w 88"/>
                              <a:gd name="T2" fmla="+- 0 2116 2033"/>
                              <a:gd name="T3" fmla="*/ 2116 h 85"/>
                              <a:gd name="T4" fmla="+- 0 1223 1187"/>
                              <a:gd name="T5" fmla="*/ T4 w 88"/>
                              <a:gd name="T6" fmla="+- 0 2118 2033"/>
                              <a:gd name="T7" fmla="*/ 2118 h 85"/>
                              <a:gd name="T8" fmla="+- 0 1274 1187"/>
                              <a:gd name="T9" fmla="*/ T8 w 88"/>
                              <a:gd name="T10" fmla="+- 0 2116 2033"/>
                              <a:gd name="T11" fmla="*/ 2116 h 85"/>
                              <a:gd name="T12" fmla="+- 0 1238 1187"/>
                              <a:gd name="T13" fmla="*/ T12 w 88"/>
                              <a:gd name="T14" fmla="+- 0 2118 2033"/>
                              <a:gd name="T15" fmla="*/ 2118 h 85"/>
                              <a:gd name="T16" fmla="+- 0 1274 1187"/>
                              <a:gd name="T17" fmla="*/ T16 w 88"/>
                              <a:gd name="T18" fmla="+- 0 2116 2033"/>
                              <a:gd name="T19" fmla="*/ 2116 h 85"/>
                              <a:gd name="T20" fmla="+- 0 1192 1187"/>
                              <a:gd name="T21" fmla="*/ T20 w 88"/>
                              <a:gd name="T22" fmla="+- 0 2036 2033"/>
                              <a:gd name="T23" fmla="*/ 2036 h 85"/>
                              <a:gd name="T24" fmla="+- 0 1197 1187"/>
                              <a:gd name="T25" fmla="*/ T24 w 88"/>
                              <a:gd name="T26" fmla="+- 0 2038 2033"/>
                              <a:gd name="T27" fmla="*/ 2038 h 85"/>
                              <a:gd name="T28" fmla="+- 0 1198 1187"/>
                              <a:gd name="T29" fmla="*/ T28 w 88"/>
                              <a:gd name="T30" fmla="+- 0 2041 2033"/>
                              <a:gd name="T31" fmla="*/ 2041 h 85"/>
                              <a:gd name="T32" fmla="+- 0 1199 1187"/>
                              <a:gd name="T33" fmla="*/ T32 w 88"/>
                              <a:gd name="T34" fmla="+- 0 2108 2033"/>
                              <a:gd name="T35" fmla="*/ 2108 h 85"/>
                              <a:gd name="T36" fmla="+- 0 1196 1187"/>
                              <a:gd name="T37" fmla="*/ T36 w 88"/>
                              <a:gd name="T38" fmla="+- 0 2115 2033"/>
                              <a:gd name="T39" fmla="*/ 2115 h 85"/>
                              <a:gd name="T40" fmla="+- 0 1218 1187"/>
                              <a:gd name="T41" fmla="*/ T40 w 88"/>
                              <a:gd name="T42" fmla="+- 0 2116 2033"/>
                              <a:gd name="T43" fmla="*/ 2116 h 85"/>
                              <a:gd name="T44" fmla="+- 0 1213 1187"/>
                              <a:gd name="T45" fmla="*/ T44 w 88"/>
                              <a:gd name="T46" fmla="+- 0 2113 2033"/>
                              <a:gd name="T47" fmla="*/ 2113 h 85"/>
                              <a:gd name="T48" fmla="+- 0 1211 1187"/>
                              <a:gd name="T49" fmla="*/ T48 w 88"/>
                              <a:gd name="T50" fmla="+- 0 2110 2033"/>
                              <a:gd name="T51" fmla="*/ 2110 h 85"/>
                              <a:gd name="T52" fmla="+- 0 1211 1187"/>
                              <a:gd name="T53" fmla="*/ T52 w 88"/>
                              <a:gd name="T54" fmla="+- 0 2077 2033"/>
                              <a:gd name="T55" fmla="*/ 2077 h 85"/>
                              <a:gd name="T56" fmla="+- 0 1262 1187"/>
                              <a:gd name="T57" fmla="*/ T56 w 88"/>
                              <a:gd name="T58" fmla="+- 0 2072 2033"/>
                              <a:gd name="T59" fmla="*/ 2072 h 85"/>
                              <a:gd name="T60" fmla="+- 0 1211 1187"/>
                              <a:gd name="T61" fmla="*/ T60 w 88"/>
                              <a:gd name="T62" fmla="+- 0 2044 2033"/>
                              <a:gd name="T63" fmla="*/ 2044 h 85"/>
                              <a:gd name="T64" fmla="+- 0 1212 1187"/>
                              <a:gd name="T65" fmla="*/ T64 w 88"/>
                              <a:gd name="T66" fmla="+- 0 2039 2033"/>
                              <a:gd name="T67" fmla="*/ 2039 h 85"/>
                              <a:gd name="T68" fmla="+- 0 1216 1187"/>
                              <a:gd name="T69" fmla="*/ T68 w 88"/>
                              <a:gd name="T70" fmla="+- 0 2036 2033"/>
                              <a:gd name="T71" fmla="*/ 2036 h 85"/>
                              <a:gd name="T72" fmla="+- 0 1262 1187"/>
                              <a:gd name="T73" fmla="*/ T72 w 88"/>
                              <a:gd name="T74" fmla="+- 0 2077 2033"/>
                              <a:gd name="T75" fmla="*/ 2077 h 85"/>
                              <a:gd name="T76" fmla="+- 0 1250 1187"/>
                              <a:gd name="T77" fmla="*/ T76 w 88"/>
                              <a:gd name="T78" fmla="+- 0 2108 2033"/>
                              <a:gd name="T79" fmla="*/ 2108 h 85"/>
                              <a:gd name="T80" fmla="+- 0 1247 1187"/>
                              <a:gd name="T81" fmla="*/ T80 w 88"/>
                              <a:gd name="T82" fmla="+- 0 2115 2033"/>
                              <a:gd name="T83" fmla="*/ 2115 h 85"/>
                              <a:gd name="T84" fmla="+- 0 1269 1187"/>
                              <a:gd name="T85" fmla="*/ T84 w 88"/>
                              <a:gd name="T86" fmla="+- 0 2116 2033"/>
                              <a:gd name="T87" fmla="*/ 2116 h 85"/>
                              <a:gd name="T88" fmla="+- 0 1264 1187"/>
                              <a:gd name="T89" fmla="*/ T88 w 88"/>
                              <a:gd name="T90" fmla="+- 0 2113 2033"/>
                              <a:gd name="T91" fmla="*/ 2113 h 85"/>
                              <a:gd name="T92" fmla="+- 0 1262 1187"/>
                              <a:gd name="T93" fmla="*/ T92 w 88"/>
                              <a:gd name="T94" fmla="+- 0 2110 2033"/>
                              <a:gd name="T95" fmla="*/ 2110 h 85"/>
                              <a:gd name="T96" fmla="+- 0 1262 1187"/>
                              <a:gd name="T97" fmla="*/ T96 w 88"/>
                              <a:gd name="T98" fmla="+- 0 2077 2033"/>
                              <a:gd name="T99" fmla="*/ 2077 h 85"/>
                              <a:gd name="T100" fmla="+- 0 1243 1187"/>
                              <a:gd name="T101" fmla="*/ T100 w 88"/>
                              <a:gd name="T102" fmla="+- 0 2036 2033"/>
                              <a:gd name="T103" fmla="*/ 2036 h 85"/>
                              <a:gd name="T104" fmla="+- 0 1248 1187"/>
                              <a:gd name="T105" fmla="*/ T104 w 88"/>
                              <a:gd name="T106" fmla="+- 0 2038 2033"/>
                              <a:gd name="T107" fmla="*/ 2038 h 85"/>
                              <a:gd name="T108" fmla="+- 0 1250 1187"/>
                              <a:gd name="T109" fmla="*/ T108 w 88"/>
                              <a:gd name="T110" fmla="+- 0 2041 2033"/>
                              <a:gd name="T111" fmla="*/ 2041 h 85"/>
                              <a:gd name="T112" fmla="+- 0 1250 1187"/>
                              <a:gd name="T113" fmla="*/ T112 w 88"/>
                              <a:gd name="T114" fmla="+- 0 2072 2033"/>
                              <a:gd name="T115" fmla="*/ 2072 h 85"/>
                              <a:gd name="T116" fmla="+- 0 1262 1187"/>
                              <a:gd name="T117" fmla="*/ T116 w 88"/>
                              <a:gd name="T118" fmla="+- 0 2044 2033"/>
                              <a:gd name="T119" fmla="*/ 2044 h 85"/>
                              <a:gd name="T120" fmla="+- 0 1263 1187"/>
                              <a:gd name="T121" fmla="*/ T120 w 88"/>
                              <a:gd name="T122" fmla="+- 0 2039 2033"/>
                              <a:gd name="T123" fmla="*/ 2039 h 85"/>
                              <a:gd name="T124" fmla="+- 0 1267 1187"/>
                              <a:gd name="T125" fmla="*/ T124 w 88"/>
                              <a:gd name="T126" fmla="+- 0 2036 2033"/>
                              <a:gd name="T127" fmla="*/ 2036 h 85"/>
                              <a:gd name="T128" fmla="+- 0 1223 1187"/>
                              <a:gd name="T129" fmla="*/ T128 w 88"/>
                              <a:gd name="T130" fmla="+- 0 2033 2033"/>
                              <a:gd name="T131" fmla="*/ 2033 h 85"/>
                              <a:gd name="T132" fmla="+- 0 1187 1187"/>
                              <a:gd name="T133" fmla="*/ T132 w 88"/>
                              <a:gd name="T134" fmla="+- 0 2036 2033"/>
                              <a:gd name="T135" fmla="*/ 2036 h 85"/>
                              <a:gd name="T136" fmla="+- 0 1223 1187"/>
                              <a:gd name="T137" fmla="*/ T136 w 88"/>
                              <a:gd name="T138" fmla="+- 0 2033 2033"/>
                              <a:gd name="T139" fmla="*/ 2033 h 85"/>
                              <a:gd name="T140" fmla="+- 0 1238 1187"/>
                              <a:gd name="T141" fmla="*/ T140 w 88"/>
                              <a:gd name="T142" fmla="+- 0 2033 2033"/>
                              <a:gd name="T143" fmla="*/ 2033 h 85"/>
                              <a:gd name="T144" fmla="+- 0 1274 1187"/>
                              <a:gd name="T145" fmla="*/ T144 w 88"/>
                              <a:gd name="T146" fmla="+- 0 2036 2033"/>
                              <a:gd name="T147" fmla="*/ 2036 h 8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88" h="85">
                                <a:moveTo>
                                  <a:pt x="36" y="83"/>
                                </a:moveTo>
                                <a:lnTo>
                                  <a:pt x="0" y="83"/>
                                </a:lnTo>
                                <a:lnTo>
                                  <a:pt x="0" y="85"/>
                                </a:lnTo>
                                <a:lnTo>
                                  <a:pt x="36" y="85"/>
                                </a:lnTo>
                                <a:lnTo>
                                  <a:pt x="36" y="83"/>
                                </a:lnTo>
                                <a:close/>
                                <a:moveTo>
                                  <a:pt x="87" y="83"/>
                                </a:moveTo>
                                <a:lnTo>
                                  <a:pt x="51" y="83"/>
                                </a:lnTo>
                                <a:lnTo>
                                  <a:pt x="51" y="85"/>
                                </a:lnTo>
                                <a:lnTo>
                                  <a:pt x="87" y="85"/>
                                </a:lnTo>
                                <a:lnTo>
                                  <a:pt x="87" y="83"/>
                                </a:lnTo>
                                <a:close/>
                                <a:moveTo>
                                  <a:pt x="31" y="3"/>
                                </a:moveTo>
                                <a:lnTo>
                                  <a:pt x="5" y="3"/>
                                </a:lnTo>
                                <a:lnTo>
                                  <a:pt x="6" y="3"/>
                                </a:lnTo>
                                <a:lnTo>
                                  <a:pt x="10" y="5"/>
                                </a:lnTo>
                                <a:lnTo>
                                  <a:pt x="10" y="6"/>
                                </a:lnTo>
                                <a:lnTo>
                                  <a:pt x="11" y="8"/>
                                </a:lnTo>
                                <a:lnTo>
                                  <a:pt x="12" y="11"/>
                                </a:lnTo>
                                <a:lnTo>
                                  <a:pt x="12" y="75"/>
                                </a:lnTo>
                                <a:lnTo>
                                  <a:pt x="11" y="78"/>
                                </a:lnTo>
                                <a:lnTo>
                                  <a:pt x="9" y="82"/>
                                </a:lnTo>
                                <a:lnTo>
                                  <a:pt x="6" y="83"/>
                                </a:lnTo>
                                <a:lnTo>
                                  <a:pt x="31" y="83"/>
                                </a:lnTo>
                                <a:lnTo>
                                  <a:pt x="29" y="82"/>
                                </a:lnTo>
                                <a:lnTo>
                                  <a:pt x="26" y="80"/>
                                </a:lnTo>
                                <a:lnTo>
                                  <a:pt x="25" y="79"/>
                                </a:lnTo>
                                <a:lnTo>
                                  <a:pt x="24" y="77"/>
                                </a:lnTo>
                                <a:lnTo>
                                  <a:pt x="24" y="75"/>
                                </a:lnTo>
                                <a:lnTo>
                                  <a:pt x="24" y="44"/>
                                </a:lnTo>
                                <a:lnTo>
                                  <a:pt x="75" y="44"/>
                                </a:lnTo>
                                <a:lnTo>
                                  <a:pt x="75" y="39"/>
                                </a:lnTo>
                                <a:lnTo>
                                  <a:pt x="24" y="39"/>
                                </a:lnTo>
                                <a:lnTo>
                                  <a:pt x="24" y="11"/>
                                </a:lnTo>
                                <a:lnTo>
                                  <a:pt x="24" y="8"/>
                                </a:lnTo>
                                <a:lnTo>
                                  <a:pt x="25" y="6"/>
                                </a:lnTo>
                                <a:lnTo>
                                  <a:pt x="26" y="5"/>
                                </a:lnTo>
                                <a:lnTo>
                                  <a:pt x="29" y="3"/>
                                </a:lnTo>
                                <a:lnTo>
                                  <a:pt x="31" y="3"/>
                                </a:lnTo>
                                <a:close/>
                                <a:moveTo>
                                  <a:pt x="75" y="44"/>
                                </a:moveTo>
                                <a:lnTo>
                                  <a:pt x="63" y="44"/>
                                </a:lnTo>
                                <a:lnTo>
                                  <a:pt x="63" y="75"/>
                                </a:lnTo>
                                <a:lnTo>
                                  <a:pt x="62" y="78"/>
                                </a:lnTo>
                                <a:lnTo>
                                  <a:pt x="60" y="82"/>
                                </a:lnTo>
                                <a:lnTo>
                                  <a:pt x="57" y="83"/>
                                </a:lnTo>
                                <a:lnTo>
                                  <a:pt x="82" y="83"/>
                                </a:lnTo>
                                <a:lnTo>
                                  <a:pt x="80" y="82"/>
                                </a:lnTo>
                                <a:lnTo>
                                  <a:pt x="77" y="80"/>
                                </a:lnTo>
                                <a:lnTo>
                                  <a:pt x="76" y="79"/>
                                </a:lnTo>
                                <a:lnTo>
                                  <a:pt x="75" y="77"/>
                                </a:lnTo>
                                <a:lnTo>
                                  <a:pt x="75" y="75"/>
                                </a:lnTo>
                                <a:lnTo>
                                  <a:pt x="75" y="44"/>
                                </a:lnTo>
                                <a:close/>
                                <a:moveTo>
                                  <a:pt x="82" y="3"/>
                                </a:moveTo>
                                <a:lnTo>
                                  <a:pt x="56" y="3"/>
                                </a:lnTo>
                                <a:lnTo>
                                  <a:pt x="58" y="3"/>
                                </a:lnTo>
                                <a:lnTo>
                                  <a:pt x="61" y="5"/>
                                </a:lnTo>
                                <a:lnTo>
                                  <a:pt x="62" y="6"/>
                                </a:lnTo>
                                <a:lnTo>
                                  <a:pt x="63" y="8"/>
                                </a:lnTo>
                                <a:lnTo>
                                  <a:pt x="63" y="11"/>
                                </a:lnTo>
                                <a:lnTo>
                                  <a:pt x="63" y="39"/>
                                </a:lnTo>
                                <a:lnTo>
                                  <a:pt x="75" y="39"/>
                                </a:lnTo>
                                <a:lnTo>
                                  <a:pt x="75" y="11"/>
                                </a:lnTo>
                                <a:lnTo>
                                  <a:pt x="75" y="8"/>
                                </a:lnTo>
                                <a:lnTo>
                                  <a:pt x="76" y="6"/>
                                </a:lnTo>
                                <a:lnTo>
                                  <a:pt x="77" y="5"/>
                                </a:lnTo>
                                <a:lnTo>
                                  <a:pt x="80" y="3"/>
                                </a:lnTo>
                                <a:lnTo>
                                  <a:pt x="82" y="3"/>
                                </a:lnTo>
                                <a:close/>
                                <a:moveTo>
                                  <a:pt x="36" y="0"/>
                                </a:moveTo>
                                <a:lnTo>
                                  <a:pt x="0" y="0"/>
                                </a:lnTo>
                                <a:lnTo>
                                  <a:pt x="0" y="3"/>
                                </a:lnTo>
                                <a:lnTo>
                                  <a:pt x="36" y="3"/>
                                </a:lnTo>
                                <a:lnTo>
                                  <a:pt x="36" y="0"/>
                                </a:lnTo>
                                <a:close/>
                                <a:moveTo>
                                  <a:pt x="87" y="0"/>
                                </a:moveTo>
                                <a:lnTo>
                                  <a:pt x="51" y="0"/>
                                </a:lnTo>
                                <a:lnTo>
                                  <a:pt x="51" y="3"/>
                                </a:lnTo>
                                <a:lnTo>
                                  <a:pt x="87" y="3"/>
                                </a:lnTo>
                                <a:lnTo>
                                  <a:pt x="87"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4" name="Rectangle 174"/>
                        <wps:cNvSpPr>
                          <a:spLocks noChangeArrowheads="1"/>
                        </wps:cNvSpPr>
                        <wps:spPr bwMode="auto">
                          <a:xfrm>
                            <a:off x="1279" y="2043"/>
                            <a:ext cx="24" cy="7"/>
                          </a:xfrm>
                          <a:prstGeom prst="rect">
                            <a:avLst/>
                          </a:prstGeom>
                          <a:solidFill>
                            <a:srgbClr val="231F2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5" name="Line 175"/>
                        <wps:cNvCnPr/>
                        <wps:spPr bwMode="auto">
                          <a:xfrm>
                            <a:off x="1143" y="1960"/>
                            <a:ext cx="0" cy="30"/>
                          </a:xfrm>
                          <a:prstGeom prst="line">
                            <a:avLst/>
                          </a:prstGeom>
                          <a:noFill/>
                          <a:ln w="6553">
                            <a:solidFill>
                              <a:srgbClr val="231F20"/>
                            </a:solidFill>
                            <a:round/>
                            <a:headEnd/>
                            <a:tailEnd/>
                          </a:ln>
                          <a:extLst>
                            <a:ext uri="{909E8E84-426E-40DD-AFC4-6F175D3DCCD1}">
                              <a14:hiddenFill xmlns:a14="http://schemas.microsoft.com/office/drawing/2010/main">
                                <a:noFill/>
                              </a14:hiddenFill>
                            </a:ext>
                          </a:extLst>
                        </wps:spPr>
                        <wps:bodyPr/>
                      </wps:wsp>
                      <wps:wsp>
                        <wps:cNvPr id="176" name="Line 176"/>
                        <wps:cNvCnPr/>
                        <wps:spPr bwMode="auto">
                          <a:xfrm>
                            <a:off x="1143" y="1906"/>
                            <a:ext cx="0" cy="29"/>
                          </a:xfrm>
                          <a:prstGeom prst="line">
                            <a:avLst/>
                          </a:prstGeom>
                          <a:noFill/>
                          <a:ln w="6553">
                            <a:solidFill>
                              <a:srgbClr val="231F20"/>
                            </a:solidFill>
                            <a:round/>
                            <a:headEnd/>
                            <a:tailEnd/>
                          </a:ln>
                          <a:extLst>
                            <a:ext uri="{909E8E84-426E-40DD-AFC4-6F175D3DCCD1}">
                              <a14:hiddenFill xmlns:a14="http://schemas.microsoft.com/office/drawing/2010/main">
                                <a:noFill/>
                              </a14:hiddenFill>
                            </a:ext>
                          </a:extLst>
                        </wps:spPr>
                        <wps:bodyPr/>
                      </wps:wsp>
                      <wps:wsp>
                        <wps:cNvPr id="177" name="Line 177"/>
                        <wps:cNvCnPr/>
                        <wps:spPr bwMode="auto">
                          <a:xfrm>
                            <a:off x="1143" y="1852"/>
                            <a:ext cx="0" cy="29"/>
                          </a:xfrm>
                          <a:prstGeom prst="line">
                            <a:avLst/>
                          </a:prstGeom>
                          <a:noFill/>
                          <a:ln w="6553">
                            <a:solidFill>
                              <a:srgbClr val="231F20"/>
                            </a:solidFill>
                            <a:round/>
                            <a:headEnd/>
                            <a:tailEnd/>
                          </a:ln>
                          <a:extLst>
                            <a:ext uri="{909E8E84-426E-40DD-AFC4-6F175D3DCCD1}">
                              <a14:hiddenFill xmlns:a14="http://schemas.microsoft.com/office/drawing/2010/main">
                                <a:noFill/>
                              </a14:hiddenFill>
                            </a:ext>
                          </a:extLst>
                        </wps:spPr>
                        <wps:bodyPr/>
                      </wps:wsp>
                      <wps:wsp>
                        <wps:cNvPr id="178" name="Line 178"/>
                        <wps:cNvCnPr/>
                        <wps:spPr bwMode="auto">
                          <a:xfrm>
                            <a:off x="1143" y="1797"/>
                            <a:ext cx="0" cy="29"/>
                          </a:xfrm>
                          <a:prstGeom prst="line">
                            <a:avLst/>
                          </a:prstGeom>
                          <a:noFill/>
                          <a:ln w="6553">
                            <a:solidFill>
                              <a:srgbClr val="231F2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0B75C813" id="Группа 168" o:spid="_x0000_s1026" style="width:161pt;height:159pt;mso-position-horizontal-relative:char;mso-position-vertical-relative:line" coordsize="2036,21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9" o:spid="_x0000_s1027" type="#_x0000_t75" style="position:absolute;top:224;width:322;height:5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">
                  <v:imagedata r:id="rId15" o:title=""/>
                </v:shape>
                <v:shape id="Picture 170" o:spid="_x0000_s1028" type="#_x0000_t75" style="position:absolute;left:100;top:873;width:451;height: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">
                  <v:imagedata r:id="rId16" o:title=""/>
                </v:shape>
                <v:shape id="Picture 171" o:spid="_x0000_s1029" type="#_x0000_t75" style="position:absolute;width:2036;height:17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">
                  <v:imagedata r:id="rId17" o:title=""/>
                </v:shape>
                <v:shape id="AutoShape 172" o:spid="_x0000_s1030" style="position:absolute;left:1097;top:2031;width:83;height:89;visibility:visible;mso-wrap-style:square;v-text-anchor:top" coordsize="83,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" path="m53,l31,,22,4,5,20,,31,,58,4,68,20,85r10,4l53,89,63,85r,-1l34,84,28,82,23,76,17,68,14,58r,-27l17,20,27,8,33,5r30,l63,4,53,xm63,5l49,5r6,3l66,20r2,11l69,59,66,69,56,81r-7,3l63,84,79,68,83,57,82,31,79,21,63,5xe" fillcolor="#231f20" stroked="f">
                  <v:path arrowok="t" o:connecttype="custom" o:connectlocs="53,2031;31,2031;22,2035;5,2051;0,2062;0,2089;4,2099;20,2116;30,2120;53,2120;63,2116;63,2115;34,2115;28,2113;23,2107;17,2099;14,2089;14,2062;17,2051;27,2039;33,2036;63,2036;63,2035;53,2031;63,2036;49,2036;55,2039;66,2051;68,2062;69,2090;66,2100;56,2112;49,2115;63,2115;79,2099;83,2088;82,2062;79,2052;63,2036" o:connectangles="0,0,0,0,0,0,0,0,0,0,0,0,0,0,0,0,0,0,0,0,0,0,0,0,0,0,0,0,0,0,0,0,0,0,0,0,0,0,0"/>
                </v:shape>
                <v:shape id="AutoShape 173" o:spid="_x0000_s1031" style="position:absolute;left:1186;top:2033;width:88;height:85;visibility:visible;mso-wrap-style:square;v-text-anchor:top" coordsize="8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" path="m36,83l,83r,2l36,85r,-2xm87,83r-36,l51,85r36,l87,83xm31,3l5,3r1,l10,5r,1l11,8r1,3l12,75r-1,3l9,82,6,83r25,l29,82,26,80,25,79,24,77r,-2l24,44r51,l75,39r-51,l24,11r,-3l25,6,26,5,29,3r2,xm75,44r-12,l63,75r-1,3l60,82r-3,1l82,83,80,82,77,80,76,79,75,77r,-2l75,44xm82,3l56,3r2,l61,5r1,1l63,8r,3l63,39r12,l75,11r,-3l76,6,77,5,80,3r2,xm36,l,,,3r36,l36,xm87,l51,r,3l87,3,87,xe" fillcolor="#231f20" stroked="f">
                  <v:path arrowok="t" o:connecttype="custom" o:connectlocs="0,2116;36,2118;87,2116;51,2118;87,2116;5,2036;10,2038;11,2041;12,2108;9,2115;31,2116;26,2113;24,2110;24,2077;75,2072;24,2044;25,2039;29,2036;75,2077;63,2108;60,2115;82,2116;77,2113;75,2110;75,2077;56,2036;61,2038;63,2041;63,2072;75,2044;76,2039;80,2036;36,2033;0,2036;36,2033;51,2033;87,2036" o:connectangles="0,0,0,0,0,0,0,0,0,0,0,0,0,0,0,0,0,0,0,0,0,0,0,0,0,0,0,0,0,0,0,0,0,0,0,0,0"/>
                </v:shape>
                <v:rect id="Rectangle 174" o:spid="_x0000_s1032" style="position:absolute;left:1279;top:2043;width:24;height: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" fillcolor="#231f20" stroked="f"/>
                <v:line id="Line 175" o:spid="_x0000_s1033" style="position:absolute;visibility:visible;mso-wrap-style:square" from="1143,1960" to="1143,1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" strokecolor="#231f20" strokeweight=".18203mm"/>
                <v:line id="Line 176" o:spid="_x0000_s1034" style="position:absolute;visibility:visible;mso-wrap-style:square" from="1143,1906" to="1143,19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" strokecolor="#231f20" strokeweight=".18203mm"/>
                <v:line id="Line 177" o:spid="_x0000_s1035" style="position:absolute;visibility:visible;mso-wrap-style:square" from="1143,1852" to="1143,18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" strokecolor="#231f20" strokeweight=".18203mm"/>
                <v:line id="Line 178" o:spid="_x0000_s1036" style="position:absolute;visibility:visible;mso-wrap-style:square" from="1143,1797" to="1143,18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" strokecolor="#231f20" strokeweight=".18203mm"/>
                <w10:anchorlock/>
              </v:group>
            </w:pict>
          </mc:Fallback>
        </mc:AlternateContent>
      </w:r>
      <w:r w:rsidRPr="00ED32AF">
        <w:rPr>
          <w:spacing w:val="36"/>
          <w:position w:val="104"/>
          <w:sz w:val="44"/>
        </w:rPr>
        <w:t xml:space="preserve"> </w:t>
      </w:r>
      <w:r w:rsidRPr="00ED32AF">
        <w:rPr>
          <w:rFonts w:ascii="Arial"/>
          <w:noProof/>
          <w:spacing w:val="36"/>
          <w:sz w:val="44"/>
          <w:lang w:eastAsia="ru-RU"/>
        </w:rPr>
        <mc:AlternateContent>
          <mc:Choice Requires="wpg">
            <w:drawing>
              <wp:inline distT="0" distB="0" distL="0" distR="0" wp14:anchorId="5411DF0C" wp14:editId="4CA6AD65">
                <wp:extent cx="2781300" cy="2832100"/>
                <wp:effectExtent l="0" t="0" r="0" b="6350"/>
                <wp:docPr id="164" name="Группа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81300" cy="2832100"/>
                          <a:chOff x="0" y="0"/>
                          <a:chExt cx="2477" cy="3165"/>
                        </a:xfrm>
                      </wpg:grpSpPr>
                      <pic:pic xmlns:pic="http://schemas.openxmlformats.org/drawingml/2006/picture">
                        <pic:nvPicPr>
                          <pic:cNvPr id="165" name="Picture 16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224"/>
                            <a:ext cx="322" cy="51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6" name="Picture 16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100" y="873"/>
                            <a:ext cx="450" cy="46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7" name="Picture 16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477" cy="3165"/>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w:pict>
              <v:group w14:anchorId="62126C87" id="Группа 164" o:spid="_x0000_s1026" style="width:219pt;height:223pt;mso-position-horizontal-relative:char;mso-position-vertical-relative:line" coordsize="2477,31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">
                <v:shape id="Picture 165" o:spid="_x0000_s1027" type="#_x0000_t75" style="position:absolute;top:224;width:322;height:5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">
                  <v:imagedata r:id="rId21" o:title=""/>
                </v:shape>
                <v:shape id="Picture 166" o:spid="_x0000_s1028" type="#_x0000_t75" style="position:absolute;left:100;top:873;width:450;height: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">
                  <v:imagedata r:id="rId22" o:title=""/>
                </v:shape>
                <v:shape id="Picture 167" o:spid="_x0000_s1029" type="#_x0000_t75" style="position:absolute;width:2477;height:31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">
                  <v:imagedata r:id="rId23" o:title=""/>
                </v:shape>
                <w10:anchorlock/>
              </v:group>
            </w:pict>
          </mc:Fallback>
        </mc:AlternateContent>
      </w:r>
    </w:p>
    <w:p w:rsidR="00993E2D" w:rsidRDefault="00A04BFA" w:rsidP="00993E2D">
      <w:pPr>
        <w:rPr>
          <w:lang w:val="uk-UA"/>
        </w:rPr>
      </w:pPr>
      <w:r>
        <w:rPr>
          <w:lang w:val="uk-UA"/>
        </w:rPr>
        <w:t>Рис.</w:t>
      </w:r>
      <w:r w:rsidR="00993E2D" w:rsidRPr="00ED32AF">
        <w:rPr>
          <w:lang w:val="uk-UA"/>
        </w:rPr>
        <w:t xml:space="preserve"> </w:t>
      </w:r>
      <w:r w:rsidR="00993E2D">
        <w:rPr>
          <w:lang w:val="uk-UA"/>
        </w:rPr>
        <w:t>3.2</w:t>
      </w:r>
      <w:r w:rsidR="00993E2D" w:rsidRPr="00ED32AF">
        <w:rPr>
          <w:lang w:val="uk-UA"/>
        </w:rPr>
        <w:t xml:space="preserve"> Будови мідно-хітозанових комплексів.</w:t>
      </w:r>
    </w:p>
    <w:p w:rsidR="00614E76" w:rsidRPr="00692E1D" w:rsidRDefault="00993E2D" w:rsidP="00692E1D">
      <w:pPr>
        <w:pStyle w:val="a7"/>
        <w:numPr>
          <w:ilvl w:val="0"/>
          <w:numId w:val="3"/>
        </w:numPr>
        <w:spacing w:after="200"/>
        <w:ind w:left="426"/>
        <w:rPr>
          <w:lang w:val="uk-UA"/>
        </w:rPr>
      </w:pPr>
      <w:r w:rsidRPr="00692E1D">
        <w:rPr>
          <w:color w:val="231F20"/>
        </w:rPr>
        <w:t xml:space="preserve"> </w:t>
      </w:r>
      <w:r w:rsidR="00614E76" w:rsidRPr="00692E1D">
        <w:rPr>
          <w:color w:val="231F20"/>
        </w:rPr>
        <w:t>[Cu(—NH</w:t>
      </w:r>
      <w:r w:rsidR="00614E76" w:rsidRPr="00692E1D">
        <w:rPr>
          <w:color w:val="231F20"/>
          <w:position w:val="-3"/>
        </w:rPr>
        <w:t>2</w:t>
      </w:r>
      <w:r w:rsidR="00614E76" w:rsidRPr="00692E1D">
        <w:rPr>
          <w:color w:val="231F20"/>
        </w:rPr>
        <w:t>)]</w:t>
      </w:r>
      <w:r w:rsidR="00614E76" w:rsidRPr="00692E1D">
        <w:rPr>
          <w:color w:val="231F20"/>
          <w:position w:val="6"/>
        </w:rPr>
        <w:t>2+</w:t>
      </w:r>
      <w:r w:rsidR="00614E76" w:rsidRPr="00692E1D">
        <w:t xml:space="preserve"> </w:t>
      </w:r>
      <w:r w:rsidR="00614E76" w:rsidRPr="00692E1D">
        <w:rPr>
          <w:color w:val="231F20"/>
          <w:position w:val="6"/>
        </w:rPr>
        <w:t>формування якого починається при значенні рН 5,3 (комплекс I)</w:t>
      </w:r>
    </w:p>
    <w:p w:rsidR="00614E76" w:rsidRPr="00692E1D" w:rsidRDefault="00614E76" w:rsidP="00DE563E">
      <w:pPr>
        <w:pStyle w:val="a7"/>
        <w:numPr>
          <w:ilvl w:val="0"/>
          <w:numId w:val="3"/>
        </w:numPr>
        <w:spacing w:after="200"/>
        <w:ind w:left="426"/>
        <w:rPr>
          <w:color w:val="231F20"/>
          <w:position w:val="6"/>
          <w:lang w:val="uk-UA"/>
        </w:rPr>
      </w:pPr>
      <w:r w:rsidRPr="00692E1D">
        <w:rPr>
          <w:color w:val="231F20"/>
          <w:lang w:val="uk-UA"/>
        </w:rPr>
        <w:t>[</w:t>
      </w:r>
      <w:r w:rsidRPr="00692E1D">
        <w:rPr>
          <w:color w:val="231F20"/>
        </w:rPr>
        <w:t>Cu</w:t>
      </w:r>
      <w:r w:rsidRPr="00692E1D">
        <w:rPr>
          <w:color w:val="231F20"/>
          <w:lang w:val="uk-UA"/>
        </w:rPr>
        <w:t>(—</w:t>
      </w:r>
      <w:r w:rsidRPr="00692E1D">
        <w:rPr>
          <w:color w:val="231F20"/>
        </w:rPr>
        <w:t>NH</w:t>
      </w:r>
      <w:r w:rsidRPr="00692E1D">
        <w:rPr>
          <w:color w:val="231F20"/>
          <w:position w:val="-3"/>
          <w:lang w:val="uk-UA"/>
        </w:rPr>
        <w:t>2</w:t>
      </w:r>
      <w:r w:rsidRPr="00692E1D">
        <w:rPr>
          <w:color w:val="231F20"/>
          <w:lang w:val="uk-UA"/>
        </w:rPr>
        <w:t>)</w:t>
      </w:r>
      <w:r w:rsidRPr="00692E1D">
        <w:rPr>
          <w:color w:val="231F20"/>
          <w:position w:val="-3"/>
          <w:lang w:val="uk-UA"/>
        </w:rPr>
        <w:t>2</w:t>
      </w:r>
      <w:r w:rsidRPr="00692E1D">
        <w:rPr>
          <w:color w:val="231F20"/>
          <w:lang w:val="uk-UA"/>
        </w:rPr>
        <w:t>]</w:t>
      </w:r>
      <w:r w:rsidRPr="00692E1D">
        <w:rPr>
          <w:color w:val="231F20"/>
          <w:position w:val="6"/>
          <w:lang w:val="uk-UA"/>
        </w:rPr>
        <w:t>2+</w:t>
      </w:r>
      <w:r w:rsidRPr="00692E1D">
        <w:rPr>
          <w:lang w:val="uk-UA"/>
        </w:rPr>
        <w:t xml:space="preserve"> </w:t>
      </w:r>
      <w:r w:rsidRPr="00692E1D">
        <w:rPr>
          <w:color w:val="231F20"/>
          <w:position w:val="6"/>
          <w:lang w:val="uk-UA"/>
        </w:rPr>
        <w:t>який утворюється, як тільки рН перевищує</w:t>
      </w:r>
      <w:r w:rsidR="00692E1D" w:rsidRPr="00692E1D">
        <w:rPr>
          <w:color w:val="231F20"/>
          <w:position w:val="6"/>
          <w:lang w:val="uk-UA"/>
        </w:rPr>
        <w:t xml:space="preserve"> </w:t>
      </w:r>
      <w:r w:rsidRPr="00692E1D">
        <w:rPr>
          <w:color w:val="231F20"/>
          <w:position w:val="6"/>
          <w:lang w:val="uk-UA"/>
        </w:rPr>
        <w:t xml:space="preserve">5,8 (комплекс </w:t>
      </w:r>
      <w:r w:rsidRPr="00692E1D">
        <w:rPr>
          <w:color w:val="231F20"/>
          <w:position w:val="6"/>
        </w:rPr>
        <w:t>II</w:t>
      </w:r>
      <w:r w:rsidRPr="00692E1D">
        <w:rPr>
          <w:color w:val="231F20"/>
          <w:position w:val="6"/>
          <w:lang w:val="uk-UA"/>
        </w:rPr>
        <w:t>)</w:t>
      </w:r>
    </w:p>
    <w:p w:rsidR="00614E76" w:rsidRPr="00ED32AF" w:rsidRDefault="00614E76" w:rsidP="00614E76">
      <w:pPr>
        <w:pStyle w:val="a7"/>
        <w:ind w:left="0"/>
        <w:rPr>
          <w:lang w:val="uk-UA"/>
        </w:rPr>
      </w:pPr>
      <w:r w:rsidRPr="00ED32AF">
        <w:rPr>
          <w:lang w:val="uk-UA"/>
        </w:rPr>
        <w:t>Але внесок гідроксильних груп глюкозаміну в зв'язування катіонів залишається спірним. Можна припустити, що в комплексі I молекули води можуть бути заміщені гідроксильними групами з глюкозамінних кілець.</w:t>
      </w:r>
    </w:p>
    <w:p w:rsidR="00614E76" w:rsidRPr="00ED32AF" w:rsidRDefault="00614E76" w:rsidP="00614E76">
      <w:pPr>
        <w:pStyle w:val="a7"/>
        <w:ind w:left="0"/>
        <w:rPr>
          <w:lang w:val="uk-UA"/>
        </w:rPr>
      </w:pPr>
      <w:r w:rsidRPr="00ED32AF">
        <w:rPr>
          <w:lang w:val="uk-UA"/>
        </w:rPr>
        <w:t>Крім того, було продемонстровано, що ступінь полімеризації відіграє важливу роль у взаємодії між олігомерами та іонами Cu(II). Середньочисельний ступінь полімеризації 6,5 є порогом, для якого комплексоутворення є ефективним.</w:t>
      </w:r>
    </w:p>
    <w:p w:rsidR="00614E76" w:rsidRDefault="00614E76" w:rsidP="00614E76">
      <w:pPr>
        <w:pStyle w:val="a7"/>
        <w:ind w:left="0"/>
        <w:rPr>
          <w:lang w:val="uk-UA"/>
        </w:rPr>
      </w:pPr>
      <w:r w:rsidRPr="00ED32AF">
        <w:rPr>
          <w:lang w:val="uk-UA"/>
        </w:rPr>
        <w:t>Механізм електростатичного притягання також може бути використаний для зв'язування ряду металів, які утворюють аніонні комплекси в кислих розчинах. У кислих розчинах (тобто рН нижче 6) протонування амінних груп є сприятливим для притягання аніонів металів. При дуже низькому рН (нижче 2</w:t>
      </w:r>
      <w:r w:rsidR="00B162BA">
        <w:rPr>
          <w:lang w:val="uk-UA"/>
        </w:rPr>
        <w:t xml:space="preserve"> – </w:t>
      </w:r>
      <w:r w:rsidRPr="00ED32AF">
        <w:rPr>
          <w:lang w:val="uk-UA"/>
        </w:rPr>
        <w:t>3) може відбуватися сорбція аніонів металів</w:t>
      </w:r>
      <w:r>
        <w:rPr>
          <w:lang w:val="uk-UA"/>
        </w:rPr>
        <w:t xml:space="preserve"> </w:t>
      </w:r>
      <w:r w:rsidRPr="00B34B83">
        <w:rPr>
          <w:lang w:val="uk-UA"/>
        </w:rPr>
        <w:t>суттєво зменшився внаслідок конкуренції протидіонів за зв'язування з протонованими амінними групами. З цих причин у більшості випадків зв'язування аніонів металів (та аніонних барвників), як правило, є оптимальним у вузькому діапазоні рН: від 2 до 3 і 5. Крім того, хітозан розчиняється в кислому розчині (крім H</w:t>
      </w:r>
      <w:r w:rsidRPr="00692E1D">
        <w:rPr>
          <w:vertAlign w:val="superscript"/>
          <w:lang w:val="uk-UA"/>
        </w:rPr>
        <w:t>2</w:t>
      </w:r>
      <w:r w:rsidRPr="00B34B83">
        <w:rPr>
          <w:lang w:val="uk-UA"/>
        </w:rPr>
        <w:t>SO</w:t>
      </w:r>
      <w:r w:rsidRPr="00692E1D">
        <w:rPr>
          <w:vertAlign w:val="superscript"/>
          <w:lang w:val="uk-UA"/>
        </w:rPr>
        <w:t>4</w:t>
      </w:r>
      <w:r w:rsidRPr="00B34B83">
        <w:rPr>
          <w:lang w:val="uk-UA"/>
        </w:rPr>
        <w:t>), і необхідно зшивати його для поліпшення його стабільності.</w:t>
      </w:r>
    </w:p>
    <w:p w:rsidR="00614E76" w:rsidRDefault="00614E76" w:rsidP="00614E76">
      <w:pPr>
        <w:pStyle w:val="a7"/>
        <w:ind w:left="0"/>
        <w:rPr>
          <w:lang w:val="uk-UA"/>
        </w:rPr>
      </w:pPr>
      <w:r w:rsidRPr="00B34B83">
        <w:rPr>
          <w:lang w:val="uk-UA"/>
        </w:rPr>
        <w:lastRenderedPageBreak/>
        <w:t xml:space="preserve"> Описано кілька процесів зшивання хітозану з використанням, наприклад, епіхлоргідрину. Однак зшиваючим агентом, який найбільше використовується для стабілізації хітозану, є глутаральдегід. Базова реакція Schi ﬀ відбувається між амінними групами (на хітозані) та альдегідними групами зшиваючого агента з обох сторін. Ці додаткові зв'язки між ланцюгами полімеру можуть пояснити стабільність у кислотних розчинах. </w:t>
      </w:r>
    </w:p>
    <w:p w:rsidR="00614E76" w:rsidRDefault="00614E76" w:rsidP="00614E76">
      <w:pPr>
        <w:pStyle w:val="a7"/>
        <w:ind w:left="0"/>
        <w:rPr>
          <w:lang w:val="uk-UA"/>
        </w:rPr>
      </w:pPr>
      <w:r w:rsidRPr="00B34B83">
        <w:rPr>
          <w:lang w:val="uk-UA"/>
        </w:rPr>
        <w:t>При збільшенні ступеня зшивання (з використанням більш високих концентрацій глутаральдегіду у зшивальній ванні) кількість зв’язаних аніонів м</w:t>
      </w:r>
      <w:r>
        <w:rPr>
          <w:lang w:val="uk-UA"/>
        </w:rPr>
        <w:t>еталів майже не зменшувалася,</w:t>
      </w:r>
      <w:r w:rsidR="00F939AB">
        <w:rPr>
          <w:lang w:val="uk-UA"/>
        </w:rPr>
        <w:t xml:space="preserve"> </w:t>
      </w:r>
      <w:r w:rsidRPr="00B34B83">
        <w:rPr>
          <w:lang w:val="uk-UA"/>
        </w:rPr>
        <w:t>тоді як зшивання амінних груп повністю інгібувало зв'язування катіонів металів шляхом комплексоутворення. У разі комплексоутворення</w:t>
      </w:r>
      <w:r w:rsidR="00692E1D">
        <w:rPr>
          <w:lang w:val="uk-UA"/>
        </w:rPr>
        <w:t>/</w:t>
      </w:r>
      <w:r w:rsidRPr="00B34B83">
        <w:rPr>
          <w:lang w:val="uk-UA"/>
        </w:rPr>
        <w:t>хелатування Механізм зв'язування протонів не дозволяє вільній електронній парі бути доступною для взаємодії з катіонами металів. На малюнку 3</w:t>
      </w:r>
      <w:r w:rsidR="00993E2D">
        <w:rPr>
          <w:lang w:val="uk-UA"/>
        </w:rPr>
        <w:t>.3</w:t>
      </w:r>
      <w:r w:rsidRPr="00B34B83">
        <w:rPr>
          <w:lang w:val="uk-UA"/>
        </w:rPr>
        <w:t xml:space="preserve"> показано вплив рН на сорбцію Mo (VI). </w:t>
      </w:r>
    </w:p>
    <w:p w:rsidR="00614E76" w:rsidRPr="00134A0B" w:rsidRDefault="00614E76" w:rsidP="00614E76">
      <w:pPr>
        <w:rPr>
          <w:lang w:val="uk-UA"/>
        </w:rPr>
      </w:pPr>
      <w:r>
        <w:rPr>
          <w:noProof/>
          <w:lang w:eastAsia="ru-RU"/>
        </w:rPr>
        <w:drawing>
          <wp:inline distT="0" distB="0" distL="0" distR="0" wp14:anchorId="3156D3F5" wp14:editId="6B0E36CB">
            <wp:extent cx="5378824" cy="3711388"/>
            <wp:effectExtent l="0" t="0" r="0" b="3810"/>
            <wp:docPr id="188" name="Рисунок 188" descr="C:\Users\Den\Desktop\IMG_56471111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en\Desktop\IMG_56471111111.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88256" cy="3717896"/>
                    </a:xfrm>
                    <a:prstGeom prst="rect">
                      <a:avLst/>
                    </a:prstGeom>
                    <a:noFill/>
                    <a:ln>
                      <a:noFill/>
                    </a:ln>
                  </pic:spPr>
                </pic:pic>
              </a:graphicData>
            </a:graphic>
          </wp:inline>
        </w:drawing>
      </w:r>
    </w:p>
    <w:p w:rsidR="000D1A8F" w:rsidRDefault="00A04BFA" w:rsidP="00993E2D">
      <w:pPr>
        <w:rPr>
          <w:lang w:val="uk-UA"/>
        </w:rPr>
      </w:pPr>
      <w:r>
        <w:rPr>
          <w:lang w:val="uk-UA"/>
        </w:rPr>
        <w:t>Рис.</w:t>
      </w:r>
      <w:r w:rsidR="000D1A8F" w:rsidRPr="00134A0B">
        <w:rPr>
          <w:lang w:val="uk-UA"/>
        </w:rPr>
        <w:t xml:space="preserve"> </w:t>
      </w:r>
      <w:r w:rsidR="00993E2D">
        <w:rPr>
          <w:lang w:val="uk-UA"/>
        </w:rPr>
        <w:t>3.</w:t>
      </w:r>
      <w:r w:rsidR="000D1A8F" w:rsidRPr="00134A0B">
        <w:rPr>
          <w:lang w:val="uk-UA"/>
        </w:rPr>
        <w:t>3. Вплив рН на сорбцію Mo (VI) шляхом іонного обміну</w:t>
      </w:r>
    </w:p>
    <w:p w:rsidR="00692E1D" w:rsidRDefault="00692E1D" w:rsidP="00993E2D">
      <w:pPr>
        <w:pStyle w:val="a7"/>
        <w:ind w:left="0"/>
        <w:rPr>
          <w:lang w:val="uk-UA"/>
        </w:rPr>
      </w:pPr>
    </w:p>
    <w:p w:rsidR="00614E76" w:rsidRPr="00134A0B" w:rsidRDefault="00614E76" w:rsidP="00993E2D">
      <w:pPr>
        <w:pStyle w:val="a7"/>
        <w:ind w:left="0"/>
        <w:rPr>
          <w:lang w:val="uk-UA"/>
        </w:rPr>
      </w:pPr>
      <w:r w:rsidRPr="00134A0B">
        <w:rPr>
          <w:lang w:val="uk-UA"/>
        </w:rPr>
        <w:t>Властивості сорбції на хітозані контролюються низкою експериментальних параметрів, що стосуються складу розчину (рН, ефект присутності іонів-</w:t>
      </w:r>
      <w:r w:rsidRPr="00134A0B">
        <w:rPr>
          <w:lang w:val="uk-UA"/>
        </w:rPr>
        <w:lastRenderedPageBreak/>
        <w:t xml:space="preserve">конкурентів, специфікація металу, метал концентрації тощо) або до полімеру (частинка розмір, дозування сорбенту, кондиціонування полімеру тощо). </w:t>
      </w:r>
    </w:p>
    <w:p w:rsidR="00614E76" w:rsidRPr="00134A0B" w:rsidRDefault="00614E76" w:rsidP="00614E76">
      <w:pPr>
        <w:pStyle w:val="a7"/>
        <w:ind w:left="0"/>
        <w:rPr>
          <w:lang w:val="uk-UA"/>
        </w:rPr>
      </w:pPr>
      <w:r w:rsidRPr="00134A0B">
        <w:rPr>
          <w:lang w:val="uk-UA"/>
        </w:rPr>
        <w:t>Однак ефекти цих параметрів на адсорбцію металів пов'язані з основними критеріями</w:t>
      </w:r>
      <w:r w:rsidR="00692E1D">
        <w:rPr>
          <w:lang w:val="uk-UA"/>
        </w:rPr>
        <w:t>/</w:t>
      </w:r>
      <w:r w:rsidRPr="00134A0B">
        <w:rPr>
          <w:lang w:val="uk-UA"/>
        </w:rPr>
        <w:t xml:space="preserve">механізмами: </w:t>
      </w:r>
    </w:p>
    <w:p w:rsidR="00614E76" w:rsidRPr="00134A0B" w:rsidRDefault="00614E76" w:rsidP="00614E76">
      <w:pPr>
        <w:pStyle w:val="a7"/>
        <w:ind w:left="0"/>
        <w:rPr>
          <w:lang w:val="uk-UA"/>
        </w:rPr>
      </w:pPr>
      <w:r w:rsidRPr="00134A0B">
        <w:rPr>
          <w:lang w:val="uk-UA"/>
        </w:rPr>
        <w:t xml:space="preserve">(a) кристалічністю та поведінкою набухання, </w:t>
      </w:r>
    </w:p>
    <w:p w:rsidR="00614E76" w:rsidRPr="00134A0B" w:rsidRDefault="00614E76" w:rsidP="00614E76">
      <w:pPr>
        <w:pStyle w:val="a7"/>
        <w:ind w:left="0"/>
        <w:rPr>
          <w:lang w:val="uk-UA"/>
        </w:rPr>
      </w:pPr>
      <w:r w:rsidRPr="00134A0B">
        <w:rPr>
          <w:lang w:val="uk-UA"/>
        </w:rPr>
        <w:t>(b) дифузійними властивостями</w:t>
      </w:r>
      <w:r w:rsidR="00F939AB">
        <w:rPr>
          <w:lang w:val="uk-UA"/>
        </w:rPr>
        <w:t xml:space="preserve"> </w:t>
      </w:r>
    </w:p>
    <w:p w:rsidR="00614E76" w:rsidRPr="00134A0B" w:rsidRDefault="00614E76" w:rsidP="00614E76">
      <w:pPr>
        <w:pStyle w:val="a7"/>
        <w:ind w:left="0"/>
        <w:rPr>
          <w:lang w:val="uk-UA"/>
        </w:rPr>
      </w:pPr>
      <w:r w:rsidRPr="00134A0B">
        <w:rPr>
          <w:lang w:val="uk-UA"/>
        </w:rPr>
        <w:t xml:space="preserve">(c) видоутворенням металів. </w:t>
      </w:r>
    </w:p>
    <w:p w:rsidR="00614E76" w:rsidRPr="00134A0B" w:rsidRDefault="00614E76" w:rsidP="00614E76">
      <w:pPr>
        <w:pStyle w:val="a7"/>
        <w:ind w:left="0"/>
        <w:rPr>
          <w:lang w:val="uk-UA"/>
        </w:rPr>
      </w:pPr>
      <w:r w:rsidRPr="00134A0B">
        <w:rPr>
          <w:lang w:val="uk-UA"/>
        </w:rPr>
        <w:t xml:space="preserve">Кристалічність полімерів впливає на їх гідратацію та поведінку набухання. Цей параметр, у свою чергу, впливає на доступність сайтів сорбції. Цю доступність можна контролювати як за рівноваги, так і з точки зору кінетичної поведінки. На кристалічність може впливати кілька параметрів: </w:t>
      </w:r>
    </w:p>
    <w:p w:rsidR="00614E76" w:rsidRPr="00614E76" w:rsidRDefault="00F939AB" w:rsidP="00614E76">
      <w:pPr>
        <w:ind w:firstLine="0"/>
        <w:rPr>
          <w:lang w:val="uk-UA"/>
        </w:rPr>
      </w:pPr>
      <w:r>
        <w:rPr>
          <w:lang w:val="uk-UA"/>
        </w:rPr>
        <w:t xml:space="preserve"> </w:t>
      </w:r>
      <w:r w:rsidR="00614E76" w:rsidRPr="00614E76">
        <w:rPr>
          <w:lang w:val="uk-UA"/>
        </w:rPr>
        <w:t>(а) походження хітину (</w:t>
      </w:r>
      <w:r w:rsidR="00614E76" w:rsidRPr="00614E76">
        <w:rPr>
          <w:rFonts w:ascii="Cambria Math" w:hAnsi="Cambria Math" w:cs="Cambria Math"/>
          <w:lang w:val="uk-UA"/>
        </w:rPr>
        <w:t>𝛼</w:t>
      </w:r>
      <w:r w:rsidR="00614E76" w:rsidRPr="00614E76">
        <w:rPr>
          <w:lang w:val="uk-UA"/>
        </w:rPr>
        <w:t>-хітин,</w:t>
      </w:r>
      <w:r w:rsidR="00692E1D">
        <w:rPr>
          <w:lang w:val="uk-UA"/>
        </w:rPr>
        <w:t xml:space="preserve"> </w:t>
      </w:r>
      <w:r w:rsidR="00614E76" w:rsidRPr="00614E76">
        <w:rPr>
          <w:rFonts w:ascii="Cambria Math" w:hAnsi="Cambria Math" w:cs="Cambria Math"/>
          <w:lang w:val="uk-UA"/>
        </w:rPr>
        <w:t>𝛽</w:t>
      </w:r>
      <w:r w:rsidR="00614E76" w:rsidRPr="00614E76">
        <w:rPr>
          <w:lang w:val="uk-UA"/>
        </w:rPr>
        <w:t xml:space="preserve">-хітин або </w:t>
      </w:r>
      <w:r w:rsidR="00614E76" w:rsidRPr="00614E76">
        <w:rPr>
          <w:rFonts w:ascii="Cambria Math" w:hAnsi="Cambria Math" w:cs="Cambria Math"/>
          <w:lang w:val="uk-UA"/>
        </w:rPr>
        <w:t>𝛾</w:t>
      </w:r>
      <w:r w:rsidR="00614E76" w:rsidRPr="00614E76">
        <w:rPr>
          <w:lang w:val="uk-UA"/>
        </w:rPr>
        <w:t xml:space="preserve">-хітин), </w:t>
      </w:r>
    </w:p>
    <w:p w:rsidR="00614E76" w:rsidRPr="00134A0B" w:rsidRDefault="00614E76" w:rsidP="00614E76">
      <w:pPr>
        <w:pStyle w:val="a7"/>
        <w:ind w:left="0"/>
        <w:rPr>
          <w:lang w:val="uk-UA"/>
        </w:rPr>
      </w:pPr>
      <w:r w:rsidRPr="00134A0B">
        <w:rPr>
          <w:lang w:val="uk-UA"/>
        </w:rPr>
        <w:t xml:space="preserve">(b) обробка полімеру під час його вилучення з біомаси (пошиття полімерної конформації: форма сухожилля, відпал тощо), </w:t>
      </w:r>
    </w:p>
    <w:p w:rsidR="00614E76" w:rsidRPr="00134A0B" w:rsidRDefault="00614E76" w:rsidP="00614E76">
      <w:pPr>
        <w:pStyle w:val="a7"/>
        <w:ind w:left="0"/>
        <w:rPr>
          <w:lang w:val="uk-UA"/>
        </w:rPr>
      </w:pPr>
      <w:r w:rsidRPr="00134A0B">
        <w:rPr>
          <w:lang w:val="uk-UA"/>
        </w:rPr>
        <w:t xml:space="preserve">(c) доочищення (розчинення та повторне випадання в атмосферу, сушка заморожуванням, зшивання, хімічне прищеплення тощо) </w:t>
      </w:r>
    </w:p>
    <w:p w:rsidR="00614E76" w:rsidRDefault="00614E76" w:rsidP="00614E76">
      <w:pPr>
        <w:pStyle w:val="a7"/>
        <w:ind w:left="0"/>
        <w:rPr>
          <w:lang w:val="uk-UA"/>
        </w:rPr>
      </w:pPr>
      <w:r w:rsidRPr="00134A0B">
        <w:rPr>
          <w:lang w:val="uk-UA"/>
        </w:rPr>
        <w:t>(d) полімерне кондиціонування (льоди, несушені гелеві матеріали у вигляді намистин, мембран, волокон тощо).</w:t>
      </w:r>
    </w:p>
    <w:p w:rsidR="00614E76" w:rsidRDefault="00614E76" w:rsidP="00993E2D">
      <w:pPr>
        <w:pStyle w:val="a7"/>
        <w:ind w:left="0"/>
        <w:rPr>
          <w:lang w:val="uk-UA"/>
        </w:rPr>
      </w:pPr>
      <w:r w:rsidRPr="00134A0B">
        <w:rPr>
          <w:lang w:val="uk-UA"/>
        </w:rPr>
        <w:t>Отже, порівняння зразків хітозану з однаковим ступенем ацетилювання (тобто близько 90%), але отриманих із джерел грибів, креветок та кальмарів, показало значні зміни в ізотермах сорбції Pt (IV) та кінетиці поглинання. Зразки хітозану на основі креветок та грибів демонстрували порівнянні показники, тоді як сорбційна здатність та кінетична поведінка були значно гіршими для хітозану, виробленого з матеріалу кальмарів: (a) зменшилась максимальна сорбційна здатність та (b) час, необхідний для досягнення рівноваги рій помітно збільшився. Ці відмінності корелювали з кристалічністю зразків (аналізували за допомогою XRD): кальмаровий хітозан характеризувався більшою кристалічні</w:t>
      </w:r>
      <w:r w:rsidR="00993E2D">
        <w:rPr>
          <w:lang w:val="uk-UA"/>
        </w:rPr>
        <w:t>стю, ніж два інших типи.</w:t>
      </w:r>
    </w:p>
    <w:p w:rsidR="00993E2D" w:rsidRPr="00993E2D" w:rsidRDefault="00993E2D" w:rsidP="00993E2D">
      <w:pPr>
        <w:pStyle w:val="a7"/>
        <w:ind w:left="0"/>
        <w:rPr>
          <w:lang w:val="uk-UA"/>
        </w:rPr>
      </w:pPr>
    </w:p>
    <w:p w:rsidR="00216D8C" w:rsidRPr="00F46FFE" w:rsidRDefault="00993E2D" w:rsidP="00CF15C7">
      <w:pPr>
        <w:pStyle w:val="2"/>
        <w:rPr>
          <w:shd w:val="clear" w:color="auto" w:fill="FFFFFF"/>
          <w:lang w:val="uk-UA"/>
        </w:rPr>
      </w:pPr>
      <w:bookmarkStart w:id="49" w:name="_Toc58803400"/>
      <w:r>
        <w:rPr>
          <w:shd w:val="clear" w:color="auto" w:fill="FFFFFF"/>
          <w:lang w:val="uk-UA"/>
        </w:rPr>
        <w:lastRenderedPageBreak/>
        <w:t>3.3</w:t>
      </w:r>
      <w:r w:rsidR="00216D8C">
        <w:rPr>
          <w:shd w:val="clear" w:color="auto" w:fill="FFFFFF"/>
          <w:lang w:val="uk-UA"/>
        </w:rPr>
        <w:t xml:space="preserve"> Дослідження знезараження </w:t>
      </w:r>
      <w:r w:rsidR="00216D8C">
        <w:rPr>
          <w:lang w:val="uk-UA"/>
        </w:rPr>
        <w:t>бактерій хі</w:t>
      </w:r>
      <w:r w:rsidR="00216D8C" w:rsidRPr="00F46FFE">
        <w:rPr>
          <w:lang w:val="uk-UA"/>
        </w:rPr>
        <w:t>тозаном двох типів</w:t>
      </w:r>
      <w:bookmarkEnd w:id="49"/>
    </w:p>
    <w:p w:rsidR="00692E1D" w:rsidRDefault="00692E1D" w:rsidP="00216D8C"/>
    <w:p w:rsidR="00216D8C" w:rsidRDefault="00C35E46" w:rsidP="00216D8C">
      <w:pPr>
        <w:rPr>
          <w:noProof/>
          <w:lang w:val="uk-UA" w:eastAsia="ru-RU"/>
        </w:rPr>
      </w:pPr>
      <w:r>
        <w:t xml:space="preserve">Як видно з рис. </w:t>
      </w:r>
      <w:r>
        <w:rPr>
          <w:lang w:val="uk-UA"/>
        </w:rPr>
        <w:t>3.4</w:t>
      </w:r>
      <w:r w:rsidR="00216D8C" w:rsidRPr="005537F2">
        <w:t xml:space="preserve"> а, ефективність знезараження дистильованої води від гр</w:t>
      </w:r>
      <w:r w:rsidR="00216D8C">
        <w:t>амнегативної бактерії E. coli х</w:t>
      </w:r>
      <w:r w:rsidR="00216D8C">
        <w:rPr>
          <w:lang w:val="uk-UA"/>
        </w:rPr>
        <w:t>і</w:t>
      </w:r>
      <w:r w:rsidR="00216D8C" w:rsidRPr="005537F2">
        <w:t>тозаном двох типів (концентрація 0,1 мг</w:t>
      </w:r>
      <w:r w:rsidR="00692E1D">
        <w:t>/</w:t>
      </w:r>
      <w:r w:rsidR="00216D8C" w:rsidRPr="005537F2">
        <w:t>дм</w:t>
      </w:r>
      <w:r w:rsidR="00216D8C" w:rsidRPr="00692E1D">
        <w:rPr>
          <w:vertAlign w:val="superscript"/>
        </w:rPr>
        <w:t>3</w:t>
      </w:r>
      <w:r w:rsidR="00216D8C" w:rsidRPr="005537F2">
        <w:t xml:space="preserve">) практично не залежить від молекулярного ваги полімеру і ступеня його деацетилювання, а представлені на </w:t>
      </w:r>
      <w:r w:rsidR="00216D8C">
        <w:rPr>
          <w:lang w:val="uk-UA"/>
        </w:rPr>
        <w:t>(рис.</w:t>
      </w:r>
      <w:r w:rsidR="00993E2D">
        <w:t xml:space="preserve"> </w:t>
      </w:r>
      <w:r w:rsidR="00993E2D">
        <w:rPr>
          <w:lang w:val="uk-UA"/>
        </w:rPr>
        <w:t>3.4</w:t>
      </w:r>
      <w:r w:rsidR="00216D8C" w:rsidRPr="005537F2">
        <w:t xml:space="preserve"> а</w:t>
      </w:r>
      <w:r w:rsidR="00216D8C">
        <w:rPr>
          <w:lang w:val="uk-UA"/>
        </w:rPr>
        <w:t>),</w:t>
      </w:r>
      <w:r w:rsidR="00216D8C" w:rsidRPr="005537F2">
        <w:t xml:space="preserve"> криві практично збігаються. Вже через 1 годину контакту E. coli з ХТЗ ступінь інактивації культури становить два порядки при початков</w:t>
      </w:r>
      <w:r w:rsidR="00216D8C">
        <w:t>ій концентрації культури 5 · 10</w:t>
      </w:r>
      <w:r w:rsidR="00216D8C">
        <w:rPr>
          <w:vertAlign w:val="superscript"/>
          <w:lang w:val="uk-UA"/>
        </w:rPr>
        <w:t>5</w:t>
      </w:r>
      <w:r w:rsidR="00216D8C" w:rsidRPr="005537F2">
        <w:t xml:space="preserve"> КУО</w:t>
      </w:r>
      <w:r w:rsidR="00692E1D">
        <w:t>/</w:t>
      </w:r>
      <w:r w:rsidR="00216D8C" w:rsidRPr="005537F2">
        <w:t>см</w:t>
      </w:r>
      <w:r w:rsidR="00216D8C" w:rsidRPr="00692E1D">
        <w:rPr>
          <w:vertAlign w:val="superscript"/>
        </w:rPr>
        <w:t>3</w:t>
      </w:r>
      <w:r w:rsidR="00216D8C" w:rsidRPr="005537F2">
        <w:t>. Встановлено, що ХТЗ має виражену бактерицидну дію, оскільки зростання культури в часі відсутня.</w:t>
      </w:r>
      <w:r w:rsidR="00216D8C" w:rsidRPr="004451C2">
        <w:rPr>
          <w:noProof/>
          <w:lang w:eastAsia="ru-RU"/>
        </w:rPr>
        <w:t xml:space="preserve"> </w:t>
      </w:r>
    </w:p>
    <w:p w:rsidR="00216D8C" w:rsidRPr="00255B68" w:rsidRDefault="00216D8C" w:rsidP="00216D8C">
      <w:pPr>
        <w:rPr>
          <w:noProof/>
          <w:lang w:val="uk-UA" w:eastAsia="ru-RU"/>
        </w:rPr>
      </w:pPr>
      <w:r w:rsidRPr="00255B68">
        <w:rPr>
          <w:noProof/>
          <w:lang w:val="uk-UA" w:eastAsia="ru-RU"/>
        </w:rPr>
        <w:t xml:space="preserve">У разі знезараження дрожжеподобного гриба C. albicans в аналогічних умовах виявлено </w:t>
      </w:r>
      <w:r w:rsidR="00EE4DE6">
        <w:rPr>
          <w:noProof/>
          <w:lang w:val="uk-UA" w:eastAsia="ru-RU"/>
        </w:rPr>
        <w:t>(рис.3.4</w:t>
      </w:r>
      <w:r w:rsidRPr="00255B68">
        <w:rPr>
          <w:noProof/>
          <w:lang w:val="uk-UA" w:eastAsia="ru-RU"/>
        </w:rPr>
        <w:t xml:space="preserve"> б), що ступінь інактивації мікроміцетів хитозаном залежить від молекулярної маси і ступеня деацетілювання останнього. ХТЗ з низькою молекурярной масою і ступенем деацетилювання 75-85% інактивує лише трохи більше одного порядку культури через 1 годину контакту, тоді як високомолекулярний хіто</w:t>
      </w:r>
      <w:r>
        <w:rPr>
          <w:noProof/>
          <w:lang w:val="uk-UA" w:eastAsia="ru-RU"/>
        </w:rPr>
        <w:t>зан зі ступенем деацетилування</w:t>
      </w:r>
      <w:r w:rsidRPr="00255B68">
        <w:rPr>
          <w:noProof/>
          <w:lang w:val="uk-UA" w:eastAsia="ru-RU"/>
        </w:rPr>
        <w:t xml:space="preserve"> 90% інактивується за аналогічний період понад два з половиною поря</w:t>
      </w:r>
      <w:r>
        <w:rPr>
          <w:noProof/>
          <w:lang w:val="uk-UA" w:eastAsia="ru-RU"/>
        </w:rPr>
        <w:t>дку культури від 2,4 · 10</w:t>
      </w:r>
      <w:r>
        <w:rPr>
          <w:noProof/>
          <w:vertAlign w:val="superscript"/>
          <w:lang w:val="uk-UA" w:eastAsia="ru-RU"/>
        </w:rPr>
        <w:t>6</w:t>
      </w:r>
      <w:r w:rsidRPr="00255B68">
        <w:rPr>
          <w:noProof/>
          <w:lang w:val="uk-UA" w:eastAsia="ru-RU"/>
        </w:rPr>
        <w:t xml:space="preserve"> КУО/см</w:t>
      </w:r>
      <w:r w:rsidRPr="00692E1D">
        <w:rPr>
          <w:noProof/>
          <w:vertAlign w:val="superscript"/>
          <w:lang w:val="uk-UA" w:eastAsia="ru-RU"/>
        </w:rPr>
        <w:t>3</w:t>
      </w:r>
      <w:r w:rsidRPr="00255B68">
        <w:rPr>
          <w:noProof/>
          <w:lang w:val="uk-UA" w:eastAsia="ru-RU"/>
        </w:rPr>
        <w:t>.</w:t>
      </w:r>
    </w:p>
    <w:p w:rsidR="00216D8C" w:rsidRPr="00255B68" w:rsidRDefault="00216D8C" w:rsidP="00216D8C">
      <w:pPr>
        <w:rPr>
          <w:noProof/>
          <w:lang w:val="uk-UA" w:eastAsia="ru-RU"/>
        </w:rPr>
      </w:pPr>
      <w:r w:rsidRPr="00255B68">
        <w:rPr>
          <w:noProof/>
          <w:lang w:val="uk-UA" w:eastAsia="ru-RU"/>
        </w:rPr>
        <w:t>Отримані дані підтверджують наявну в літературі інформацію про те, що ефективність знезаражуючого дії хітозану по відношенню до E. coli істотно перевищує ефективність знезараження хитозаном C. albicans, а також те, що підвищення ступеня деацетилювання хітозану підсилює його знезаражуючий ефект.</w:t>
      </w:r>
    </w:p>
    <w:p w:rsidR="00216D8C" w:rsidRPr="00C2496A" w:rsidRDefault="00216D8C" w:rsidP="00993E2D">
      <w:pPr>
        <w:tabs>
          <w:tab w:val="left" w:pos="1271"/>
          <w:tab w:val="left" w:pos="2069"/>
          <w:tab w:val="center" w:pos="4677"/>
        </w:tabs>
        <w:ind w:firstLine="0"/>
        <w:rPr>
          <w:b/>
          <w:color w:val="000000" w:themeColor="text1"/>
          <w:lang w:val="uk-UA" w:eastAsia="ru-RU"/>
        </w:rPr>
      </w:pPr>
      <w:r w:rsidRPr="0078439E">
        <w:rPr>
          <w:b/>
          <w:color w:val="000000" w:themeColor="text1"/>
          <w:lang w:val="uk-UA" w:eastAsia="ru-RU"/>
        </w:rPr>
        <w:tab/>
      </w:r>
      <w:r w:rsidR="00F939AB">
        <w:rPr>
          <w:b/>
          <w:color w:val="000000" w:themeColor="text1"/>
          <w:lang w:val="uk-UA" w:eastAsia="ru-RU"/>
        </w:rPr>
        <w:t xml:space="preserve"> </w:t>
      </w:r>
      <w:r w:rsidRPr="0078439E">
        <w:rPr>
          <w:b/>
          <w:color w:val="000000" w:themeColor="text1"/>
          <w:lang w:val="uk-UA" w:eastAsia="ru-RU"/>
        </w:rPr>
        <w:tab/>
      </w:r>
      <w:r w:rsidR="00F939AB">
        <w:rPr>
          <w:b/>
          <w:color w:val="000000" w:themeColor="text1"/>
          <w:highlight w:val="lightGray"/>
          <w:lang w:val="uk-UA" w:eastAsia="ru-RU"/>
        </w:rPr>
        <w:t xml:space="preserve"> </w:t>
      </w:r>
    </w:p>
    <w:p w:rsidR="00216D8C" w:rsidRPr="0078439E" w:rsidRDefault="00216D8C" w:rsidP="00216D8C">
      <w:pPr>
        <w:rPr>
          <w:b/>
          <w:lang w:val="uk-UA"/>
        </w:rPr>
      </w:pPr>
      <w:r w:rsidRPr="00C2496A">
        <w:rPr>
          <w:noProof/>
          <w:lang w:eastAsia="ru-RU"/>
        </w:rPr>
        <w:drawing>
          <wp:anchor distT="0" distB="0" distL="114300" distR="114300" simplePos="0" relativeHeight="251633152" behindDoc="1" locked="0" layoutInCell="1" allowOverlap="1" wp14:anchorId="1B58ECF4" wp14:editId="3D871300">
            <wp:simplePos x="0" y="0"/>
            <wp:positionH relativeFrom="column">
              <wp:posOffset>130810</wp:posOffset>
            </wp:positionH>
            <wp:positionV relativeFrom="paragraph">
              <wp:posOffset>115571</wp:posOffset>
            </wp:positionV>
            <wp:extent cx="3971849" cy="2654300"/>
            <wp:effectExtent l="0" t="0" r="0" b="0"/>
            <wp:wrapNone/>
            <wp:docPr id="16" name="Рисунок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
                    <pic:cNvPicPr>
                      <a:picLocks noChangeArrowheads="1"/>
                    </pic:cNvPicPr>
                  </pic:nvPicPr>
                  <pic:blipFill rotWithShape="1">
                    <a:blip r:embed="rId25">
                      <a:extLst>
                        <a:ext uri="{28A0092B-C50C-407E-A947-70E740481C1C}">
                          <a14:useLocalDpi xmlns:a14="http://schemas.microsoft.com/office/drawing/2010/main" val="0"/>
                        </a:ext>
                      </a:extLst>
                    </a:blip>
                    <a:srcRect t="5195"/>
                    <a:stretch/>
                  </pic:blipFill>
                  <pic:spPr bwMode="auto">
                    <a:xfrm>
                      <a:off x="0" y="0"/>
                      <a:ext cx="3978271" cy="2658592"/>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939AB">
        <w:rPr>
          <w:lang w:val="uk-UA"/>
        </w:rPr>
        <w:t xml:space="preserve"> </w:t>
      </w:r>
      <w:r w:rsidRPr="001F2B51">
        <w:rPr>
          <w:b/>
          <w:lang w:val="uk-UA"/>
        </w:rPr>
        <w:t>(а)</w:t>
      </w:r>
      <w:r w:rsidR="00F939AB">
        <w:rPr>
          <w:lang w:val="uk-UA"/>
        </w:rPr>
        <w:t xml:space="preserve"> </w:t>
      </w:r>
      <w:r w:rsidRPr="0078439E">
        <w:rPr>
          <w:b/>
          <w:lang w:val="uk-UA"/>
        </w:rPr>
        <w:t>Час контакту,год</w:t>
      </w:r>
    </w:p>
    <w:p w:rsidR="00216D8C" w:rsidRDefault="00216D8C" w:rsidP="00216D8C">
      <w:pPr>
        <w:rPr>
          <w:lang w:val="uk-UA"/>
        </w:rPr>
      </w:pPr>
    </w:p>
    <w:p w:rsidR="00216D8C" w:rsidRPr="00255B68" w:rsidRDefault="00216D8C" w:rsidP="00216D8C">
      <w:pPr>
        <w:rPr>
          <w:lang w:val="uk-UA"/>
        </w:rPr>
      </w:pPr>
    </w:p>
    <w:p w:rsidR="00216D8C" w:rsidRPr="004451C2" w:rsidRDefault="00216D8C" w:rsidP="00216D8C"/>
    <w:p w:rsidR="00216D8C" w:rsidRPr="004451C2" w:rsidRDefault="00216D8C" w:rsidP="00216D8C"/>
    <w:p w:rsidR="00216D8C" w:rsidRPr="004451C2" w:rsidRDefault="00216D8C" w:rsidP="00216D8C"/>
    <w:p w:rsidR="00216D8C" w:rsidRPr="004451C2" w:rsidRDefault="00216D8C" w:rsidP="00216D8C"/>
    <w:p w:rsidR="00216D8C" w:rsidRPr="004451C2" w:rsidRDefault="00216D8C" w:rsidP="00216D8C"/>
    <w:p w:rsidR="00216D8C" w:rsidRPr="004451C2" w:rsidRDefault="00216D8C" w:rsidP="00216D8C"/>
    <w:p w:rsidR="00216D8C" w:rsidRPr="004451C2" w:rsidRDefault="00216D8C" w:rsidP="00216D8C"/>
    <w:p w:rsidR="00216D8C" w:rsidRPr="004451C2" w:rsidRDefault="00216D8C" w:rsidP="00216D8C"/>
    <w:p w:rsidR="00216D8C" w:rsidRPr="004451C2" w:rsidRDefault="00216D8C" w:rsidP="00216D8C">
      <w:r>
        <w:rPr>
          <w:noProof/>
          <w:lang w:eastAsia="ru-RU"/>
        </w:rPr>
        <w:drawing>
          <wp:anchor distT="0" distB="0" distL="114300" distR="114300" simplePos="0" relativeHeight="251619840" behindDoc="1" locked="0" layoutInCell="1" allowOverlap="1" wp14:anchorId="01F0AFFC" wp14:editId="099C06E1">
            <wp:simplePos x="0" y="0"/>
            <wp:positionH relativeFrom="column">
              <wp:posOffset>3810</wp:posOffset>
            </wp:positionH>
            <wp:positionV relativeFrom="paragraph">
              <wp:posOffset>184151</wp:posOffset>
            </wp:positionV>
            <wp:extent cx="3997249" cy="2413000"/>
            <wp:effectExtent l="0" t="0" r="0" b="6350"/>
            <wp:wrapNone/>
            <wp:docPr id="18" name="Рисунок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3"/>
                    <pic:cNvPicPr>
                      <a:picLocks noChangeArrowheads="1"/>
                    </pic:cNvPicPr>
                  </pic:nvPicPr>
                  <pic:blipFill rotWithShape="1">
                    <a:blip r:embed="rId26">
                      <a:extLst>
                        <a:ext uri="{28A0092B-C50C-407E-A947-70E740481C1C}">
                          <a14:useLocalDpi xmlns:a14="http://schemas.microsoft.com/office/drawing/2010/main" val="0"/>
                        </a:ext>
                      </a:extLst>
                    </a:blip>
                    <a:srcRect t="8946"/>
                    <a:stretch/>
                  </pic:blipFill>
                  <pic:spPr bwMode="auto">
                    <a:xfrm>
                      <a:off x="0" y="0"/>
                      <a:ext cx="4004855" cy="2417592"/>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939AB">
        <w:rPr>
          <w:b/>
          <w:lang w:val="uk-UA"/>
        </w:rPr>
        <w:t xml:space="preserve"> </w:t>
      </w:r>
      <w:r>
        <w:rPr>
          <w:b/>
          <w:lang w:val="uk-UA"/>
        </w:rPr>
        <w:t>(б)</w:t>
      </w:r>
      <w:r w:rsidR="00F939AB">
        <w:rPr>
          <w:b/>
          <w:lang w:val="uk-UA"/>
        </w:rPr>
        <w:t xml:space="preserve"> </w:t>
      </w:r>
      <w:r w:rsidRPr="0078439E">
        <w:rPr>
          <w:b/>
          <w:lang w:val="uk-UA"/>
        </w:rPr>
        <w:t>Час контакту,год</w:t>
      </w:r>
    </w:p>
    <w:p w:rsidR="00216D8C" w:rsidRDefault="00216D8C" w:rsidP="00216D8C">
      <w:pPr>
        <w:jc w:val="center"/>
      </w:pPr>
    </w:p>
    <w:p w:rsidR="00216D8C" w:rsidRPr="001F2B51" w:rsidRDefault="00216D8C" w:rsidP="00216D8C"/>
    <w:p w:rsidR="00216D8C" w:rsidRPr="001F2B51" w:rsidRDefault="00216D8C" w:rsidP="00216D8C"/>
    <w:p w:rsidR="00216D8C" w:rsidRPr="001F2B51" w:rsidRDefault="00216D8C" w:rsidP="00216D8C"/>
    <w:p w:rsidR="00216D8C" w:rsidRPr="001F2B51" w:rsidRDefault="00216D8C" w:rsidP="00216D8C"/>
    <w:p w:rsidR="00216D8C" w:rsidRPr="001F2B51" w:rsidRDefault="00216D8C" w:rsidP="00216D8C"/>
    <w:p w:rsidR="00216D8C" w:rsidRPr="001F2B51" w:rsidRDefault="00216D8C" w:rsidP="00216D8C"/>
    <w:p w:rsidR="00216D8C" w:rsidRPr="001F2B51" w:rsidRDefault="00216D8C" w:rsidP="00216D8C"/>
    <w:p w:rsidR="00993E2D" w:rsidRPr="00993E2D" w:rsidRDefault="00216D8C" w:rsidP="00993E2D">
      <w:pPr>
        <w:tabs>
          <w:tab w:val="left" w:pos="1126"/>
        </w:tabs>
        <w:rPr>
          <w:lang w:val="uk-UA"/>
        </w:rPr>
      </w:pPr>
      <w:r>
        <w:tab/>
      </w:r>
      <w:r w:rsidR="00993E2D">
        <w:rPr>
          <w:lang w:val="uk-UA" w:eastAsia="ru-RU"/>
        </w:rPr>
        <w:t>Рис.</w:t>
      </w:r>
      <w:r w:rsidR="00EE4DE6">
        <w:rPr>
          <w:lang w:val="uk-UA" w:eastAsia="ru-RU"/>
        </w:rPr>
        <w:t xml:space="preserve"> 3</w:t>
      </w:r>
      <w:r w:rsidR="00993E2D" w:rsidRPr="00255B68">
        <w:rPr>
          <w:lang w:val="uk-UA" w:eastAsia="ru-RU"/>
        </w:rPr>
        <w:t>.</w:t>
      </w:r>
      <w:r w:rsidR="00EE4DE6">
        <w:rPr>
          <w:lang w:val="uk-UA" w:eastAsia="ru-RU"/>
        </w:rPr>
        <w:t>4</w:t>
      </w:r>
      <w:r w:rsidR="00B162BA">
        <w:rPr>
          <w:lang w:val="uk-UA" w:eastAsia="ru-RU"/>
        </w:rPr>
        <w:t xml:space="preserve"> – </w:t>
      </w:r>
      <w:r w:rsidR="00993E2D" w:rsidRPr="00255B68">
        <w:rPr>
          <w:lang w:val="uk-UA" w:eastAsia="ru-RU"/>
        </w:rPr>
        <w:t xml:space="preserve">Знезараження дистильованої води від </w:t>
      </w:r>
      <w:r w:rsidR="00993E2D" w:rsidRPr="005725C0">
        <w:rPr>
          <w:lang w:eastAsia="ru-RU"/>
        </w:rPr>
        <w:t>E</w:t>
      </w:r>
      <w:r w:rsidR="00993E2D" w:rsidRPr="00255B68">
        <w:rPr>
          <w:lang w:val="uk-UA" w:eastAsia="ru-RU"/>
        </w:rPr>
        <w:t>. с</w:t>
      </w:r>
      <w:r w:rsidR="00993E2D" w:rsidRPr="005725C0">
        <w:rPr>
          <w:lang w:eastAsia="ru-RU"/>
        </w:rPr>
        <w:t>oli</w:t>
      </w:r>
      <w:r w:rsidR="00993E2D" w:rsidRPr="00255B68">
        <w:rPr>
          <w:lang w:val="uk-UA" w:eastAsia="ru-RU"/>
        </w:rPr>
        <w:t xml:space="preserve"> (а) і </w:t>
      </w:r>
      <w:r w:rsidR="00993E2D" w:rsidRPr="005725C0">
        <w:rPr>
          <w:lang w:eastAsia="ru-RU"/>
        </w:rPr>
        <w:t>C</w:t>
      </w:r>
      <w:r w:rsidR="00993E2D" w:rsidRPr="00255B68">
        <w:rPr>
          <w:lang w:val="uk-UA" w:eastAsia="ru-RU"/>
        </w:rPr>
        <w:t xml:space="preserve">. </w:t>
      </w:r>
      <w:r w:rsidR="00993E2D" w:rsidRPr="005725C0">
        <w:rPr>
          <w:lang w:eastAsia="ru-RU"/>
        </w:rPr>
        <w:t>albicans</w:t>
      </w:r>
      <w:r w:rsidR="00993E2D" w:rsidRPr="00255B68">
        <w:rPr>
          <w:lang w:val="uk-UA" w:eastAsia="ru-RU"/>
        </w:rPr>
        <w:t xml:space="preserve"> (б) хитозаном (0,1 мг</w:t>
      </w:r>
      <w:r w:rsidR="00692E1D">
        <w:rPr>
          <w:lang w:val="uk-UA" w:eastAsia="ru-RU"/>
        </w:rPr>
        <w:t>/</w:t>
      </w:r>
      <w:r w:rsidR="00993E2D" w:rsidRPr="00255B68">
        <w:rPr>
          <w:lang w:val="uk-UA" w:eastAsia="ru-RU"/>
        </w:rPr>
        <w:t>дм</w:t>
      </w:r>
      <w:r w:rsidR="00993E2D" w:rsidRPr="00692E1D">
        <w:rPr>
          <w:vertAlign w:val="superscript"/>
          <w:lang w:val="uk-UA" w:eastAsia="ru-RU"/>
        </w:rPr>
        <w:t>3</w:t>
      </w:r>
      <w:r w:rsidR="00993E2D" w:rsidRPr="00255B68">
        <w:rPr>
          <w:lang w:val="uk-UA" w:eastAsia="ru-RU"/>
        </w:rPr>
        <w:t>) з різною молекулярною масою.</w:t>
      </w:r>
    </w:p>
    <w:p w:rsidR="00427A89" w:rsidRDefault="00216D8C" w:rsidP="00216D8C">
      <w:pPr>
        <w:tabs>
          <w:tab w:val="left" w:pos="1126"/>
        </w:tabs>
        <w:rPr>
          <w:vertAlign w:val="subscript"/>
          <w:lang w:val="uk-UA"/>
        </w:rPr>
      </w:pPr>
      <w:r w:rsidRPr="001F2B51">
        <w:t>Виходячи з отриманих результатів, для подальших досліджень</w:t>
      </w:r>
      <w:r>
        <w:t xml:space="preserve"> в даній роботі був обраний ХТЗ</w:t>
      </w:r>
      <w:r>
        <w:rPr>
          <w:vertAlign w:val="subscript"/>
        </w:rPr>
        <w:t>1</w:t>
      </w:r>
    </w:p>
    <w:p w:rsidR="00427A89" w:rsidRPr="00427A89" w:rsidRDefault="00427A89" w:rsidP="00216D8C">
      <w:pPr>
        <w:tabs>
          <w:tab w:val="left" w:pos="1126"/>
        </w:tabs>
        <w:rPr>
          <w:vertAlign w:val="subscript"/>
          <w:lang w:val="uk-UA"/>
        </w:rPr>
      </w:pPr>
    </w:p>
    <w:p w:rsidR="00216D8C" w:rsidRPr="006165BA" w:rsidRDefault="00427A89" w:rsidP="00CF15C7">
      <w:pPr>
        <w:pStyle w:val="2"/>
        <w:rPr>
          <w:shd w:val="clear" w:color="auto" w:fill="FFFFFF"/>
          <w:lang w:val="uk-UA"/>
        </w:rPr>
      </w:pPr>
      <w:bookmarkStart w:id="50" w:name="_Toc58803401"/>
      <w:r>
        <w:rPr>
          <w:shd w:val="clear" w:color="auto" w:fill="FFFFFF"/>
          <w:lang w:val="uk-UA"/>
        </w:rPr>
        <w:t>3.4</w:t>
      </w:r>
      <w:r w:rsidR="00216D8C">
        <w:rPr>
          <w:shd w:val="clear" w:color="auto" w:fill="FFFFFF"/>
          <w:lang w:val="uk-UA"/>
        </w:rPr>
        <w:t xml:space="preserve"> Дослідження знезараження </w:t>
      </w:r>
      <w:r w:rsidR="00216D8C">
        <w:rPr>
          <w:lang w:val="uk-UA"/>
        </w:rPr>
        <w:t>хі</w:t>
      </w:r>
      <w:r w:rsidR="00216D8C" w:rsidRPr="00F46FFE">
        <w:rPr>
          <w:lang w:val="uk-UA"/>
        </w:rPr>
        <w:t xml:space="preserve">тозаном </w:t>
      </w:r>
      <w:r w:rsidR="00216D8C" w:rsidRPr="006165BA">
        <w:rPr>
          <w:lang w:val="uk-UA"/>
        </w:rPr>
        <w:t xml:space="preserve">за різними </w:t>
      </w:r>
      <w:r w:rsidR="00216D8C" w:rsidRPr="006165BA">
        <w:rPr>
          <w:lang w:val="en-US"/>
        </w:rPr>
        <w:t>pH</w:t>
      </w:r>
      <w:bookmarkEnd w:id="50"/>
    </w:p>
    <w:p w:rsidR="00692E1D" w:rsidRDefault="00692E1D" w:rsidP="00216D8C">
      <w:pPr>
        <w:tabs>
          <w:tab w:val="left" w:pos="1126"/>
        </w:tabs>
      </w:pPr>
    </w:p>
    <w:p w:rsidR="00216D8C" w:rsidRDefault="00216D8C" w:rsidP="00216D8C">
      <w:pPr>
        <w:tabs>
          <w:tab w:val="left" w:pos="1126"/>
        </w:tabs>
        <w:rPr>
          <w:lang w:val="uk-UA"/>
        </w:rPr>
      </w:pPr>
      <w:r w:rsidRPr="001F2B51">
        <w:t xml:space="preserve">Результати дослідження впливу рН на ефективність знезараження води від C. albicans </w:t>
      </w:r>
      <w:r>
        <w:t>ХТЗ</w:t>
      </w:r>
      <w:r>
        <w:rPr>
          <w:vertAlign w:val="subscript"/>
        </w:rPr>
        <w:t>1</w:t>
      </w:r>
      <w:r w:rsidR="00427A89">
        <w:t xml:space="preserve"> представлені на рис. </w:t>
      </w:r>
      <w:r w:rsidR="00427A89">
        <w:rPr>
          <w:lang w:val="uk-UA"/>
        </w:rPr>
        <w:t>3.5</w:t>
      </w:r>
      <w:r w:rsidRPr="001F2B51">
        <w:t>.</w:t>
      </w:r>
    </w:p>
    <w:p w:rsidR="00216D8C" w:rsidRPr="00B32302" w:rsidRDefault="00F939AB" w:rsidP="00216D8C">
      <w:pPr>
        <w:tabs>
          <w:tab w:val="left" w:pos="1126"/>
        </w:tabs>
        <w:rPr>
          <w:b/>
          <w:lang w:val="uk-UA"/>
        </w:rPr>
      </w:pPr>
      <w:r>
        <w:rPr>
          <w:b/>
          <w:lang w:val="uk-UA"/>
        </w:rPr>
        <w:t xml:space="preserve"> </w:t>
      </w:r>
      <w:r w:rsidR="00216D8C">
        <w:rPr>
          <w:b/>
          <w:lang w:val="uk-UA"/>
        </w:rPr>
        <w:t>(а)</w:t>
      </w:r>
      <w:r>
        <w:rPr>
          <w:b/>
          <w:lang w:val="uk-UA"/>
        </w:rPr>
        <w:t xml:space="preserve"> </w:t>
      </w:r>
      <w:r w:rsidR="00216D8C" w:rsidRPr="00B32302">
        <w:rPr>
          <w:b/>
          <w:lang w:val="uk-UA"/>
        </w:rPr>
        <w:t>Час контакту,год</w:t>
      </w:r>
    </w:p>
    <w:p w:rsidR="00216D8C" w:rsidRDefault="00692E1D" w:rsidP="00216D8C">
      <w:pPr>
        <w:tabs>
          <w:tab w:val="left" w:pos="1126"/>
        </w:tabs>
        <w:rPr>
          <w:lang w:val="uk-UA"/>
        </w:rPr>
      </w:pPr>
      <w:r>
        <w:rPr>
          <w:noProof/>
          <w:lang w:eastAsia="ru-RU"/>
        </w:rPr>
        <w:drawing>
          <wp:anchor distT="0" distB="0" distL="114300" distR="114300" simplePos="0" relativeHeight="251648512" behindDoc="1" locked="0" layoutInCell="1" allowOverlap="1" wp14:anchorId="41C09F49" wp14:editId="15AB912C">
            <wp:simplePos x="0" y="0"/>
            <wp:positionH relativeFrom="column">
              <wp:posOffset>1019810</wp:posOffset>
            </wp:positionH>
            <wp:positionV relativeFrom="paragraph">
              <wp:posOffset>13970</wp:posOffset>
            </wp:positionV>
            <wp:extent cx="3832120" cy="2491740"/>
            <wp:effectExtent l="0" t="0" r="0" b="3810"/>
            <wp:wrapNone/>
            <wp:docPr id="20" name="Рисунок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1"/>
                    <pic:cNvPicPr>
                      <a:picLocks noChangeArrowheads="1"/>
                    </pic:cNvPicPr>
                  </pic:nvPicPr>
                  <pic:blipFill rotWithShape="1">
                    <a:blip r:embed="rId27">
                      <a:extLst>
                        <a:ext uri="{28A0092B-C50C-407E-A947-70E740481C1C}">
                          <a14:useLocalDpi xmlns:a14="http://schemas.microsoft.com/office/drawing/2010/main" val="0"/>
                        </a:ext>
                      </a:extLst>
                    </a:blip>
                    <a:srcRect t="5039"/>
                    <a:stretch/>
                  </pic:blipFill>
                  <pic:spPr bwMode="auto">
                    <a:xfrm>
                      <a:off x="0" y="0"/>
                      <a:ext cx="3833178" cy="249242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16D8C" w:rsidRPr="00B32302" w:rsidRDefault="00216D8C" w:rsidP="00216D8C">
      <w:pPr>
        <w:rPr>
          <w:lang w:val="uk-UA"/>
        </w:rPr>
      </w:pPr>
    </w:p>
    <w:p w:rsidR="00216D8C" w:rsidRPr="00B32302" w:rsidRDefault="00216D8C" w:rsidP="00216D8C">
      <w:pPr>
        <w:rPr>
          <w:lang w:val="uk-UA"/>
        </w:rPr>
      </w:pPr>
    </w:p>
    <w:p w:rsidR="00216D8C" w:rsidRPr="00B32302" w:rsidRDefault="00216D8C" w:rsidP="00216D8C">
      <w:pPr>
        <w:rPr>
          <w:lang w:val="uk-UA"/>
        </w:rPr>
      </w:pPr>
    </w:p>
    <w:p w:rsidR="00216D8C" w:rsidRPr="00B32302" w:rsidRDefault="00216D8C" w:rsidP="00216D8C">
      <w:pPr>
        <w:rPr>
          <w:lang w:val="uk-UA"/>
        </w:rPr>
      </w:pPr>
    </w:p>
    <w:p w:rsidR="00216D8C" w:rsidRPr="00B32302" w:rsidRDefault="00216D8C" w:rsidP="00216D8C">
      <w:pPr>
        <w:rPr>
          <w:lang w:val="uk-UA"/>
        </w:rPr>
      </w:pPr>
    </w:p>
    <w:p w:rsidR="00216D8C" w:rsidRDefault="00216D8C" w:rsidP="00216D8C">
      <w:pPr>
        <w:rPr>
          <w:lang w:val="uk-UA"/>
        </w:rPr>
      </w:pPr>
    </w:p>
    <w:p w:rsidR="00216D8C" w:rsidRDefault="00216D8C" w:rsidP="00216D8C">
      <w:pPr>
        <w:tabs>
          <w:tab w:val="left" w:pos="3365"/>
        </w:tabs>
        <w:rPr>
          <w:lang w:val="uk-UA"/>
        </w:rPr>
      </w:pPr>
    </w:p>
    <w:p w:rsidR="00216D8C" w:rsidRDefault="00216D8C" w:rsidP="00216D8C">
      <w:pPr>
        <w:tabs>
          <w:tab w:val="left" w:pos="3365"/>
        </w:tabs>
        <w:rPr>
          <w:lang w:val="uk-UA"/>
        </w:rPr>
      </w:pPr>
      <w:r>
        <w:rPr>
          <w:lang w:val="uk-UA"/>
        </w:rPr>
        <w:tab/>
      </w:r>
      <w:r>
        <w:rPr>
          <w:b/>
          <w:lang w:val="uk-UA"/>
        </w:rPr>
        <w:t>(б)</w:t>
      </w:r>
      <w:r w:rsidR="00F939AB">
        <w:rPr>
          <w:b/>
          <w:lang w:val="uk-UA"/>
        </w:rPr>
        <w:t xml:space="preserve"> </w:t>
      </w:r>
      <w:r w:rsidRPr="00B32302">
        <w:rPr>
          <w:b/>
          <w:lang w:val="uk-UA"/>
        </w:rPr>
        <w:t>Час контакту,год</w:t>
      </w:r>
    </w:p>
    <w:p w:rsidR="00216D8C" w:rsidRPr="00B32302" w:rsidRDefault="00692E1D" w:rsidP="00216D8C">
      <w:pPr>
        <w:rPr>
          <w:lang w:val="uk-UA"/>
        </w:rPr>
      </w:pPr>
      <w:r>
        <w:rPr>
          <w:noProof/>
          <w:lang w:eastAsia="ru-RU"/>
        </w:rPr>
        <w:drawing>
          <wp:anchor distT="0" distB="0" distL="114300" distR="114300" simplePos="0" relativeHeight="251662848" behindDoc="1" locked="0" layoutInCell="1" allowOverlap="1" wp14:anchorId="71ED117C" wp14:editId="2EC4AD58">
            <wp:simplePos x="0" y="0"/>
            <wp:positionH relativeFrom="column">
              <wp:posOffset>1324610</wp:posOffset>
            </wp:positionH>
            <wp:positionV relativeFrom="paragraph">
              <wp:posOffset>238760</wp:posOffset>
            </wp:positionV>
            <wp:extent cx="3704786" cy="2599690"/>
            <wp:effectExtent l="0" t="0" r="0" b="0"/>
            <wp:wrapNone/>
            <wp:docPr id="21" name="Рисунок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2"/>
                    <pic:cNvPicPr>
                      <a:picLocks noChangeArrowheads="1"/>
                    </pic:cNvPicPr>
                  </pic:nvPicPr>
                  <pic:blipFill rotWithShape="1">
                    <a:blip r:embed="rId28">
                      <a:extLst>
                        <a:ext uri="{28A0092B-C50C-407E-A947-70E740481C1C}">
                          <a14:useLocalDpi xmlns:a14="http://schemas.microsoft.com/office/drawing/2010/main" val="0"/>
                        </a:ext>
                      </a:extLst>
                    </a:blip>
                    <a:srcRect t="4871"/>
                    <a:stretch/>
                  </pic:blipFill>
                  <pic:spPr bwMode="auto">
                    <a:xfrm>
                      <a:off x="0" y="0"/>
                      <a:ext cx="3707583" cy="260165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16D8C" w:rsidRPr="00B32302" w:rsidRDefault="00216D8C" w:rsidP="00216D8C">
      <w:pPr>
        <w:rPr>
          <w:lang w:val="uk-UA"/>
        </w:rPr>
      </w:pPr>
    </w:p>
    <w:p w:rsidR="00216D8C" w:rsidRPr="00B32302" w:rsidRDefault="00216D8C" w:rsidP="00216D8C">
      <w:pPr>
        <w:rPr>
          <w:lang w:val="uk-UA"/>
        </w:rPr>
      </w:pPr>
    </w:p>
    <w:p w:rsidR="00216D8C" w:rsidRPr="00B32302" w:rsidRDefault="00216D8C" w:rsidP="00216D8C">
      <w:pPr>
        <w:rPr>
          <w:lang w:val="uk-UA"/>
        </w:rPr>
      </w:pPr>
    </w:p>
    <w:p w:rsidR="00216D8C" w:rsidRPr="00B32302" w:rsidRDefault="00216D8C" w:rsidP="00216D8C">
      <w:pPr>
        <w:rPr>
          <w:lang w:val="uk-UA"/>
        </w:rPr>
      </w:pPr>
    </w:p>
    <w:p w:rsidR="00216D8C" w:rsidRPr="00B32302" w:rsidRDefault="00216D8C" w:rsidP="00216D8C">
      <w:pPr>
        <w:rPr>
          <w:lang w:val="uk-UA"/>
        </w:rPr>
      </w:pPr>
    </w:p>
    <w:p w:rsidR="00216D8C" w:rsidRDefault="00216D8C" w:rsidP="00216D8C">
      <w:pPr>
        <w:rPr>
          <w:lang w:val="uk-UA"/>
        </w:rPr>
      </w:pPr>
    </w:p>
    <w:p w:rsidR="00427A89" w:rsidRDefault="00427A89" w:rsidP="00427A89">
      <w:pPr>
        <w:ind w:firstLine="0"/>
        <w:rPr>
          <w:lang w:val="uk-UA"/>
        </w:rPr>
      </w:pPr>
    </w:p>
    <w:p w:rsidR="00427A89" w:rsidRDefault="00427A89" w:rsidP="00427A89">
      <w:pPr>
        <w:ind w:firstLine="0"/>
        <w:rPr>
          <w:lang w:val="uk-UA"/>
        </w:rPr>
      </w:pPr>
    </w:p>
    <w:p w:rsidR="00427A89" w:rsidRDefault="00427A89" w:rsidP="00427A89">
      <w:pPr>
        <w:ind w:firstLine="0"/>
        <w:rPr>
          <w:lang w:val="uk-UA"/>
        </w:rPr>
      </w:pPr>
    </w:p>
    <w:p w:rsidR="00427A89" w:rsidRPr="00B32302" w:rsidRDefault="00427A89" w:rsidP="00692E1D">
      <w:pPr>
        <w:rPr>
          <w:lang w:val="uk-UA"/>
        </w:rPr>
      </w:pPr>
      <w:r>
        <w:rPr>
          <w:lang w:val="uk-UA"/>
        </w:rPr>
        <w:t>Рис. 3.5</w:t>
      </w:r>
      <w:r w:rsidR="00B162BA">
        <w:rPr>
          <w:lang w:val="uk-UA"/>
        </w:rPr>
        <w:t xml:space="preserve"> – </w:t>
      </w:r>
      <w:r w:rsidRPr="00B32302">
        <w:rPr>
          <w:lang w:val="uk-UA"/>
        </w:rPr>
        <w:t xml:space="preserve">Динаміка знезараження дистильованої води </w:t>
      </w:r>
      <w:r w:rsidRPr="00A15685">
        <w:rPr>
          <w:lang w:val="uk-UA"/>
        </w:rPr>
        <w:t>ХТЗ</w:t>
      </w:r>
      <w:r w:rsidRPr="00A15685">
        <w:rPr>
          <w:vertAlign w:val="subscript"/>
          <w:lang w:val="uk-UA"/>
        </w:rPr>
        <w:t>1</w:t>
      </w:r>
      <w:r w:rsidRPr="00B32302">
        <w:rPr>
          <w:lang w:val="uk-UA"/>
        </w:rPr>
        <w:t xml:space="preserve"> (0,1 мг</w:t>
      </w:r>
      <w:r w:rsidR="00692E1D">
        <w:rPr>
          <w:lang w:val="uk-UA"/>
        </w:rPr>
        <w:t>/</w:t>
      </w:r>
      <w:r w:rsidRPr="00B32302">
        <w:rPr>
          <w:lang w:val="uk-UA"/>
        </w:rPr>
        <w:t>дм3) від C. albicans при різних значеннях рН: а) бактерицидн</w:t>
      </w:r>
      <w:r w:rsidR="00692E1D">
        <w:rPr>
          <w:lang w:val="uk-UA"/>
        </w:rPr>
        <w:t>а</w:t>
      </w:r>
      <w:r w:rsidRPr="00B32302">
        <w:rPr>
          <w:lang w:val="uk-UA"/>
        </w:rPr>
        <w:t xml:space="preserve"> ді</w:t>
      </w:r>
      <w:r w:rsidR="00692E1D">
        <w:rPr>
          <w:lang w:val="uk-UA"/>
        </w:rPr>
        <w:t>я</w:t>
      </w:r>
      <w:r w:rsidRPr="00B32302">
        <w:rPr>
          <w:lang w:val="uk-UA"/>
        </w:rPr>
        <w:t xml:space="preserve"> </w:t>
      </w:r>
      <w:r w:rsidRPr="00427A89">
        <w:rPr>
          <w:lang w:val="uk-UA"/>
        </w:rPr>
        <w:t>ХТЗ</w:t>
      </w:r>
      <w:r w:rsidRPr="00427A89">
        <w:rPr>
          <w:vertAlign w:val="subscript"/>
          <w:lang w:val="uk-UA"/>
        </w:rPr>
        <w:t>1</w:t>
      </w:r>
      <w:r w:rsidRPr="00B32302">
        <w:rPr>
          <w:lang w:val="uk-UA"/>
        </w:rPr>
        <w:t>; б) спільн</w:t>
      </w:r>
      <w:r w:rsidR="00692E1D">
        <w:rPr>
          <w:lang w:val="uk-UA"/>
        </w:rPr>
        <w:t>а</w:t>
      </w:r>
      <w:r w:rsidRPr="00B32302">
        <w:rPr>
          <w:lang w:val="uk-UA"/>
        </w:rPr>
        <w:t xml:space="preserve"> бактерицидн</w:t>
      </w:r>
      <w:r w:rsidR="00692E1D">
        <w:rPr>
          <w:lang w:val="uk-UA"/>
        </w:rPr>
        <w:t>а</w:t>
      </w:r>
      <w:r w:rsidRPr="00B32302">
        <w:rPr>
          <w:lang w:val="uk-UA"/>
        </w:rPr>
        <w:t xml:space="preserve"> і флокулююч</w:t>
      </w:r>
      <w:r w:rsidR="00692E1D">
        <w:rPr>
          <w:lang w:val="uk-UA"/>
        </w:rPr>
        <w:t>а</w:t>
      </w:r>
      <w:r w:rsidRPr="00B32302">
        <w:rPr>
          <w:lang w:val="uk-UA"/>
        </w:rPr>
        <w:t xml:space="preserve"> ді</w:t>
      </w:r>
      <w:r w:rsidR="00692E1D">
        <w:rPr>
          <w:lang w:val="uk-UA"/>
        </w:rPr>
        <w:t>я</w:t>
      </w:r>
      <w:r w:rsidRPr="00B32302">
        <w:rPr>
          <w:lang w:val="uk-UA"/>
        </w:rPr>
        <w:t xml:space="preserve"> </w:t>
      </w:r>
      <w:r w:rsidRPr="00427A89">
        <w:rPr>
          <w:lang w:val="uk-UA"/>
        </w:rPr>
        <w:t>ХТЗ</w:t>
      </w:r>
      <w:r w:rsidRPr="00427A89">
        <w:rPr>
          <w:vertAlign w:val="subscript"/>
          <w:lang w:val="uk-UA"/>
        </w:rPr>
        <w:t>1</w:t>
      </w:r>
      <w:r w:rsidRPr="00B32302">
        <w:rPr>
          <w:lang w:val="uk-UA"/>
        </w:rPr>
        <w:t>.</w:t>
      </w:r>
    </w:p>
    <w:p w:rsidR="00216D8C" w:rsidRPr="006165BA" w:rsidRDefault="00427A89" w:rsidP="00CF15C7">
      <w:pPr>
        <w:pStyle w:val="2"/>
        <w:rPr>
          <w:lang w:val="uk-UA"/>
        </w:rPr>
      </w:pPr>
      <w:bookmarkStart w:id="51" w:name="_Toc58803402"/>
      <w:r>
        <w:rPr>
          <w:lang w:val="uk-UA"/>
        </w:rPr>
        <w:t>3.5</w:t>
      </w:r>
      <w:r w:rsidR="00216D8C" w:rsidRPr="006165BA">
        <w:rPr>
          <w:lang w:val="uk-UA"/>
        </w:rPr>
        <w:t xml:space="preserve"> </w:t>
      </w:r>
      <w:r w:rsidR="00216D8C">
        <w:rPr>
          <w:lang w:val="uk-UA"/>
        </w:rPr>
        <w:t xml:space="preserve">Результати флокуляційної дії </w:t>
      </w:r>
      <w:r w:rsidR="00216D8C" w:rsidRPr="006165BA">
        <w:rPr>
          <w:lang w:val="uk-UA"/>
        </w:rPr>
        <w:t>хітозану</w:t>
      </w:r>
      <w:bookmarkEnd w:id="51"/>
    </w:p>
    <w:p w:rsidR="00692E1D" w:rsidRDefault="00692E1D" w:rsidP="00216D8C">
      <w:pPr>
        <w:rPr>
          <w:lang w:val="uk-UA"/>
        </w:rPr>
      </w:pPr>
    </w:p>
    <w:p w:rsidR="00216D8C" w:rsidRDefault="00427A89" w:rsidP="00216D8C">
      <w:pPr>
        <w:rPr>
          <w:lang w:val="uk-UA"/>
        </w:rPr>
      </w:pPr>
      <w:r>
        <w:rPr>
          <w:lang w:val="uk-UA"/>
        </w:rPr>
        <w:t>Як видно з рис. 3.5</w:t>
      </w:r>
      <w:r w:rsidR="00216D8C" w:rsidRPr="00B32302">
        <w:rPr>
          <w:lang w:val="uk-UA"/>
        </w:rPr>
        <w:t>, найбільш високий ступінь інактивації культури досягається в слабо кислому середовищі (рН 5,0), тоді як при рН 8,5 знезаражуючий ефек</w:t>
      </w:r>
      <w:r>
        <w:rPr>
          <w:lang w:val="uk-UA"/>
        </w:rPr>
        <w:t>т є незначним. Порівняння рис. 3.4а і 3.4</w:t>
      </w:r>
      <w:r w:rsidR="00216D8C" w:rsidRPr="00B32302">
        <w:rPr>
          <w:lang w:val="uk-UA"/>
        </w:rPr>
        <w:t>б свідчить про істотне внесок процесу флокуляції мікроорганізмів хитозаном в сумарний ефект знезараження води, що особливо помітно при порівняно коротких періодах контакту культури з хітозаном. Так, концентрація C. albicans при тривалості контакт 1 годину зменшується приблизно на 4 і 6 порядку від</w:t>
      </w:r>
      <w:r>
        <w:rPr>
          <w:lang w:val="uk-UA"/>
        </w:rPr>
        <w:t>повідно при бактерицидну (рис. 3.5</w:t>
      </w:r>
      <w:r w:rsidR="00216D8C" w:rsidRPr="00B32302">
        <w:rPr>
          <w:lang w:val="uk-UA"/>
        </w:rPr>
        <w:t>а) і спільному бактерицидну і флокулюючих дії (2б) хітозану при початковій</w:t>
      </w:r>
      <w:r w:rsidR="00216D8C">
        <w:rPr>
          <w:lang w:val="uk-UA"/>
        </w:rPr>
        <w:t xml:space="preserve"> концентрації культури 6,0 · 10</w:t>
      </w:r>
      <w:r w:rsidR="00216D8C">
        <w:rPr>
          <w:vertAlign w:val="superscript"/>
          <w:lang w:val="uk-UA"/>
        </w:rPr>
        <w:t>5</w:t>
      </w:r>
      <w:r w:rsidR="00216D8C" w:rsidRPr="00B32302">
        <w:rPr>
          <w:lang w:val="uk-UA"/>
        </w:rPr>
        <w:t xml:space="preserve"> КУО</w:t>
      </w:r>
      <w:r w:rsidR="00692E1D">
        <w:rPr>
          <w:lang w:val="uk-UA"/>
        </w:rPr>
        <w:t>/</w:t>
      </w:r>
      <w:r w:rsidR="00216D8C" w:rsidRPr="00B32302">
        <w:rPr>
          <w:lang w:val="uk-UA"/>
        </w:rPr>
        <w:t>см3.</w:t>
      </w:r>
    </w:p>
    <w:p w:rsidR="00216D8C" w:rsidRDefault="00216D8C" w:rsidP="00216D8C">
      <w:pPr>
        <w:rPr>
          <w:lang w:val="uk-UA"/>
        </w:rPr>
      </w:pPr>
      <w:r w:rsidRPr="00B32302">
        <w:rPr>
          <w:lang w:val="uk-UA"/>
        </w:rPr>
        <w:t>Важливо відзначити, що ступінь утримування E. coli і C. albicans при фільтруванні через папір у відсутності хітозану не перевищувала 0,1</w:t>
      </w:r>
      <w:r w:rsidR="00B162BA">
        <w:rPr>
          <w:lang w:val="uk-UA"/>
        </w:rPr>
        <w:t xml:space="preserve"> – </w:t>
      </w:r>
      <w:r w:rsidRPr="00B32302">
        <w:rPr>
          <w:lang w:val="uk-UA"/>
        </w:rPr>
        <w:t>0,3 порядку від вихідної концентрації.</w:t>
      </w:r>
    </w:p>
    <w:p w:rsidR="00216D8C" w:rsidRDefault="00216D8C" w:rsidP="00216D8C">
      <w:pPr>
        <w:rPr>
          <w:lang w:val="uk-UA"/>
        </w:rPr>
      </w:pPr>
      <w:r w:rsidRPr="00B32302">
        <w:rPr>
          <w:lang w:val="uk-UA"/>
        </w:rPr>
        <w:lastRenderedPageBreak/>
        <w:t>Більш висока ефективність знезаражуючого і флокулюючих дії хітозану в слабокислою середовищі пов'язана з високим ступенем</w:t>
      </w:r>
      <w:r>
        <w:rPr>
          <w:lang w:val="uk-UA"/>
        </w:rPr>
        <w:t xml:space="preserve"> </w:t>
      </w:r>
      <w:r w:rsidRPr="00B32302">
        <w:rPr>
          <w:lang w:val="uk-UA"/>
        </w:rPr>
        <w:t>протонирования аминогрупп полімеру в цих умовах, що сприяє електростатичного взаємодії між негативно зарядженими мікроорганізмами і позитивно зарядженими молекулами хітозану, обумовлюючи, з одного боку, зміни в проникності клітинної мембрани і порушення її функціонування, з іншого боку</w:t>
      </w:r>
      <w:r w:rsidR="00B162BA">
        <w:rPr>
          <w:lang w:val="uk-UA"/>
        </w:rPr>
        <w:t xml:space="preserve"> – </w:t>
      </w:r>
      <w:r w:rsidRPr="00B32302">
        <w:rPr>
          <w:lang w:val="uk-UA"/>
        </w:rPr>
        <w:t>агрегацію клітин і флокулюючих ефект [6, 13</w:t>
      </w:r>
      <w:r w:rsidR="008D296C">
        <w:rPr>
          <w:lang w:val="uk-UA"/>
        </w:rPr>
        <w:t>,</w:t>
      </w:r>
      <w:r w:rsidRPr="00B32302">
        <w:rPr>
          <w:lang w:val="uk-UA"/>
        </w:rPr>
        <w:t xml:space="preserve"> 14].</w:t>
      </w:r>
    </w:p>
    <w:p w:rsidR="00CF15C7" w:rsidRDefault="00CF15C7" w:rsidP="00216D8C">
      <w:pPr>
        <w:rPr>
          <w:lang w:val="uk-UA"/>
        </w:rPr>
      </w:pPr>
    </w:p>
    <w:p w:rsidR="00216D8C" w:rsidRPr="006165BA" w:rsidRDefault="00427A89" w:rsidP="00CF15C7">
      <w:pPr>
        <w:pStyle w:val="2"/>
        <w:rPr>
          <w:lang w:val="uk-UA"/>
        </w:rPr>
      </w:pPr>
      <w:bookmarkStart w:id="52" w:name="_Toc58803403"/>
      <w:r>
        <w:rPr>
          <w:lang w:val="uk-UA"/>
        </w:rPr>
        <w:t>3.6</w:t>
      </w:r>
      <w:r w:rsidR="0002451D">
        <w:rPr>
          <w:lang w:val="uk-UA"/>
        </w:rPr>
        <w:t xml:space="preserve"> </w:t>
      </w:r>
      <w:r w:rsidR="00216D8C" w:rsidRPr="006165BA">
        <w:rPr>
          <w:lang w:val="uk-UA"/>
        </w:rPr>
        <w:t>Результати впливу домішок у воді</w:t>
      </w:r>
      <w:bookmarkEnd w:id="52"/>
    </w:p>
    <w:p w:rsidR="00692E1D" w:rsidRDefault="00692E1D" w:rsidP="00216D8C">
      <w:pPr>
        <w:rPr>
          <w:lang w:val="uk-UA"/>
        </w:rPr>
      </w:pPr>
    </w:p>
    <w:p w:rsidR="00216D8C" w:rsidRDefault="00216D8C" w:rsidP="00216D8C">
      <w:pPr>
        <w:rPr>
          <w:iCs/>
          <w:lang w:val="uk-UA"/>
        </w:rPr>
      </w:pPr>
      <w:r w:rsidRPr="00B32302">
        <w:rPr>
          <w:lang w:val="uk-UA"/>
        </w:rPr>
        <w:t>Як показали подальші дослідження, наявність різних домішок у воді істотно погіршує ефективність її знезараження хитозаном (рис. 3</w:t>
      </w:r>
      <w:r w:rsidR="0002451D">
        <w:rPr>
          <w:lang w:val="uk-UA"/>
        </w:rPr>
        <w:t>.6</w:t>
      </w:r>
      <w:r w:rsidRPr="00B32302">
        <w:rPr>
          <w:lang w:val="uk-UA"/>
        </w:rPr>
        <w:t>). З представлених на рис.3</w:t>
      </w:r>
      <w:r w:rsidR="0002451D">
        <w:rPr>
          <w:lang w:val="uk-UA"/>
        </w:rPr>
        <w:t>.6</w:t>
      </w:r>
      <w:r w:rsidRPr="00B32302">
        <w:rPr>
          <w:lang w:val="uk-UA"/>
        </w:rPr>
        <w:t xml:space="preserve"> результатів видно, що бактерицидну дію хітозану, а також спільне бактерицидну і флокулюючих його дію по відношенню до мікроміцетів C. albicans найбільш сильно проявляється в ДВ</w:t>
      </w:r>
      <w:r w:rsidR="00B162BA">
        <w:rPr>
          <w:lang w:val="uk-UA"/>
        </w:rPr>
        <w:t xml:space="preserve"> – </w:t>
      </w:r>
      <w:r w:rsidRPr="00B32302">
        <w:rPr>
          <w:lang w:val="uk-UA"/>
        </w:rPr>
        <w:t>в умовах експерименту зниження концентрації мікроорганізму становить 4-6 порядку, тоді як кількість мікроорганізмів в розчині порівняння (контроль культури) коливається в діапазоні від</w:t>
      </w:r>
      <w:r>
        <w:rPr>
          <w:lang w:val="uk-UA"/>
        </w:rPr>
        <w:t xml:space="preserve"> </w:t>
      </w:r>
      <w:r w:rsidRPr="00B32302">
        <w:rPr>
          <w:lang w:val="uk-UA"/>
        </w:rPr>
        <w:t>6,0</w:t>
      </w:r>
      <w:r w:rsidRPr="00B32302">
        <w:rPr>
          <w:noProof/>
          <w:lang w:val="uk-UA"/>
        </w:rPr>
        <w:t>·10</w:t>
      </w:r>
      <w:r w:rsidRPr="00B32302">
        <w:rPr>
          <w:noProof/>
          <w:vertAlign w:val="superscript"/>
          <w:lang w:val="uk-UA"/>
        </w:rPr>
        <w:t>5</w:t>
      </w:r>
      <w:r w:rsidRPr="00B32302">
        <w:rPr>
          <w:noProof/>
          <w:lang w:val="uk-UA"/>
        </w:rPr>
        <w:t xml:space="preserve"> до 4</w:t>
      </w:r>
      <w:r w:rsidRPr="00B32302">
        <w:rPr>
          <w:lang w:val="uk-UA"/>
        </w:rPr>
        <w:t>,5</w:t>
      </w:r>
      <w:r w:rsidRPr="00B32302">
        <w:rPr>
          <w:noProof/>
          <w:lang w:val="uk-UA"/>
        </w:rPr>
        <w:t>·10</w:t>
      </w:r>
      <w:r w:rsidRPr="00B32302">
        <w:rPr>
          <w:noProof/>
          <w:vertAlign w:val="superscript"/>
          <w:lang w:val="uk-UA"/>
        </w:rPr>
        <w:t>5</w:t>
      </w:r>
      <w:r w:rsidRPr="00B32302">
        <w:rPr>
          <w:noProof/>
          <w:lang w:val="uk-UA"/>
        </w:rPr>
        <w:t xml:space="preserve"> К</w:t>
      </w:r>
      <w:r>
        <w:rPr>
          <w:noProof/>
          <w:lang w:val="uk-UA"/>
        </w:rPr>
        <w:t>УО</w:t>
      </w:r>
      <w:r w:rsidRPr="00B32302">
        <w:rPr>
          <w:noProof/>
          <w:lang w:val="uk-UA"/>
        </w:rPr>
        <w:t>/см</w:t>
      </w:r>
      <w:r w:rsidRPr="00B32302">
        <w:rPr>
          <w:noProof/>
          <w:vertAlign w:val="superscript"/>
          <w:lang w:val="uk-UA"/>
        </w:rPr>
        <w:t>3</w:t>
      </w:r>
      <w:r w:rsidRPr="00B32302">
        <w:rPr>
          <w:iCs/>
          <w:lang w:val="uk-UA"/>
        </w:rPr>
        <w:t>.</w:t>
      </w:r>
    </w:p>
    <w:p w:rsidR="00216D8C" w:rsidRDefault="00216D8C" w:rsidP="00216D8C">
      <w:pPr>
        <w:rPr>
          <w:iCs/>
          <w:lang w:val="uk-UA"/>
        </w:rPr>
      </w:pPr>
      <w:r w:rsidRPr="00CA1D71">
        <w:rPr>
          <w:lang w:val="uk-UA"/>
        </w:rPr>
        <w:t>У той же час, в ВВ і УФВ ступінь знезараження C. albicans в аналогічних умовах не перевищує 1-2 порядки, будучи вищою в воді, що пройшла додаткову мембранну очистку. Кількість культури C. albicans в розчині порівняння протягом експерименту змінювалося в межах</w:t>
      </w:r>
      <w:r>
        <w:rPr>
          <w:lang w:val="uk-UA"/>
        </w:rPr>
        <w:t xml:space="preserve"> </w:t>
      </w:r>
      <w:r>
        <w:t>1,4</w:t>
      </w:r>
      <w:r w:rsidRPr="006E7D32">
        <w:rPr>
          <w:noProof/>
        </w:rPr>
        <w:t>·10</w:t>
      </w:r>
      <w:r>
        <w:rPr>
          <w:noProof/>
          <w:vertAlign w:val="superscript"/>
        </w:rPr>
        <w:t>5</w:t>
      </w:r>
      <w:r>
        <w:rPr>
          <w:noProof/>
        </w:rPr>
        <w:t xml:space="preserve"> до 1</w:t>
      </w:r>
      <w:r>
        <w:t>,2</w:t>
      </w:r>
      <w:r w:rsidRPr="006E7D32">
        <w:rPr>
          <w:noProof/>
        </w:rPr>
        <w:t>·10</w:t>
      </w:r>
      <w:r>
        <w:rPr>
          <w:noProof/>
          <w:vertAlign w:val="superscript"/>
        </w:rPr>
        <w:t>5</w:t>
      </w:r>
      <w:r>
        <w:rPr>
          <w:noProof/>
        </w:rPr>
        <w:t xml:space="preserve"> К</w:t>
      </w:r>
      <w:r>
        <w:rPr>
          <w:noProof/>
          <w:lang w:val="uk-UA"/>
        </w:rPr>
        <w:t>УО</w:t>
      </w:r>
      <w:r w:rsidRPr="006E7D32">
        <w:rPr>
          <w:noProof/>
        </w:rPr>
        <w:t>/см</w:t>
      </w:r>
      <w:r w:rsidRPr="006E7D32">
        <w:rPr>
          <w:noProof/>
          <w:vertAlign w:val="superscript"/>
        </w:rPr>
        <w:t>3</w:t>
      </w:r>
      <w:r>
        <w:rPr>
          <w:noProof/>
          <w:vertAlign w:val="superscript"/>
        </w:rPr>
        <w:t xml:space="preserve"> </w:t>
      </w:r>
      <w:r>
        <w:rPr>
          <w:noProof/>
        </w:rPr>
        <w:t>и 8</w:t>
      </w:r>
      <w:r>
        <w:t>,5</w:t>
      </w:r>
      <w:r w:rsidRPr="006E7D32">
        <w:rPr>
          <w:noProof/>
        </w:rPr>
        <w:t>·10</w:t>
      </w:r>
      <w:r>
        <w:rPr>
          <w:noProof/>
          <w:vertAlign w:val="superscript"/>
        </w:rPr>
        <w:t>4</w:t>
      </w:r>
      <w:r>
        <w:rPr>
          <w:noProof/>
        </w:rPr>
        <w:t xml:space="preserve"> до 6</w:t>
      </w:r>
      <w:r>
        <w:t>,2</w:t>
      </w:r>
      <w:r w:rsidRPr="006E7D32">
        <w:rPr>
          <w:noProof/>
        </w:rPr>
        <w:t>·10</w:t>
      </w:r>
      <w:r>
        <w:rPr>
          <w:noProof/>
          <w:vertAlign w:val="superscript"/>
        </w:rPr>
        <w:t>4</w:t>
      </w:r>
      <w:r>
        <w:rPr>
          <w:noProof/>
        </w:rPr>
        <w:t xml:space="preserve"> К</w:t>
      </w:r>
      <w:r>
        <w:rPr>
          <w:noProof/>
          <w:lang w:val="uk-UA"/>
        </w:rPr>
        <w:t>У</w:t>
      </w:r>
      <w:r w:rsidRPr="006E7D32">
        <w:rPr>
          <w:noProof/>
        </w:rPr>
        <w:t>О/см</w:t>
      </w:r>
      <w:r w:rsidRPr="006E7D32">
        <w:rPr>
          <w:noProof/>
          <w:vertAlign w:val="superscript"/>
        </w:rPr>
        <w:t>3</w:t>
      </w:r>
      <w:r>
        <w:rPr>
          <w:iCs/>
        </w:rPr>
        <w:t xml:space="preserve"> в ВВ и УФВ</w:t>
      </w:r>
      <w:r>
        <w:rPr>
          <w:iCs/>
          <w:lang w:val="uk-UA"/>
        </w:rPr>
        <w:t>, відповідно.</w:t>
      </w:r>
    </w:p>
    <w:p w:rsidR="0002451D" w:rsidRDefault="0002451D" w:rsidP="00216D8C">
      <w:pPr>
        <w:rPr>
          <w:iCs/>
          <w:lang w:val="uk-UA"/>
        </w:rPr>
      </w:pPr>
    </w:p>
    <w:p w:rsidR="00216D8C" w:rsidRDefault="00216D8C" w:rsidP="00216D8C">
      <w:pPr>
        <w:rPr>
          <w:lang w:val="uk-UA"/>
        </w:rPr>
      </w:pPr>
      <w:r>
        <w:rPr>
          <w:noProof/>
          <w:lang w:eastAsia="ru-RU"/>
        </w:rPr>
        <w:drawing>
          <wp:anchor distT="0" distB="0" distL="114300" distR="114300" simplePos="0" relativeHeight="251675136" behindDoc="1" locked="0" layoutInCell="1" allowOverlap="1" wp14:anchorId="4A3AE701" wp14:editId="50BCE9A1">
            <wp:simplePos x="0" y="0"/>
            <wp:positionH relativeFrom="column">
              <wp:posOffset>513080</wp:posOffset>
            </wp:positionH>
            <wp:positionV relativeFrom="paragraph">
              <wp:posOffset>283210</wp:posOffset>
            </wp:positionV>
            <wp:extent cx="3962400" cy="2368550"/>
            <wp:effectExtent l="0" t="0" r="0" b="0"/>
            <wp:wrapNone/>
            <wp:docPr id="22" name="Рисунок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9"/>
                    <pic:cNvPicPr>
                      <a:picLocks noChangeArrowheads="1"/>
                    </pic:cNvPicPr>
                  </pic:nvPicPr>
                  <pic:blipFill rotWithShape="1">
                    <a:blip r:embed="rId29">
                      <a:extLst>
                        <a:ext uri="{28A0092B-C50C-407E-A947-70E740481C1C}">
                          <a14:useLocalDpi xmlns:a14="http://schemas.microsoft.com/office/drawing/2010/main" val="0"/>
                        </a:ext>
                      </a:extLst>
                    </a:blip>
                    <a:srcRect t="6044"/>
                    <a:stretch/>
                  </pic:blipFill>
                  <pic:spPr bwMode="auto">
                    <a:xfrm>
                      <a:off x="0" y="0"/>
                      <a:ext cx="3962400" cy="23685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939AB">
        <w:rPr>
          <w:b/>
          <w:lang w:val="uk-UA"/>
        </w:rPr>
        <w:t xml:space="preserve"> </w:t>
      </w:r>
      <w:r>
        <w:rPr>
          <w:b/>
          <w:lang w:val="uk-UA"/>
        </w:rPr>
        <w:t>(а)</w:t>
      </w:r>
      <w:r w:rsidR="00F939AB">
        <w:rPr>
          <w:b/>
          <w:lang w:val="uk-UA"/>
        </w:rPr>
        <w:t xml:space="preserve"> </w:t>
      </w:r>
      <w:r w:rsidRPr="00B32302">
        <w:rPr>
          <w:b/>
          <w:lang w:val="uk-UA"/>
        </w:rPr>
        <w:t>Час контакту,год</w:t>
      </w:r>
      <w:r>
        <w:rPr>
          <w:noProof/>
          <w:lang w:eastAsia="ru-RU"/>
        </w:rPr>
        <w:t xml:space="preserve"> </w:t>
      </w:r>
    </w:p>
    <w:p w:rsidR="00216D8C" w:rsidRPr="00406872" w:rsidRDefault="00216D8C" w:rsidP="00216D8C">
      <w:pPr>
        <w:rPr>
          <w:lang w:val="uk-UA"/>
        </w:rPr>
      </w:pPr>
    </w:p>
    <w:p w:rsidR="00216D8C" w:rsidRPr="00406872" w:rsidRDefault="00216D8C" w:rsidP="00216D8C">
      <w:pPr>
        <w:jc w:val="center"/>
        <w:rPr>
          <w:lang w:val="uk-UA"/>
        </w:rPr>
      </w:pPr>
    </w:p>
    <w:p w:rsidR="00216D8C" w:rsidRPr="00406872" w:rsidRDefault="00216D8C" w:rsidP="00216D8C">
      <w:pPr>
        <w:rPr>
          <w:lang w:val="uk-UA"/>
        </w:rPr>
      </w:pPr>
    </w:p>
    <w:p w:rsidR="00216D8C" w:rsidRPr="00406872" w:rsidRDefault="00216D8C" w:rsidP="00216D8C">
      <w:pPr>
        <w:rPr>
          <w:lang w:val="uk-UA"/>
        </w:rPr>
      </w:pPr>
    </w:p>
    <w:p w:rsidR="00216D8C" w:rsidRPr="00406872" w:rsidRDefault="00216D8C" w:rsidP="00216D8C">
      <w:pPr>
        <w:jc w:val="center"/>
        <w:rPr>
          <w:lang w:val="uk-UA"/>
        </w:rPr>
      </w:pPr>
    </w:p>
    <w:p w:rsidR="00216D8C" w:rsidRDefault="00216D8C" w:rsidP="00216D8C">
      <w:pPr>
        <w:rPr>
          <w:lang w:val="uk-UA"/>
        </w:rPr>
      </w:pPr>
    </w:p>
    <w:p w:rsidR="00216D8C" w:rsidRDefault="00216D8C" w:rsidP="00216D8C">
      <w:pPr>
        <w:rPr>
          <w:lang w:val="uk-UA"/>
        </w:rPr>
      </w:pPr>
    </w:p>
    <w:p w:rsidR="00216D8C" w:rsidRDefault="00216D8C" w:rsidP="00216D8C">
      <w:pPr>
        <w:tabs>
          <w:tab w:val="left" w:pos="2465"/>
        </w:tabs>
        <w:rPr>
          <w:lang w:val="uk-UA"/>
        </w:rPr>
      </w:pPr>
      <w:r>
        <w:rPr>
          <w:lang w:val="uk-UA"/>
        </w:rPr>
        <w:tab/>
      </w:r>
    </w:p>
    <w:p w:rsidR="00216D8C" w:rsidRPr="00406872" w:rsidRDefault="00216D8C" w:rsidP="00216D8C">
      <w:pPr>
        <w:tabs>
          <w:tab w:val="left" w:pos="3491"/>
        </w:tabs>
        <w:rPr>
          <w:lang w:val="uk-UA"/>
        </w:rPr>
      </w:pPr>
      <w:r>
        <w:rPr>
          <w:noProof/>
          <w:lang w:eastAsia="ru-RU"/>
        </w:rPr>
        <w:drawing>
          <wp:anchor distT="0" distB="0" distL="114300" distR="114300" simplePos="0" relativeHeight="251687424" behindDoc="1" locked="0" layoutInCell="1" allowOverlap="1" wp14:anchorId="7A5B9E46" wp14:editId="27D3ED00">
            <wp:simplePos x="0" y="0"/>
            <wp:positionH relativeFrom="column">
              <wp:posOffset>513138</wp:posOffset>
            </wp:positionH>
            <wp:positionV relativeFrom="paragraph">
              <wp:posOffset>305781</wp:posOffset>
            </wp:positionV>
            <wp:extent cx="3962400" cy="2313709"/>
            <wp:effectExtent l="0" t="0" r="0" b="0"/>
            <wp:wrapNone/>
            <wp:docPr id="23" name="Рисунок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0"/>
                    <pic:cNvPicPr>
                      <a:picLocks noChangeArrowheads="1"/>
                    </pic:cNvPicPr>
                  </pic:nvPicPr>
                  <pic:blipFill rotWithShape="1">
                    <a:blip r:embed="rId30">
                      <a:extLst>
                        <a:ext uri="{28A0092B-C50C-407E-A947-70E740481C1C}">
                          <a14:useLocalDpi xmlns:a14="http://schemas.microsoft.com/office/drawing/2010/main" val="0"/>
                        </a:ext>
                      </a:extLst>
                    </a:blip>
                    <a:srcRect t="8242"/>
                    <a:stretch/>
                  </pic:blipFill>
                  <pic:spPr bwMode="auto">
                    <a:xfrm>
                      <a:off x="0" y="0"/>
                      <a:ext cx="3960000" cy="231230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lang w:val="uk-UA"/>
        </w:rPr>
        <w:tab/>
      </w:r>
      <w:r>
        <w:rPr>
          <w:b/>
          <w:lang w:val="uk-UA"/>
        </w:rPr>
        <w:t>(б)</w:t>
      </w:r>
      <w:r w:rsidR="00F939AB">
        <w:rPr>
          <w:b/>
          <w:lang w:val="uk-UA"/>
        </w:rPr>
        <w:t xml:space="preserve"> </w:t>
      </w:r>
      <w:r w:rsidRPr="00B32302">
        <w:rPr>
          <w:b/>
          <w:lang w:val="uk-UA"/>
        </w:rPr>
        <w:t>Час контакту,год</w:t>
      </w:r>
    </w:p>
    <w:p w:rsidR="00216D8C" w:rsidRPr="00406872" w:rsidRDefault="00216D8C" w:rsidP="00216D8C">
      <w:pPr>
        <w:rPr>
          <w:lang w:val="uk-UA"/>
        </w:rPr>
      </w:pPr>
    </w:p>
    <w:p w:rsidR="00216D8C" w:rsidRPr="00406872" w:rsidRDefault="00216D8C" w:rsidP="00216D8C">
      <w:pPr>
        <w:rPr>
          <w:lang w:val="uk-UA"/>
        </w:rPr>
      </w:pPr>
    </w:p>
    <w:p w:rsidR="00216D8C" w:rsidRPr="00406872" w:rsidRDefault="00216D8C" w:rsidP="00216D8C">
      <w:pPr>
        <w:rPr>
          <w:lang w:val="uk-UA"/>
        </w:rPr>
      </w:pPr>
    </w:p>
    <w:p w:rsidR="00216D8C" w:rsidRPr="00406872" w:rsidRDefault="00216D8C" w:rsidP="00216D8C">
      <w:pPr>
        <w:rPr>
          <w:lang w:val="uk-UA"/>
        </w:rPr>
      </w:pPr>
    </w:p>
    <w:p w:rsidR="00216D8C" w:rsidRPr="00406872" w:rsidRDefault="00216D8C" w:rsidP="00216D8C">
      <w:pPr>
        <w:rPr>
          <w:lang w:val="uk-UA"/>
        </w:rPr>
      </w:pPr>
    </w:p>
    <w:p w:rsidR="00216D8C" w:rsidRPr="00406872" w:rsidRDefault="00216D8C" w:rsidP="00216D8C">
      <w:pPr>
        <w:rPr>
          <w:lang w:val="uk-UA"/>
        </w:rPr>
      </w:pPr>
    </w:p>
    <w:p w:rsidR="00216D8C" w:rsidRDefault="00216D8C" w:rsidP="00216D8C">
      <w:pPr>
        <w:rPr>
          <w:lang w:val="uk-UA"/>
        </w:rPr>
      </w:pPr>
    </w:p>
    <w:p w:rsidR="00216D8C" w:rsidRDefault="00216D8C" w:rsidP="00216D8C">
      <w:pPr>
        <w:tabs>
          <w:tab w:val="left" w:pos="1069"/>
        </w:tabs>
        <w:rPr>
          <w:lang w:val="uk-UA"/>
        </w:rPr>
      </w:pPr>
      <w:r>
        <w:rPr>
          <w:lang w:val="uk-UA"/>
        </w:rPr>
        <w:tab/>
      </w:r>
    </w:p>
    <w:p w:rsidR="0002451D" w:rsidRDefault="0002451D" w:rsidP="00216D8C">
      <w:pPr>
        <w:tabs>
          <w:tab w:val="left" w:pos="1069"/>
        </w:tabs>
        <w:rPr>
          <w:lang w:val="uk-UA"/>
        </w:rPr>
      </w:pPr>
    </w:p>
    <w:p w:rsidR="00216D8C" w:rsidRDefault="00216D8C" w:rsidP="00216D8C">
      <w:pPr>
        <w:tabs>
          <w:tab w:val="left" w:pos="1069"/>
        </w:tabs>
        <w:rPr>
          <w:lang w:val="uk-UA"/>
        </w:rPr>
      </w:pPr>
      <w:r w:rsidRPr="00406872">
        <w:rPr>
          <w:lang w:val="uk-UA"/>
        </w:rPr>
        <w:t>Рис. 3</w:t>
      </w:r>
      <w:r w:rsidR="0002451D">
        <w:rPr>
          <w:lang w:val="uk-UA"/>
        </w:rPr>
        <w:t>.6</w:t>
      </w:r>
      <w:r w:rsidR="00B162BA">
        <w:rPr>
          <w:lang w:val="uk-UA"/>
        </w:rPr>
        <w:t xml:space="preserve"> – </w:t>
      </w:r>
      <w:r w:rsidRPr="00406872">
        <w:rPr>
          <w:lang w:val="uk-UA"/>
        </w:rPr>
        <w:t>Динаміка знезараження різних типів води</w:t>
      </w:r>
      <w:r>
        <w:rPr>
          <w:lang w:val="uk-UA"/>
        </w:rPr>
        <w:t xml:space="preserve"> від C. albicans ХТЗ1(0,1 мг/</w:t>
      </w:r>
      <w:r w:rsidRPr="00406872">
        <w:rPr>
          <w:lang w:val="uk-UA"/>
        </w:rPr>
        <w:t xml:space="preserve">дм3) при рН середовища 5,0: а) </w:t>
      </w:r>
      <w:r w:rsidR="00692E1D" w:rsidRPr="00B32302">
        <w:rPr>
          <w:lang w:val="uk-UA"/>
        </w:rPr>
        <w:t>бактерицидн</w:t>
      </w:r>
      <w:r w:rsidR="00692E1D">
        <w:rPr>
          <w:lang w:val="uk-UA"/>
        </w:rPr>
        <w:t>а</w:t>
      </w:r>
      <w:r w:rsidR="00692E1D" w:rsidRPr="00B32302">
        <w:rPr>
          <w:lang w:val="uk-UA"/>
        </w:rPr>
        <w:t xml:space="preserve"> ді</w:t>
      </w:r>
      <w:r w:rsidR="00692E1D">
        <w:rPr>
          <w:lang w:val="uk-UA"/>
        </w:rPr>
        <w:t>я</w:t>
      </w:r>
      <w:r w:rsidR="00692E1D" w:rsidRPr="00B32302">
        <w:rPr>
          <w:lang w:val="uk-UA"/>
        </w:rPr>
        <w:t xml:space="preserve"> </w:t>
      </w:r>
      <w:r w:rsidR="00692E1D" w:rsidRPr="00427A89">
        <w:rPr>
          <w:lang w:val="uk-UA"/>
        </w:rPr>
        <w:t>ХТЗ</w:t>
      </w:r>
      <w:r w:rsidR="00692E1D" w:rsidRPr="00427A89">
        <w:rPr>
          <w:vertAlign w:val="subscript"/>
          <w:lang w:val="uk-UA"/>
        </w:rPr>
        <w:t>1</w:t>
      </w:r>
      <w:r w:rsidR="00692E1D" w:rsidRPr="00B32302">
        <w:rPr>
          <w:lang w:val="uk-UA"/>
        </w:rPr>
        <w:t>; б) спільн</w:t>
      </w:r>
      <w:r w:rsidR="00692E1D">
        <w:rPr>
          <w:lang w:val="uk-UA"/>
        </w:rPr>
        <w:t>а</w:t>
      </w:r>
      <w:r w:rsidR="00692E1D" w:rsidRPr="00B32302">
        <w:rPr>
          <w:lang w:val="uk-UA"/>
        </w:rPr>
        <w:t xml:space="preserve"> бактерицидн</w:t>
      </w:r>
      <w:r w:rsidR="00692E1D">
        <w:rPr>
          <w:lang w:val="uk-UA"/>
        </w:rPr>
        <w:t>а</w:t>
      </w:r>
      <w:r w:rsidR="00692E1D" w:rsidRPr="00B32302">
        <w:rPr>
          <w:lang w:val="uk-UA"/>
        </w:rPr>
        <w:t xml:space="preserve"> і флокулююч</w:t>
      </w:r>
      <w:r w:rsidR="00692E1D">
        <w:rPr>
          <w:lang w:val="uk-UA"/>
        </w:rPr>
        <w:t>а</w:t>
      </w:r>
      <w:r w:rsidR="00692E1D" w:rsidRPr="00B32302">
        <w:rPr>
          <w:lang w:val="uk-UA"/>
        </w:rPr>
        <w:t xml:space="preserve"> ді</w:t>
      </w:r>
      <w:r w:rsidR="00692E1D">
        <w:rPr>
          <w:lang w:val="uk-UA"/>
        </w:rPr>
        <w:t>я</w:t>
      </w:r>
      <w:r w:rsidR="00692E1D" w:rsidRPr="00B32302">
        <w:rPr>
          <w:lang w:val="uk-UA"/>
        </w:rPr>
        <w:t xml:space="preserve"> </w:t>
      </w:r>
      <w:r w:rsidR="00692E1D" w:rsidRPr="00427A89">
        <w:rPr>
          <w:lang w:val="uk-UA"/>
        </w:rPr>
        <w:t>ХТЗ</w:t>
      </w:r>
      <w:r w:rsidR="00692E1D" w:rsidRPr="00427A89">
        <w:rPr>
          <w:vertAlign w:val="subscript"/>
          <w:lang w:val="uk-UA"/>
        </w:rPr>
        <w:t>1</w:t>
      </w:r>
      <w:r w:rsidRPr="00406872">
        <w:rPr>
          <w:lang w:val="uk-UA"/>
        </w:rPr>
        <w:t>.</w:t>
      </w:r>
      <w:r>
        <w:rPr>
          <w:lang w:val="uk-UA"/>
        </w:rPr>
        <w:br w:type="page"/>
      </w:r>
    </w:p>
    <w:p w:rsidR="00216D8C" w:rsidRDefault="00216D8C" w:rsidP="00216D8C">
      <w:pPr>
        <w:tabs>
          <w:tab w:val="left" w:pos="1069"/>
        </w:tabs>
        <w:rPr>
          <w:lang w:val="uk-UA"/>
        </w:rPr>
      </w:pPr>
      <w:r w:rsidRPr="00A212F6">
        <w:rPr>
          <w:lang w:val="uk-UA"/>
        </w:rPr>
        <w:lastRenderedPageBreak/>
        <w:t>Отримані результати можна пояснити наявністю в ВВ і УФВ цілого ряду домішок органічної і неорганічної природи, які конкурують з мікроорганізмами за взаємодію з молекулами ХТЗ, зменшуючи як з</w:t>
      </w:r>
      <w:r>
        <w:rPr>
          <w:lang w:val="uk-UA"/>
        </w:rPr>
        <w:t>незаражуючий, так і флокулює</w:t>
      </w:r>
      <w:r w:rsidRPr="00A212F6">
        <w:rPr>
          <w:lang w:val="uk-UA"/>
        </w:rPr>
        <w:t xml:space="preserve"> ефект полісахариду щодо мікробіологічного об'єкта.</w:t>
      </w:r>
    </w:p>
    <w:p w:rsidR="009741FD" w:rsidRPr="00A212F6" w:rsidRDefault="009741FD" w:rsidP="00216D8C">
      <w:pPr>
        <w:tabs>
          <w:tab w:val="left" w:pos="1069"/>
        </w:tabs>
        <w:rPr>
          <w:lang w:val="uk-UA"/>
        </w:rPr>
      </w:pPr>
    </w:p>
    <w:p w:rsidR="00216D8C" w:rsidRPr="006165BA" w:rsidRDefault="0002451D" w:rsidP="00CF15C7">
      <w:pPr>
        <w:pStyle w:val="2"/>
        <w:rPr>
          <w:lang w:val="uk-UA"/>
        </w:rPr>
      </w:pPr>
      <w:bookmarkStart w:id="53" w:name="_Toc58803404"/>
      <w:r>
        <w:rPr>
          <w:lang w:val="uk-UA"/>
        </w:rPr>
        <w:t xml:space="preserve">3.7 </w:t>
      </w:r>
      <w:r w:rsidR="00216D8C" w:rsidRPr="006165BA">
        <w:rPr>
          <w:lang w:val="uk-UA"/>
        </w:rPr>
        <w:t>Вплив концентраціі хітозану на знезараження води</w:t>
      </w:r>
      <w:bookmarkEnd w:id="53"/>
    </w:p>
    <w:p w:rsidR="00692E1D" w:rsidRDefault="00692E1D" w:rsidP="00216D8C">
      <w:pPr>
        <w:tabs>
          <w:tab w:val="left" w:pos="1069"/>
        </w:tabs>
        <w:rPr>
          <w:lang w:val="uk-UA"/>
        </w:rPr>
      </w:pPr>
    </w:p>
    <w:p w:rsidR="00216D8C" w:rsidRDefault="00216D8C" w:rsidP="00216D8C">
      <w:pPr>
        <w:tabs>
          <w:tab w:val="left" w:pos="1069"/>
        </w:tabs>
        <w:rPr>
          <w:lang w:val="uk-UA"/>
        </w:rPr>
      </w:pPr>
      <w:r w:rsidRPr="00A212F6">
        <w:rPr>
          <w:lang w:val="uk-UA"/>
        </w:rPr>
        <w:t>Таким чином, як випливає з наведених вище результатів, використання хітозану в концентрації 0,1 мг</w:t>
      </w:r>
      <w:r w:rsidR="00692E1D">
        <w:rPr>
          <w:lang w:val="uk-UA"/>
        </w:rPr>
        <w:t>/</w:t>
      </w:r>
      <w:r w:rsidRPr="00A212F6">
        <w:rPr>
          <w:lang w:val="uk-UA"/>
        </w:rPr>
        <w:t>дм3 для знезараження водопровідної води, а також водопровідної води, обробленої методом ультрафільтрації, є малоефективним. Для отримання бажаного результату, очевидно, необхідно підвищувати дозу хітозану в процесі обробки води.</w:t>
      </w:r>
    </w:p>
    <w:p w:rsidR="009741FD" w:rsidRDefault="0002451D" w:rsidP="009741FD">
      <w:pPr>
        <w:rPr>
          <w:lang w:val="uk-UA"/>
        </w:rPr>
      </w:pPr>
      <w:r>
        <w:rPr>
          <w:lang w:val="uk-UA"/>
        </w:rPr>
        <w:t>На рис. 3.7 і 3.8</w:t>
      </w:r>
      <w:r w:rsidR="00216D8C" w:rsidRPr="00B9506F">
        <w:rPr>
          <w:lang w:val="uk-UA"/>
        </w:rPr>
        <w:t xml:space="preserve"> наведені результати знезараження ВВ, а також УФВ від C. albicans (концентрація у вихідній воді</w:t>
      </w:r>
      <w:r w:rsidR="00216D8C">
        <w:rPr>
          <w:lang w:val="uk-UA"/>
        </w:rPr>
        <w:t xml:space="preserve"> </w:t>
      </w:r>
      <w:r w:rsidR="00216D8C" w:rsidRPr="00AF2DD4">
        <w:rPr>
          <w:noProof/>
          <w:lang w:val="uk-UA"/>
        </w:rPr>
        <w:t>1·10</w:t>
      </w:r>
      <w:r w:rsidR="00216D8C" w:rsidRPr="00AF2DD4">
        <w:rPr>
          <w:noProof/>
          <w:vertAlign w:val="superscript"/>
          <w:lang w:val="uk-UA"/>
        </w:rPr>
        <w:t>4</w:t>
      </w:r>
      <w:r w:rsidR="00692E1D">
        <w:rPr>
          <w:noProof/>
          <w:lang w:val="uk-UA"/>
        </w:rPr>
        <w:t>-</w:t>
      </w:r>
      <w:r w:rsidR="00216D8C" w:rsidRPr="00AF2DD4">
        <w:rPr>
          <w:noProof/>
          <w:lang w:val="uk-UA"/>
        </w:rPr>
        <w:t>1·10</w:t>
      </w:r>
      <w:r w:rsidR="00216D8C" w:rsidRPr="00AF2DD4">
        <w:rPr>
          <w:noProof/>
          <w:vertAlign w:val="superscript"/>
          <w:lang w:val="uk-UA"/>
        </w:rPr>
        <w:t>5</w:t>
      </w:r>
      <w:r w:rsidR="00216D8C" w:rsidRPr="00AF2DD4">
        <w:rPr>
          <w:noProof/>
          <w:lang w:val="uk-UA"/>
        </w:rPr>
        <w:t xml:space="preserve"> К</w:t>
      </w:r>
      <w:r w:rsidR="00216D8C">
        <w:rPr>
          <w:noProof/>
          <w:lang w:val="uk-UA"/>
        </w:rPr>
        <w:t>УО</w:t>
      </w:r>
      <w:r w:rsidR="00216D8C" w:rsidRPr="00AF2DD4">
        <w:rPr>
          <w:noProof/>
          <w:lang w:val="uk-UA"/>
        </w:rPr>
        <w:t>/см</w:t>
      </w:r>
      <w:r w:rsidR="00216D8C" w:rsidRPr="00692E1D">
        <w:rPr>
          <w:noProof/>
          <w:vertAlign w:val="superscript"/>
          <w:lang w:val="uk-UA"/>
        </w:rPr>
        <w:t>3</w:t>
      </w:r>
      <w:r w:rsidR="00216D8C" w:rsidRPr="00AF2DD4">
        <w:rPr>
          <w:noProof/>
          <w:lang w:val="uk-UA"/>
        </w:rPr>
        <w:t>)</w:t>
      </w:r>
      <w:r w:rsidR="00216D8C" w:rsidRPr="00AF2DD4">
        <w:rPr>
          <w:lang w:val="uk-UA"/>
        </w:rPr>
        <w:t xml:space="preserve"> </w:t>
      </w:r>
      <w:r w:rsidR="00216D8C" w:rsidRPr="00AF2DD4">
        <w:rPr>
          <w:noProof/>
          <w:lang w:val="uk-UA"/>
        </w:rPr>
        <w:t>при різній концентрації хітозану в розчині.</w:t>
      </w:r>
      <w:r w:rsidR="009741FD" w:rsidRPr="009741FD">
        <w:rPr>
          <w:lang w:val="uk-UA"/>
        </w:rPr>
        <w:t xml:space="preserve"> </w:t>
      </w:r>
    </w:p>
    <w:p w:rsidR="009741FD" w:rsidRDefault="009741FD" w:rsidP="009741FD">
      <w:pPr>
        <w:rPr>
          <w:lang w:val="uk-UA"/>
        </w:rPr>
      </w:pPr>
      <w:r>
        <w:rPr>
          <w:lang w:val="uk-UA"/>
        </w:rPr>
        <w:t>Як видно з рис. 3.7 а, 3.8</w:t>
      </w:r>
      <w:r w:rsidRPr="00BA6E17">
        <w:rPr>
          <w:lang w:val="uk-UA"/>
        </w:rPr>
        <w:t xml:space="preserve"> а, зростання концентрації хітозану в ВВ від 0,5 до 8,0 мг</w:t>
      </w:r>
      <w:r w:rsidR="00692E1D">
        <w:rPr>
          <w:lang w:val="uk-UA"/>
        </w:rPr>
        <w:t>/</w:t>
      </w:r>
      <w:r w:rsidRPr="00BA6E17">
        <w:rPr>
          <w:lang w:val="uk-UA"/>
        </w:rPr>
        <w:t>дм3 істотно підвищує ступінь її знезараження від C. albicans, причому, як і в зако</w:t>
      </w:r>
      <w:r>
        <w:rPr>
          <w:lang w:val="uk-UA"/>
        </w:rPr>
        <w:t>номірностях, наведених на рис. 3.5</w:t>
      </w:r>
      <w:r w:rsidRPr="00BA6E17">
        <w:rPr>
          <w:lang w:val="uk-UA"/>
        </w:rPr>
        <w:t xml:space="preserve">, виявляється істотний внесок флокулюючих дії хітозану в цей процес. Практично повне знезараження ВВ від C. albicans з вихідної </w:t>
      </w:r>
      <w:r>
        <w:rPr>
          <w:lang w:val="uk-UA"/>
        </w:rPr>
        <w:t>концентрацією 4,5·10</w:t>
      </w:r>
      <w:r>
        <w:rPr>
          <w:vertAlign w:val="superscript"/>
          <w:lang w:val="uk-UA"/>
        </w:rPr>
        <w:t>4</w:t>
      </w:r>
      <w:r w:rsidRPr="00BA6E17">
        <w:rPr>
          <w:lang w:val="uk-UA"/>
        </w:rPr>
        <w:t xml:space="preserve"> КУО</w:t>
      </w:r>
      <w:r w:rsidR="00692E1D">
        <w:rPr>
          <w:lang w:val="uk-UA"/>
        </w:rPr>
        <w:t>/</w:t>
      </w:r>
      <w:r w:rsidRPr="00BA6E17">
        <w:rPr>
          <w:lang w:val="uk-UA"/>
        </w:rPr>
        <w:t>см</w:t>
      </w:r>
      <w:r w:rsidRPr="00692E1D">
        <w:rPr>
          <w:vertAlign w:val="superscript"/>
          <w:lang w:val="uk-UA"/>
        </w:rPr>
        <w:t>3</w:t>
      </w:r>
      <w:r w:rsidRPr="00BA6E17">
        <w:rPr>
          <w:lang w:val="uk-UA"/>
        </w:rPr>
        <w:t xml:space="preserve"> спостерігається через 1 годину контакту культури з хітозаном при концентрації останнього 8,0 мг</w:t>
      </w:r>
      <w:r w:rsidR="00692E1D">
        <w:rPr>
          <w:lang w:val="uk-UA"/>
        </w:rPr>
        <w:t>/</w:t>
      </w:r>
      <w:r w:rsidRPr="00BA6E17">
        <w:rPr>
          <w:lang w:val="uk-UA"/>
        </w:rPr>
        <w:t>дм</w:t>
      </w:r>
      <w:r w:rsidRPr="00692E1D">
        <w:rPr>
          <w:vertAlign w:val="superscript"/>
          <w:lang w:val="uk-UA"/>
        </w:rPr>
        <w:t>3</w:t>
      </w:r>
      <w:r w:rsidRPr="00BA6E17">
        <w:rPr>
          <w:lang w:val="uk-UA"/>
        </w:rPr>
        <w:t xml:space="preserve"> і додаткової фільтрації обробленої хитозаном води через паперовий фільтр. </w:t>
      </w:r>
    </w:p>
    <w:p w:rsidR="009741FD" w:rsidRDefault="009741FD" w:rsidP="009741FD">
      <w:pPr>
        <w:rPr>
          <w:lang w:val="uk-UA"/>
        </w:rPr>
      </w:pPr>
      <w:r w:rsidRPr="00BA6E17">
        <w:rPr>
          <w:lang w:val="uk-UA"/>
        </w:rPr>
        <w:t>Ефективне знезараження УФВ спостерігається при більш низькій кон</w:t>
      </w:r>
      <w:r>
        <w:rPr>
          <w:lang w:val="uk-UA"/>
        </w:rPr>
        <w:t>центрації хітозану (5,0 мг</w:t>
      </w:r>
      <w:r w:rsidR="00692E1D">
        <w:rPr>
          <w:lang w:val="uk-UA"/>
        </w:rPr>
        <w:t>/</w:t>
      </w:r>
      <w:r>
        <w:rPr>
          <w:lang w:val="uk-UA"/>
        </w:rPr>
        <w:t>дм</w:t>
      </w:r>
      <w:r>
        <w:rPr>
          <w:vertAlign w:val="superscript"/>
          <w:lang w:val="uk-UA"/>
        </w:rPr>
        <w:t>3</w:t>
      </w:r>
      <w:r w:rsidRPr="00BA6E17">
        <w:rPr>
          <w:lang w:val="uk-UA"/>
        </w:rPr>
        <w:t>), чого і слід було очікувати, з огляду на наведені вище результати.</w:t>
      </w:r>
    </w:p>
    <w:p w:rsidR="00216D8C" w:rsidRDefault="00216D8C" w:rsidP="00216D8C">
      <w:pPr>
        <w:tabs>
          <w:tab w:val="left" w:pos="1069"/>
        </w:tabs>
        <w:rPr>
          <w:lang w:val="uk-UA"/>
        </w:rPr>
      </w:pPr>
    </w:p>
    <w:p w:rsidR="00216D8C" w:rsidRPr="00AF2DD4" w:rsidRDefault="00216D8C" w:rsidP="00216D8C">
      <w:pPr>
        <w:rPr>
          <w:lang w:val="uk-UA"/>
        </w:rPr>
      </w:pPr>
    </w:p>
    <w:p w:rsidR="00216D8C" w:rsidRPr="00AF2DD4" w:rsidRDefault="00216D8C" w:rsidP="00216D8C">
      <w:pPr>
        <w:rPr>
          <w:lang w:val="uk-UA"/>
        </w:rPr>
      </w:pPr>
    </w:p>
    <w:p w:rsidR="00216D8C" w:rsidRPr="00AF2DD4" w:rsidRDefault="00216D8C" w:rsidP="00216D8C">
      <w:pPr>
        <w:rPr>
          <w:lang w:val="uk-UA"/>
        </w:rPr>
      </w:pPr>
    </w:p>
    <w:p w:rsidR="00216D8C" w:rsidRPr="00AF2DD4" w:rsidRDefault="00216D8C" w:rsidP="00216D8C">
      <w:pPr>
        <w:rPr>
          <w:lang w:val="uk-UA"/>
        </w:rPr>
      </w:pPr>
    </w:p>
    <w:p w:rsidR="00216D8C" w:rsidRDefault="009741FD" w:rsidP="00692E1D">
      <w:pPr>
        <w:ind w:firstLine="0"/>
        <w:rPr>
          <w:b/>
          <w:lang w:val="uk-UA"/>
        </w:rPr>
      </w:pPr>
      <w:r>
        <w:rPr>
          <w:lang w:val="uk-UA"/>
        </w:rPr>
        <w:t xml:space="preserve"> </w:t>
      </w:r>
      <w:r w:rsidR="00216D8C">
        <w:rPr>
          <w:noProof/>
          <w:lang w:eastAsia="ru-RU"/>
        </w:rPr>
        <w:drawing>
          <wp:anchor distT="0" distB="0" distL="114300" distR="114300" simplePos="0" relativeHeight="251699712" behindDoc="1" locked="0" layoutInCell="1" allowOverlap="1" wp14:anchorId="0837DF5D" wp14:editId="62809566">
            <wp:simplePos x="0" y="0"/>
            <wp:positionH relativeFrom="column">
              <wp:posOffset>221615</wp:posOffset>
            </wp:positionH>
            <wp:positionV relativeFrom="paragraph">
              <wp:posOffset>162213</wp:posOffset>
            </wp:positionV>
            <wp:extent cx="4682490" cy="3033395"/>
            <wp:effectExtent l="0" t="0" r="3810" b="0"/>
            <wp:wrapNone/>
            <wp:docPr id="24" name="Рисунок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3"/>
                    <pic:cNvPicPr>
                      <a:picLocks noChangeArrowheads="1"/>
                    </pic:cNvPicPr>
                  </pic:nvPicPr>
                  <pic:blipFill rotWithShape="1">
                    <a:blip r:embed="rId31">
                      <a:extLst>
                        <a:ext uri="{28A0092B-C50C-407E-A947-70E740481C1C}">
                          <a14:useLocalDpi xmlns:a14="http://schemas.microsoft.com/office/drawing/2010/main" val="0"/>
                        </a:ext>
                      </a:extLst>
                    </a:blip>
                    <a:srcRect t="6411"/>
                    <a:stretch/>
                  </pic:blipFill>
                  <pic:spPr bwMode="auto">
                    <a:xfrm>
                      <a:off x="0" y="0"/>
                      <a:ext cx="4682490" cy="30333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939AB">
        <w:rPr>
          <w:lang w:val="uk-UA"/>
        </w:rPr>
        <w:t xml:space="preserve"> </w:t>
      </w:r>
      <w:r w:rsidR="00216D8C" w:rsidRPr="00AF2DD4">
        <w:rPr>
          <w:b/>
          <w:lang w:val="uk-UA"/>
        </w:rPr>
        <w:t>(а)</w:t>
      </w:r>
      <w:r w:rsidR="00F939AB">
        <w:rPr>
          <w:b/>
          <w:lang w:val="uk-UA"/>
        </w:rPr>
        <w:t xml:space="preserve"> </w:t>
      </w:r>
      <w:r w:rsidR="00216D8C" w:rsidRPr="00AF2DD4">
        <w:rPr>
          <w:b/>
          <w:lang w:val="uk-UA"/>
        </w:rPr>
        <w:t>Час контакту,год</w:t>
      </w:r>
    </w:p>
    <w:p w:rsidR="00216D8C" w:rsidRPr="00AF2DD4" w:rsidRDefault="00216D8C" w:rsidP="00216D8C">
      <w:pPr>
        <w:rPr>
          <w:lang w:val="uk-UA"/>
        </w:rPr>
      </w:pPr>
    </w:p>
    <w:p w:rsidR="00216D8C" w:rsidRPr="00AF2DD4" w:rsidRDefault="00216D8C" w:rsidP="00216D8C">
      <w:pPr>
        <w:rPr>
          <w:lang w:val="uk-UA"/>
        </w:rPr>
      </w:pPr>
    </w:p>
    <w:p w:rsidR="00216D8C" w:rsidRPr="00AF2DD4" w:rsidRDefault="00216D8C" w:rsidP="00216D8C">
      <w:pPr>
        <w:rPr>
          <w:lang w:val="uk-UA"/>
        </w:rPr>
      </w:pPr>
    </w:p>
    <w:p w:rsidR="00216D8C" w:rsidRPr="00AF2DD4" w:rsidRDefault="00216D8C" w:rsidP="00216D8C">
      <w:pPr>
        <w:rPr>
          <w:lang w:val="uk-UA"/>
        </w:rPr>
      </w:pPr>
    </w:p>
    <w:p w:rsidR="00216D8C" w:rsidRPr="00AF2DD4" w:rsidRDefault="00216D8C" w:rsidP="00216D8C">
      <w:pPr>
        <w:rPr>
          <w:lang w:val="uk-UA"/>
        </w:rPr>
      </w:pPr>
    </w:p>
    <w:p w:rsidR="00216D8C" w:rsidRPr="00AF2DD4" w:rsidRDefault="00216D8C" w:rsidP="00216D8C">
      <w:pPr>
        <w:rPr>
          <w:lang w:val="uk-UA"/>
        </w:rPr>
      </w:pPr>
    </w:p>
    <w:p w:rsidR="00216D8C" w:rsidRPr="00AF2DD4" w:rsidRDefault="00216D8C" w:rsidP="00216D8C">
      <w:pPr>
        <w:rPr>
          <w:lang w:val="uk-UA"/>
        </w:rPr>
      </w:pPr>
    </w:p>
    <w:p w:rsidR="00216D8C" w:rsidRPr="00AF2DD4" w:rsidRDefault="00216D8C" w:rsidP="00216D8C">
      <w:pPr>
        <w:rPr>
          <w:lang w:val="uk-UA"/>
        </w:rPr>
      </w:pPr>
    </w:p>
    <w:p w:rsidR="00216D8C" w:rsidRPr="00AF2DD4" w:rsidRDefault="00216D8C" w:rsidP="00216D8C">
      <w:pPr>
        <w:rPr>
          <w:lang w:val="uk-UA"/>
        </w:rPr>
      </w:pPr>
    </w:p>
    <w:p w:rsidR="00216D8C" w:rsidRPr="00AF2DD4" w:rsidRDefault="00216D8C" w:rsidP="00216D8C">
      <w:pPr>
        <w:rPr>
          <w:lang w:val="uk-UA"/>
        </w:rPr>
      </w:pPr>
    </w:p>
    <w:p w:rsidR="00216D8C" w:rsidRDefault="00216D8C" w:rsidP="00216D8C">
      <w:pPr>
        <w:rPr>
          <w:lang w:val="uk-UA"/>
        </w:rPr>
      </w:pPr>
    </w:p>
    <w:p w:rsidR="00216D8C" w:rsidRDefault="00216D8C" w:rsidP="00216D8C">
      <w:pPr>
        <w:tabs>
          <w:tab w:val="left" w:pos="3578"/>
        </w:tabs>
        <w:rPr>
          <w:lang w:val="uk-UA"/>
        </w:rPr>
      </w:pPr>
      <w:r>
        <w:rPr>
          <w:noProof/>
          <w:lang w:eastAsia="ru-RU"/>
        </w:rPr>
        <w:drawing>
          <wp:anchor distT="0" distB="0" distL="114300" distR="114300" simplePos="0" relativeHeight="251712000" behindDoc="1" locked="0" layoutInCell="1" allowOverlap="1" wp14:anchorId="79F0671B" wp14:editId="16B07D15">
            <wp:simplePos x="0" y="0"/>
            <wp:positionH relativeFrom="column">
              <wp:posOffset>318770</wp:posOffset>
            </wp:positionH>
            <wp:positionV relativeFrom="paragraph">
              <wp:posOffset>194945</wp:posOffset>
            </wp:positionV>
            <wp:extent cx="4682490" cy="2978150"/>
            <wp:effectExtent l="0" t="0" r="3810" b="0"/>
            <wp:wrapNone/>
            <wp:docPr id="25" name="Рисунок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6"/>
                    <pic:cNvPicPr>
                      <a:picLocks noChangeArrowheads="1"/>
                    </pic:cNvPicPr>
                  </pic:nvPicPr>
                  <pic:blipFill rotWithShape="1">
                    <a:blip r:embed="rId32">
                      <a:extLst>
                        <a:ext uri="{28A0092B-C50C-407E-A947-70E740481C1C}">
                          <a14:useLocalDpi xmlns:a14="http://schemas.microsoft.com/office/drawing/2010/main" val="0"/>
                        </a:ext>
                      </a:extLst>
                    </a:blip>
                    <a:srcRect t="8120"/>
                    <a:stretch/>
                  </pic:blipFill>
                  <pic:spPr bwMode="auto">
                    <a:xfrm>
                      <a:off x="0" y="0"/>
                      <a:ext cx="4682490" cy="29781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lang w:val="uk-UA"/>
        </w:rPr>
        <w:tab/>
      </w:r>
      <w:r w:rsidR="00F939AB">
        <w:rPr>
          <w:lang w:val="uk-UA"/>
        </w:rPr>
        <w:t xml:space="preserve"> </w:t>
      </w:r>
      <w:r>
        <w:rPr>
          <w:b/>
          <w:lang w:val="uk-UA"/>
        </w:rPr>
        <w:t>(б</w:t>
      </w:r>
      <w:r w:rsidRPr="00AF2DD4">
        <w:rPr>
          <w:b/>
          <w:lang w:val="uk-UA"/>
        </w:rPr>
        <w:t>)</w:t>
      </w:r>
      <w:r w:rsidR="00F939AB">
        <w:rPr>
          <w:b/>
          <w:lang w:val="uk-UA"/>
        </w:rPr>
        <w:t xml:space="preserve"> </w:t>
      </w:r>
      <w:r w:rsidRPr="00AF2DD4">
        <w:rPr>
          <w:b/>
          <w:lang w:val="uk-UA"/>
        </w:rPr>
        <w:t>Час контакту,год</w:t>
      </w:r>
    </w:p>
    <w:p w:rsidR="00216D8C" w:rsidRPr="005274AA" w:rsidRDefault="00216D8C" w:rsidP="00216D8C">
      <w:pPr>
        <w:rPr>
          <w:lang w:val="uk-UA"/>
        </w:rPr>
      </w:pPr>
    </w:p>
    <w:p w:rsidR="00216D8C" w:rsidRPr="005274AA" w:rsidRDefault="00216D8C" w:rsidP="00216D8C">
      <w:pPr>
        <w:rPr>
          <w:lang w:val="uk-UA"/>
        </w:rPr>
      </w:pPr>
    </w:p>
    <w:p w:rsidR="00216D8C" w:rsidRPr="005274AA" w:rsidRDefault="00216D8C" w:rsidP="00216D8C">
      <w:pPr>
        <w:rPr>
          <w:lang w:val="uk-UA"/>
        </w:rPr>
      </w:pPr>
    </w:p>
    <w:p w:rsidR="00216D8C" w:rsidRPr="005274AA" w:rsidRDefault="00216D8C" w:rsidP="00216D8C">
      <w:pPr>
        <w:rPr>
          <w:lang w:val="uk-UA"/>
        </w:rPr>
      </w:pPr>
    </w:p>
    <w:p w:rsidR="00216D8C" w:rsidRPr="005274AA" w:rsidRDefault="00216D8C" w:rsidP="00216D8C">
      <w:pPr>
        <w:rPr>
          <w:lang w:val="uk-UA"/>
        </w:rPr>
      </w:pPr>
    </w:p>
    <w:p w:rsidR="00216D8C" w:rsidRPr="005274AA" w:rsidRDefault="00216D8C" w:rsidP="00216D8C">
      <w:pPr>
        <w:rPr>
          <w:lang w:val="uk-UA"/>
        </w:rPr>
      </w:pPr>
    </w:p>
    <w:p w:rsidR="00216D8C" w:rsidRPr="005274AA" w:rsidRDefault="00216D8C" w:rsidP="00216D8C">
      <w:pPr>
        <w:rPr>
          <w:lang w:val="uk-UA"/>
        </w:rPr>
      </w:pPr>
    </w:p>
    <w:p w:rsidR="00216D8C" w:rsidRDefault="00216D8C" w:rsidP="00216D8C">
      <w:pPr>
        <w:rPr>
          <w:lang w:val="uk-UA"/>
        </w:rPr>
      </w:pPr>
    </w:p>
    <w:p w:rsidR="00216D8C" w:rsidRDefault="00216D8C" w:rsidP="00216D8C">
      <w:pPr>
        <w:rPr>
          <w:lang w:val="uk-UA"/>
        </w:rPr>
      </w:pPr>
    </w:p>
    <w:p w:rsidR="00216D8C" w:rsidRDefault="00216D8C" w:rsidP="00216D8C">
      <w:pPr>
        <w:rPr>
          <w:lang w:val="uk-UA"/>
        </w:rPr>
      </w:pPr>
    </w:p>
    <w:p w:rsidR="009741FD" w:rsidRDefault="009741FD" w:rsidP="00216D8C">
      <w:pPr>
        <w:rPr>
          <w:lang w:val="uk-UA"/>
        </w:rPr>
      </w:pPr>
    </w:p>
    <w:p w:rsidR="00216D8C" w:rsidRPr="00AF2DD4" w:rsidRDefault="0002451D" w:rsidP="00216D8C">
      <w:pPr>
        <w:rPr>
          <w:lang w:val="uk-UA"/>
        </w:rPr>
      </w:pPr>
      <w:r>
        <w:rPr>
          <w:lang w:val="uk-UA"/>
        </w:rPr>
        <w:t>Рис. 3.7</w:t>
      </w:r>
      <w:r w:rsidR="00B162BA">
        <w:rPr>
          <w:lang w:val="uk-UA"/>
        </w:rPr>
        <w:t xml:space="preserve"> – </w:t>
      </w:r>
      <w:r w:rsidR="00216D8C" w:rsidRPr="00AF2DD4">
        <w:rPr>
          <w:lang w:val="uk-UA"/>
        </w:rPr>
        <w:t>Кінетика знезараження води від C. albicans при різних концентраціях ХТЗ1 (цифри у кривих, мг</w:t>
      </w:r>
      <w:r w:rsidR="00692E1D">
        <w:rPr>
          <w:lang w:val="uk-UA"/>
        </w:rPr>
        <w:t>/</w:t>
      </w:r>
      <w:r w:rsidR="00216D8C" w:rsidRPr="00AF2DD4">
        <w:rPr>
          <w:lang w:val="uk-UA"/>
        </w:rPr>
        <w:t>дм</w:t>
      </w:r>
      <w:r w:rsidR="00216D8C" w:rsidRPr="00692E1D">
        <w:rPr>
          <w:vertAlign w:val="superscript"/>
          <w:lang w:val="uk-UA"/>
        </w:rPr>
        <w:t>3</w:t>
      </w:r>
      <w:r w:rsidR="00216D8C" w:rsidRPr="00AF2DD4">
        <w:rPr>
          <w:lang w:val="uk-UA"/>
        </w:rPr>
        <w:t>): а) ВВ (рН = 7,1); б) УФВ (рН = 7,1).</w:t>
      </w:r>
    </w:p>
    <w:p w:rsidR="00216D8C" w:rsidRDefault="00216D8C" w:rsidP="00216D8C">
      <w:pPr>
        <w:rPr>
          <w:lang w:val="uk-UA"/>
        </w:rPr>
      </w:pPr>
      <w:r>
        <w:rPr>
          <w:lang w:val="uk-UA"/>
        </w:rPr>
        <w:br w:type="page"/>
      </w:r>
    </w:p>
    <w:p w:rsidR="00216D8C" w:rsidRDefault="00216D8C" w:rsidP="00216D8C">
      <w:pPr>
        <w:rPr>
          <w:lang w:val="uk-UA"/>
        </w:rPr>
      </w:pPr>
      <w:r>
        <w:rPr>
          <w:noProof/>
          <w:lang w:eastAsia="ru-RU"/>
        </w:rPr>
        <w:lastRenderedPageBreak/>
        <w:drawing>
          <wp:anchor distT="0" distB="0" distL="114300" distR="114300" simplePos="0" relativeHeight="251724288" behindDoc="1" locked="0" layoutInCell="1" allowOverlap="1" wp14:anchorId="0BBB554A" wp14:editId="2CC3B660">
            <wp:simplePos x="0" y="0"/>
            <wp:positionH relativeFrom="column">
              <wp:posOffset>-69735</wp:posOffset>
            </wp:positionH>
            <wp:positionV relativeFrom="paragraph">
              <wp:posOffset>111010</wp:posOffset>
            </wp:positionV>
            <wp:extent cx="4710430" cy="2762250"/>
            <wp:effectExtent l="0" t="0" r="0" b="0"/>
            <wp:wrapNone/>
            <wp:docPr id="26" name="Рисунок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7"/>
                    <pic:cNvPicPr>
                      <a:picLocks noChangeArrowheads="1"/>
                    </pic:cNvPicPr>
                  </pic:nvPicPr>
                  <pic:blipFill rotWithShape="1">
                    <a:blip r:embed="rId33">
                      <a:extLst>
                        <a:ext uri="{28A0092B-C50C-407E-A947-70E740481C1C}">
                          <a14:useLocalDpi xmlns:a14="http://schemas.microsoft.com/office/drawing/2010/main" val="0"/>
                        </a:ext>
                      </a:extLst>
                    </a:blip>
                    <a:srcRect t="7428"/>
                    <a:stretch/>
                  </pic:blipFill>
                  <pic:spPr bwMode="auto">
                    <a:xfrm>
                      <a:off x="0" y="0"/>
                      <a:ext cx="4710430" cy="27622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939AB">
        <w:rPr>
          <w:b/>
          <w:lang w:val="uk-UA"/>
        </w:rPr>
        <w:t xml:space="preserve"> </w:t>
      </w:r>
      <w:r w:rsidRPr="00AF2DD4">
        <w:rPr>
          <w:b/>
          <w:lang w:val="uk-UA"/>
        </w:rPr>
        <w:t>(а)</w:t>
      </w:r>
      <w:r w:rsidR="00F939AB">
        <w:rPr>
          <w:b/>
          <w:lang w:val="uk-UA"/>
        </w:rPr>
        <w:t xml:space="preserve"> </w:t>
      </w:r>
      <w:r w:rsidRPr="00AF2DD4">
        <w:rPr>
          <w:b/>
          <w:lang w:val="uk-UA"/>
        </w:rPr>
        <w:t>Час контакту,год</w:t>
      </w:r>
      <w:r>
        <w:rPr>
          <w:noProof/>
          <w:lang w:eastAsia="ru-RU"/>
        </w:rPr>
        <w:t xml:space="preserve"> </w:t>
      </w:r>
    </w:p>
    <w:p w:rsidR="00216D8C" w:rsidRPr="005274AA" w:rsidRDefault="00216D8C" w:rsidP="00216D8C">
      <w:pPr>
        <w:rPr>
          <w:lang w:val="uk-UA"/>
        </w:rPr>
      </w:pPr>
    </w:p>
    <w:p w:rsidR="00216D8C" w:rsidRPr="005274AA" w:rsidRDefault="00216D8C" w:rsidP="00216D8C">
      <w:pPr>
        <w:rPr>
          <w:lang w:val="uk-UA"/>
        </w:rPr>
      </w:pPr>
    </w:p>
    <w:p w:rsidR="00216D8C" w:rsidRPr="005274AA" w:rsidRDefault="00216D8C" w:rsidP="00216D8C">
      <w:pPr>
        <w:rPr>
          <w:lang w:val="uk-UA"/>
        </w:rPr>
      </w:pPr>
    </w:p>
    <w:p w:rsidR="00216D8C" w:rsidRPr="005274AA" w:rsidRDefault="00216D8C" w:rsidP="00216D8C">
      <w:pPr>
        <w:rPr>
          <w:lang w:val="uk-UA"/>
        </w:rPr>
      </w:pPr>
    </w:p>
    <w:p w:rsidR="00216D8C" w:rsidRPr="005274AA" w:rsidRDefault="00216D8C" w:rsidP="00216D8C">
      <w:pPr>
        <w:rPr>
          <w:lang w:val="uk-UA"/>
        </w:rPr>
      </w:pPr>
    </w:p>
    <w:p w:rsidR="00216D8C" w:rsidRPr="005274AA" w:rsidRDefault="00216D8C" w:rsidP="00216D8C">
      <w:pPr>
        <w:rPr>
          <w:lang w:val="uk-UA"/>
        </w:rPr>
      </w:pPr>
    </w:p>
    <w:p w:rsidR="00216D8C" w:rsidRPr="005274AA" w:rsidRDefault="00216D8C" w:rsidP="00216D8C">
      <w:pPr>
        <w:rPr>
          <w:lang w:val="uk-UA"/>
        </w:rPr>
      </w:pPr>
    </w:p>
    <w:p w:rsidR="00216D8C" w:rsidRPr="005274AA" w:rsidRDefault="00216D8C" w:rsidP="00216D8C">
      <w:pPr>
        <w:rPr>
          <w:lang w:val="uk-UA"/>
        </w:rPr>
      </w:pPr>
    </w:p>
    <w:p w:rsidR="00216D8C" w:rsidRPr="005274AA" w:rsidRDefault="00216D8C" w:rsidP="00216D8C">
      <w:pPr>
        <w:rPr>
          <w:lang w:val="uk-UA"/>
        </w:rPr>
      </w:pPr>
    </w:p>
    <w:p w:rsidR="00216D8C" w:rsidRDefault="00216D8C" w:rsidP="00216D8C">
      <w:pPr>
        <w:rPr>
          <w:lang w:val="uk-UA"/>
        </w:rPr>
      </w:pPr>
    </w:p>
    <w:p w:rsidR="00216D8C" w:rsidRDefault="00216D8C" w:rsidP="00216D8C">
      <w:pPr>
        <w:rPr>
          <w:lang w:val="uk-UA"/>
        </w:rPr>
      </w:pPr>
    </w:p>
    <w:p w:rsidR="00216D8C" w:rsidRDefault="00216D8C" w:rsidP="00216D8C">
      <w:pPr>
        <w:rPr>
          <w:lang w:val="uk-UA"/>
        </w:rPr>
      </w:pPr>
      <w:r>
        <w:rPr>
          <w:noProof/>
          <w:lang w:eastAsia="ru-RU"/>
        </w:rPr>
        <w:drawing>
          <wp:anchor distT="0" distB="0" distL="114300" distR="114300" simplePos="0" relativeHeight="251736576" behindDoc="1" locked="0" layoutInCell="1" allowOverlap="1" wp14:anchorId="6B384715" wp14:editId="690BD209">
            <wp:simplePos x="0" y="0"/>
            <wp:positionH relativeFrom="column">
              <wp:posOffset>55245</wp:posOffset>
            </wp:positionH>
            <wp:positionV relativeFrom="paragraph">
              <wp:posOffset>87630</wp:posOffset>
            </wp:positionV>
            <wp:extent cx="4710430" cy="2776220"/>
            <wp:effectExtent l="0" t="0" r="0" b="5080"/>
            <wp:wrapNone/>
            <wp:docPr id="27" name="Рисунок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18"/>
                    <pic:cNvPicPr>
                      <a:picLocks noChangeArrowheads="1"/>
                    </pic:cNvPicPr>
                  </pic:nvPicPr>
                  <pic:blipFill rotWithShape="1">
                    <a:blip r:embed="rId34">
                      <a:extLst>
                        <a:ext uri="{28A0092B-C50C-407E-A947-70E740481C1C}">
                          <a14:useLocalDpi xmlns:a14="http://schemas.microsoft.com/office/drawing/2010/main" val="0"/>
                        </a:ext>
                      </a:extLst>
                    </a:blip>
                    <a:srcRect t="6963"/>
                    <a:stretch/>
                  </pic:blipFill>
                  <pic:spPr bwMode="auto">
                    <a:xfrm>
                      <a:off x="0" y="0"/>
                      <a:ext cx="4710430" cy="27762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939AB">
        <w:rPr>
          <w:b/>
          <w:lang w:val="uk-UA"/>
        </w:rPr>
        <w:t xml:space="preserve"> </w:t>
      </w:r>
      <w:r>
        <w:rPr>
          <w:b/>
          <w:lang w:val="uk-UA"/>
        </w:rPr>
        <w:t>(б</w:t>
      </w:r>
      <w:r w:rsidRPr="00AF2DD4">
        <w:rPr>
          <w:b/>
          <w:lang w:val="uk-UA"/>
        </w:rPr>
        <w:t>)</w:t>
      </w:r>
      <w:r w:rsidR="00F939AB">
        <w:rPr>
          <w:b/>
          <w:lang w:val="uk-UA"/>
        </w:rPr>
        <w:t xml:space="preserve"> </w:t>
      </w:r>
      <w:r w:rsidRPr="00AF2DD4">
        <w:rPr>
          <w:b/>
          <w:lang w:val="uk-UA"/>
        </w:rPr>
        <w:t>Час контакту,год</w:t>
      </w:r>
    </w:p>
    <w:p w:rsidR="00216D8C" w:rsidRPr="005274AA" w:rsidRDefault="00216D8C" w:rsidP="00216D8C">
      <w:pPr>
        <w:rPr>
          <w:lang w:val="uk-UA"/>
        </w:rPr>
      </w:pPr>
    </w:p>
    <w:p w:rsidR="00216D8C" w:rsidRPr="005274AA" w:rsidRDefault="00216D8C" w:rsidP="00216D8C">
      <w:pPr>
        <w:rPr>
          <w:lang w:val="uk-UA"/>
        </w:rPr>
      </w:pPr>
    </w:p>
    <w:p w:rsidR="00216D8C" w:rsidRPr="005274AA" w:rsidRDefault="00216D8C" w:rsidP="00216D8C">
      <w:pPr>
        <w:rPr>
          <w:lang w:val="uk-UA"/>
        </w:rPr>
      </w:pPr>
    </w:p>
    <w:p w:rsidR="00216D8C" w:rsidRPr="005274AA" w:rsidRDefault="00216D8C" w:rsidP="00216D8C">
      <w:pPr>
        <w:rPr>
          <w:lang w:val="uk-UA"/>
        </w:rPr>
      </w:pPr>
    </w:p>
    <w:p w:rsidR="00216D8C" w:rsidRPr="005274AA" w:rsidRDefault="00216D8C" w:rsidP="00216D8C">
      <w:pPr>
        <w:rPr>
          <w:lang w:val="uk-UA"/>
        </w:rPr>
      </w:pPr>
    </w:p>
    <w:p w:rsidR="00216D8C" w:rsidRPr="005274AA" w:rsidRDefault="00216D8C" w:rsidP="00216D8C">
      <w:pPr>
        <w:rPr>
          <w:lang w:val="uk-UA"/>
        </w:rPr>
      </w:pPr>
    </w:p>
    <w:p w:rsidR="00216D8C" w:rsidRPr="005274AA" w:rsidRDefault="00216D8C" w:rsidP="00216D8C">
      <w:pPr>
        <w:rPr>
          <w:lang w:val="uk-UA"/>
        </w:rPr>
      </w:pPr>
    </w:p>
    <w:p w:rsidR="00216D8C" w:rsidRPr="00BA6E17" w:rsidRDefault="00216D8C" w:rsidP="00216D8C"/>
    <w:p w:rsidR="00216D8C" w:rsidRDefault="00216D8C" w:rsidP="00216D8C">
      <w:pPr>
        <w:rPr>
          <w:lang w:val="uk-UA"/>
        </w:rPr>
      </w:pPr>
    </w:p>
    <w:p w:rsidR="009741FD" w:rsidRDefault="009741FD" w:rsidP="009741FD">
      <w:pPr>
        <w:rPr>
          <w:lang w:val="uk-UA"/>
        </w:rPr>
      </w:pPr>
    </w:p>
    <w:p w:rsidR="00586E95" w:rsidRDefault="00216D8C" w:rsidP="009741FD">
      <w:pPr>
        <w:rPr>
          <w:lang w:val="uk-UA"/>
        </w:rPr>
      </w:pPr>
      <w:r w:rsidRPr="005274AA">
        <w:rPr>
          <w:lang w:val="uk-UA"/>
        </w:rPr>
        <w:t>Ри</w:t>
      </w:r>
      <w:r w:rsidR="0002451D">
        <w:rPr>
          <w:lang w:val="uk-UA"/>
        </w:rPr>
        <w:t>с. 3.8</w:t>
      </w:r>
      <w:r w:rsidR="00B162BA">
        <w:rPr>
          <w:lang w:val="uk-UA"/>
        </w:rPr>
        <w:t xml:space="preserve"> – </w:t>
      </w:r>
      <w:r w:rsidRPr="005274AA">
        <w:rPr>
          <w:lang w:val="uk-UA"/>
        </w:rPr>
        <w:t>Кінетика знезараження води від C. albicans при спільному бактерицидну і флокулюючих дії різних концентрацій ХТЗ1 (цифри у кривих, мг</w:t>
      </w:r>
      <w:r w:rsidR="00692E1D">
        <w:rPr>
          <w:lang w:val="uk-UA"/>
        </w:rPr>
        <w:t>/</w:t>
      </w:r>
      <w:r w:rsidRPr="005274AA">
        <w:rPr>
          <w:lang w:val="uk-UA"/>
        </w:rPr>
        <w:t>дм</w:t>
      </w:r>
      <w:r w:rsidRPr="00692E1D">
        <w:rPr>
          <w:vertAlign w:val="superscript"/>
          <w:lang w:val="uk-UA"/>
        </w:rPr>
        <w:t>3</w:t>
      </w:r>
      <w:r w:rsidRPr="005274AA">
        <w:rPr>
          <w:lang w:val="uk-UA"/>
        </w:rPr>
        <w:t>): а) ВВ (рН = 7,1); б) УФВ (рН = 7,1).</w:t>
      </w:r>
      <w:r>
        <w:rPr>
          <w:lang w:val="uk-UA"/>
        </w:rPr>
        <w:br w:type="page"/>
      </w:r>
    </w:p>
    <w:p w:rsidR="00216D8C" w:rsidRDefault="00CF15C7" w:rsidP="00CF15C7">
      <w:pPr>
        <w:pStyle w:val="2"/>
        <w:rPr>
          <w:lang w:val="uk-UA"/>
        </w:rPr>
      </w:pPr>
      <w:r>
        <w:rPr>
          <w:lang w:val="uk-UA"/>
        </w:rPr>
        <w:lastRenderedPageBreak/>
        <w:t xml:space="preserve"> </w:t>
      </w:r>
      <w:bookmarkStart w:id="54" w:name="_Toc58803405"/>
      <w:r w:rsidR="00216D8C" w:rsidRPr="001121D0">
        <w:rPr>
          <w:lang w:val="uk-UA"/>
        </w:rPr>
        <w:t>Висновок до РОЗДІЛУ 3</w:t>
      </w:r>
      <w:bookmarkEnd w:id="54"/>
    </w:p>
    <w:p w:rsidR="00692E1D" w:rsidRPr="00692E1D" w:rsidRDefault="00692E1D" w:rsidP="00692E1D">
      <w:pPr>
        <w:rPr>
          <w:lang w:val="uk-UA"/>
        </w:rPr>
      </w:pPr>
    </w:p>
    <w:p w:rsidR="00216D8C" w:rsidRPr="006416F9" w:rsidRDefault="00216D8C" w:rsidP="00216D8C">
      <w:pPr>
        <w:ind w:firstLine="709"/>
        <w:rPr>
          <w:lang w:val="uk-UA"/>
        </w:rPr>
      </w:pPr>
      <w:r w:rsidRPr="006416F9">
        <w:rPr>
          <w:lang w:val="uk-UA"/>
        </w:rPr>
        <w:t xml:space="preserve">Встановлено, що ступінь інактивації культури </w:t>
      </w:r>
      <w:r w:rsidR="00F939AB">
        <w:rPr>
          <w:lang w:val="uk-UA"/>
        </w:rPr>
        <w:t>E. coli</w:t>
      </w:r>
      <w:r w:rsidRPr="006416F9">
        <w:rPr>
          <w:lang w:val="uk-UA"/>
        </w:rPr>
        <w:t xml:space="preserve"> не залежить від типу досліджених у роботі ХТЗ: високомолекулярного ХТЗ</w:t>
      </w:r>
      <w:r w:rsidRPr="006416F9">
        <w:rPr>
          <w:vertAlign w:val="subscript"/>
          <w:lang w:val="uk-UA"/>
        </w:rPr>
        <w:t>1</w:t>
      </w:r>
      <w:r w:rsidRPr="006416F9">
        <w:rPr>
          <w:lang w:val="uk-UA"/>
        </w:rPr>
        <w:t xml:space="preserve"> (молекулярна маса (Mw) 100–300 кДа) і низькомолекулярного ХТЗ</w:t>
      </w:r>
      <w:r w:rsidRPr="006416F9">
        <w:rPr>
          <w:vertAlign w:val="subscript"/>
          <w:lang w:val="uk-UA"/>
        </w:rPr>
        <w:t>2</w:t>
      </w:r>
      <w:r w:rsidRPr="006416F9">
        <w:rPr>
          <w:lang w:val="uk-UA"/>
        </w:rPr>
        <w:t xml:space="preserve"> (Mw 50-60 кДа) зі ступенем деацетилювання відповідно 95 і 75-85%. У випадку C</w:t>
      </w:r>
      <w:r w:rsidR="00B162BA">
        <w:rPr>
          <w:lang w:val="uk-UA"/>
        </w:rPr>
        <w:t>. albicans</w:t>
      </w:r>
      <w:r w:rsidRPr="006416F9">
        <w:rPr>
          <w:lang w:val="uk-UA"/>
        </w:rPr>
        <w:t xml:space="preserve"> високомолекулярний ХТЗ зі ступенем деацетилювання 95% є більш ефективним знезаражуючим агентом. Найбільш високий ступінь інактивації культури C</w:t>
      </w:r>
      <w:r w:rsidR="00B162BA">
        <w:rPr>
          <w:lang w:val="uk-UA"/>
        </w:rPr>
        <w:t>. albicans</w:t>
      </w:r>
      <w:r w:rsidRPr="006416F9">
        <w:rPr>
          <w:lang w:val="uk-UA"/>
        </w:rPr>
        <w:t xml:space="preserve"> ХТЗ</w:t>
      </w:r>
      <w:r w:rsidRPr="006416F9">
        <w:rPr>
          <w:vertAlign w:val="subscript"/>
          <w:lang w:val="uk-UA"/>
        </w:rPr>
        <w:t>1</w:t>
      </w:r>
      <w:r w:rsidRPr="006416F9">
        <w:rPr>
          <w:lang w:val="uk-UA"/>
        </w:rPr>
        <w:t xml:space="preserve"> досягається в слабко кислому середовищі (рН 5,0), тоді як при рН 8,5 знезаражуючий ефект є незначним. Вперше показано суттєвий внесок процесу флокуляції мікроорганізмів хітозаном у сумарний ефект знезаражування води, що особливо помітно при порівняно коротких періодах (&lt; 1 години) контакту культури з хітозаном Показано, що наявність у воді домішок органічної й неорганічної природи зменшує як знезаражуючий, так і флокулюючий ефект полісахариду відносно мікробіологічного об'єкта, що зв'язано, мабуть, з конкуруючим впливом цих домішок на взаємодію молекул ХТЗ із мікроорганізмами. </w:t>
      </w:r>
    </w:p>
    <w:p w:rsidR="00216D8C" w:rsidRPr="006416F9" w:rsidRDefault="00216D8C" w:rsidP="00216D8C">
      <w:pPr>
        <w:ind w:firstLine="709"/>
        <w:rPr>
          <w:lang w:val="uk-UA"/>
        </w:rPr>
      </w:pPr>
      <w:r w:rsidRPr="006416F9">
        <w:rPr>
          <w:lang w:val="uk-UA"/>
        </w:rPr>
        <w:t>Отримані результати підтверджують, що C</w:t>
      </w:r>
      <w:r w:rsidR="00B162BA">
        <w:rPr>
          <w:lang w:val="uk-UA"/>
        </w:rPr>
        <w:t>. albicans</w:t>
      </w:r>
      <w:r w:rsidRPr="006416F9">
        <w:rPr>
          <w:lang w:val="uk-UA"/>
        </w:rPr>
        <w:t xml:space="preserve"> є більш надійним тест-об'єктом процесів знезаражування в порівнянні з </w:t>
      </w:r>
      <w:r w:rsidR="00F939AB">
        <w:rPr>
          <w:lang w:val="uk-UA"/>
        </w:rPr>
        <w:t>E. coli</w:t>
      </w:r>
      <w:r w:rsidRPr="006416F9">
        <w:rPr>
          <w:lang w:val="uk-UA"/>
        </w:rPr>
        <w:t>, що має практичне значення.</w:t>
      </w:r>
    </w:p>
    <w:p w:rsidR="00216D8C" w:rsidRPr="005B39B5" w:rsidRDefault="00216D8C" w:rsidP="00216D8C">
      <w:pPr>
        <w:rPr>
          <w:b/>
          <w:lang w:val="uk-UA"/>
        </w:rPr>
      </w:pPr>
    </w:p>
    <w:p w:rsidR="00216D8C" w:rsidRPr="006165BA" w:rsidRDefault="00216D8C" w:rsidP="00216D8C">
      <w:pPr>
        <w:rPr>
          <w:lang w:val="uk-UA"/>
        </w:rPr>
      </w:pPr>
    </w:p>
    <w:p w:rsidR="009741FD" w:rsidRDefault="009741FD" w:rsidP="00586E95">
      <w:pPr>
        <w:jc w:val="center"/>
        <w:rPr>
          <w:b/>
          <w:color w:val="000000" w:themeColor="text1"/>
          <w:lang w:val="uk-UA"/>
        </w:rPr>
      </w:pPr>
    </w:p>
    <w:p w:rsidR="009741FD" w:rsidRDefault="009741FD" w:rsidP="00586E95">
      <w:pPr>
        <w:jc w:val="center"/>
        <w:rPr>
          <w:b/>
          <w:color w:val="000000" w:themeColor="text1"/>
          <w:lang w:val="uk-UA"/>
        </w:rPr>
      </w:pPr>
    </w:p>
    <w:p w:rsidR="009741FD" w:rsidRDefault="009741FD" w:rsidP="00586E95">
      <w:pPr>
        <w:jc w:val="center"/>
        <w:rPr>
          <w:b/>
          <w:color w:val="000000" w:themeColor="text1"/>
          <w:lang w:val="uk-UA"/>
        </w:rPr>
      </w:pPr>
    </w:p>
    <w:p w:rsidR="009741FD" w:rsidRDefault="009741FD" w:rsidP="00586E95">
      <w:pPr>
        <w:jc w:val="center"/>
        <w:rPr>
          <w:b/>
          <w:color w:val="000000" w:themeColor="text1"/>
          <w:lang w:val="uk-UA"/>
        </w:rPr>
      </w:pPr>
    </w:p>
    <w:p w:rsidR="009741FD" w:rsidRDefault="009741FD" w:rsidP="00586E95">
      <w:pPr>
        <w:jc w:val="center"/>
        <w:rPr>
          <w:b/>
          <w:color w:val="000000" w:themeColor="text1"/>
          <w:lang w:val="uk-UA"/>
        </w:rPr>
      </w:pPr>
    </w:p>
    <w:p w:rsidR="009741FD" w:rsidRDefault="009741FD" w:rsidP="00586E95">
      <w:pPr>
        <w:jc w:val="center"/>
        <w:rPr>
          <w:b/>
          <w:color w:val="000000" w:themeColor="text1"/>
          <w:lang w:val="uk-UA"/>
        </w:rPr>
      </w:pPr>
    </w:p>
    <w:p w:rsidR="009741FD" w:rsidRDefault="009741FD" w:rsidP="00586E95">
      <w:pPr>
        <w:jc w:val="center"/>
        <w:rPr>
          <w:b/>
          <w:color w:val="000000" w:themeColor="text1"/>
          <w:lang w:val="uk-UA"/>
        </w:rPr>
      </w:pPr>
    </w:p>
    <w:p w:rsidR="009741FD" w:rsidRDefault="009741FD" w:rsidP="00586E95">
      <w:pPr>
        <w:jc w:val="center"/>
        <w:rPr>
          <w:b/>
          <w:color w:val="000000" w:themeColor="text1"/>
          <w:lang w:val="uk-UA"/>
        </w:rPr>
      </w:pPr>
    </w:p>
    <w:p w:rsidR="009741FD" w:rsidRDefault="009741FD" w:rsidP="00586E95">
      <w:pPr>
        <w:jc w:val="center"/>
        <w:rPr>
          <w:b/>
          <w:color w:val="000000" w:themeColor="text1"/>
          <w:lang w:val="uk-UA"/>
        </w:rPr>
      </w:pPr>
    </w:p>
    <w:p w:rsidR="009741FD" w:rsidRDefault="009741FD" w:rsidP="00586E95">
      <w:pPr>
        <w:jc w:val="center"/>
        <w:rPr>
          <w:b/>
          <w:color w:val="000000" w:themeColor="text1"/>
          <w:lang w:val="uk-UA"/>
        </w:rPr>
      </w:pPr>
    </w:p>
    <w:p w:rsidR="00E52D10" w:rsidRPr="000275E8" w:rsidRDefault="00545728" w:rsidP="00692E1D">
      <w:pPr>
        <w:pStyle w:val="2"/>
      </w:pPr>
      <w:bookmarkStart w:id="55" w:name="_Toc58803406"/>
      <w:r>
        <w:rPr>
          <w:lang w:val="uk-UA"/>
        </w:rPr>
        <w:t xml:space="preserve">РОЗДІЛ </w:t>
      </w:r>
      <w:r w:rsidR="00E52D10" w:rsidRPr="000275E8">
        <w:t>4</w:t>
      </w:r>
      <w:bookmarkEnd w:id="55"/>
      <w:r w:rsidR="00692E1D">
        <w:rPr>
          <w:lang w:val="uk-UA"/>
        </w:rPr>
        <w:t>.</w:t>
      </w:r>
      <w:bookmarkStart w:id="56" w:name="_Toc58803407"/>
      <w:r w:rsidR="00692E1D">
        <w:rPr>
          <w:lang w:val="uk-UA"/>
        </w:rPr>
        <w:t xml:space="preserve"> </w:t>
      </w:r>
      <w:r w:rsidR="00E52D10" w:rsidRPr="000275E8">
        <w:t>СТАРТАП ПРОЕКТ</w:t>
      </w:r>
      <w:bookmarkEnd w:id="56"/>
    </w:p>
    <w:p w:rsidR="00E52D10" w:rsidRDefault="00E52D10" w:rsidP="00E52D10">
      <w:pPr>
        <w:ind w:firstLine="708"/>
      </w:pPr>
      <w:r w:rsidRPr="005C1CB3">
        <w:t>Стартап проектом на базі даної магістерської дисертації є технологія</w:t>
      </w:r>
      <w:r w:rsidRPr="00D20C02">
        <w:t xml:space="preserve"> </w:t>
      </w:r>
      <w:r>
        <w:t>знезараження води з використанням хітозану.</w:t>
      </w:r>
    </w:p>
    <w:p w:rsidR="00E52D10" w:rsidRDefault="00E52D10" w:rsidP="00E52D10">
      <w:pPr>
        <w:ind w:firstLine="708"/>
      </w:pPr>
      <w:r>
        <w:t>Товар, якому присвячено аналіз маркетингового середовища – модифікований хітозан.</w:t>
      </w:r>
    </w:p>
    <w:p w:rsidR="00692E1D" w:rsidRDefault="00692E1D" w:rsidP="00E52D10">
      <w:pPr>
        <w:ind w:firstLine="708"/>
      </w:pPr>
    </w:p>
    <w:p w:rsidR="00E52D10" w:rsidRDefault="00E52D10" w:rsidP="00E52D10">
      <w:pPr>
        <w:pStyle w:val="1"/>
        <w:spacing w:before="0"/>
        <w:rPr>
          <w:rFonts w:ascii="Times New Roman" w:hAnsi="Times New Roman"/>
          <w:color w:val="000000" w:themeColor="text1"/>
        </w:rPr>
      </w:pPr>
      <w:bookmarkStart w:id="57" w:name="_Toc58803408"/>
      <w:r w:rsidRPr="000275E8">
        <w:rPr>
          <w:rFonts w:ascii="Times New Roman" w:hAnsi="Times New Roman"/>
          <w:color w:val="000000" w:themeColor="text1"/>
        </w:rPr>
        <w:t>4.1 Аналіз внутрішнього середовища</w:t>
      </w:r>
      <w:bookmarkEnd w:id="57"/>
    </w:p>
    <w:p w:rsidR="00692E1D" w:rsidRPr="00692E1D" w:rsidRDefault="00692E1D" w:rsidP="00692E1D"/>
    <w:p w:rsidR="00E52D10" w:rsidRPr="00CA6E89" w:rsidRDefault="00E52D10" w:rsidP="00E52D10">
      <w:pPr>
        <w:pStyle w:val="a7"/>
        <w:numPr>
          <w:ilvl w:val="0"/>
          <w:numId w:val="5"/>
        </w:numPr>
        <w:spacing w:after="160"/>
      </w:pPr>
      <w:r>
        <w:t>Історія розвитку підприємства: розвиток компанії почався на базі інститутських досліджень і трансформувалося у безвідходний екологічний</w:t>
      </w:r>
      <w:r w:rsidR="00F939AB">
        <w:t xml:space="preserve"> </w:t>
      </w:r>
      <w:r>
        <w:t>проект</w:t>
      </w:r>
      <w:r w:rsidRPr="00CA6E89">
        <w:t>;</w:t>
      </w:r>
    </w:p>
    <w:p w:rsidR="00E52D10" w:rsidRDefault="00E52D10" w:rsidP="00E52D10">
      <w:pPr>
        <w:pStyle w:val="a7"/>
        <w:numPr>
          <w:ilvl w:val="0"/>
          <w:numId w:val="5"/>
        </w:numPr>
        <w:spacing w:after="160"/>
      </w:pPr>
      <w:r>
        <w:t>Географічне розташування підприємства: хітозан виготовляється в межах України, географічного розташування немає;</w:t>
      </w:r>
    </w:p>
    <w:p w:rsidR="00E52D10" w:rsidRDefault="00E52D10" w:rsidP="00E52D10">
      <w:pPr>
        <w:pStyle w:val="a7"/>
        <w:numPr>
          <w:ilvl w:val="0"/>
          <w:numId w:val="5"/>
        </w:numPr>
        <w:spacing w:after="160"/>
      </w:pPr>
      <w:r>
        <w:t>Ресурси і обмеження: 150000 грн – початковий капітал;</w:t>
      </w:r>
    </w:p>
    <w:p w:rsidR="00E52D10" w:rsidRPr="00464B0C" w:rsidRDefault="00E52D10" w:rsidP="00E52D10">
      <w:pPr>
        <w:pStyle w:val="a7"/>
        <w:numPr>
          <w:ilvl w:val="0"/>
          <w:numId w:val="5"/>
        </w:numPr>
      </w:pPr>
      <w:r>
        <w:t>Директор проекту</w:t>
      </w:r>
      <w:r w:rsidR="00B162BA">
        <w:t xml:space="preserve"> – </w:t>
      </w:r>
      <w:r>
        <w:t xml:space="preserve">бере на себе відповідальність, шукає інвесторів; бухгалтер веде облікові рахунки; </w:t>
      </w:r>
      <w:r>
        <w:rPr>
          <w:lang w:val="en-US"/>
        </w:rPr>
        <w:t>SEO</w:t>
      </w:r>
      <w:r>
        <w:t>-спеціаліст</w:t>
      </w:r>
      <w:r w:rsidR="00B162BA">
        <w:t xml:space="preserve"> – </w:t>
      </w:r>
      <w:r>
        <w:t>розробляє сайт та вдалу рекламу в інтернет просторі; головний менеджер займається закупкою та пошуком обладнання; логіст обирає транспортні компанії та оптимальний маршрут перевезення; інженер – розробляє та слідкує за дослідним процесом; лаборант – займається підготовкою простору та обладнання для проведення досліджень; головний спеціаліст – розробляє та вдосконалює існуючу схему по очистці водних стоків.</w:t>
      </w:r>
    </w:p>
    <w:p w:rsidR="00E52D10" w:rsidRDefault="00E52D10" w:rsidP="00E52D10">
      <w:pPr>
        <w:pStyle w:val="a7"/>
        <w:numPr>
          <w:ilvl w:val="0"/>
          <w:numId w:val="5"/>
        </w:numPr>
        <w:spacing w:after="160"/>
      </w:pPr>
      <w:r>
        <w:t>Товарний портфель (асортимент товарів</w:t>
      </w:r>
      <w:r w:rsidR="00F939AB">
        <w:t xml:space="preserve"> </w:t>
      </w:r>
      <w:r>
        <w:t>і послуг): знезараження води за допомогою хітозану;</w:t>
      </w:r>
    </w:p>
    <w:p w:rsidR="00E52D10" w:rsidRDefault="00E52D10" w:rsidP="00E52D10">
      <w:pPr>
        <w:pStyle w:val="a7"/>
        <w:numPr>
          <w:ilvl w:val="0"/>
          <w:numId w:val="5"/>
        </w:numPr>
        <w:spacing w:after="160"/>
      </w:pPr>
      <w:r>
        <w:t>Корпоративні стандарти: освіченість (вища освіта у сфері очистки водних стоків),</w:t>
      </w:r>
      <w:r w:rsidRPr="007D2918">
        <w:t xml:space="preserve"> </w:t>
      </w:r>
      <w:r>
        <w:t>сучасний зв'язок з клієнтами, активна співпраця з конкурентами, прагнення вийти на міжнародний рівень.</w:t>
      </w:r>
    </w:p>
    <w:p w:rsidR="00E52D10" w:rsidRDefault="00E52D10" w:rsidP="00E52D10">
      <w:pPr>
        <w:ind w:left="360"/>
      </w:pPr>
      <w:r>
        <w:t>Опис товару, якому присвячено аналіз маркетингового середовища:</w:t>
      </w:r>
    </w:p>
    <w:p w:rsidR="00E52D10" w:rsidRDefault="00E52D10" w:rsidP="00E52D10">
      <w:pPr>
        <w:pStyle w:val="a7"/>
        <w:numPr>
          <w:ilvl w:val="0"/>
          <w:numId w:val="6"/>
        </w:numPr>
        <w:spacing w:after="160"/>
      </w:pPr>
      <w:r>
        <w:lastRenderedPageBreak/>
        <w:t>Товар за задумом, включає поставки і кредитування, монтаж, гарантію, післяпродажне обслуговування – приклад схеми очищення виконується індивідуально для кожного замовника,</w:t>
      </w:r>
      <w:r w:rsidR="00F939AB">
        <w:t xml:space="preserve"> </w:t>
      </w:r>
      <w:r>
        <w:t>примірну схему можливо подивитися онлайн на сайті. Розробка схеми проводиться та прораховується технологами компанії. Монтаж та установка проводиться інженерами компанії. Навчання персоналу проводить головний технолог разом з інженером. Обслуговування товару під час використання у разі несправності проводиться інженерами – технологами, слідкування за технологічними параметрами проводить технолог замовника.</w:t>
      </w:r>
      <w:r w:rsidRPr="007D2918">
        <w:t xml:space="preserve"> </w:t>
      </w:r>
      <w:r>
        <w:t>Гарантія – 9 років.</w:t>
      </w:r>
    </w:p>
    <w:p w:rsidR="00E52D10" w:rsidRDefault="00E52D10" w:rsidP="00E52D10">
      <w:pPr>
        <w:pStyle w:val="a7"/>
        <w:numPr>
          <w:ilvl w:val="0"/>
          <w:numId w:val="6"/>
        </w:numPr>
        <w:spacing w:after="160"/>
        <w:ind w:left="0" w:firstLine="0"/>
      </w:pPr>
      <w:r>
        <w:t xml:space="preserve">Товар у реальному втіленні ( якість, марочна назва, упаковка, властивості, зовнішнє оформлення) – система очищення водних стоків має одну з найвищих показників якості, марочна назва – </w:t>
      </w:r>
      <w:r w:rsidRPr="00DF23F5">
        <w:t>“</w:t>
      </w:r>
      <w:r>
        <w:rPr>
          <w:lang w:val="en-US"/>
        </w:rPr>
        <w:t>BioTop</w:t>
      </w:r>
      <w:r w:rsidRPr="00DF23F5">
        <w:t>”</w:t>
      </w:r>
      <w:r>
        <w:t>. На етапі розробки подається у паперовому вигляді. Властивості – очищення промислових стоків. Оформлення – класичне.</w:t>
      </w:r>
    </w:p>
    <w:p w:rsidR="00E52D10" w:rsidRDefault="00E52D10" w:rsidP="00E52D10">
      <w:pPr>
        <w:pStyle w:val="a7"/>
        <w:ind w:left="1155"/>
      </w:pPr>
      <w:r>
        <w:t>Етапи життєвого циклу товару:</w:t>
      </w:r>
    </w:p>
    <w:p w:rsidR="00E52D10" w:rsidRDefault="00E52D10" w:rsidP="00E52D10">
      <w:pPr>
        <w:pStyle w:val="a7"/>
        <w:numPr>
          <w:ilvl w:val="0"/>
          <w:numId w:val="6"/>
        </w:numPr>
        <w:spacing w:after="160"/>
        <w:ind w:left="0" w:firstLine="0"/>
      </w:pPr>
      <w:r>
        <w:t>Складання комерційної пропозиції;</w:t>
      </w:r>
    </w:p>
    <w:p w:rsidR="00E52D10" w:rsidRDefault="00E52D10" w:rsidP="00E52D10">
      <w:pPr>
        <w:pStyle w:val="a7"/>
        <w:numPr>
          <w:ilvl w:val="0"/>
          <w:numId w:val="6"/>
        </w:numPr>
        <w:spacing w:after="160"/>
      </w:pPr>
      <w:r>
        <w:t>Розробка документації;</w:t>
      </w:r>
    </w:p>
    <w:p w:rsidR="00E52D10" w:rsidRDefault="00E52D10" w:rsidP="00E52D10">
      <w:pPr>
        <w:pStyle w:val="a7"/>
        <w:numPr>
          <w:ilvl w:val="0"/>
          <w:numId w:val="6"/>
        </w:numPr>
        <w:spacing w:after="160"/>
      </w:pPr>
      <w:r>
        <w:t>Проходження експертиз;</w:t>
      </w:r>
    </w:p>
    <w:p w:rsidR="00E52D10" w:rsidRDefault="00E52D10" w:rsidP="00E52D10">
      <w:pPr>
        <w:pStyle w:val="a7"/>
        <w:numPr>
          <w:ilvl w:val="0"/>
          <w:numId w:val="6"/>
        </w:numPr>
        <w:spacing w:after="160"/>
      </w:pPr>
      <w:r>
        <w:t>Транспортування до споживача;</w:t>
      </w:r>
    </w:p>
    <w:p w:rsidR="00E52D10" w:rsidRDefault="00E52D10" w:rsidP="00E52D10">
      <w:pPr>
        <w:pStyle w:val="a7"/>
        <w:numPr>
          <w:ilvl w:val="0"/>
          <w:numId w:val="6"/>
        </w:numPr>
        <w:spacing w:after="160"/>
      </w:pPr>
      <w:r>
        <w:t>Монтаж;</w:t>
      </w:r>
    </w:p>
    <w:p w:rsidR="00E52D10" w:rsidRDefault="00E52D10" w:rsidP="00E52D10">
      <w:pPr>
        <w:pStyle w:val="a7"/>
        <w:numPr>
          <w:ilvl w:val="0"/>
          <w:numId w:val="6"/>
        </w:numPr>
        <w:spacing w:after="160"/>
      </w:pPr>
      <w:r>
        <w:t>Користування;</w:t>
      </w:r>
    </w:p>
    <w:p w:rsidR="00E52D10" w:rsidRDefault="00E52D10" w:rsidP="00E52D10">
      <w:pPr>
        <w:pStyle w:val="a7"/>
        <w:numPr>
          <w:ilvl w:val="0"/>
          <w:numId w:val="6"/>
        </w:numPr>
        <w:spacing w:after="160"/>
      </w:pPr>
      <w:r>
        <w:t>Удосконалення товару;</w:t>
      </w:r>
    </w:p>
    <w:p w:rsidR="00E52D10" w:rsidRDefault="00E52D10" w:rsidP="00E52D10">
      <w:pPr>
        <w:pStyle w:val="a7"/>
        <w:ind w:left="1155"/>
      </w:pPr>
      <w:r>
        <w:t>Динаміка розвитку галузі:</w:t>
      </w:r>
    </w:p>
    <w:p w:rsidR="00E52D10" w:rsidRDefault="00E52D10" w:rsidP="00E52D10">
      <w:pPr>
        <w:pStyle w:val="a7"/>
        <w:numPr>
          <w:ilvl w:val="0"/>
          <w:numId w:val="6"/>
        </w:numPr>
        <w:spacing w:after="160"/>
      </w:pPr>
      <w:r>
        <w:t>Економічні та соціальні тенденції ринку: відносно закордонних аналогів – невисока ціна на товар, мала конкуренція, ринок залежить від зовнішніх інвесторів;</w:t>
      </w:r>
    </w:p>
    <w:p w:rsidR="00E52D10" w:rsidRDefault="00E52D10" w:rsidP="00E52D10">
      <w:pPr>
        <w:pStyle w:val="a7"/>
        <w:numPr>
          <w:ilvl w:val="0"/>
          <w:numId w:val="6"/>
        </w:numPr>
        <w:spacing w:after="160"/>
      </w:pPr>
      <w:r>
        <w:t xml:space="preserve">Характеристика ринку: його розмір, потенціал, тенденції, географічне розміщення споживачів, сегментація, конкуренція, канали розподілу, споживча поведінка: ринок є досить широким як в Україні, так і за її межами. Потенціал </w:t>
      </w:r>
      <w:r>
        <w:lastRenderedPageBreak/>
        <w:t>досить високий, адже очищення води як ніколи є актуальним. Географічне розміщення споживачів як у великих, так і малих містах. Конкуренція не серйозна. Канали розподілу – інтернет, виставки, наукові конференції, співпраця з іншими компаніями, в тому числі з міжнародними.</w:t>
      </w:r>
    </w:p>
    <w:p w:rsidR="00E52D10" w:rsidRPr="00464B0C" w:rsidRDefault="00E52D10" w:rsidP="00E52D10">
      <w:pPr>
        <w:pStyle w:val="a7"/>
        <w:numPr>
          <w:ilvl w:val="0"/>
          <w:numId w:val="6"/>
        </w:numPr>
      </w:pPr>
      <w:r w:rsidRPr="00E77D27">
        <w:t>Основою є інтелектуальні та інформаційні ресурси компанії. Інформаційні</w:t>
      </w:r>
      <w:r>
        <w:t xml:space="preserve"> </w:t>
      </w:r>
      <w:r w:rsidRPr="00E77D27">
        <w:t>ресурси базуються на дослідженнях та аналізі досліджуваного виробництва,</w:t>
      </w:r>
      <w:r>
        <w:t xml:space="preserve"> </w:t>
      </w:r>
      <w:r w:rsidRPr="00E77D27">
        <w:t>використання методів та технологій розроблених у інформаційній сфері.</w:t>
      </w:r>
    </w:p>
    <w:p w:rsidR="00E52D10" w:rsidRDefault="00E52D10" w:rsidP="00E52D10">
      <w:pPr>
        <w:ind w:firstLine="425"/>
      </w:pPr>
      <w:r w:rsidRPr="00E77D27">
        <w:t>Узагальнений аналіз внутрішнього маркетингового середовища представлено в табл. 4.1.</w:t>
      </w:r>
    </w:p>
    <w:p w:rsidR="00E52D10" w:rsidRDefault="00E52D10" w:rsidP="00E52D10">
      <w:pPr>
        <w:ind w:firstLine="425"/>
      </w:pPr>
    </w:p>
    <w:p w:rsidR="00E52D10" w:rsidRPr="00E77D27" w:rsidRDefault="00E52D10" w:rsidP="00E52D10">
      <w:pPr>
        <w:jc w:val="center"/>
      </w:pPr>
      <w:r w:rsidRPr="00E77D27">
        <w:t>Таблиця 4.1 ‒ Аналіз внутрішнього маркетингового середовища підприємства</w:t>
      </w:r>
    </w:p>
    <w:tbl>
      <w:tblPr>
        <w:tblW w:w="0" w:type="auto"/>
        <w:tblInd w:w="2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20"/>
        <w:gridCol w:w="3240"/>
        <w:gridCol w:w="4042"/>
      </w:tblGrid>
      <w:tr w:rsidR="00E52D10" w:rsidTr="005B7A82">
        <w:trPr>
          <w:trHeight w:val="300"/>
        </w:trPr>
        <w:tc>
          <w:tcPr>
            <w:tcW w:w="2520" w:type="dxa"/>
            <w:vMerge w:val="restart"/>
          </w:tcPr>
          <w:p w:rsidR="00E52D10" w:rsidRDefault="00E52D10" w:rsidP="00692E1D">
            <w:pPr>
              <w:autoSpaceDE w:val="0"/>
              <w:autoSpaceDN w:val="0"/>
              <w:adjustRightInd w:val="0"/>
              <w:spacing w:line="240" w:lineRule="auto"/>
              <w:ind w:firstLine="0"/>
              <w:jc w:val="center"/>
              <w:rPr>
                <w:rFonts w:ascii="TimesNewRomanPS-BoldMT" w:hAnsi="TimesNewRomanPS-BoldMT" w:cs="TimesNewRomanPS-BoldMT"/>
                <w:b/>
                <w:bCs/>
                <w:sz w:val="24"/>
                <w:szCs w:val="24"/>
              </w:rPr>
            </w:pPr>
          </w:p>
          <w:p w:rsidR="00E52D10" w:rsidRPr="00072262" w:rsidRDefault="00E52D10" w:rsidP="00692E1D">
            <w:pPr>
              <w:autoSpaceDE w:val="0"/>
              <w:autoSpaceDN w:val="0"/>
              <w:adjustRightInd w:val="0"/>
              <w:ind w:firstLine="0"/>
              <w:jc w:val="center"/>
              <w:rPr>
                <w:b/>
                <w:bCs/>
                <w:sz w:val="24"/>
                <w:szCs w:val="24"/>
              </w:rPr>
            </w:pPr>
            <w:r w:rsidRPr="00072262">
              <w:rPr>
                <w:b/>
                <w:bCs/>
                <w:szCs w:val="24"/>
              </w:rPr>
              <w:t>Внутрішні</w:t>
            </w:r>
          </w:p>
          <w:p w:rsidR="00E52D10" w:rsidRDefault="00E52D10" w:rsidP="00692E1D">
            <w:pPr>
              <w:pStyle w:val="a7"/>
              <w:ind w:left="0" w:firstLine="0"/>
              <w:jc w:val="center"/>
            </w:pPr>
            <w:r w:rsidRPr="00072262">
              <w:rPr>
                <w:b/>
                <w:bCs/>
                <w:szCs w:val="24"/>
              </w:rPr>
              <w:t>фактори</w:t>
            </w:r>
          </w:p>
        </w:tc>
        <w:tc>
          <w:tcPr>
            <w:tcW w:w="7282" w:type="dxa"/>
            <w:gridSpan w:val="2"/>
          </w:tcPr>
          <w:p w:rsidR="00E52D10" w:rsidRPr="00503F99" w:rsidRDefault="00E52D10" w:rsidP="00692E1D">
            <w:pPr>
              <w:pStyle w:val="a7"/>
              <w:ind w:left="0" w:firstLine="0"/>
              <w:jc w:val="center"/>
            </w:pPr>
            <w:r w:rsidRPr="00503F99">
              <w:rPr>
                <w:b/>
                <w:bCs/>
                <w:szCs w:val="24"/>
              </w:rPr>
              <w:t>Вплив фактору</w:t>
            </w:r>
          </w:p>
        </w:tc>
      </w:tr>
      <w:tr w:rsidR="00E52D10" w:rsidTr="005B7A82">
        <w:trPr>
          <w:trHeight w:val="330"/>
        </w:trPr>
        <w:tc>
          <w:tcPr>
            <w:tcW w:w="2520" w:type="dxa"/>
            <w:vMerge/>
            <w:tcBorders>
              <w:bottom w:val="single" w:sz="4" w:space="0" w:color="auto"/>
            </w:tcBorders>
          </w:tcPr>
          <w:p w:rsidR="00E52D10" w:rsidRDefault="00E52D10" w:rsidP="00692E1D">
            <w:pPr>
              <w:pStyle w:val="a7"/>
              <w:ind w:left="0" w:firstLine="0"/>
            </w:pPr>
          </w:p>
        </w:tc>
        <w:tc>
          <w:tcPr>
            <w:tcW w:w="3240" w:type="dxa"/>
          </w:tcPr>
          <w:p w:rsidR="00E52D10" w:rsidRPr="006139AA" w:rsidRDefault="00E52D10" w:rsidP="00692E1D">
            <w:pPr>
              <w:pStyle w:val="a7"/>
              <w:ind w:left="0" w:firstLine="0"/>
              <w:jc w:val="center"/>
              <w:rPr>
                <w:b/>
              </w:rPr>
            </w:pPr>
            <w:r w:rsidRPr="006139AA">
              <w:rPr>
                <w:b/>
              </w:rPr>
              <w:t>Можливості</w:t>
            </w:r>
          </w:p>
        </w:tc>
        <w:tc>
          <w:tcPr>
            <w:tcW w:w="4042" w:type="dxa"/>
            <w:tcBorders>
              <w:bottom w:val="single" w:sz="4" w:space="0" w:color="auto"/>
            </w:tcBorders>
          </w:tcPr>
          <w:p w:rsidR="00E52D10" w:rsidRPr="006139AA" w:rsidRDefault="00E52D10" w:rsidP="00692E1D">
            <w:pPr>
              <w:pStyle w:val="a7"/>
              <w:ind w:left="0" w:firstLine="0"/>
              <w:jc w:val="center"/>
              <w:rPr>
                <w:b/>
              </w:rPr>
            </w:pPr>
            <w:r w:rsidRPr="006139AA">
              <w:rPr>
                <w:b/>
              </w:rPr>
              <w:t>Загрози</w:t>
            </w:r>
          </w:p>
        </w:tc>
      </w:tr>
      <w:tr w:rsidR="00E52D10" w:rsidRPr="00B418CF" w:rsidTr="005B7A82">
        <w:trPr>
          <w:trHeight w:val="2592"/>
        </w:trPr>
        <w:tc>
          <w:tcPr>
            <w:tcW w:w="2520" w:type="dxa"/>
            <w:tcBorders>
              <w:bottom w:val="single" w:sz="4" w:space="0" w:color="auto"/>
            </w:tcBorders>
          </w:tcPr>
          <w:p w:rsidR="00E52D10" w:rsidRPr="00B418CF" w:rsidRDefault="00E52D10" w:rsidP="00692E1D">
            <w:pPr>
              <w:autoSpaceDE w:val="0"/>
              <w:autoSpaceDN w:val="0"/>
              <w:adjustRightInd w:val="0"/>
              <w:spacing w:line="336" w:lineRule="auto"/>
              <w:ind w:firstLine="0"/>
            </w:pPr>
            <w:r>
              <w:t>Власна логістична мережа</w:t>
            </w:r>
          </w:p>
        </w:tc>
        <w:tc>
          <w:tcPr>
            <w:tcW w:w="3240" w:type="dxa"/>
          </w:tcPr>
          <w:p w:rsidR="00E52D10" w:rsidRPr="00B418CF" w:rsidRDefault="00E52D10" w:rsidP="00692E1D">
            <w:pPr>
              <w:tabs>
                <w:tab w:val="left" w:pos="510"/>
              </w:tabs>
              <w:autoSpaceDE w:val="0"/>
              <w:autoSpaceDN w:val="0"/>
              <w:adjustRightInd w:val="0"/>
              <w:spacing w:line="336" w:lineRule="auto"/>
              <w:ind w:firstLine="0"/>
            </w:pPr>
            <w:r>
              <w:t>Якісна та швидка доставка товару, обладнання; менші затрати на перевезення за рахунок вибору оптимального шляху.</w:t>
            </w:r>
          </w:p>
        </w:tc>
        <w:tc>
          <w:tcPr>
            <w:tcW w:w="4042" w:type="dxa"/>
            <w:tcBorders>
              <w:bottom w:val="single" w:sz="4" w:space="0" w:color="auto"/>
            </w:tcBorders>
          </w:tcPr>
          <w:p w:rsidR="00E52D10" w:rsidRPr="00B418CF" w:rsidRDefault="00E52D10" w:rsidP="00692E1D">
            <w:pPr>
              <w:autoSpaceDE w:val="0"/>
              <w:autoSpaceDN w:val="0"/>
              <w:adjustRightInd w:val="0"/>
              <w:spacing w:line="336" w:lineRule="auto"/>
              <w:ind w:firstLine="0"/>
            </w:pPr>
            <w:r>
              <w:t>Невисока напруженість логістичної мережі; витрата грошей на утримання та вдосконалення планів.</w:t>
            </w:r>
          </w:p>
        </w:tc>
      </w:tr>
      <w:tr w:rsidR="00E52D10" w:rsidRPr="00B418CF" w:rsidTr="005B7A82">
        <w:trPr>
          <w:trHeight w:val="1386"/>
        </w:trPr>
        <w:tc>
          <w:tcPr>
            <w:tcW w:w="2520" w:type="dxa"/>
            <w:tcBorders>
              <w:bottom w:val="single" w:sz="4" w:space="0" w:color="auto"/>
            </w:tcBorders>
          </w:tcPr>
          <w:p w:rsidR="00E52D10" w:rsidRPr="00B418CF" w:rsidRDefault="00E52D10" w:rsidP="00692E1D">
            <w:pPr>
              <w:autoSpaceDE w:val="0"/>
              <w:autoSpaceDN w:val="0"/>
              <w:adjustRightInd w:val="0"/>
              <w:spacing w:line="336" w:lineRule="auto"/>
              <w:ind w:firstLine="0"/>
            </w:pPr>
            <w:r w:rsidRPr="00B418CF">
              <w:t>Низький рівень</w:t>
            </w:r>
          </w:p>
          <w:p w:rsidR="00E52D10" w:rsidRPr="00B418CF" w:rsidRDefault="00E52D10" w:rsidP="00692E1D">
            <w:pPr>
              <w:pStyle w:val="a7"/>
              <w:spacing w:line="336" w:lineRule="auto"/>
              <w:ind w:left="0" w:firstLine="0"/>
            </w:pPr>
            <w:r w:rsidRPr="00B418CF">
              <w:t>фінансування</w:t>
            </w:r>
          </w:p>
        </w:tc>
        <w:tc>
          <w:tcPr>
            <w:tcW w:w="3240" w:type="dxa"/>
          </w:tcPr>
          <w:p w:rsidR="00E52D10" w:rsidRPr="00B418CF" w:rsidRDefault="00E52D10" w:rsidP="00692E1D">
            <w:pPr>
              <w:pStyle w:val="a7"/>
              <w:spacing w:line="336" w:lineRule="auto"/>
              <w:ind w:left="0" w:firstLine="0"/>
            </w:pPr>
            <w:r>
              <w:t>Пошук нових інвесторів; залучення іноземного капіталу.</w:t>
            </w:r>
          </w:p>
        </w:tc>
        <w:tc>
          <w:tcPr>
            <w:tcW w:w="4042" w:type="dxa"/>
            <w:tcBorders>
              <w:bottom w:val="single" w:sz="4" w:space="0" w:color="auto"/>
            </w:tcBorders>
          </w:tcPr>
          <w:p w:rsidR="00E52D10" w:rsidRPr="00B418CF" w:rsidRDefault="00E52D10" w:rsidP="00692E1D">
            <w:pPr>
              <w:autoSpaceDE w:val="0"/>
              <w:autoSpaceDN w:val="0"/>
              <w:adjustRightInd w:val="0"/>
              <w:spacing w:line="336" w:lineRule="auto"/>
              <w:ind w:firstLine="0"/>
            </w:pPr>
            <w:r w:rsidRPr="00B418CF">
              <w:t>Фізичне зношення</w:t>
            </w:r>
          </w:p>
          <w:p w:rsidR="00E52D10" w:rsidRPr="00B418CF" w:rsidRDefault="00E52D10" w:rsidP="00692E1D">
            <w:pPr>
              <w:autoSpaceDE w:val="0"/>
              <w:autoSpaceDN w:val="0"/>
              <w:adjustRightInd w:val="0"/>
              <w:spacing w:line="336" w:lineRule="auto"/>
              <w:ind w:firstLine="0"/>
            </w:pPr>
            <w:r w:rsidRPr="00B418CF">
              <w:t>обладнання</w:t>
            </w:r>
          </w:p>
          <w:p w:rsidR="00E52D10" w:rsidRPr="00B418CF" w:rsidRDefault="00E52D10" w:rsidP="00692E1D">
            <w:pPr>
              <w:autoSpaceDE w:val="0"/>
              <w:autoSpaceDN w:val="0"/>
              <w:adjustRightInd w:val="0"/>
              <w:spacing w:line="336" w:lineRule="auto"/>
              <w:ind w:firstLine="0"/>
            </w:pPr>
          </w:p>
        </w:tc>
      </w:tr>
      <w:tr w:rsidR="00E52D10" w:rsidRPr="00B418CF" w:rsidTr="005B7A82">
        <w:trPr>
          <w:trHeight w:val="2085"/>
        </w:trPr>
        <w:tc>
          <w:tcPr>
            <w:tcW w:w="2520" w:type="dxa"/>
            <w:tcBorders>
              <w:top w:val="single" w:sz="4" w:space="0" w:color="auto"/>
            </w:tcBorders>
          </w:tcPr>
          <w:p w:rsidR="00E52D10" w:rsidRPr="00B418CF" w:rsidRDefault="00E52D10" w:rsidP="00692E1D">
            <w:pPr>
              <w:pStyle w:val="a7"/>
              <w:spacing w:line="336" w:lineRule="auto"/>
              <w:ind w:left="0" w:firstLine="0"/>
            </w:pPr>
            <w:r>
              <w:t>Гнучка цінова політика</w:t>
            </w:r>
          </w:p>
        </w:tc>
        <w:tc>
          <w:tcPr>
            <w:tcW w:w="3240" w:type="dxa"/>
          </w:tcPr>
          <w:p w:rsidR="00E52D10" w:rsidRDefault="00E52D10" w:rsidP="00692E1D">
            <w:pPr>
              <w:autoSpaceDE w:val="0"/>
              <w:autoSpaceDN w:val="0"/>
              <w:adjustRightInd w:val="0"/>
              <w:spacing w:line="336" w:lineRule="auto"/>
              <w:ind w:firstLine="0"/>
            </w:pPr>
            <w:r>
              <w:t>Вибір товару в залежності з потребами та фінансовою спроможністю покупця.</w:t>
            </w:r>
          </w:p>
          <w:p w:rsidR="00E52D10" w:rsidRPr="00B418CF" w:rsidRDefault="00E52D10" w:rsidP="00692E1D">
            <w:pPr>
              <w:autoSpaceDE w:val="0"/>
              <w:autoSpaceDN w:val="0"/>
              <w:adjustRightInd w:val="0"/>
              <w:spacing w:line="336" w:lineRule="auto"/>
              <w:ind w:firstLine="0"/>
            </w:pPr>
            <w:r>
              <w:t>Великий вибір комплектацій товару.</w:t>
            </w:r>
          </w:p>
        </w:tc>
        <w:tc>
          <w:tcPr>
            <w:tcW w:w="4042" w:type="dxa"/>
            <w:tcBorders>
              <w:top w:val="single" w:sz="4" w:space="0" w:color="auto"/>
            </w:tcBorders>
          </w:tcPr>
          <w:p w:rsidR="00E52D10" w:rsidRPr="00B418CF" w:rsidRDefault="00E52D10" w:rsidP="00692E1D">
            <w:pPr>
              <w:autoSpaceDE w:val="0"/>
              <w:autoSpaceDN w:val="0"/>
              <w:adjustRightInd w:val="0"/>
              <w:spacing w:line="336" w:lineRule="auto"/>
              <w:ind w:firstLine="0"/>
            </w:pPr>
            <w:r>
              <w:t>Витрата часу на розробку різних комплектацій товару.</w:t>
            </w:r>
          </w:p>
        </w:tc>
      </w:tr>
      <w:tr w:rsidR="00E52D10" w:rsidRPr="00B418CF" w:rsidTr="005B7A82">
        <w:trPr>
          <w:trHeight w:val="1613"/>
        </w:trPr>
        <w:tc>
          <w:tcPr>
            <w:tcW w:w="2520" w:type="dxa"/>
            <w:tcBorders>
              <w:top w:val="single" w:sz="4" w:space="0" w:color="auto"/>
            </w:tcBorders>
          </w:tcPr>
          <w:p w:rsidR="00E52D10" w:rsidRPr="00B418CF" w:rsidRDefault="00E52D10" w:rsidP="00692E1D">
            <w:pPr>
              <w:pStyle w:val="a7"/>
              <w:spacing w:line="336" w:lineRule="auto"/>
              <w:ind w:left="0" w:firstLine="0"/>
            </w:pPr>
            <w:r w:rsidRPr="00B418CF">
              <w:lastRenderedPageBreak/>
              <w:t>Інновації</w:t>
            </w:r>
          </w:p>
        </w:tc>
        <w:tc>
          <w:tcPr>
            <w:tcW w:w="3240" w:type="dxa"/>
          </w:tcPr>
          <w:p w:rsidR="00E52D10" w:rsidRPr="00B418CF" w:rsidRDefault="00E52D10" w:rsidP="00692E1D">
            <w:pPr>
              <w:autoSpaceDE w:val="0"/>
              <w:autoSpaceDN w:val="0"/>
              <w:adjustRightInd w:val="0"/>
              <w:spacing w:line="336" w:lineRule="auto"/>
              <w:ind w:firstLine="0"/>
            </w:pPr>
            <w:r w:rsidRPr="00B418CF">
              <w:t>Пошук нових</w:t>
            </w:r>
          </w:p>
          <w:p w:rsidR="00E52D10" w:rsidRPr="00B418CF" w:rsidRDefault="00E52D10" w:rsidP="00692E1D">
            <w:pPr>
              <w:autoSpaceDE w:val="0"/>
              <w:autoSpaceDN w:val="0"/>
              <w:adjustRightInd w:val="0"/>
              <w:spacing w:line="336" w:lineRule="auto"/>
              <w:ind w:firstLine="0"/>
            </w:pPr>
            <w:r w:rsidRPr="00B418CF">
              <w:t>клієнтів з сучасним</w:t>
            </w:r>
          </w:p>
          <w:p w:rsidR="00E52D10" w:rsidRPr="00B418CF" w:rsidRDefault="00E52D10" w:rsidP="00692E1D">
            <w:pPr>
              <w:pStyle w:val="a7"/>
              <w:spacing w:line="336" w:lineRule="auto"/>
              <w:ind w:left="0" w:firstLine="0"/>
            </w:pPr>
            <w:r w:rsidRPr="00B418CF">
              <w:t>мисленням</w:t>
            </w:r>
          </w:p>
        </w:tc>
        <w:tc>
          <w:tcPr>
            <w:tcW w:w="4042" w:type="dxa"/>
            <w:tcBorders>
              <w:top w:val="single" w:sz="4" w:space="0" w:color="auto"/>
            </w:tcBorders>
          </w:tcPr>
          <w:p w:rsidR="00E52D10" w:rsidRPr="00B418CF" w:rsidRDefault="00E52D10" w:rsidP="00692E1D">
            <w:pPr>
              <w:autoSpaceDE w:val="0"/>
              <w:autoSpaceDN w:val="0"/>
              <w:adjustRightInd w:val="0"/>
              <w:spacing w:line="336" w:lineRule="auto"/>
              <w:ind w:firstLine="0"/>
            </w:pPr>
            <w:r w:rsidRPr="00B418CF">
              <w:t>Співпраця зклієнтами,</w:t>
            </w:r>
          </w:p>
          <w:p w:rsidR="00E52D10" w:rsidRPr="00B418CF" w:rsidRDefault="00E52D10" w:rsidP="00692E1D">
            <w:pPr>
              <w:autoSpaceDE w:val="0"/>
              <w:autoSpaceDN w:val="0"/>
              <w:adjustRightInd w:val="0"/>
              <w:spacing w:line="336" w:lineRule="auto"/>
              <w:ind w:firstLine="0"/>
            </w:pPr>
            <w:r w:rsidRPr="00B418CF">
              <w:t>орієнтованими на</w:t>
            </w:r>
          </w:p>
          <w:p w:rsidR="00E52D10" w:rsidRPr="00B418CF" w:rsidRDefault="00E52D10" w:rsidP="00692E1D">
            <w:pPr>
              <w:pStyle w:val="a7"/>
              <w:spacing w:line="336" w:lineRule="auto"/>
              <w:ind w:left="0" w:firstLine="0"/>
            </w:pPr>
            <w:r w:rsidRPr="00B418CF">
              <w:t>розвиток товару</w:t>
            </w:r>
          </w:p>
        </w:tc>
      </w:tr>
    </w:tbl>
    <w:p w:rsidR="00E52D10" w:rsidRDefault="00E52D10" w:rsidP="00E52D10">
      <w:pPr>
        <w:pStyle w:val="1"/>
        <w:rPr>
          <w:rFonts w:ascii="Times New Roman" w:hAnsi="Times New Roman"/>
          <w:b w:val="0"/>
          <w:color w:val="auto"/>
        </w:rPr>
      </w:pPr>
      <w:bookmarkStart w:id="58" w:name="_Toc58803409"/>
      <w:r w:rsidRPr="00B418CF">
        <w:rPr>
          <w:rFonts w:ascii="Times New Roman" w:hAnsi="Times New Roman"/>
          <w:color w:val="auto"/>
        </w:rPr>
        <w:t>4.2 Аналіз зовнішнього маркетингового середовища</w:t>
      </w:r>
      <w:bookmarkEnd w:id="58"/>
    </w:p>
    <w:p w:rsidR="00E52D10" w:rsidRDefault="00E52D10" w:rsidP="00E52D10">
      <w:pPr>
        <w:ind w:firstLine="708"/>
      </w:pPr>
      <w:r w:rsidRPr="00B418CF">
        <w:t>Ана</w:t>
      </w:r>
      <w:r>
        <w:t>ліз зовнішнього маркетингового середовища поділяється на фактори макро- та мікромаркетингового середовища.</w:t>
      </w:r>
    </w:p>
    <w:p w:rsidR="00E52D10" w:rsidRDefault="00E52D10" w:rsidP="00E52D10">
      <w:pPr>
        <w:ind w:firstLine="708"/>
      </w:pPr>
    </w:p>
    <w:p w:rsidR="00E52D10" w:rsidRPr="00E52D10" w:rsidRDefault="00E52D10" w:rsidP="00E52D10">
      <w:pPr>
        <w:pStyle w:val="1"/>
        <w:spacing w:before="0"/>
        <w:rPr>
          <w:rFonts w:ascii="Times New Roman" w:hAnsi="Times New Roman"/>
          <w:b w:val="0"/>
          <w:color w:val="auto"/>
        </w:rPr>
      </w:pPr>
      <w:bookmarkStart w:id="59" w:name="_Toc58803410"/>
      <w:r w:rsidRPr="00E52D10">
        <w:rPr>
          <w:rFonts w:ascii="Times New Roman" w:hAnsi="Times New Roman"/>
          <w:color w:val="auto"/>
        </w:rPr>
        <w:t>4.2.1 Аналіз факторів макромаркетингового середовища.</w:t>
      </w:r>
      <w:bookmarkEnd w:id="59"/>
    </w:p>
    <w:p w:rsidR="00E52D10" w:rsidRPr="00813C3C" w:rsidRDefault="00E52D10" w:rsidP="00E52D10">
      <w:pPr>
        <w:ind w:firstLine="708"/>
      </w:pPr>
      <w:r>
        <w:t>Зовнішнє</w:t>
      </w:r>
      <w:r w:rsidRPr="00813C3C">
        <w:t xml:space="preserve"> маркетингове серед</w:t>
      </w:r>
      <w:r>
        <w:t>овище</w:t>
      </w:r>
      <w:r w:rsidR="00B162BA">
        <w:t xml:space="preserve"> – </w:t>
      </w:r>
      <w:r>
        <w:t>це макросередовище підприємства. Воно</w:t>
      </w:r>
      <w:r w:rsidRPr="00813C3C">
        <w:t xml:space="preserve"> включає в себе основні фактори, </w:t>
      </w:r>
      <w:r>
        <w:t>що впливають на діяльність підприємства на</w:t>
      </w:r>
      <w:r w:rsidRPr="00813C3C">
        <w:t xml:space="preserve"> пе</w:t>
      </w:r>
      <w:r>
        <w:t>вному сегменті ринку:</w:t>
      </w:r>
    </w:p>
    <w:p w:rsidR="00E52D10" w:rsidRPr="00813C3C" w:rsidRDefault="00E52D10" w:rsidP="00E52D10">
      <w:pPr>
        <w:ind w:firstLine="708"/>
      </w:pPr>
      <w:r>
        <w:t>1) Демографічні фактори – зростання та зменшення населення опосередковано впливає на роботу підприємства;</w:t>
      </w:r>
    </w:p>
    <w:p w:rsidR="00E52D10" w:rsidRPr="00813C3C" w:rsidRDefault="00E52D10" w:rsidP="00E52D10">
      <w:pPr>
        <w:ind w:firstLine="708"/>
      </w:pPr>
      <w:r>
        <w:t>2) Е</w:t>
      </w:r>
      <w:r w:rsidRPr="00813C3C">
        <w:t>кономічні</w:t>
      </w:r>
      <w:r>
        <w:t xml:space="preserve"> фактори –</w:t>
      </w:r>
      <w:r w:rsidR="00F939AB">
        <w:t xml:space="preserve"> </w:t>
      </w:r>
      <w:r>
        <w:t>к</w:t>
      </w:r>
      <w:r w:rsidRPr="00813C3C">
        <w:t>ерівництво повинно обов'язково враховувати економічну ситуацію в країні, щоб мати можливість раціональ</w:t>
      </w:r>
      <w:r>
        <w:t>ного коригування своєї політики;</w:t>
      </w:r>
    </w:p>
    <w:p w:rsidR="00E52D10" w:rsidRPr="00813C3C" w:rsidRDefault="00E52D10" w:rsidP="00E52D10">
      <w:pPr>
        <w:ind w:firstLine="708"/>
      </w:pPr>
      <w:r>
        <w:t>3) Політико-правові фактори –</w:t>
      </w:r>
      <w:r w:rsidR="00F939AB">
        <w:t xml:space="preserve"> </w:t>
      </w:r>
      <w:r>
        <w:t>н</w:t>
      </w:r>
      <w:r w:rsidRPr="00813C3C">
        <w:t>еобхідно бути в курсі законодавства з регулювання підприємницької діяльності, добре усвідомлювати</w:t>
      </w:r>
      <w:r>
        <w:t xml:space="preserve"> політичну сторону суспільства;</w:t>
      </w:r>
    </w:p>
    <w:p w:rsidR="00E52D10" w:rsidRPr="00813C3C" w:rsidRDefault="00E52D10" w:rsidP="00E52D10">
      <w:pPr>
        <w:ind w:firstLine="708"/>
      </w:pPr>
      <w:r>
        <w:t>4) Науково-технічні фактори –</w:t>
      </w:r>
      <w:r w:rsidR="00F939AB">
        <w:t xml:space="preserve"> </w:t>
      </w:r>
      <w:r>
        <w:t>впровадження новітніх технологій у виробництво, науково-технічний прогрес;</w:t>
      </w:r>
    </w:p>
    <w:p w:rsidR="00E52D10" w:rsidRPr="00813C3C" w:rsidRDefault="00E52D10" w:rsidP="00E52D10">
      <w:pPr>
        <w:ind w:firstLine="708"/>
      </w:pPr>
      <w:r>
        <w:t xml:space="preserve">5) Природні фактори – </w:t>
      </w:r>
      <w:r w:rsidRPr="00813C3C">
        <w:t xml:space="preserve">дефіцит деяких видів сировини, проблеми </w:t>
      </w:r>
      <w:r>
        <w:t>регулювання природних ресурсів;</w:t>
      </w:r>
    </w:p>
    <w:p w:rsidR="00E52D10" w:rsidRPr="00813C3C" w:rsidRDefault="00E52D10" w:rsidP="00E52D10">
      <w:pPr>
        <w:ind w:firstLine="708"/>
      </w:pPr>
      <w:r>
        <w:t>6) Культурні фактори –</w:t>
      </w:r>
      <w:r w:rsidR="00F939AB">
        <w:t xml:space="preserve"> </w:t>
      </w:r>
      <w:r>
        <w:t>відношення людей та</w:t>
      </w:r>
      <w:r w:rsidRPr="00813C3C">
        <w:t xml:space="preserve"> суспільства</w:t>
      </w:r>
      <w:r>
        <w:t xml:space="preserve"> до нових ефективних екологічно чистих технологій</w:t>
      </w:r>
      <w:r w:rsidRPr="00813C3C">
        <w:t>.</w:t>
      </w:r>
    </w:p>
    <w:p w:rsidR="00E52D10" w:rsidRDefault="00E52D10" w:rsidP="00E52D10">
      <w:pPr>
        <w:ind w:firstLine="708"/>
      </w:pPr>
      <w:r w:rsidRPr="00813C3C">
        <w:t>При проведенні маркетингових досліджень необхідно враховувати всі фактори внутрішнього (макро) середовища.</w:t>
      </w:r>
      <w:r>
        <w:t xml:space="preserve"> </w:t>
      </w:r>
    </w:p>
    <w:p w:rsidR="00E52D10" w:rsidRDefault="00E52D10" w:rsidP="00E52D10">
      <w:pPr>
        <w:ind w:firstLine="708"/>
      </w:pPr>
    </w:p>
    <w:p w:rsidR="00E52D10" w:rsidRDefault="00E52D10" w:rsidP="00E52D10">
      <w:pPr>
        <w:ind w:firstLine="708"/>
      </w:pPr>
      <w:r>
        <w:lastRenderedPageBreak/>
        <w:t>Фактори та альтернативні шляхи їх вирішення чи реалізації можливості описані в табл. 4.2 – 4.7.</w:t>
      </w:r>
    </w:p>
    <w:p w:rsidR="00692E1D" w:rsidRDefault="00692E1D" w:rsidP="00692E1D"/>
    <w:p w:rsidR="00692E1D" w:rsidRDefault="00692E1D" w:rsidP="00692E1D"/>
    <w:p w:rsidR="00692E1D" w:rsidRDefault="00692E1D" w:rsidP="00692E1D"/>
    <w:p w:rsidR="00E52D10" w:rsidRDefault="00E52D10" w:rsidP="00692E1D">
      <w:r>
        <w:t>Таблиця 4.2</w:t>
      </w:r>
      <w:r w:rsidRPr="007B57AC">
        <w:t xml:space="preserve"> ‒ Підсумкова таблиця факторів </w:t>
      </w:r>
      <w:r>
        <w:t xml:space="preserve">економічного </w:t>
      </w:r>
      <w:r w:rsidRPr="007B57AC">
        <w:t>середовища</w:t>
      </w:r>
    </w:p>
    <w:tbl>
      <w:tblPr>
        <w:tblStyle w:val="ab"/>
        <w:tblW w:w="0" w:type="auto"/>
        <w:tblLayout w:type="fixed"/>
        <w:tblLook w:val="04A0" w:firstRow="1" w:lastRow="0" w:firstColumn="1" w:lastColumn="0" w:noHBand="0" w:noVBand="1"/>
      </w:tblPr>
      <w:tblGrid>
        <w:gridCol w:w="2942"/>
        <w:gridCol w:w="2015"/>
        <w:gridCol w:w="1842"/>
        <w:gridCol w:w="2830"/>
      </w:tblGrid>
      <w:tr w:rsidR="00E52D10" w:rsidTr="005B7A82">
        <w:trPr>
          <w:trHeight w:val="225"/>
        </w:trPr>
        <w:tc>
          <w:tcPr>
            <w:tcW w:w="2942" w:type="dxa"/>
            <w:vMerge w:val="restart"/>
          </w:tcPr>
          <w:p w:rsidR="00E52D10" w:rsidRDefault="00E52D10" w:rsidP="005B7A82">
            <w:pPr>
              <w:spacing w:line="360" w:lineRule="auto"/>
              <w:jc w:val="center"/>
              <w:rPr>
                <w:rFonts w:ascii="Times New Roman" w:hAnsi="Times New Roman" w:cs="Times New Roman"/>
                <w:b/>
                <w:sz w:val="28"/>
                <w:szCs w:val="28"/>
              </w:rPr>
            </w:pPr>
          </w:p>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Фактори</w:t>
            </w:r>
          </w:p>
        </w:tc>
        <w:tc>
          <w:tcPr>
            <w:tcW w:w="3857" w:type="dxa"/>
            <w:gridSpan w:val="2"/>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Вплив фактору</w:t>
            </w:r>
          </w:p>
        </w:tc>
        <w:tc>
          <w:tcPr>
            <w:tcW w:w="2830" w:type="dxa"/>
            <w:vMerge w:val="restart"/>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Альтернативні шляхи вирішення проблеми</w:t>
            </w:r>
          </w:p>
        </w:tc>
      </w:tr>
      <w:tr w:rsidR="00E52D10" w:rsidTr="005B7A82">
        <w:trPr>
          <w:trHeight w:val="255"/>
        </w:trPr>
        <w:tc>
          <w:tcPr>
            <w:tcW w:w="2942" w:type="dxa"/>
            <w:vMerge/>
          </w:tcPr>
          <w:p w:rsidR="00E52D10" w:rsidRDefault="00E52D10" w:rsidP="005B7A82">
            <w:pPr>
              <w:spacing w:line="360" w:lineRule="auto"/>
              <w:jc w:val="both"/>
              <w:rPr>
                <w:rFonts w:ascii="Times New Roman" w:hAnsi="Times New Roman" w:cs="Times New Roman"/>
                <w:sz w:val="28"/>
                <w:szCs w:val="28"/>
              </w:rPr>
            </w:pPr>
          </w:p>
        </w:tc>
        <w:tc>
          <w:tcPr>
            <w:tcW w:w="2015" w:type="dxa"/>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Можливості</w:t>
            </w:r>
          </w:p>
        </w:tc>
        <w:tc>
          <w:tcPr>
            <w:tcW w:w="1842" w:type="dxa"/>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Загрози</w:t>
            </w:r>
          </w:p>
        </w:tc>
        <w:tc>
          <w:tcPr>
            <w:tcW w:w="2830" w:type="dxa"/>
            <w:vMerge/>
          </w:tcPr>
          <w:p w:rsidR="00E52D10" w:rsidRDefault="00E52D10" w:rsidP="005B7A82">
            <w:pPr>
              <w:spacing w:line="360" w:lineRule="auto"/>
              <w:jc w:val="both"/>
              <w:rPr>
                <w:rFonts w:ascii="Times New Roman" w:hAnsi="Times New Roman" w:cs="Times New Roman"/>
                <w:sz w:val="28"/>
                <w:szCs w:val="28"/>
              </w:rPr>
            </w:pPr>
          </w:p>
        </w:tc>
      </w:tr>
      <w:tr w:rsidR="00E52D10" w:rsidTr="005B7A82">
        <w:tc>
          <w:tcPr>
            <w:tcW w:w="2942" w:type="dxa"/>
          </w:tcPr>
          <w:p w:rsidR="00E52D10" w:rsidRPr="007B57AC" w:rsidRDefault="00E52D10" w:rsidP="005B7A82">
            <w:pPr>
              <w:autoSpaceDE w:val="0"/>
              <w:autoSpaceDN w:val="0"/>
              <w:adjustRightInd w:val="0"/>
              <w:spacing w:line="360" w:lineRule="auto"/>
              <w:jc w:val="both"/>
              <w:rPr>
                <w:rFonts w:ascii="Times New Roman" w:hAnsi="Times New Roman" w:cs="Times New Roman"/>
                <w:sz w:val="28"/>
                <w:szCs w:val="28"/>
              </w:rPr>
            </w:pPr>
            <w:r w:rsidRPr="007B57AC">
              <w:rPr>
                <w:rFonts w:ascii="Times New Roman" w:hAnsi="Times New Roman" w:cs="Times New Roman"/>
                <w:sz w:val="28"/>
                <w:szCs w:val="28"/>
              </w:rPr>
              <w:t>Економічний</w:t>
            </w:r>
          </w:p>
          <w:p w:rsidR="00E52D10" w:rsidRPr="007B57AC" w:rsidRDefault="00E52D10" w:rsidP="005B7A82">
            <w:pPr>
              <w:spacing w:line="360" w:lineRule="auto"/>
              <w:jc w:val="both"/>
              <w:rPr>
                <w:rFonts w:ascii="Times New Roman" w:hAnsi="Times New Roman" w:cs="Times New Roman"/>
                <w:sz w:val="28"/>
                <w:szCs w:val="28"/>
              </w:rPr>
            </w:pPr>
            <w:r w:rsidRPr="007B57AC">
              <w:rPr>
                <w:rFonts w:ascii="Times New Roman" w:hAnsi="Times New Roman" w:cs="Times New Roman"/>
                <w:sz w:val="28"/>
                <w:szCs w:val="28"/>
              </w:rPr>
              <w:t>потенціал України</w:t>
            </w:r>
          </w:p>
        </w:tc>
        <w:tc>
          <w:tcPr>
            <w:tcW w:w="2015" w:type="dxa"/>
          </w:tcPr>
          <w:p w:rsidR="00E52D10" w:rsidRPr="007B57AC"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Зменшення податків при застосування безвідходних технологій</w:t>
            </w:r>
          </w:p>
        </w:tc>
        <w:tc>
          <w:tcPr>
            <w:tcW w:w="1842" w:type="dxa"/>
          </w:tcPr>
          <w:p w:rsidR="00E52D10" w:rsidRPr="007B57AC"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Підприємства не завжди матимуть фінансову змогу купити технологію</w:t>
            </w:r>
          </w:p>
        </w:tc>
        <w:tc>
          <w:tcPr>
            <w:tcW w:w="2830" w:type="dxa"/>
          </w:tcPr>
          <w:p w:rsidR="00E52D10" w:rsidRPr="007B57AC" w:rsidRDefault="00E52D10" w:rsidP="005B7A82">
            <w:pPr>
              <w:autoSpaceDE w:val="0"/>
              <w:autoSpaceDN w:val="0"/>
              <w:adjustRightInd w:val="0"/>
              <w:spacing w:line="360" w:lineRule="auto"/>
              <w:jc w:val="both"/>
              <w:rPr>
                <w:rFonts w:ascii="Times New Roman" w:hAnsi="Times New Roman" w:cs="Times New Roman"/>
                <w:sz w:val="28"/>
                <w:szCs w:val="28"/>
              </w:rPr>
            </w:pPr>
            <w:r w:rsidRPr="007B57AC">
              <w:rPr>
                <w:rFonts w:ascii="Times New Roman" w:hAnsi="Times New Roman" w:cs="Times New Roman"/>
                <w:sz w:val="28"/>
                <w:szCs w:val="28"/>
              </w:rPr>
              <w:t>Вивід товару на закордонні</w:t>
            </w:r>
          </w:p>
          <w:p w:rsidR="00E52D10" w:rsidRPr="007B57AC" w:rsidRDefault="00E52D10" w:rsidP="005B7A82">
            <w:pPr>
              <w:spacing w:line="360" w:lineRule="auto"/>
              <w:jc w:val="both"/>
              <w:rPr>
                <w:rFonts w:ascii="Times New Roman" w:hAnsi="Times New Roman" w:cs="Times New Roman"/>
                <w:sz w:val="28"/>
                <w:szCs w:val="28"/>
              </w:rPr>
            </w:pPr>
            <w:r w:rsidRPr="007B57AC">
              <w:rPr>
                <w:rFonts w:ascii="Times New Roman" w:hAnsi="Times New Roman" w:cs="Times New Roman"/>
                <w:sz w:val="28"/>
                <w:szCs w:val="28"/>
              </w:rPr>
              <w:t>ринки</w:t>
            </w:r>
          </w:p>
        </w:tc>
      </w:tr>
      <w:tr w:rsidR="00E52D10" w:rsidTr="005B7A82">
        <w:tc>
          <w:tcPr>
            <w:tcW w:w="2942" w:type="dxa"/>
          </w:tcPr>
          <w:p w:rsidR="00E52D10"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Підвищення рівня промислового виробництва в Україні</w:t>
            </w:r>
          </w:p>
        </w:tc>
        <w:tc>
          <w:tcPr>
            <w:tcW w:w="2015"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Більше фірм потребують очисні споруди</w:t>
            </w:r>
          </w:p>
        </w:tc>
        <w:tc>
          <w:tcPr>
            <w:tcW w:w="1842" w:type="dxa"/>
          </w:tcPr>
          <w:p w:rsidR="00E52D10" w:rsidRPr="007B57AC"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Зростання конкуренції</w:t>
            </w:r>
          </w:p>
        </w:tc>
        <w:tc>
          <w:tcPr>
            <w:tcW w:w="2830" w:type="dxa"/>
          </w:tcPr>
          <w:p w:rsidR="00E52D10"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Вдосконалення і оптимізація товару</w:t>
            </w:r>
          </w:p>
        </w:tc>
      </w:tr>
      <w:tr w:rsidR="00E52D10" w:rsidTr="005B7A82">
        <w:tc>
          <w:tcPr>
            <w:tcW w:w="2942" w:type="dxa"/>
          </w:tcPr>
          <w:p w:rsidR="00E52D10" w:rsidRPr="007B57AC"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Зниження рівня</w:t>
            </w:r>
          </w:p>
          <w:p w:rsidR="00E52D10" w:rsidRPr="007B57AC" w:rsidRDefault="00E52D10" w:rsidP="005B7A82">
            <w:pPr>
              <w:autoSpaceDE w:val="0"/>
              <w:autoSpaceDN w:val="0"/>
              <w:adjustRightInd w:val="0"/>
              <w:spacing w:line="360" w:lineRule="auto"/>
              <w:jc w:val="both"/>
              <w:rPr>
                <w:rFonts w:ascii="Times New Roman" w:hAnsi="Times New Roman" w:cs="Times New Roman"/>
                <w:sz w:val="28"/>
                <w:szCs w:val="28"/>
              </w:rPr>
            </w:pPr>
            <w:r w:rsidRPr="007B57AC">
              <w:rPr>
                <w:rFonts w:ascii="Times New Roman" w:hAnsi="Times New Roman" w:cs="Times New Roman"/>
                <w:sz w:val="28"/>
                <w:szCs w:val="28"/>
              </w:rPr>
              <w:t>промислового</w:t>
            </w:r>
          </w:p>
          <w:p w:rsidR="00E52D10" w:rsidRPr="007B57AC" w:rsidRDefault="00E52D10" w:rsidP="005B7A82">
            <w:pPr>
              <w:autoSpaceDE w:val="0"/>
              <w:autoSpaceDN w:val="0"/>
              <w:adjustRightInd w:val="0"/>
              <w:spacing w:line="360" w:lineRule="auto"/>
              <w:jc w:val="both"/>
              <w:rPr>
                <w:rFonts w:ascii="Times New Roman" w:hAnsi="Times New Roman" w:cs="Times New Roman"/>
                <w:sz w:val="28"/>
                <w:szCs w:val="28"/>
              </w:rPr>
            </w:pPr>
            <w:r w:rsidRPr="007B57AC">
              <w:rPr>
                <w:rFonts w:ascii="Times New Roman" w:hAnsi="Times New Roman" w:cs="Times New Roman"/>
                <w:sz w:val="28"/>
                <w:szCs w:val="28"/>
              </w:rPr>
              <w:t xml:space="preserve">виробництва в </w:t>
            </w:r>
            <w:r>
              <w:rPr>
                <w:rFonts w:ascii="Times New Roman" w:hAnsi="Times New Roman" w:cs="Times New Roman"/>
                <w:sz w:val="28"/>
                <w:szCs w:val="28"/>
              </w:rPr>
              <w:t>У</w:t>
            </w:r>
            <w:r w:rsidRPr="007B57AC">
              <w:rPr>
                <w:rFonts w:ascii="Times New Roman" w:hAnsi="Times New Roman" w:cs="Times New Roman"/>
                <w:sz w:val="28"/>
                <w:szCs w:val="28"/>
              </w:rPr>
              <w:t>країні</w:t>
            </w:r>
          </w:p>
        </w:tc>
        <w:tc>
          <w:tcPr>
            <w:tcW w:w="2015" w:type="dxa"/>
          </w:tcPr>
          <w:p w:rsidR="00E52D10" w:rsidRPr="007B57AC"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Менша конкуренція, більше фірм зможуть вдосконалити своє обладнання</w:t>
            </w:r>
          </w:p>
        </w:tc>
        <w:tc>
          <w:tcPr>
            <w:tcW w:w="1842" w:type="dxa"/>
          </w:tcPr>
          <w:p w:rsidR="00E52D10" w:rsidRPr="007B57AC" w:rsidRDefault="00E52D10" w:rsidP="005B7A82">
            <w:pPr>
              <w:autoSpaceDE w:val="0"/>
              <w:autoSpaceDN w:val="0"/>
              <w:adjustRightInd w:val="0"/>
              <w:spacing w:line="360" w:lineRule="auto"/>
              <w:jc w:val="both"/>
              <w:rPr>
                <w:rFonts w:ascii="Times New Roman" w:hAnsi="Times New Roman" w:cs="Times New Roman"/>
                <w:sz w:val="28"/>
                <w:szCs w:val="28"/>
              </w:rPr>
            </w:pPr>
            <w:r w:rsidRPr="007B57AC">
              <w:rPr>
                <w:rFonts w:ascii="Times New Roman" w:hAnsi="Times New Roman" w:cs="Times New Roman"/>
                <w:sz w:val="28"/>
                <w:szCs w:val="28"/>
              </w:rPr>
              <w:t>Мала кількість місць</w:t>
            </w:r>
          </w:p>
          <w:p w:rsidR="00E52D10" w:rsidRPr="007B57AC" w:rsidRDefault="00E52D10" w:rsidP="005B7A82">
            <w:pPr>
              <w:autoSpaceDE w:val="0"/>
              <w:autoSpaceDN w:val="0"/>
              <w:adjustRightInd w:val="0"/>
              <w:spacing w:line="360" w:lineRule="auto"/>
              <w:jc w:val="both"/>
              <w:rPr>
                <w:rFonts w:ascii="Times New Roman" w:hAnsi="Times New Roman" w:cs="Times New Roman"/>
                <w:sz w:val="28"/>
                <w:szCs w:val="28"/>
              </w:rPr>
            </w:pPr>
            <w:r w:rsidRPr="007B57AC">
              <w:rPr>
                <w:rFonts w:ascii="Times New Roman" w:hAnsi="Times New Roman" w:cs="Times New Roman"/>
                <w:sz w:val="28"/>
                <w:szCs w:val="28"/>
              </w:rPr>
              <w:t>впровадження технології</w:t>
            </w:r>
          </w:p>
        </w:tc>
        <w:tc>
          <w:tcPr>
            <w:tcW w:w="2830" w:type="dxa"/>
          </w:tcPr>
          <w:p w:rsidR="00E52D10" w:rsidRPr="007B57AC"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Закордонні клієнти, вихід на міжнародну арену</w:t>
            </w:r>
          </w:p>
        </w:tc>
      </w:tr>
      <w:tr w:rsidR="00E52D10" w:rsidTr="005B7A82">
        <w:tc>
          <w:tcPr>
            <w:tcW w:w="2942" w:type="dxa"/>
          </w:tcPr>
          <w:p w:rsidR="00E52D10" w:rsidRPr="007B57AC" w:rsidRDefault="00E52D10" w:rsidP="005B7A82">
            <w:pPr>
              <w:autoSpaceDE w:val="0"/>
              <w:autoSpaceDN w:val="0"/>
              <w:adjustRightInd w:val="0"/>
              <w:spacing w:line="360" w:lineRule="auto"/>
              <w:jc w:val="both"/>
              <w:rPr>
                <w:rFonts w:ascii="Times New Roman" w:hAnsi="Times New Roman" w:cs="Times New Roman"/>
                <w:sz w:val="28"/>
                <w:szCs w:val="28"/>
              </w:rPr>
            </w:pPr>
            <w:r w:rsidRPr="007B57AC">
              <w:rPr>
                <w:rFonts w:ascii="Times New Roman" w:hAnsi="Times New Roman" w:cs="Times New Roman"/>
                <w:sz w:val="28"/>
                <w:szCs w:val="28"/>
              </w:rPr>
              <w:t>Світова економічна</w:t>
            </w:r>
          </w:p>
          <w:p w:rsidR="00E52D10" w:rsidRPr="007B57AC" w:rsidRDefault="00E52D10" w:rsidP="005B7A82">
            <w:pPr>
              <w:spacing w:line="360" w:lineRule="auto"/>
              <w:jc w:val="both"/>
              <w:rPr>
                <w:rFonts w:ascii="Times New Roman" w:hAnsi="Times New Roman" w:cs="Times New Roman"/>
                <w:sz w:val="28"/>
                <w:szCs w:val="28"/>
              </w:rPr>
            </w:pPr>
            <w:r w:rsidRPr="007B57AC">
              <w:rPr>
                <w:rFonts w:ascii="Times New Roman" w:hAnsi="Times New Roman" w:cs="Times New Roman"/>
                <w:sz w:val="28"/>
                <w:szCs w:val="28"/>
              </w:rPr>
              <w:t>криза</w:t>
            </w:r>
          </w:p>
        </w:tc>
        <w:tc>
          <w:tcPr>
            <w:tcW w:w="2015" w:type="dxa"/>
          </w:tcPr>
          <w:p w:rsidR="00E52D10" w:rsidRPr="007B57AC"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Частина фірм конкурентів- банкрути</w:t>
            </w:r>
          </w:p>
        </w:tc>
        <w:tc>
          <w:tcPr>
            <w:tcW w:w="1842" w:type="dxa"/>
          </w:tcPr>
          <w:p w:rsidR="00E52D10" w:rsidRPr="007B57AC" w:rsidRDefault="00E52D10" w:rsidP="005B7A82">
            <w:pPr>
              <w:autoSpaceDE w:val="0"/>
              <w:autoSpaceDN w:val="0"/>
              <w:adjustRightInd w:val="0"/>
              <w:spacing w:line="360" w:lineRule="auto"/>
              <w:jc w:val="both"/>
              <w:rPr>
                <w:rFonts w:ascii="Times New Roman" w:hAnsi="Times New Roman" w:cs="Times New Roman"/>
                <w:sz w:val="28"/>
                <w:szCs w:val="28"/>
              </w:rPr>
            </w:pPr>
            <w:r w:rsidRPr="007B57AC">
              <w:rPr>
                <w:rFonts w:ascii="Times New Roman" w:hAnsi="Times New Roman" w:cs="Times New Roman"/>
                <w:sz w:val="28"/>
                <w:szCs w:val="28"/>
              </w:rPr>
              <w:t>Недостатнє</w:t>
            </w:r>
          </w:p>
          <w:p w:rsidR="00E52D10" w:rsidRPr="007B57AC" w:rsidRDefault="00E52D10" w:rsidP="005B7A82">
            <w:pPr>
              <w:autoSpaceDE w:val="0"/>
              <w:autoSpaceDN w:val="0"/>
              <w:adjustRightInd w:val="0"/>
              <w:spacing w:line="360" w:lineRule="auto"/>
              <w:jc w:val="both"/>
              <w:rPr>
                <w:rFonts w:ascii="Times New Roman" w:hAnsi="Times New Roman" w:cs="Times New Roman"/>
                <w:sz w:val="28"/>
                <w:szCs w:val="28"/>
              </w:rPr>
            </w:pPr>
            <w:r w:rsidRPr="007B57AC">
              <w:rPr>
                <w:rFonts w:ascii="Times New Roman" w:hAnsi="Times New Roman" w:cs="Times New Roman"/>
                <w:sz w:val="28"/>
                <w:szCs w:val="28"/>
              </w:rPr>
              <w:t>фінансування,</w:t>
            </w:r>
          </w:p>
          <w:p w:rsidR="00E52D10" w:rsidRPr="007B57AC" w:rsidRDefault="00E52D10" w:rsidP="005B7A82">
            <w:pPr>
              <w:spacing w:line="360" w:lineRule="auto"/>
              <w:jc w:val="both"/>
              <w:rPr>
                <w:rFonts w:ascii="Times New Roman" w:hAnsi="Times New Roman" w:cs="Times New Roman"/>
                <w:sz w:val="28"/>
                <w:szCs w:val="28"/>
              </w:rPr>
            </w:pPr>
            <w:r w:rsidRPr="007B57AC">
              <w:rPr>
                <w:rFonts w:ascii="Times New Roman" w:hAnsi="Times New Roman" w:cs="Times New Roman"/>
                <w:sz w:val="28"/>
                <w:szCs w:val="28"/>
              </w:rPr>
              <w:lastRenderedPageBreak/>
              <w:t>відсутність інвесторів</w:t>
            </w:r>
          </w:p>
        </w:tc>
        <w:tc>
          <w:tcPr>
            <w:tcW w:w="2830" w:type="dxa"/>
          </w:tcPr>
          <w:p w:rsidR="00E52D10" w:rsidRPr="007B57AC"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Менша вартість товару, оптимізація виробництва</w:t>
            </w:r>
          </w:p>
        </w:tc>
      </w:tr>
      <w:tr w:rsidR="00E52D10" w:rsidTr="005B7A82">
        <w:tc>
          <w:tcPr>
            <w:tcW w:w="2942" w:type="dxa"/>
          </w:tcPr>
          <w:p w:rsidR="00E52D10" w:rsidRPr="007B57AC"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Підвищення рівня зайнятості</w:t>
            </w:r>
          </w:p>
        </w:tc>
        <w:tc>
          <w:tcPr>
            <w:tcW w:w="2015" w:type="dxa"/>
          </w:tcPr>
          <w:p w:rsidR="00E52D10" w:rsidRPr="007B57AC"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Посилення конкуренції. </w:t>
            </w:r>
          </w:p>
        </w:tc>
        <w:tc>
          <w:tcPr>
            <w:tcW w:w="1842" w:type="dxa"/>
          </w:tcPr>
          <w:p w:rsidR="00E52D10" w:rsidRPr="007B57AC"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Малі виробничі потужності;</w:t>
            </w:r>
          </w:p>
        </w:tc>
        <w:tc>
          <w:tcPr>
            <w:tcW w:w="2830" w:type="dxa"/>
          </w:tcPr>
          <w:p w:rsidR="00E52D10" w:rsidRPr="007B57AC"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Налагодження співпраці з конкурентами;</w:t>
            </w:r>
          </w:p>
        </w:tc>
      </w:tr>
    </w:tbl>
    <w:p w:rsidR="00692E1D" w:rsidRDefault="00692E1D" w:rsidP="00E52D10">
      <w:pPr>
        <w:ind w:firstLine="708"/>
      </w:pPr>
    </w:p>
    <w:p w:rsidR="00E52D10" w:rsidRPr="007B57AC" w:rsidRDefault="00E52D10" w:rsidP="00E52D10">
      <w:pPr>
        <w:ind w:firstLine="708"/>
      </w:pPr>
      <w:r>
        <w:t>Таблиця 4.3</w:t>
      </w:r>
      <w:r w:rsidRPr="007B57AC">
        <w:t xml:space="preserve"> ‒ Підсумкова таб</w:t>
      </w:r>
      <w:r>
        <w:t>лиця факторів політико-правового</w:t>
      </w:r>
      <w:r w:rsidRPr="007B57AC">
        <w:t xml:space="preserve"> середовища</w:t>
      </w:r>
    </w:p>
    <w:tbl>
      <w:tblPr>
        <w:tblStyle w:val="ab"/>
        <w:tblW w:w="0" w:type="auto"/>
        <w:tblLook w:val="04A0" w:firstRow="1" w:lastRow="0" w:firstColumn="1" w:lastColumn="0" w:noHBand="0" w:noVBand="1"/>
      </w:tblPr>
      <w:tblGrid>
        <w:gridCol w:w="3004"/>
        <w:gridCol w:w="1962"/>
        <w:gridCol w:w="2020"/>
        <w:gridCol w:w="3075"/>
      </w:tblGrid>
      <w:tr w:rsidR="00E52D10" w:rsidRPr="007B57AC" w:rsidTr="005B7A82">
        <w:trPr>
          <w:trHeight w:val="225"/>
        </w:trPr>
        <w:tc>
          <w:tcPr>
            <w:tcW w:w="3004" w:type="dxa"/>
            <w:vMerge w:val="restart"/>
          </w:tcPr>
          <w:p w:rsidR="00E52D10" w:rsidRPr="0045135B" w:rsidRDefault="00E52D10" w:rsidP="005B7A82">
            <w:pPr>
              <w:spacing w:line="360" w:lineRule="auto"/>
              <w:jc w:val="center"/>
              <w:rPr>
                <w:rFonts w:ascii="Times New Roman" w:hAnsi="Times New Roman" w:cs="Times New Roman"/>
                <w:b/>
                <w:sz w:val="28"/>
                <w:szCs w:val="28"/>
              </w:rPr>
            </w:pPr>
          </w:p>
          <w:p w:rsidR="00E52D10" w:rsidRPr="0045135B" w:rsidRDefault="00E52D10" w:rsidP="005B7A82">
            <w:pPr>
              <w:spacing w:line="360" w:lineRule="auto"/>
              <w:jc w:val="center"/>
              <w:rPr>
                <w:rFonts w:ascii="Times New Roman" w:hAnsi="Times New Roman" w:cs="Times New Roman"/>
                <w:b/>
                <w:sz w:val="28"/>
                <w:szCs w:val="28"/>
              </w:rPr>
            </w:pPr>
            <w:r w:rsidRPr="0045135B">
              <w:rPr>
                <w:rFonts w:ascii="Times New Roman" w:hAnsi="Times New Roman" w:cs="Times New Roman"/>
                <w:b/>
                <w:sz w:val="28"/>
                <w:szCs w:val="28"/>
              </w:rPr>
              <w:t>Фактори</w:t>
            </w:r>
          </w:p>
        </w:tc>
        <w:tc>
          <w:tcPr>
            <w:tcW w:w="3550" w:type="dxa"/>
            <w:gridSpan w:val="2"/>
          </w:tcPr>
          <w:p w:rsidR="00E52D10" w:rsidRPr="0045135B" w:rsidRDefault="00E52D10" w:rsidP="005B7A82">
            <w:pPr>
              <w:spacing w:line="360" w:lineRule="auto"/>
              <w:jc w:val="center"/>
              <w:rPr>
                <w:rFonts w:ascii="Times New Roman" w:hAnsi="Times New Roman" w:cs="Times New Roman"/>
                <w:b/>
                <w:sz w:val="28"/>
                <w:szCs w:val="28"/>
              </w:rPr>
            </w:pPr>
            <w:r w:rsidRPr="0045135B">
              <w:rPr>
                <w:rFonts w:ascii="Times New Roman" w:hAnsi="Times New Roman" w:cs="Times New Roman"/>
                <w:b/>
                <w:sz w:val="28"/>
                <w:szCs w:val="28"/>
              </w:rPr>
              <w:t>Вплив фактору</w:t>
            </w:r>
          </w:p>
        </w:tc>
        <w:tc>
          <w:tcPr>
            <w:tcW w:w="3075" w:type="dxa"/>
            <w:vMerge w:val="restart"/>
          </w:tcPr>
          <w:p w:rsidR="00E52D10" w:rsidRPr="0045135B" w:rsidRDefault="00E52D10" w:rsidP="005B7A82">
            <w:pPr>
              <w:spacing w:line="360" w:lineRule="auto"/>
              <w:jc w:val="center"/>
              <w:rPr>
                <w:rFonts w:ascii="Times New Roman" w:hAnsi="Times New Roman" w:cs="Times New Roman"/>
                <w:b/>
                <w:sz w:val="28"/>
                <w:szCs w:val="28"/>
              </w:rPr>
            </w:pPr>
            <w:r w:rsidRPr="0045135B">
              <w:rPr>
                <w:rFonts w:ascii="Times New Roman" w:hAnsi="Times New Roman" w:cs="Times New Roman"/>
                <w:b/>
                <w:sz w:val="28"/>
                <w:szCs w:val="28"/>
              </w:rPr>
              <w:t>Альтернативні шляхи вирішення проблеми</w:t>
            </w:r>
          </w:p>
        </w:tc>
      </w:tr>
      <w:tr w:rsidR="00E52D10" w:rsidTr="005B7A82">
        <w:trPr>
          <w:trHeight w:val="255"/>
        </w:trPr>
        <w:tc>
          <w:tcPr>
            <w:tcW w:w="3004" w:type="dxa"/>
            <w:vMerge/>
          </w:tcPr>
          <w:p w:rsidR="00E52D10" w:rsidRPr="0045135B" w:rsidRDefault="00E52D10" w:rsidP="005B7A82">
            <w:pPr>
              <w:spacing w:line="360" w:lineRule="auto"/>
              <w:jc w:val="both"/>
              <w:rPr>
                <w:rFonts w:ascii="Times New Roman" w:hAnsi="Times New Roman" w:cs="Times New Roman"/>
                <w:sz w:val="28"/>
                <w:szCs w:val="28"/>
              </w:rPr>
            </w:pPr>
          </w:p>
        </w:tc>
        <w:tc>
          <w:tcPr>
            <w:tcW w:w="1773" w:type="dxa"/>
          </w:tcPr>
          <w:p w:rsidR="00E52D10" w:rsidRPr="0045135B" w:rsidRDefault="00E52D10" w:rsidP="005B7A82">
            <w:pPr>
              <w:spacing w:line="360" w:lineRule="auto"/>
              <w:jc w:val="center"/>
              <w:rPr>
                <w:rFonts w:ascii="Times New Roman" w:hAnsi="Times New Roman" w:cs="Times New Roman"/>
                <w:b/>
                <w:sz w:val="28"/>
                <w:szCs w:val="28"/>
              </w:rPr>
            </w:pPr>
            <w:r w:rsidRPr="0045135B">
              <w:rPr>
                <w:rFonts w:ascii="Times New Roman" w:hAnsi="Times New Roman" w:cs="Times New Roman"/>
                <w:b/>
                <w:sz w:val="28"/>
                <w:szCs w:val="28"/>
              </w:rPr>
              <w:t>Можливості</w:t>
            </w:r>
          </w:p>
        </w:tc>
        <w:tc>
          <w:tcPr>
            <w:tcW w:w="1777" w:type="dxa"/>
          </w:tcPr>
          <w:p w:rsidR="00E52D10" w:rsidRPr="0045135B" w:rsidRDefault="00E52D10" w:rsidP="005B7A82">
            <w:pPr>
              <w:spacing w:line="360" w:lineRule="auto"/>
              <w:jc w:val="center"/>
              <w:rPr>
                <w:rFonts w:ascii="Times New Roman" w:hAnsi="Times New Roman" w:cs="Times New Roman"/>
                <w:b/>
                <w:sz w:val="28"/>
                <w:szCs w:val="28"/>
              </w:rPr>
            </w:pPr>
            <w:r w:rsidRPr="0045135B">
              <w:rPr>
                <w:rFonts w:ascii="Times New Roman" w:hAnsi="Times New Roman" w:cs="Times New Roman"/>
                <w:b/>
                <w:sz w:val="28"/>
                <w:szCs w:val="28"/>
              </w:rPr>
              <w:t>Загрози</w:t>
            </w:r>
          </w:p>
        </w:tc>
        <w:tc>
          <w:tcPr>
            <w:tcW w:w="3075" w:type="dxa"/>
            <w:vMerge/>
          </w:tcPr>
          <w:p w:rsidR="00E52D10" w:rsidRPr="0045135B" w:rsidRDefault="00E52D10" w:rsidP="005B7A82">
            <w:pPr>
              <w:spacing w:line="360" w:lineRule="auto"/>
              <w:jc w:val="both"/>
              <w:rPr>
                <w:rFonts w:ascii="Times New Roman" w:hAnsi="Times New Roman" w:cs="Times New Roman"/>
                <w:sz w:val="28"/>
                <w:szCs w:val="28"/>
              </w:rPr>
            </w:pPr>
          </w:p>
        </w:tc>
      </w:tr>
      <w:tr w:rsidR="00E52D10" w:rsidTr="005B7A82">
        <w:tc>
          <w:tcPr>
            <w:tcW w:w="3004" w:type="dxa"/>
          </w:tcPr>
          <w:p w:rsidR="00E52D10" w:rsidRPr="0045135B" w:rsidRDefault="00E52D10" w:rsidP="005B7A82">
            <w:pPr>
              <w:autoSpaceDE w:val="0"/>
              <w:autoSpaceDN w:val="0"/>
              <w:adjustRightInd w:val="0"/>
              <w:spacing w:line="360" w:lineRule="auto"/>
              <w:jc w:val="both"/>
              <w:rPr>
                <w:rFonts w:ascii="Times New Roman" w:hAnsi="Times New Roman" w:cs="Times New Roman"/>
                <w:sz w:val="28"/>
                <w:szCs w:val="28"/>
              </w:rPr>
            </w:pPr>
            <w:r w:rsidRPr="0045135B">
              <w:rPr>
                <w:rFonts w:ascii="Times New Roman" w:hAnsi="Times New Roman" w:cs="Times New Roman"/>
                <w:sz w:val="28"/>
                <w:szCs w:val="28"/>
              </w:rPr>
              <w:t>Просування</w:t>
            </w:r>
            <w:r>
              <w:rPr>
                <w:rFonts w:ascii="Times New Roman" w:hAnsi="Times New Roman" w:cs="Times New Roman"/>
                <w:sz w:val="28"/>
                <w:szCs w:val="28"/>
              </w:rPr>
              <w:t xml:space="preserve"> українських товарів на міжнародну арену</w:t>
            </w:r>
          </w:p>
        </w:tc>
        <w:tc>
          <w:tcPr>
            <w:tcW w:w="1773" w:type="dxa"/>
          </w:tcPr>
          <w:p w:rsidR="00E52D10" w:rsidRPr="0045135B"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Збільшення ринку збуту товару</w:t>
            </w:r>
          </w:p>
        </w:tc>
        <w:tc>
          <w:tcPr>
            <w:tcW w:w="1777" w:type="dxa"/>
          </w:tcPr>
          <w:p w:rsidR="00E52D10" w:rsidRPr="0045135B" w:rsidRDefault="00E52D10" w:rsidP="005B7A82">
            <w:pPr>
              <w:autoSpaceDE w:val="0"/>
              <w:autoSpaceDN w:val="0"/>
              <w:adjustRightInd w:val="0"/>
              <w:spacing w:line="360" w:lineRule="auto"/>
              <w:jc w:val="both"/>
              <w:rPr>
                <w:rFonts w:ascii="Times New Roman" w:hAnsi="Times New Roman" w:cs="Times New Roman"/>
                <w:sz w:val="28"/>
                <w:szCs w:val="28"/>
              </w:rPr>
            </w:pPr>
            <w:r w:rsidRPr="0045135B">
              <w:rPr>
                <w:rFonts w:ascii="Times New Roman" w:hAnsi="Times New Roman" w:cs="Times New Roman"/>
                <w:sz w:val="28"/>
                <w:szCs w:val="28"/>
              </w:rPr>
              <w:t>Витіснення</w:t>
            </w:r>
          </w:p>
          <w:p w:rsidR="00E52D10" w:rsidRPr="0045135B" w:rsidRDefault="00E52D10" w:rsidP="005B7A82">
            <w:pPr>
              <w:autoSpaceDE w:val="0"/>
              <w:autoSpaceDN w:val="0"/>
              <w:adjustRightInd w:val="0"/>
              <w:spacing w:line="360" w:lineRule="auto"/>
              <w:jc w:val="both"/>
              <w:rPr>
                <w:rFonts w:ascii="Times New Roman" w:hAnsi="Times New Roman" w:cs="Times New Roman"/>
                <w:sz w:val="28"/>
                <w:szCs w:val="28"/>
              </w:rPr>
            </w:pPr>
            <w:r w:rsidRPr="0045135B">
              <w:rPr>
                <w:rFonts w:ascii="Times New Roman" w:hAnsi="Times New Roman" w:cs="Times New Roman"/>
                <w:sz w:val="28"/>
                <w:szCs w:val="28"/>
              </w:rPr>
              <w:t>вітчизняного</w:t>
            </w:r>
          </w:p>
          <w:p w:rsidR="00E52D10" w:rsidRPr="0045135B" w:rsidRDefault="00E52D10" w:rsidP="005B7A82">
            <w:pPr>
              <w:autoSpaceDE w:val="0"/>
              <w:autoSpaceDN w:val="0"/>
              <w:adjustRightInd w:val="0"/>
              <w:spacing w:line="360" w:lineRule="auto"/>
              <w:jc w:val="both"/>
              <w:rPr>
                <w:rFonts w:ascii="Times New Roman" w:hAnsi="Times New Roman" w:cs="Times New Roman"/>
                <w:sz w:val="28"/>
                <w:szCs w:val="28"/>
              </w:rPr>
            </w:pPr>
            <w:r w:rsidRPr="0045135B">
              <w:rPr>
                <w:rFonts w:ascii="Times New Roman" w:hAnsi="Times New Roman" w:cs="Times New Roman"/>
                <w:sz w:val="28"/>
                <w:szCs w:val="28"/>
              </w:rPr>
              <w:t>товару</w:t>
            </w:r>
          </w:p>
          <w:p w:rsidR="00E52D10" w:rsidRPr="0045135B" w:rsidRDefault="00E52D10" w:rsidP="005B7A82">
            <w:pPr>
              <w:spacing w:line="360" w:lineRule="auto"/>
              <w:jc w:val="both"/>
              <w:rPr>
                <w:rFonts w:ascii="Times New Roman" w:hAnsi="Times New Roman" w:cs="Times New Roman"/>
                <w:sz w:val="28"/>
                <w:szCs w:val="28"/>
              </w:rPr>
            </w:pPr>
            <w:r w:rsidRPr="0045135B">
              <w:rPr>
                <w:rFonts w:ascii="Times New Roman" w:hAnsi="Times New Roman" w:cs="Times New Roman"/>
                <w:sz w:val="28"/>
                <w:szCs w:val="28"/>
              </w:rPr>
              <w:t>закордонним</w:t>
            </w:r>
          </w:p>
        </w:tc>
        <w:tc>
          <w:tcPr>
            <w:tcW w:w="3075" w:type="dxa"/>
          </w:tcPr>
          <w:p w:rsidR="00E52D10" w:rsidRPr="0045135B"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Вдосконалення товару, отримання нових екологічних вимог – сертифікацій</w:t>
            </w:r>
          </w:p>
        </w:tc>
      </w:tr>
      <w:tr w:rsidR="00E52D10" w:rsidTr="005B7A82">
        <w:tc>
          <w:tcPr>
            <w:tcW w:w="3004" w:type="dxa"/>
          </w:tcPr>
          <w:p w:rsidR="00E52D10" w:rsidRPr="0045135B"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Державний переворот</w:t>
            </w:r>
          </w:p>
        </w:tc>
        <w:tc>
          <w:tcPr>
            <w:tcW w:w="1773" w:type="dxa"/>
          </w:tcPr>
          <w:p w:rsidR="00E52D10" w:rsidRPr="0045135B"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Більший вплив фірми на регіональному рівні</w:t>
            </w:r>
          </w:p>
        </w:tc>
        <w:tc>
          <w:tcPr>
            <w:tcW w:w="1777" w:type="dxa"/>
          </w:tcPr>
          <w:p w:rsidR="00E52D10" w:rsidRPr="0045135B"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Хвилювання людей, зміна стратегії країни від Європейського мислення до виживання, втрата інтересу до екологічних цінностей</w:t>
            </w:r>
          </w:p>
        </w:tc>
        <w:tc>
          <w:tcPr>
            <w:tcW w:w="3075"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Соціальні програми присвячені питанням охорони довкілля. </w:t>
            </w:r>
          </w:p>
          <w:p w:rsidR="00E52D10" w:rsidRPr="0045135B"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Підвищення попиту на екологічне виробництво.</w:t>
            </w:r>
          </w:p>
        </w:tc>
      </w:tr>
      <w:tr w:rsidR="00E52D10" w:rsidTr="005B7A82">
        <w:tc>
          <w:tcPr>
            <w:tcW w:w="3004" w:type="dxa"/>
          </w:tcPr>
          <w:p w:rsidR="00E52D10" w:rsidRPr="00D814D6"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П</w:t>
            </w:r>
            <w:r>
              <w:rPr>
                <w:rFonts w:ascii="Times New Roman" w:hAnsi="Times New Roman" w:cs="Times New Roman"/>
                <w:sz w:val="28"/>
                <w:szCs w:val="28"/>
              </w:rPr>
              <w:t>ідвищення митного штрафу</w:t>
            </w:r>
          </w:p>
        </w:tc>
        <w:tc>
          <w:tcPr>
            <w:tcW w:w="1773"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Усунення конкурентів;</w:t>
            </w:r>
          </w:p>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Зменшення відсотку закордонних </w:t>
            </w:r>
            <w:r>
              <w:rPr>
                <w:rFonts w:ascii="Times New Roman" w:hAnsi="Times New Roman" w:cs="Times New Roman"/>
                <w:sz w:val="28"/>
                <w:szCs w:val="28"/>
              </w:rPr>
              <w:lastRenderedPageBreak/>
              <w:t>фірм на Українському ринку</w:t>
            </w:r>
          </w:p>
          <w:p w:rsidR="00E52D10" w:rsidRDefault="00E52D10" w:rsidP="005B7A82">
            <w:pPr>
              <w:spacing w:line="360" w:lineRule="auto"/>
              <w:jc w:val="both"/>
              <w:rPr>
                <w:rFonts w:ascii="Times New Roman" w:hAnsi="Times New Roman" w:cs="Times New Roman"/>
                <w:sz w:val="28"/>
                <w:szCs w:val="28"/>
              </w:rPr>
            </w:pPr>
          </w:p>
        </w:tc>
        <w:tc>
          <w:tcPr>
            <w:tcW w:w="1777"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Зменшення продажів закордонних товарів, недостатня </w:t>
            </w:r>
            <w:r>
              <w:rPr>
                <w:rFonts w:ascii="Times New Roman" w:hAnsi="Times New Roman" w:cs="Times New Roman"/>
                <w:sz w:val="28"/>
                <w:szCs w:val="28"/>
              </w:rPr>
              <w:lastRenderedPageBreak/>
              <w:t>кількість товарів для задоволення потреб підприємства</w:t>
            </w:r>
          </w:p>
        </w:tc>
        <w:tc>
          <w:tcPr>
            <w:tcW w:w="3075"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Розширення продажу у країні;</w:t>
            </w:r>
          </w:p>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Дистанційні відносини між компаніями.</w:t>
            </w:r>
          </w:p>
          <w:p w:rsidR="00E52D10" w:rsidRDefault="00E52D10" w:rsidP="005B7A82">
            <w:pPr>
              <w:spacing w:line="360" w:lineRule="auto"/>
              <w:jc w:val="both"/>
              <w:rPr>
                <w:rFonts w:ascii="Times New Roman" w:hAnsi="Times New Roman" w:cs="Times New Roman"/>
                <w:sz w:val="28"/>
                <w:szCs w:val="28"/>
              </w:rPr>
            </w:pPr>
          </w:p>
        </w:tc>
      </w:tr>
    </w:tbl>
    <w:p w:rsidR="00E52D10" w:rsidRDefault="00E52D10" w:rsidP="00E52D10">
      <w:pPr>
        <w:rPr>
          <w:b/>
        </w:rPr>
      </w:pPr>
    </w:p>
    <w:p w:rsidR="00692E1D" w:rsidRPr="007B57AC" w:rsidRDefault="00692E1D" w:rsidP="00E52D10">
      <w:pPr>
        <w:rPr>
          <w:b/>
        </w:rPr>
      </w:pPr>
    </w:p>
    <w:p w:rsidR="00E52D10" w:rsidRPr="00B418CF" w:rsidRDefault="00E52D10" w:rsidP="00E52D10">
      <w:pPr>
        <w:jc w:val="center"/>
      </w:pPr>
      <w:r>
        <w:t>Таблиця 4.4</w:t>
      </w:r>
      <w:r w:rsidRPr="007B57AC">
        <w:t xml:space="preserve"> ‒ Підсумкова таблиця факторів науково-технічного середовища</w:t>
      </w:r>
    </w:p>
    <w:tbl>
      <w:tblPr>
        <w:tblStyle w:val="ab"/>
        <w:tblW w:w="0" w:type="auto"/>
        <w:tblLayout w:type="fixed"/>
        <w:tblLook w:val="04A0" w:firstRow="1" w:lastRow="0" w:firstColumn="1" w:lastColumn="0" w:noHBand="0" w:noVBand="1"/>
      </w:tblPr>
      <w:tblGrid>
        <w:gridCol w:w="2122"/>
        <w:gridCol w:w="3118"/>
        <w:gridCol w:w="2154"/>
        <w:gridCol w:w="2801"/>
      </w:tblGrid>
      <w:tr w:rsidR="00E52D10" w:rsidRPr="007B57AC" w:rsidTr="005B7A82">
        <w:trPr>
          <w:trHeight w:val="225"/>
        </w:trPr>
        <w:tc>
          <w:tcPr>
            <w:tcW w:w="2122" w:type="dxa"/>
            <w:vMerge w:val="restart"/>
          </w:tcPr>
          <w:p w:rsidR="00E52D10" w:rsidRDefault="00E52D10" w:rsidP="005B7A82">
            <w:pPr>
              <w:spacing w:line="360" w:lineRule="auto"/>
              <w:jc w:val="center"/>
              <w:rPr>
                <w:rFonts w:ascii="Times New Roman" w:hAnsi="Times New Roman" w:cs="Times New Roman"/>
                <w:b/>
                <w:sz w:val="28"/>
                <w:szCs w:val="28"/>
              </w:rPr>
            </w:pPr>
          </w:p>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Фактори</w:t>
            </w:r>
          </w:p>
        </w:tc>
        <w:tc>
          <w:tcPr>
            <w:tcW w:w="5272" w:type="dxa"/>
            <w:gridSpan w:val="2"/>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Вплив фактору</w:t>
            </w:r>
          </w:p>
        </w:tc>
        <w:tc>
          <w:tcPr>
            <w:tcW w:w="2801" w:type="dxa"/>
            <w:vMerge w:val="restart"/>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Альтернативні шляхи вирішення проблеми</w:t>
            </w:r>
          </w:p>
        </w:tc>
      </w:tr>
      <w:tr w:rsidR="00E52D10" w:rsidTr="005B7A82">
        <w:trPr>
          <w:trHeight w:val="255"/>
        </w:trPr>
        <w:tc>
          <w:tcPr>
            <w:tcW w:w="2122" w:type="dxa"/>
            <w:vMerge/>
          </w:tcPr>
          <w:p w:rsidR="00E52D10" w:rsidRDefault="00E52D10" w:rsidP="005B7A82">
            <w:pPr>
              <w:spacing w:line="360" w:lineRule="auto"/>
              <w:jc w:val="both"/>
              <w:rPr>
                <w:rFonts w:ascii="Times New Roman" w:hAnsi="Times New Roman" w:cs="Times New Roman"/>
                <w:sz w:val="28"/>
                <w:szCs w:val="28"/>
              </w:rPr>
            </w:pPr>
          </w:p>
        </w:tc>
        <w:tc>
          <w:tcPr>
            <w:tcW w:w="3118" w:type="dxa"/>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Можливості</w:t>
            </w:r>
          </w:p>
        </w:tc>
        <w:tc>
          <w:tcPr>
            <w:tcW w:w="2154" w:type="dxa"/>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Загрози</w:t>
            </w:r>
          </w:p>
        </w:tc>
        <w:tc>
          <w:tcPr>
            <w:tcW w:w="2801" w:type="dxa"/>
            <w:vMerge/>
          </w:tcPr>
          <w:p w:rsidR="00E52D10" w:rsidRDefault="00E52D10" w:rsidP="005B7A82">
            <w:pPr>
              <w:spacing w:line="360" w:lineRule="auto"/>
              <w:jc w:val="both"/>
              <w:rPr>
                <w:rFonts w:ascii="Times New Roman" w:hAnsi="Times New Roman" w:cs="Times New Roman"/>
                <w:sz w:val="28"/>
                <w:szCs w:val="28"/>
              </w:rPr>
            </w:pPr>
          </w:p>
        </w:tc>
      </w:tr>
      <w:tr w:rsidR="00E52D10" w:rsidTr="005B7A82">
        <w:tc>
          <w:tcPr>
            <w:tcW w:w="2122" w:type="dxa"/>
          </w:tcPr>
          <w:p w:rsidR="00E52D10" w:rsidRPr="00D121D9" w:rsidRDefault="00E52D10" w:rsidP="005B7A82">
            <w:pPr>
              <w:autoSpaceDE w:val="0"/>
              <w:autoSpaceDN w:val="0"/>
              <w:adjustRightInd w:val="0"/>
              <w:spacing w:line="360" w:lineRule="auto"/>
              <w:rPr>
                <w:rFonts w:ascii="Times New Roman" w:hAnsi="Times New Roman" w:cs="Times New Roman"/>
                <w:sz w:val="28"/>
                <w:szCs w:val="28"/>
              </w:rPr>
            </w:pPr>
            <w:r w:rsidRPr="00D121D9">
              <w:rPr>
                <w:rFonts w:ascii="Times New Roman" w:hAnsi="Times New Roman" w:cs="Times New Roman"/>
                <w:sz w:val="28"/>
                <w:szCs w:val="28"/>
              </w:rPr>
              <w:t>Поява нових</w:t>
            </w:r>
          </w:p>
          <w:p w:rsidR="00E52D10" w:rsidRPr="00D121D9" w:rsidRDefault="00E52D10" w:rsidP="005B7A82">
            <w:pPr>
              <w:autoSpaceDE w:val="0"/>
              <w:autoSpaceDN w:val="0"/>
              <w:adjustRightInd w:val="0"/>
              <w:spacing w:line="360" w:lineRule="auto"/>
              <w:rPr>
                <w:rFonts w:ascii="Times New Roman" w:hAnsi="Times New Roman" w:cs="Times New Roman"/>
                <w:sz w:val="28"/>
                <w:szCs w:val="28"/>
              </w:rPr>
            </w:pPr>
            <w:r w:rsidRPr="00D121D9">
              <w:rPr>
                <w:rFonts w:ascii="Times New Roman" w:hAnsi="Times New Roman" w:cs="Times New Roman"/>
                <w:sz w:val="28"/>
                <w:szCs w:val="28"/>
              </w:rPr>
              <w:t>інноваційних</w:t>
            </w:r>
          </w:p>
          <w:p w:rsidR="00E52D10" w:rsidRPr="00D121D9" w:rsidRDefault="00E52D10" w:rsidP="005B7A82">
            <w:pPr>
              <w:autoSpaceDE w:val="0"/>
              <w:autoSpaceDN w:val="0"/>
              <w:adjustRightInd w:val="0"/>
              <w:spacing w:line="360" w:lineRule="auto"/>
              <w:rPr>
                <w:rFonts w:ascii="Times New Roman" w:hAnsi="Times New Roman" w:cs="Times New Roman"/>
                <w:sz w:val="28"/>
                <w:szCs w:val="28"/>
              </w:rPr>
            </w:pPr>
            <w:r w:rsidRPr="00D121D9">
              <w:rPr>
                <w:rFonts w:ascii="Times New Roman" w:hAnsi="Times New Roman" w:cs="Times New Roman"/>
                <w:sz w:val="28"/>
                <w:szCs w:val="28"/>
              </w:rPr>
              <w:t>технологій керування</w:t>
            </w:r>
          </w:p>
          <w:p w:rsidR="00E52D10" w:rsidRPr="00D121D9" w:rsidRDefault="00E52D10" w:rsidP="005B7A82">
            <w:pPr>
              <w:spacing w:line="360" w:lineRule="auto"/>
              <w:rPr>
                <w:rFonts w:ascii="Times New Roman" w:hAnsi="Times New Roman" w:cs="Times New Roman"/>
                <w:sz w:val="28"/>
                <w:szCs w:val="28"/>
              </w:rPr>
            </w:pPr>
            <w:r>
              <w:rPr>
                <w:rFonts w:ascii="Times New Roman" w:hAnsi="Times New Roman" w:cs="Times New Roman"/>
                <w:sz w:val="28"/>
                <w:szCs w:val="28"/>
              </w:rPr>
              <w:t>та виробництвом</w:t>
            </w:r>
          </w:p>
        </w:tc>
        <w:tc>
          <w:tcPr>
            <w:tcW w:w="3118" w:type="dxa"/>
          </w:tcPr>
          <w:p w:rsidR="00E52D10" w:rsidRPr="00D121D9" w:rsidRDefault="00E52D10" w:rsidP="005B7A82">
            <w:pPr>
              <w:spacing w:line="360" w:lineRule="auto"/>
              <w:rPr>
                <w:rFonts w:ascii="Times New Roman" w:hAnsi="Times New Roman" w:cs="Times New Roman"/>
                <w:sz w:val="28"/>
                <w:szCs w:val="28"/>
              </w:rPr>
            </w:pPr>
            <w:r>
              <w:rPr>
                <w:rFonts w:ascii="Times New Roman" w:hAnsi="Times New Roman" w:cs="Times New Roman"/>
                <w:sz w:val="28"/>
                <w:szCs w:val="28"/>
              </w:rPr>
              <w:t>Краща організованість, зменшення корупційної складової</w:t>
            </w:r>
          </w:p>
        </w:tc>
        <w:tc>
          <w:tcPr>
            <w:tcW w:w="2154" w:type="dxa"/>
          </w:tcPr>
          <w:p w:rsidR="00E52D10" w:rsidRPr="00D121D9" w:rsidRDefault="00E52D10" w:rsidP="005B7A82">
            <w:pPr>
              <w:spacing w:line="360" w:lineRule="auto"/>
              <w:rPr>
                <w:rFonts w:ascii="Times New Roman" w:hAnsi="Times New Roman" w:cs="Times New Roman"/>
                <w:sz w:val="28"/>
                <w:szCs w:val="28"/>
              </w:rPr>
            </w:pPr>
            <w:r>
              <w:rPr>
                <w:rFonts w:ascii="Times New Roman" w:hAnsi="Times New Roman" w:cs="Times New Roman"/>
                <w:sz w:val="28"/>
                <w:szCs w:val="28"/>
              </w:rPr>
              <w:t>Нові конкуренти, більш вдалі бізнес стратегії конкурентів</w:t>
            </w:r>
          </w:p>
        </w:tc>
        <w:tc>
          <w:tcPr>
            <w:tcW w:w="2801" w:type="dxa"/>
          </w:tcPr>
          <w:p w:rsidR="00E52D10" w:rsidRPr="00D121D9" w:rsidRDefault="00E52D10" w:rsidP="005B7A82">
            <w:pPr>
              <w:autoSpaceDE w:val="0"/>
              <w:autoSpaceDN w:val="0"/>
              <w:adjustRightInd w:val="0"/>
              <w:spacing w:line="360" w:lineRule="auto"/>
              <w:rPr>
                <w:rFonts w:ascii="Times New Roman" w:hAnsi="Times New Roman" w:cs="Times New Roman"/>
                <w:sz w:val="28"/>
                <w:szCs w:val="28"/>
              </w:rPr>
            </w:pPr>
            <w:r>
              <w:rPr>
                <w:rFonts w:ascii="Times New Roman" w:hAnsi="Times New Roman" w:cs="Times New Roman"/>
                <w:sz w:val="28"/>
                <w:szCs w:val="28"/>
              </w:rPr>
              <w:t xml:space="preserve">Постійний розвиток та </w:t>
            </w:r>
            <w:r w:rsidRPr="00D121D9">
              <w:rPr>
                <w:rFonts w:ascii="Times New Roman" w:hAnsi="Times New Roman" w:cs="Times New Roman"/>
                <w:sz w:val="28"/>
                <w:szCs w:val="28"/>
              </w:rPr>
              <w:t>вдосконалення това</w:t>
            </w:r>
            <w:r>
              <w:rPr>
                <w:rFonts w:ascii="Times New Roman" w:hAnsi="Times New Roman" w:cs="Times New Roman"/>
                <w:sz w:val="28"/>
                <w:szCs w:val="28"/>
              </w:rPr>
              <w:t xml:space="preserve">ру, орієнтація на постійних </w:t>
            </w:r>
            <w:r w:rsidRPr="00D121D9">
              <w:rPr>
                <w:rFonts w:ascii="Times New Roman" w:hAnsi="Times New Roman" w:cs="Times New Roman"/>
                <w:sz w:val="28"/>
                <w:szCs w:val="28"/>
              </w:rPr>
              <w:t>клієнтів</w:t>
            </w:r>
          </w:p>
        </w:tc>
      </w:tr>
      <w:tr w:rsidR="00E52D10" w:rsidTr="005B7A82">
        <w:tc>
          <w:tcPr>
            <w:tcW w:w="2122" w:type="dxa"/>
          </w:tcPr>
          <w:p w:rsidR="00E52D10" w:rsidRPr="00D121D9" w:rsidRDefault="00E52D10" w:rsidP="005B7A82">
            <w:pPr>
              <w:autoSpaceDE w:val="0"/>
              <w:autoSpaceDN w:val="0"/>
              <w:adjustRightInd w:val="0"/>
              <w:spacing w:line="360" w:lineRule="auto"/>
              <w:rPr>
                <w:rFonts w:ascii="Times New Roman" w:hAnsi="Times New Roman" w:cs="Times New Roman"/>
                <w:sz w:val="28"/>
                <w:szCs w:val="28"/>
              </w:rPr>
            </w:pPr>
            <w:r>
              <w:rPr>
                <w:rFonts w:ascii="Times New Roman" w:hAnsi="Times New Roman" w:cs="Times New Roman"/>
                <w:sz w:val="28"/>
                <w:szCs w:val="28"/>
              </w:rPr>
              <w:t>Закриття науково- дослідних інститутів</w:t>
            </w:r>
          </w:p>
        </w:tc>
        <w:tc>
          <w:tcPr>
            <w:tcW w:w="3118" w:type="dxa"/>
          </w:tcPr>
          <w:p w:rsidR="00E52D10" w:rsidRDefault="00E52D10" w:rsidP="005B7A82">
            <w:pPr>
              <w:spacing w:line="360" w:lineRule="auto"/>
              <w:rPr>
                <w:rFonts w:ascii="Times New Roman" w:hAnsi="Times New Roman" w:cs="Times New Roman"/>
                <w:sz w:val="28"/>
                <w:szCs w:val="28"/>
              </w:rPr>
            </w:pPr>
            <w:r>
              <w:rPr>
                <w:rFonts w:ascii="Times New Roman" w:hAnsi="Times New Roman" w:cs="Times New Roman"/>
                <w:sz w:val="28"/>
                <w:szCs w:val="28"/>
              </w:rPr>
              <w:t>Відкриття власного наукового центру</w:t>
            </w:r>
          </w:p>
        </w:tc>
        <w:tc>
          <w:tcPr>
            <w:tcW w:w="2154" w:type="dxa"/>
          </w:tcPr>
          <w:p w:rsidR="00E52D10" w:rsidRDefault="00E52D10" w:rsidP="005B7A82">
            <w:pPr>
              <w:spacing w:line="360" w:lineRule="auto"/>
              <w:rPr>
                <w:rFonts w:ascii="Times New Roman" w:hAnsi="Times New Roman" w:cs="Times New Roman"/>
                <w:sz w:val="28"/>
                <w:szCs w:val="28"/>
              </w:rPr>
            </w:pPr>
            <w:r>
              <w:rPr>
                <w:rFonts w:ascii="Times New Roman" w:hAnsi="Times New Roman" w:cs="Times New Roman"/>
                <w:sz w:val="28"/>
                <w:szCs w:val="28"/>
              </w:rPr>
              <w:t>Проблеми з кваліфікованими кадрами, недостатня науково-технічна база</w:t>
            </w:r>
          </w:p>
        </w:tc>
        <w:tc>
          <w:tcPr>
            <w:tcW w:w="2801" w:type="dxa"/>
          </w:tcPr>
          <w:p w:rsidR="00E52D10" w:rsidRDefault="00E52D10" w:rsidP="005B7A82">
            <w:pPr>
              <w:autoSpaceDE w:val="0"/>
              <w:autoSpaceDN w:val="0"/>
              <w:adjustRightInd w:val="0"/>
              <w:spacing w:line="360" w:lineRule="auto"/>
              <w:rPr>
                <w:rFonts w:ascii="Times New Roman" w:hAnsi="Times New Roman" w:cs="Times New Roman"/>
                <w:sz w:val="28"/>
                <w:szCs w:val="28"/>
              </w:rPr>
            </w:pPr>
            <w:r>
              <w:rPr>
                <w:rFonts w:ascii="Times New Roman" w:hAnsi="Times New Roman" w:cs="Times New Roman"/>
                <w:sz w:val="28"/>
                <w:szCs w:val="28"/>
              </w:rPr>
              <w:t>Організація та відкриття свого наукового підрозділу</w:t>
            </w:r>
          </w:p>
        </w:tc>
      </w:tr>
      <w:tr w:rsidR="00E52D10" w:rsidTr="005B7A82">
        <w:tc>
          <w:tcPr>
            <w:tcW w:w="2122" w:type="dxa"/>
          </w:tcPr>
          <w:p w:rsidR="00E52D10" w:rsidRDefault="00E52D10" w:rsidP="005B7A82">
            <w:pPr>
              <w:autoSpaceDE w:val="0"/>
              <w:autoSpaceDN w:val="0"/>
              <w:adjustRightInd w:val="0"/>
              <w:spacing w:line="360" w:lineRule="auto"/>
              <w:rPr>
                <w:rFonts w:ascii="Times New Roman" w:hAnsi="Times New Roman" w:cs="Times New Roman"/>
                <w:sz w:val="28"/>
                <w:szCs w:val="28"/>
              </w:rPr>
            </w:pPr>
            <w:r>
              <w:rPr>
                <w:rFonts w:ascii="Times New Roman" w:hAnsi="Times New Roman" w:cs="Times New Roman"/>
                <w:sz w:val="28"/>
                <w:szCs w:val="28"/>
              </w:rPr>
              <w:t>Інтенсивний розвиток науки та техніки у країни та за її межами</w:t>
            </w:r>
          </w:p>
        </w:tc>
        <w:tc>
          <w:tcPr>
            <w:tcW w:w="3118" w:type="dxa"/>
          </w:tcPr>
          <w:p w:rsidR="00E52D10" w:rsidRDefault="00E52D10" w:rsidP="005B7A82">
            <w:pPr>
              <w:spacing w:line="360" w:lineRule="auto"/>
              <w:rPr>
                <w:rFonts w:ascii="Times New Roman" w:hAnsi="Times New Roman" w:cs="Times New Roman"/>
                <w:sz w:val="28"/>
                <w:szCs w:val="28"/>
              </w:rPr>
            </w:pPr>
            <w:r>
              <w:rPr>
                <w:rFonts w:ascii="Times New Roman" w:hAnsi="Times New Roman" w:cs="Times New Roman"/>
                <w:sz w:val="28"/>
                <w:szCs w:val="28"/>
              </w:rPr>
              <w:t>Розробка нових більш якісних та перспективних технологій</w:t>
            </w:r>
          </w:p>
        </w:tc>
        <w:tc>
          <w:tcPr>
            <w:tcW w:w="2154" w:type="dxa"/>
          </w:tcPr>
          <w:p w:rsidR="00E52D10" w:rsidRDefault="00E52D10" w:rsidP="005B7A82">
            <w:pPr>
              <w:spacing w:line="360" w:lineRule="auto"/>
              <w:rPr>
                <w:rFonts w:ascii="Times New Roman" w:hAnsi="Times New Roman" w:cs="Times New Roman"/>
                <w:sz w:val="28"/>
                <w:szCs w:val="28"/>
              </w:rPr>
            </w:pPr>
            <w:r>
              <w:rPr>
                <w:rFonts w:ascii="Times New Roman" w:hAnsi="Times New Roman" w:cs="Times New Roman"/>
                <w:sz w:val="28"/>
                <w:szCs w:val="28"/>
              </w:rPr>
              <w:t>Збільшення конкурентів</w:t>
            </w:r>
          </w:p>
          <w:p w:rsidR="00E52D10" w:rsidRDefault="00E52D10" w:rsidP="005B7A82">
            <w:pPr>
              <w:spacing w:line="360" w:lineRule="auto"/>
              <w:rPr>
                <w:rFonts w:ascii="Times New Roman" w:hAnsi="Times New Roman" w:cs="Times New Roman"/>
                <w:sz w:val="28"/>
                <w:szCs w:val="28"/>
              </w:rPr>
            </w:pPr>
          </w:p>
        </w:tc>
        <w:tc>
          <w:tcPr>
            <w:tcW w:w="2801" w:type="dxa"/>
          </w:tcPr>
          <w:p w:rsidR="00E52D10" w:rsidRDefault="00E52D10" w:rsidP="005B7A82">
            <w:pPr>
              <w:autoSpaceDE w:val="0"/>
              <w:autoSpaceDN w:val="0"/>
              <w:adjustRightInd w:val="0"/>
              <w:spacing w:line="360" w:lineRule="auto"/>
              <w:rPr>
                <w:rFonts w:ascii="Times New Roman" w:hAnsi="Times New Roman" w:cs="Times New Roman"/>
                <w:sz w:val="28"/>
                <w:szCs w:val="28"/>
              </w:rPr>
            </w:pPr>
            <w:r>
              <w:rPr>
                <w:rFonts w:ascii="Times New Roman" w:hAnsi="Times New Roman" w:cs="Times New Roman"/>
                <w:sz w:val="28"/>
                <w:szCs w:val="28"/>
              </w:rPr>
              <w:t>Вдосконалення власної технологічної схеми, пошук нових талановитих науковців</w:t>
            </w:r>
          </w:p>
        </w:tc>
      </w:tr>
      <w:tr w:rsidR="00E52D10" w:rsidTr="005B7A82">
        <w:tc>
          <w:tcPr>
            <w:tcW w:w="2122" w:type="dxa"/>
          </w:tcPr>
          <w:p w:rsidR="00E52D10" w:rsidRPr="00D121D9" w:rsidRDefault="00E52D10" w:rsidP="005B7A82">
            <w:pPr>
              <w:autoSpaceDE w:val="0"/>
              <w:autoSpaceDN w:val="0"/>
              <w:adjustRightInd w:val="0"/>
              <w:spacing w:line="360" w:lineRule="auto"/>
              <w:rPr>
                <w:rFonts w:ascii="Times New Roman" w:hAnsi="Times New Roman" w:cs="Times New Roman"/>
                <w:sz w:val="28"/>
                <w:szCs w:val="28"/>
              </w:rPr>
            </w:pPr>
            <w:r w:rsidRPr="00D121D9">
              <w:rPr>
                <w:rFonts w:ascii="Times New Roman" w:hAnsi="Times New Roman" w:cs="Times New Roman"/>
                <w:sz w:val="28"/>
                <w:szCs w:val="28"/>
              </w:rPr>
              <w:lastRenderedPageBreak/>
              <w:t>Інтенсивний розвиток</w:t>
            </w:r>
          </w:p>
          <w:p w:rsidR="00E52D10" w:rsidRPr="00D121D9" w:rsidRDefault="00E52D10" w:rsidP="005B7A82">
            <w:pPr>
              <w:spacing w:line="360" w:lineRule="auto"/>
              <w:rPr>
                <w:rFonts w:ascii="Times New Roman" w:hAnsi="Times New Roman" w:cs="Times New Roman"/>
                <w:sz w:val="28"/>
                <w:szCs w:val="28"/>
              </w:rPr>
            </w:pPr>
            <w:r w:rsidRPr="00D121D9">
              <w:rPr>
                <w:rFonts w:ascii="Times New Roman" w:hAnsi="Times New Roman" w:cs="Times New Roman"/>
                <w:sz w:val="28"/>
                <w:szCs w:val="28"/>
              </w:rPr>
              <w:t>ринку</w:t>
            </w:r>
          </w:p>
        </w:tc>
        <w:tc>
          <w:tcPr>
            <w:tcW w:w="3118" w:type="dxa"/>
          </w:tcPr>
          <w:p w:rsidR="00E52D10" w:rsidRPr="00D121D9" w:rsidRDefault="00E52D10" w:rsidP="005B7A82">
            <w:pPr>
              <w:autoSpaceDE w:val="0"/>
              <w:autoSpaceDN w:val="0"/>
              <w:adjustRightInd w:val="0"/>
              <w:spacing w:line="360" w:lineRule="auto"/>
              <w:rPr>
                <w:rFonts w:ascii="Times New Roman" w:hAnsi="Times New Roman" w:cs="Times New Roman"/>
                <w:sz w:val="28"/>
                <w:szCs w:val="28"/>
              </w:rPr>
            </w:pPr>
            <w:r w:rsidRPr="00D121D9">
              <w:rPr>
                <w:rFonts w:ascii="Times New Roman" w:hAnsi="Times New Roman" w:cs="Times New Roman"/>
                <w:sz w:val="28"/>
                <w:szCs w:val="28"/>
              </w:rPr>
              <w:t>Для того, щоб бути</w:t>
            </w:r>
          </w:p>
          <w:p w:rsidR="00E52D10" w:rsidRPr="00D121D9" w:rsidRDefault="00E52D10" w:rsidP="005B7A82">
            <w:pPr>
              <w:autoSpaceDE w:val="0"/>
              <w:autoSpaceDN w:val="0"/>
              <w:adjustRightInd w:val="0"/>
              <w:spacing w:line="360" w:lineRule="auto"/>
              <w:rPr>
                <w:rFonts w:ascii="Times New Roman" w:hAnsi="Times New Roman" w:cs="Times New Roman"/>
                <w:sz w:val="28"/>
                <w:szCs w:val="28"/>
              </w:rPr>
            </w:pPr>
            <w:r w:rsidRPr="00D121D9">
              <w:rPr>
                <w:rFonts w:ascii="Times New Roman" w:hAnsi="Times New Roman" w:cs="Times New Roman"/>
                <w:sz w:val="28"/>
                <w:szCs w:val="28"/>
              </w:rPr>
              <w:t>конкурентоспромо</w:t>
            </w:r>
          </w:p>
          <w:p w:rsidR="00E52D10" w:rsidRPr="00D121D9" w:rsidRDefault="00E52D10" w:rsidP="005B7A82">
            <w:pPr>
              <w:autoSpaceDE w:val="0"/>
              <w:autoSpaceDN w:val="0"/>
              <w:adjustRightInd w:val="0"/>
              <w:spacing w:line="360" w:lineRule="auto"/>
              <w:rPr>
                <w:rFonts w:ascii="Times New Roman" w:hAnsi="Times New Roman" w:cs="Times New Roman"/>
                <w:sz w:val="28"/>
                <w:szCs w:val="28"/>
              </w:rPr>
            </w:pPr>
            <w:r w:rsidRPr="00D121D9">
              <w:rPr>
                <w:rFonts w:ascii="Times New Roman" w:hAnsi="Times New Roman" w:cs="Times New Roman"/>
                <w:sz w:val="28"/>
                <w:szCs w:val="28"/>
              </w:rPr>
              <w:t>жним</w:t>
            </w:r>
            <w:r>
              <w:rPr>
                <w:rFonts w:ascii="Times New Roman" w:hAnsi="Times New Roman" w:cs="Times New Roman"/>
                <w:sz w:val="28"/>
                <w:szCs w:val="28"/>
              </w:rPr>
              <w:t xml:space="preserve">и, </w:t>
            </w:r>
            <w:r w:rsidRPr="00D121D9">
              <w:rPr>
                <w:rFonts w:ascii="Times New Roman" w:hAnsi="Times New Roman" w:cs="Times New Roman"/>
                <w:sz w:val="28"/>
                <w:szCs w:val="28"/>
              </w:rPr>
              <w:t>підприємству</w:t>
            </w:r>
          </w:p>
          <w:p w:rsidR="00E52D10" w:rsidRPr="00D121D9" w:rsidRDefault="00E52D10" w:rsidP="005B7A82">
            <w:pPr>
              <w:autoSpaceDE w:val="0"/>
              <w:autoSpaceDN w:val="0"/>
              <w:adjustRightInd w:val="0"/>
              <w:spacing w:line="360" w:lineRule="auto"/>
              <w:rPr>
                <w:rFonts w:ascii="Times New Roman" w:hAnsi="Times New Roman" w:cs="Times New Roman"/>
                <w:sz w:val="28"/>
                <w:szCs w:val="28"/>
              </w:rPr>
            </w:pPr>
            <w:r>
              <w:rPr>
                <w:rFonts w:ascii="Times New Roman" w:hAnsi="Times New Roman" w:cs="Times New Roman"/>
                <w:sz w:val="28"/>
                <w:szCs w:val="28"/>
              </w:rPr>
              <w:t xml:space="preserve">необхідно відповідати все </w:t>
            </w:r>
            <w:r w:rsidRPr="00D121D9">
              <w:rPr>
                <w:rFonts w:ascii="Times New Roman" w:hAnsi="Times New Roman" w:cs="Times New Roman"/>
                <w:sz w:val="28"/>
                <w:szCs w:val="28"/>
              </w:rPr>
              <w:t>більш зростаючим</w:t>
            </w:r>
          </w:p>
          <w:p w:rsidR="00E52D10" w:rsidRPr="00D121D9" w:rsidRDefault="00E52D10" w:rsidP="005B7A82">
            <w:pPr>
              <w:autoSpaceDE w:val="0"/>
              <w:autoSpaceDN w:val="0"/>
              <w:adjustRightInd w:val="0"/>
              <w:spacing w:line="360" w:lineRule="auto"/>
              <w:rPr>
                <w:rFonts w:ascii="Times New Roman" w:hAnsi="Times New Roman" w:cs="Times New Roman"/>
                <w:sz w:val="28"/>
                <w:szCs w:val="28"/>
              </w:rPr>
            </w:pPr>
            <w:r>
              <w:rPr>
                <w:rFonts w:ascii="Times New Roman" w:hAnsi="Times New Roman" w:cs="Times New Roman"/>
                <w:sz w:val="28"/>
                <w:szCs w:val="28"/>
              </w:rPr>
              <w:t xml:space="preserve">вимогам до </w:t>
            </w:r>
            <w:r w:rsidRPr="00D121D9">
              <w:rPr>
                <w:rFonts w:ascii="Times New Roman" w:hAnsi="Times New Roman" w:cs="Times New Roman"/>
                <w:sz w:val="28"/>
                <w:szCs w:val="28"/>
              </w:rPr>
              <w:t>технології та</w:t>
            </w:r>
            <w:r>
              <w:rPr>
                <w:rFonts w:ascii="Times New Roman" w:hAnsi="Times New Roman" w:cs="Times New Roman"/>
                <w:sz w:val="28"/>
                <w:szCs w:val="28"/>
              </w:rPr>
              <w:t xml:space="preserve"> </w:t>
            </w:r>
            <w:r w:rsidRPr="00D121D9">
              <w:rPr>
                <w:rFonts w:ascii="Times New Roman" w:hAnsi="Times New Roman" w:cs="Times New Roman"/>
                <w:sz w:val="28"/>
                <w:szCs w:val="28"/>
              </w:rPr>
              <w:t>обладнання.</w:t>
            </w:r>
          </w:p>
        </w:tc>
        <w:tc>
          <w:tcPr>
            <w:tcW w:w="2154" w:type="dxa"/>
          </w:tcPr>
          <w:p w:rsidR="00E52D10" w:rsidRPr="00D121D9" w:rsidRDefault="00E52D10" w:rsidP="005B7A82">
            <w:pPr>
              <w:spacing w:line="360" w:lineRule="auto"/>
              <w:rPr>
                <w:rFonts w:ascii="Times New Roman" w:hAnsi="Times New Roman" w:cs="Times New Roman"/>
                <w:sz w:val="28"/>
                <w:szCs w:val="28"/>
              </w:rPr>
            </w:pPr>
            <w:r>
              <w:rPr>
                <w:rFonts w:ascii="Times New Roman" w:hAnsi="Times New Roman" w:cs="Times New Roman"/>
                <w:sz w:val="28"/>
                <w:szCs w:val="28"/>
              </w:rPr>
              <w:t>Швидкість розвитку технологій занадто висока, підпримство не встигає йти в ногу з часом</w:t>
            </w:r>
          </w:p>
        </w:tc>
        <w:tc>
          <w:tcPr>
            <w:tcW w:w="2801" w:type="dxa"/>
          </w:tcPr>
          <w:p w:rsidR="00E52D10" w:rsidRPr="00D121D9" w:rsidRDefault="00E52D10" w:rsidP="005B7A82">
            <w:pPr>
              <w:autoSpaceDE w:val="0"/>
              <w:autoSpaceDN w:val="0"/>
              <w:adjustRightInd w:val="0"/>
              <w:spacing w:line="360" w:lineRule="auto"/>
              <w:rPr>
                <w:rFonts w:ascii="Times New Roman" w:hAnsi="Times New Roman" w:cs="Times New Roman"/>
                <w:sz w:val="28"/>
                <w:szCs w:val="28"/>
              </w:rPr>
            </w:pPr>
            <w:r w:rsidRPr="00D121D9">
              <w:rPr>
                <w:rFonts w:ascii="Times New Roman" w:hAnsi="Times New Roman" w:cs="Times New Roman"/>
                <w:sz w:val="28"/>
                <w:szCs w:val="28"/>
              </w:rPr>
              <w:t>Спостереження та</w:t>
            </w:r>
          </w:p>
          <w:p w:rsidR="00E52D10" w:rsidRPr="00D121D9" w:rsidRDefault="00E52D10" w:rsidP="005B7A82">
            <w:pPr>
              <w:autoSpaceDE w:val="0"/>
              <w:autoSpaceDN w:val="0"/>
              <w:adjustRightInd w:val="0"/>
              <w:spacing w:line="360" w:lineRule="auto"/>
              <w:rPr>
                <w:rFonts w:ascii="Times New Roman" w:hAnsi="Times New Roman" w:cs="Times New Roman"/>
                <w:sz w:val="28"/>
                <w:szCs w:val="28"/>
              </w:rPr>
            </w:pPr>
            <w:r w:rsidRPr="00D121D9">
              <w:rPr>
                <w:rFonts w:ascii="Times New Roman" w:hAnsi="Times New Roman" w:cs="Times New Roman"/>
                <w:sz w:val="28"/>
                <w:szCs w:val="28"/>
              </w:rPr>
              <w:t>впровадження технологій,</w:t>
            </w:r>
          </w:p>
          <w:p w:rsidR="00E52D10" w:rsidRPr="00D121D9" w:rsidRDefault="00E52D10" w:rsidP="005B7A82">
            <w:pPr>
              <w:spacing w:line="360" w:lineRule="auto"/>
              <w:rPr>
                <w:rFonts w:ascii="Times New Roman" w:hAnsi="Times New Roman" w:cs="Times New Roman"/>
                <w:sz w:val="28"/>
                <w:szCs w:val="28"/>
              </w:rPr>
            </w:pPr>
            <w:r w:rsidRPr="00D121D9">
              <w:rPr>
                <w:rFonts w:ascii="Times New Roman" w:hAnsi="Times New Roman" w:cs="Times New Roman"/>
                <w:sz w:val="28"/>
                <w:szCs w:val="28"/>
              </w:rPr>
              <w:t>що йдуть в ногу з часом</w:t>
            </w:r>
          </w:p>
        </w:tc>
      </w:tr>
    </w:tbl>
    <w:p w:rsidR="00692E1D" w:rsidRDefault="00692E1D" w:rsidP="00E52D10"/>
    <w:p w:rsidR="00E52D10" w:rsidRPr="00D121D9" w:rsidRDefault="00E52D10" w:rsidP="00E52D10">
      <w:r>
        <w:t>Таблиця 4.5</w:t>
      </w:r>
      <w:r w:rsidRPr="007B57AC">
        <w:t xml:space="preserve"> ‒ Підсумков</w:t>
      </w:r>
      <w:r>
        <w:t>а таблиця факторів демографі</w:t>
      </w:r>
      <w:r w:rsidRPr="007B57AC">
        <w:t>чного середовища</w:t>
      </w:r>
    </w:p>
    <w:tbl>
      <w:tblPr>
        <w:tblStyle w:val="ab"/>
        <w:tblW w:w="0" w:type="auto"/>
        <w:tblLook w:val="04A0" w:firstRow="1" w:lastRow="0" w:firstColumn="1" w:lastColumn="0" w:noHBand="0" w:noVBand="1"/>
      </w:tblPr>
      <w:tblGrid>
        <w:gridCol w:w="2660"/>
        <w:gridCol w:w="1773"/>
        <w:gridCol w:w="2193"/>
        <w:gridCol w:w="3142"/>
      </w:tblGrid>
      <w:tr w:rsidR="00E52D10" w:rsidRPr="007B57AC" w:rsidTr="00692E1D">
        <w:trPr>
          <w:trHeight w:val="225"/>
        </w:trPr>
        <w:tc>
          <w:tcPr>
            <w:tcW w:w="2660" w:type="dxa"/>
            <w:vMerge w:val="restart"/>
          </w:tcPr>
          <w:p w:rsidR="00E52D10" w:rsidRDefault="00E52D10" w:rsidP="00692E1D">
            <w:pPr>
              <w:spacing w:line="360" w:lineRule="auto"/>
              <w:jc w:val="center"/>
              <w:rPr>
                <w:rFonts w:ascii="Times New Roman" w:hAnsi="Times New Roman" w:cs="Times New Roman"/>
                <w:b/>
                <w:sz w:val="28"/>
                <w:szCs w:val="28"/>
              </w:rPr>
            </w:pPr>
          </w:p>
          <w:p w:rsidR="00E52D10" w:rsidRPr="007B57AC" w:rsidRDefault="00E52D10" w:rsidP="00692E1D">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Фактори</w:t>
            </w:r>
          </w:p>
        </w:tc>
        <w:tc>
          <w:tcPr>
            <w:tcW w:w="3894" w:type="dxa"/>
            <w:gridSpan w:val="2"/>
          </w:tcPr>
          <w:p w:rsidR="00E52D10" w:rsidRPr="007B57AC" w:rsidRDefault="00E52D10" w:rsidP="00692E1D">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Вплив фактору</w:t>
            </w:r>
          </w:p>
        </w:tc>
        <w:tc>
          <w:tcPr>
            <w:tcW w:w="3142" w:type="dxa"/>
            <w:vMerge w:val="restart"/>
          </w:tcPr>
          <w:p w:rsidR="00E52D10" w:rsidRPr="007B57AC" w:rsidRDefault="00E52D10" w:rsidP="00692E1D">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Альтернативні шляхи вирішення проблеми</w:t>
            </w:r>
          </w:p>
        </w:tc>
      </w:tr>
      <w:tr w:rsidR="00E52D10" w:rsidTr="00692E1D">
        <w:trPr>
          <w:trHeight w:val="255"/>
        </w:trPr>
        <w:tc>
          <w:tcPr>
            <w:tcW w:w="2660" w:type="dxa"/>
            <w:vMerge/>
          </w:tcPr>
          <w:p w:rsidR="00E52D10" w:rsidRDefault="00E52D10" w:rsidP="005B7A82">
            <w:pPr>
              <w:spacing w:line="360" w:lineRule="auto"/>
              <w:jc w:val="both"/>
              <w:rPr>
                <w:rFonts w:ascii="Times New Roman" w:hAnsi="Times New Roman" w:cs="Times New Roman"/>
                <w:sz w:val="28"/>
                <w:szCs w:val="28"/>
              </w:rPr>
            </w:pPr>
          </w:p>
        </w:tc>
        <w:tc>
          <w:tcPr>
            <w:tcW w:w="1701" w:type="dxa"/>
          </w:tcPr>
          <w:p w:rsidR="00E52D10" w:rsidRPr="007B57AC" w:rsidRDefault="00E52D10" w:rsidP="005B7A82">
            <w:pPr>
              <w:spacing w:line="360" w:lineRule="auto"/>
              <w:jc w:val="both"/>
              <w:rPr>
                <w:rFonts w:ascii="Times New Roman" w:hAnsi="Times New Roman" w:cs="Times New Roman"/>
                <w:b/>
                <w:sz w:val="28"/>
                <w:szCs w:val="28"/>
              </w:rPr>
            </w:pPr>
            <w:r w:rsidRPr="007B57AC">
              <w:rPr>
                <w:rFonts w:ascii="Times New Roman" w:hAnsi="Times New Roman" w:cs="Times New Roman"/>
                <w:b/>
                <w:sz w:val="28"/>
                <w:szCs w:val="28"/>
              </w:rPr>
              <w:t>Можливості</w:t>
            </w:r>
          </w:p>
        </w:tc>
        <w:tc>
          <w:tcPr>
            <w:tcW w:w="2193" w:type="dxa"/>
          </w:tcPr>
          <w:p w:rsidR="00E52D10" w:rsidRPr="007B57AC" w:rsidRDefault="00E52D10" w:rsidP="005B7A82">
            <w:pPr>
              <w:spacing w:line="360" w:lineRule="auto"/>
              <w:jc w:val="both"/>
              <w:rPr>
                <w:rFonts w:ascii="Times New Roman" w:hAnsi="Times New Roman" w:cs="Times New Roman"/>
                <w:b/>
                <w:sz w:val="28"/>
                <w:szCs w:val="28"/>
              </w:rPr>
            </w:pPr>
            <w:r w:rsidRPr="007B57AC">
              <w:rPr>
                <w:rFonts w:ascii="Times New Roman" w:hAnsi="Times New Roman" w:cs="Times New Roman"/>
                <w:b/>
                <w:sz w:val="28"/>
                <w:szCs w:val="28"/>
              </w:rPr>
              <w:t>Загрози</w:t>
            </w:r>
          </w:p>
        </w:tc>
        <w:tc>
          <w:tcPr>
            <w:tcW w:w="3142" w:type="dxa"/>
            <w:vMerge/>
          </w:tcPr>
          <w:p w:rsidR="00E52D10" w:rsidRDefault="00E52D10" w:rsidP="005B7A82">
            <w:pPr>
              <w:spacing w:line="360" w:lineRule="auto"/>
              <w:jc w:val="both"/>
              <w:rPr>
                <w:rFonts w:ascii="Times New Roman" w:hAnsi="Times New Roman" w:cs="Times New Roman"/>
                <w:sz w:val="28"/>
                <w:szCs w:val="28"/>
              </w:rPr>
            </w:pPr>
          </w:p>
        </w:tc>
      </w:tr>
      <w:tr w:rsidR="00E52D10" w:rsidTr="00692E1D">
        <w:tc>
          <w:tcPr>
            <w:tcW w:w="2660"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Підвищення рівня урбанізації країни</w:t>
            </w:r>
          </w:p>
        </w:tc>
        <w:tc>
          <w:tcPr>
            <w:tcW w:w="1701"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Підвищення актуальності продукту;</w:t>
            </w:r>
          </w:p>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Розширення кола споживачів</w:t>
            </w:r>
          </w:p>
        </w:tc>
        <w:tc>
          <w:tcPr>
            <w:tcW w:w="2193"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Зменшення аграрних промислових підприємств, а отже, зменшення попиту на даний товар</w:t>
            </w:r>
          </w:p>
        </w:tc>
        <w:tc>
          <w:tcPr>
            <w:tcW w:w="3142"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Вдосконалення технологічної схеми, використання її в інтересах міської громади</w:t>
            </w:r>
          </w:p>
        </w:tc>
      </w:tr>
      <w:tr w:rsidR="00E52D10" w:rsidTr="00692E1D">
        <w:tc>
          <w:tcPr>
            <w:tcW w:w="2660"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Міграція населення</w:t>
            </w:r>
          </w:p>
        </w:tc>
        <w:tc>
          <w:tcPr>
            <w:tcW w:w="1701"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Менша конкуренція</w:t>
            </w:r>
          </w:p>
        </w:tc>
        <w:tc>
          <w:tcPr>
            <w:tcW w:w="2193"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Зменшення попиту на товар, погіршення економічної ситуації в країні та збільшення частки іноземного товару</w:t>
            </w:r>
          </w:p>
        </w:tc>
        <w:tc>
          <w:tcPr>
            <w:tcW w:w="3142"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Пошук нових талановитих спеціалістів, гідна заробітна платня</w:t>
            </w:r>
          </w:p>
        </w:tc>
      </w:tr>
      <w:tr w:rsidR="00E52D10" w:rsidTr="00692E1D">
        <w:tc>
          <w:tcPr>
            <w:tcW w:w="2660"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Підвищення частки іноземців серед населення</w:t>
            </w:r>
          </w:p>
        </w:tc>
        <w:tc>
          <w:tcPr>
            <w:tcW w:w="1701"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Покращення міжнародної співпраці;</w:t>
            </w:r>
          </w:p>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Обмін знаннями</w:t>
            </w:r>
          </w:p>
          <w:p w:rsidR="00E52D10" w:rsidRDefault="00E52D10" w:rsidP="005B7A82">
            <w:pPr>
              <w:spacing w:line="360" w:lineRule="auto"/>
              <w:jc w:val="both"/>
              <w:rPr>
                <w:rFonts w:ascii="Times New Roman" w:hAnsi="Times New Roman" w:cs="Times New Roman"/>
                <w:sz w:val="28"/>
                <w:szCs w:val="28"/>
              </w:rPr>
            </w:pPr>
          </w:p>
        </w:tc>
        <w:tc>
          <w:tcPr>
            <w:tcW w:w="2193"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Підвищення зарплат;</w:t>
            </w:r>
          </w:p>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Втрата національної популярності</w:t>
            </w:r>
          </w:p>
        </w:tc>
        <w:tc>
          <w:tcPr>
            <w:tcW w:w="3142"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Вихід на інтернаціональний рівень;</w:t>
            </w:r>
          </w:p>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Міжнародні тренінги, конференції по обміну досвідом</w:t>
            </w:r>
          </w:p>
        </w:tc>
      </w:tr>
      <w:tr w:rsidR="00E52D10" w:rsidTr="00692E1D">
        <w:tblPrEx>
          <w:tblLook w:val="0000" w:firstRow="0" w:lastRow="0" w:firstColumn="0" w:lastColumn="0" w:noHBand="0" w:noVBand="0"/>
        </w:tblPrEx>
        <w:trPr>
          <w:trHeight w:val="495"/>
        </w:trPr>
        <w:tc>
          <w:tcPr>
            <w:tcW w:w="9696" w:type="dxa"/>
            <w:gridSpan w:val="4"/>
          </w:tcPr>
          <w:p w:rsidR="00E52D10" w:rsidRDefault="00E52D10" w:rsidP="005B7A82">
            <w:pPr>
              <w:autoSpaceDE w:val="0"/>
              <w:autoSpaceDN w:val="0"/>
              <w:adjustRightInd w:val="0"/>
              <w:spacing w:line="360" w:lineRule="auto"/>
              <w:jc w:val="both"/>
              <w:rPr>
                <w:rFonts w:ascii="Times New Roman" w:hAnsi="Times New Roman" w:cs="Times New Roman"/>
                <w:sz w:val="28"/>
                <w:szCs w:val="28"/>
              </w:rPr>
            </w:pPr>
            <w:r w:rsidRPr="00315ED0">
              <w:rPr>
                <w:rFonts w:ascii="Times New Roman" w:hAnsi="Times New Roman" w:cs="Times New Roman"/>
                <w:sz w:val="28"/>
                <w:szCs w:val="28"/>
              </w:rPr>
              <w:t>Зміна населення України не впливає на якість та розповсюдженість запропонованого</w:t>
            </w:r>
            <w:r>
              <w:rPr>
                <w:rFonts w:ascii="Times New Roman" w:hAnsi="Times New Roman" w:cs="Times New Roman"/>
                <w:sz w:val="28"/>
                <w:szCs w:val="28"/>
              </w:rPr>
              <w:t xml:space="preserve"> </w:t>
            </w:r>
            <w:r w:rsidRPr="00315ED0">
              <w:rPr>
                <w:rFonts w:ascii="Times New Roman" w:hAnsi="Times New Roman" w:cs="Times New Roman"/>
                <w:sz w:val="28"/>
                <w:szCs w:val="28"/>
              </w:rPr>
              <w:t>товару на ринку</w:t>
            </w:r>
          </w:p>
        </w:tc>
      </w:tr>
    </w:tbl>
    <w:p w:rsidR="00E52D10" w:rsidRDefault="00E52D10" w:rsidP="00E52D10"/>
    <w:p w:rsidR="00E52D10" w:rsidRPr="00D121D9" w:rsidRDefault="00E52D10" w:rsidP="00E52D10">
      <w:pPr>
        <w:jc w:val="center"/>
      </w:pPr>
      <w:r>
        <w:t>Таблиця 4.6</w:t>
      </w:r>
      <w:r w:rsidRPr="007B57AC">
        <w:t xml:space="preserve"> ‒ Підсумкова таблиця факторів </w:t>
      </w:r>
      <w:r>
        <w:t xml:space="preserve">соціо-культурного </w:t>
      </w:r>
      <w:r w:rsidRPr="007B57AC">
        <w:t>середовища</w:t>
      </w:r>
    </w:p>
    <w:tbl>
      <w:tblPr>
        <w:tblStyle w:val="ab"/>
        <w:tblW w:w="0" w:type="auto"/>
        <w:tblLook w:val="04A0" w:firstRow="1" w:lastRow="0" w:firstColumn="1" w:lastColumn="0" w:noHBand="0" w:noVBand="1"/>
      </w:tblPr>
      <w:tblGrid>
        <w:gridCol w:w="3136"/>
        <w:gridCol w:w="2087"/>
        <w:gridCol w:w="2051"/>
        <w:gridCol w:w="3147"/>
      </w:tblGrid>
      <w:tr w:rsidR="00E52D10" w:rsidRPr="007B57AC" w:rsidTr="005B7A82">
        <w:trPr>
          <w:trHeight w:val="225"/>
        </w:trPr>
        <w:tc>
          <w:tcPr>
            <w:tcW w:w="3209" w:type="dxa"/>
            <w:vMerge w:val="restart"/>
          </w:tcPr>
          <w:p w:rsidR="00E52D10" w:rsidRDefault="00E52D10" w:rsidP="005B7A82">
            <w:pPr>
              <w:spacing w:line="360" w:lineRule="auto"/>
              <w:jc w:val="center"/>
              <w:rPr>
                <w:rFonts w:ascii="Times New Roman" w:hAnsi="Times New Roman" w:cs="Times New Roman"/>
                <w:b/>
                <w:sz w:val="28"/>
                <w:szCs w:val="28"/>
              </w:rPr>
            </w:pPr>
          </w:p>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Фактори</w:t>
            </w:r>
          </w:p>
        </w:tc>
        <w:tc>
          <w:tcPr>
            <w:tcW w:w="3210" w:type="dxa"/>
            <w:gridSpan w:val="2"/>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Вплив фактору</w:t>
            </w:r>
          </w:p>
        </w:tc>
        <w:tc>
          <w:tcPr>
            <w:tcW w:w="3210" w:type="dxa"/>
            <w:vMerge w:val="restart"/>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Альтернативні шляхи вирішення проблеми</w:t>
            </w:r>
          </w:p>
        </w:tc>
      </w:tr>
      <w:tr w:rsidR="00E52D10" w:rsidTr="005B7A82">
        <w:trPr>
          <w:trHeight w:val="255"/>
        </w:trPr>
        <w:tc>
          <w:tcPr>
            <w:tcW w:w="3209" w:type="dxa"/>
            <w:vMerge/>
          </w:tcPr>
          <w:p w:rsidR="00E52D10" w:rsidRDefault="00E52D10" w:rsidP="005B7A82">
            <w:pPr>
              <w:spacing w:line="360" w:lineRule="auto"/>
              <w:jc w:val="both"/>
              <w:rPr>
                <w:rFonts w:ascii="Times New Roman" w:hAnsi="Times New Roman" w:cs="Times New Roman"/>
                <w:sz w:val="28"/>
                <w:szCs w:val="28"/>
              </w:rPr>
            </w:pPr>
          </w:p>
        </w:tc>
        <w:tc>
          <w:tcPr>
            <w:tcW w:w="1470" w:type="dxa"/>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Можливості</w:t>
            </w:r>
          </w:p>
        </w:tc>
        <w:tc>
          <w:tcPr>
            <w:tcW w:w="1740" w:type="dxa"/>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Загрози</w:t>
            </w:r>
          </w:p>
        </w:tc>
        <w:tc>
          <w:tcPr>
            <w:tcW w:w="3210" w:type="dxa"/>
            <w:vMerge/>
          </w:tcPr>
          <w:p w:rsidR="00E52D10" w:rsidRDefault="00E52D10" w:rsidP="005B7A82">
            <w:pPr>
              <w:spacing w:line="360" w:lineRule="auto"/>
              <w:jc w:val="both"/>
              <w:rPr>
                <w:rFonts w:ascii="Times New Roman" w:hAnsi="Times New Roman" w:cs="Times New Roman"/>
                <w:sz w:val="28"/>
                <w:szCs w:val="28"/>
              </w:rPr>
            </w:pPr>
          </w:p>
        </w:tc>
      </w:tr>
      <w:tr w:rsidR="00E52D10" w:rsidTr="005B7A82">
        <w:tc>
          <w:tcPr>
            <w:tcW w:w="3209" w:type="dxa"/>
          </w:tcPr>
          <w:p w:rsidR="00E52D10" w:rsidRPr="00D35438"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Недостатня зацікавленість співробітників у виконанні роботи</w:t>
            </w:r>
          </w:p>
        </w:tc>
        <w:tc>
          <w:tcPr>
            <w:tcW w:w="1470" w:type="dxa"/>
          </w:tcPr>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Перевага над</w:t>
            </w:r>
          </w:p>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конкурентами за</w:t>
            </w:r>
          </w:p>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рівнем</w:t>
            </w:r>
          </w:p>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автоматизації,</w:t>
            </w:r>
          </w:p>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зниженням</w:t>
            </w:r>
          </w:p>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кількості людської</w:t>
            </w:r>
          </w:p>
          <w:p w:rsidR="00E52D10" w:rsidRPr="00D35438" w:rsidRDefault="00E52D10" w:rsidP="005B7A82">
            <w:pPr>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праці</w:t>
            </w:r>
          </w:p>
        </w:tc>
        <w:tc>
          <w:tcPr>
            <w:tcW w:w="1740" w:type="dxa"/>
          </w:tcPr>
          <w:p w:rsidR="00E52D10" w:rsidRPr="00D35438"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Недостатня кількість співробітників, неможливість проведення технологічного процесу</w:t>
            </w:r>
          </w:p>
        </w:tc>
        <w:tc>
          <w:tcPr>
            <w:tcW w:w="3210" w:type="dxa"/>
          </w:tcPr>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Вдосконалення</w:t>
            </w:r>
          </w:p>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елементів системи для</w:t>
            </w:r>
          </w:p>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зниження рівня</w:t>
            </w:r>
          </w:p>
          <w:p w:rsidR="00E52D10" w:rsidRPr="00D35438" w:rsidRDefault="00E52D10" w:rsidP="005B7A82">
            <w:pPr>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людської праці</w:t>
            </w:r>
          </w:p>
        </w:tc>
      </w:tr>
      <w:tr w:rsidR="00E52D10" w:rsidTr="005B7A82">
        <w:tc>
          <w:tcPr>
            <w:tcW w:w="3209" w:type="dxa"/>
          </w:tcPr>
          <w:p w:rsidR="00E52D10" w:rsidRPr="00D35438"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Ставлення клієнтів до виробника товару</w:t>
            </w:r>
          </w:p>
        </w:tc>
        <w:tc>
          <w:tcPr>
            <w:tcW w:w="1470" w:type="dxa"/>
          </w:tcPr>
          <w:p w:rsidR="00E52D10" w:rsidRPr="00D35438"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Побудова міцних взаємовідносин</w:t>
            </w:r>
          </w:p>
        </w:tc>
        <w:tc>
          <w:tcPr>
            <w:tcW w:w="1740" w:type="dxa"/>
          </w:tcPr>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Вибір</w:t>
            </w:r>
          </w:p>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перевірених</w:t>
            </w:r>
          </w:p>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технологій</w:t>
            </w:r>
          </w:p>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перевірених</w:t>
            </w:r>
          </w:p>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виробників</w:t>
            </w:r>
          </w:p>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замість</w:t>
            </w:r>
          </w:p>
          <w:p w:rsidR="00E52D10" w:rsidRPr="00D35438" w:rsidRDefault="00E52D10" w:rsidP="005B7A82">
            <w:pPr>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інноваційної</w:t>
            </w:r>
          </w:p>
        </w:tc>
        <w:tc>
          <w:tcPr>
            <w:tcW w:w="3210" w:type="dxa"/>
          </w:tcPr>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Демонстрація на</w:t>
            </w:r>
          </w:p>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практиці переважання</w:t>
            </w:r>
          </w:p>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якості товару за рахунок</w:t>
            </w:r>
          </w:p>
          <w:p w:rsidR="00E52D10" w:rsidRPr="00D35438"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його і</w:t>
            </w:r>
            <w:r w:rsidRPr="00D35438">
              <w:rPr>
                <w:rFonts w:ascii="Times New Roman" w:hAnsi="Times New Roman" w:cs="Times New Roman"/>
                <w:sz w:val="28"/>
                <w:szCs w:val="28"/>
              </w:rPr>
              <w:t>н</w:t>
            </w:r>
            <w:r>
              <w:rPr>
                <w:rFonts w:ascii="Times New Roman" w:hAnsi="Times New Roman" w:cs="Times New Roman"/>
                <w:sz w:val="28"/>
                <w:szCs w:val="28"/>
              </w:rPr>
              <w:t>н</w:t>
            </w:r>
            <w:r w:rsidRPr="00D35438">
              <w:rPr>
                <w:rFonts w:ascii="Times New Roman" w:hAnsi="Times New Roman" w:cs="Times New Roman"/>
                <w:sz w:val="28"/>
                <w:szCs w:val="28"/>
              </w:rPr>
              <w:t>оваційності</w:t>
            </w:r>
          </w:p>
        </w:tc>
      </w:tr>
      <w:tr w:rsidR="00E52D10" w:rsidTr="005B7A82">
        <w:tc>
          <w:tcPr>
            <w:tcW w:w="3209"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Ставлення громади до </w:t>
            </w:r>
            <w:r>
              <w:rPr>
                <w:rFonts w:ascii="Times New Roman" w:hAnsi="Times New Roman" w:cs="Times New Roman"/>
                <w:sz w:val="28"/>
                <w:szCs w:val="28"/>
              </w:rPr>
              <w:lastRenderedPageBreak/>
              <w:t>підприємства</w:t>
            </w:r>
          </w:p>
        </w:tc>
        <w:tc>
          <w:tcPr>
            <w:tcW w:w="1470"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Збільшення </w:t>
            </w:r>
            <w:r>
              <w:rPr>
                <w:rFonts w:ascii="Times New Roman" w:hAnsi="Times New Roman" w:cs="Times New Roman"/>
                <w:sz w:val="28"/>
                <w:szCs w:val="28"/>
              </w:rPr>
              <w:lastRenderedPageBreak/>
              <w:t>робочих місць за</w:t>
            </w:r>
            <w:r w:rsidR="00F939AB">
              <w:rPr>
                <w:rFonts w:ascii="Times New Roman" w:hAnsi="Times New Roman" w:cs="Times New Roman"/>
                <w:sz w:val="28"/>
                <w:szCs w:val="28"/>
              </w:rPr>
              <w:t xml:space="preserve"> </w:t>
            </w:r>
            <w:r>
              <w:rPr>
                <w:rFonts w:ascii="Times New Roman" w:hAnsi="Times New Roman" w:cs="Times New Roman"/>
                <w:sz w:val="28"/>
                <w:szCs w:val="28"/>
              </w:rPr>
              <w:t>рахунок зацікавленості населення</w:t>
            </w:r>
          </w:p>
        </w:tc>
        <w:tc>
          <w:tcPr>
            <w:tcW w:w="1740" w:type="dxa"/>
          </w:tcPr>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Озлобленість </w:t>
            </w:r>
            <w:r>
              <w:rPr>
                <w:rFonts w:ascii="Times New Roman" w:hAnsi="Times New Roman" w:cs="Times New Roman"/>
                <w:sz w:val="28"/>
                <w:szCs w:val="28"/>
              </w:rPr>
              <w:lastRenderedPageBreak/>
              <w:t>та втручання у дії компанії</w:t>
            </w:r>
          </w:p>
        </w:tc>
        <w:tc>
          <w:tcPr>
            <w:tcW w:w="3210" w:type="dxa"/>
          </w:tcPr>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Налагодження контакту </w:t>
            </w:r>
            <w:r>
              <w:rPr>
                <w:rFonts w:ascii="Times New Roman" w:hAnsi="Times New Roman" w:cs="Times New Roman"/>
                <w:sz w:val="28"/>
                <w:szCs w:val="28"/>
              </w:rPr>
              <w:lastRenderedPageBreak/>
              <w:t>з громадою</w:t>
            </w:r>
          </w:p>
        </w:tc>
      </w:tr>
    </w:tbl>
    <w:p w:rsidR="00692E1D" w:rsidRDefault="00692E1D" w:rsidP="00692E1D"/>
    <w:p w:rsidR="00E52D10" w:rsidRPr="00D121D9" w:rsidRDefault="00E52D10" w:rsidP="00692E1D">
      <w:r>
        <w:t>Таблиця 4.7</w:t>
      </w:r>
      <w:r w:rsidRPr="007B57AC">
        <w:t xml:space="preserve"> ‒ Підсумкова</w:t>
      </w:r>
      <w:r>
        <w:t xml:space="preserve"> таблиця факторів природ</w:t>
      </w:r>
      <w:r w:rsidRPr="007B57AC">
        <w:t>ного середовища</w:t>
      </w:r>
    </w:p>
    <w:tbl>
      <w:tblPr>
        <w:tblStyle w:val="ab"/>
        <w:tblW w:w="0" w:type="auto"/>
        <w:tblLook w:val="04A0" w:firstRow="1" w:lastRow="0" w:firstColumn="1" w:lastColumn="0" w:noHBand="0" w:noVBand="1"/>
      </w:tblPr>
      <w:tblGrid>
        <w:gridCol w:w="2484"/>
        <w:gridCol w:w="3565"/>
        <w:gridCol w:w="1702"/>
        <w:gridCol w:w="2635"/>
      </w:tblGrid>
      <w:tr w:rsidR="00E52D10" w:rsidRPr="007B57AC" w:rsidTr="005B7A82">
        <w:trPr>
          <w:trHeight w:val="225"/>
        </w:trPr>
        <w:tc>
          <w:tcPr>
            <w:tcW w:w="2449" w:type="dxa"/>
            <w:vMerge w:val="restart"/>
          </w:tcPr>
          <w:p w:rsidR="00E52D10" w:rsidRDefault="00E52D10" w:rsidP="005B7A82">
            <w:pPr>
              <w:spacing w:line="360" w:lineRule="auto"/>
              <w:jc w:val="center"/>
              <w:rPr>
                <w:rFonts w:ascii="Times New Roman" w:hAnsi="Times New Roman" w:cs="Times New Roman"/>
                <w:b/>
                <w:sz w:val="28"/>
                <w:szCs w:val="28"/>
              </w:rPr>
            </w:pPr>
          </w:p>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Фактори</w:t>
            </w:r>
          </w:p>
        </w:tc>
        <w:tc>
          <w:tcPr>
            <w:tcW w:w="4545" w:type="dxa"/>
            <w:gridSpan w:val="2"/>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Вплив фактору</w:t>
            </w:r>
          </w:p>
        </w:tc>
        <w:tc>
          <w:tcPr>
            <w:tcW w:w="2635" w:type="dxa"/>
            <w:vMerge w:val="restart"/>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Альтернативні шляхи вирішення проблеми</w:t>
            </w:r>
          </w:p>
        </w:tc>
      </w:tr>
      <w:tr w:rsidR="00E52D10" w:rsidTr="005B7A82">
        <w:trPr>
          <w:trHeight w:val="255"/>
        </w:trPr>
        <w:tc>
          <w:tcPr>
            <w:tcW w:w="2449" w:type="dxa"/>
            <w:vMerge/>
          </w:tcPr>
          <w:p w:rsidR="00E52D10" w:rsidRDefault="00E52D10" w:rsidP="005B7A82">
            <w:pPr>
              <w:spacing w:line="360" w:lineRule="auto"/>
              <w:jc w:val="both"/>
              <w:rPr>
                <w:rFonts w:ascii="Times New Roman" w:hAnsi="Times New Roman" w:cs="Times New Roman"/>
                <w:sz w:val="28"/>
                <w:szCs w:val="28"/>
              </w:rPr>
            </w:pPr>
          </w:p>
        </w:tc>
        <w:tc>
          <w:tcPr>
            <w:tcW w:w="3565" w:type="dxa"/>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Можливості</w:t>
            </w:r>
          </w:p>
        </w:tc>
        <w:tc>
          <w:tcPr>
            <w:tcW w:w="980" w:type="dxa"/>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Загрози</w:t>
            </w:r>
          </w:p>
        </w:tc>
        <w:tc>
          <w:tcPr>
            <w:tcW w:w="2635" w:type="dxa"/>
            <w:vMerge/>
          </w:tcPr>
          <w:p w:rsidR="00E52D10" w:rsidRDefault="00E52D10" w:rsidP="005B7A82">
            <w:pPr>
              <w:spacing w:line="360" w:lineRule="auto"/>
              <w:jc w:val="both"/>
              <w:rPr>
                <w:rFonts w:ascii="Times New Roman" w:hAnsi="Times New Roman" w:cs="Times New Roman"/>
                <w:sz w:val="28"/>
                <w:szCs w:val="28"/>
              </w:rPr>
            </w:pPr>
          </w:p>
        </w:tc>
      </w:tr>
      <w:tr w:rsidR="00E52D10" w:rsidTr="005B7A82">
        <w:tc>
          <w:tcPr>
            <w:tcW w:w="2449" w:type="dxa"/>
          </w:tcPr>
          <w:p w:rsidR="00E52D10"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Посушливий клімат</w:t>
            </w:r>
          </w:p>
        </w:tc>
        <w:tc>
          <w:tcPr>
            <w:tcW w:w="3565" w:type="dxa"/>
          </w:tcPr>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Повторне використання води</w:t>
            </w:r>
          </w:p>
        </w:tc>
        <w:tc>
          <w:tcPr>
            <w:tcW w:w="980"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Закриття підприємств з великими витратами водних ресурсів</w:t>
            </w:r>
          </w:p>
        </w:tc>
        <w:tc>
          <w:tcPr>
            <w:tcW w:w="2635" w:type="dxa"/>
          </w:tcPr>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Співпраця з екологічними підприємствами</w:t>
            </w:r>
          </w:p>
        </w:tc>
      </w:tr>
      <w:tr w:rsidR="00E52D10" w:rsidTr="005B7A82">
        <w:tc>
          <w:tcPr>
            <w:tcW w:w="2449" w:type="dxa"/>
          </w:tcPr>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Використання енерго</w:t>
            </w:r>
            <w:r w:rsidRPr="00D35438">
              <w:rPr>
                <w:rFonts w:ascii="Times New Roman" w:hAnsi="Times New Roman" w:cs="Times New Roman"/>
                <w:sz w:val="28"/>
                <w:szCs w:val="28"/>
              </w:rPr>
              <w:t>зберігаючих та</w:t>
            </w:r>
            <w:r w:rsidR="00692E1D">
              <w:rPr>
                <w:rFonts w:ascii="Times New Roman" w:hAnsi="Times New Roman" w:cs="Times New Roman"/>
                <w:sz w:val="28"/>
                <w:szCs w:val="28"/>
              </w:rPr>
              <w:t xml:space="preserve"> </w:t>
            </w:r>
            <w:r w:rsidRPr="00D35438">
              <w:rPr>
                <w:rFonts w:ascii="Times New Roman" w:hAnsi="Times New Roman" w:cs="Times New Roman"/>
                <w:sz w:val="28"/>
                <w:szCs w:val="28"/>
              </w:rPr>
              <w:t>екологічно безпечних</w:t>
            </w:r>
          </w:p>
          <w:p w:rsidR="00E52D10" w:rsidRPr="00D35438" w:rsidRDefault="00E52D10" w:rsidP="005B7A82">
            <w:pPr>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технологій</w:t>
            </w:r>
          </w:p>
        </w:tc>
        <w:tc>
          <w:tcPr>
            <w:tcW w:w="3565" w:type="dxa"/>
          </w:tcPr>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Перевага над конкурентним</w:t>
            </w:r>
          </w:p>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товаром за рахунок</w:t>
            </w:r>
          </w:p>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енергоефективності,</w:t>
            </w:r>
          </w:p>
          <w:p w:rsidR="00E52D10" w:rsidRPr="00D35438" w:rsidRDefault="00E52D10" w:rsidP="005B7A82">
            <w:pPr>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екологічної безпеки</w:t>
            </w:r>
          </w:p>
        </w:tc>
        <w:tc>
          <w:tcPr>
            <w:tcW w:w="980" w:type="dxa"/>
          </w:tcPr>
          <w:p w:rsidR="00E52D10" w:rsidRPr="00D35438"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Витрата великих коштів на закупівлю потрібного обладнання</w:t>
            </w:r>
          </w:p>
        </w:tc>
        <w:tc>
          <w:tcPr>
            <w:tcW w:w="2635" w:type="dxa"/>
          </w:tcPr>
          <w:p w:rsidR="00E52D10" w:rsidRPr="00D35438" w:rsidRDefault="00E52D10" w:rsidP="005B7A82">
            <w:pPr>
              <w:autoSpaceDE w:val="0"/>
              <w:autoSpaceDN w:val="0"/>
              <w:adjustRightInd w:val="0"/>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Пошук шляхів доведення</w:t>
            </w:r>
            <w:r w:rsidR="00692E1D">
              <w:rPr>
                <w:rFonts w:ascii="Times New Roman" w:hAnsi="Times New Roman" w:cs="Times New Roman"/>
                <w:sz w:val="28"/>
                <w:szCs w:val="28"/>
              </w:rPr>
              <w:t xml:space="preserve"> </w:t>
            </w:r>
            <w:r w:rsidRPr="00D35438">
              <w:rPr>
                <w:rFonts w:ascii="Times New Roman" w:hAnsi="Times New Roman" w:cs="Times New Roman"/>
                <w:sz w:val="28"/>
                <w:szCs w:val="28"/>
              </w:rPr>
              <w:t>та представлення переваг</w:t>
            </w:r>
            <w:r w:rsidR="00692E1D">
              <w:rPr>
                <w:rFonts w:ascii="Times New Roman" w:hAnsi="Times New Roman" w:cs="Times New Roman"/>
                <w:sz w:val="28"/>
                <w:szCs w:val="28"/>
              </w:rPr>
              <w:t xml:space="preserve"> </w:t>
            </w:r>
            <w:r w:rsidRPr="00D35438">
              <w:rPr>
                <w:rFonts w:ascii="Times New Roman" w:hAnsi="Times New Roman" w:cs="Times New Roman"/>
                <w:sz w:val="28"/>
                <w:szCs w:val="28"/>
              </w:rPr>
              <w:t>товару компанії над</w:t>
            </w:r>
          </w:p>
          <w:p w:rsidR="00E52D10" w:rsidRPr="00D35438" w:rsidRDefault="00E52D10" w:rsidP="005B7A82">
            <w:pPr>
              <w:spacing w:line="360" w:lineRule="auto"/>
              <w:jc w:val="both"/>
              <w:rPr>
                <w:rFonts w:ascii="Times New Roman" w:hAnsi="Times New Roman" w:cs="Times New Roman"/>
                <w:sz w:val="28"/>
                <w:szCs w:val="28"/>
              </w:rPr>
            </w:pPr>
            <w:r w:rsidRPr="00D35438">
              <w:rPr>
                <w:rFonts w:ascii="Times New Roman" w:hAnsi="Times New Roman" w:cs="Times New Roman"/>
                <w:sz w:val="28"/>
                <w:szCs w:val="28"/>
              </w:rPr>
              <w:t>конкурентами</w:t>
            </w:r>
          </w:p>
        </w:tc>
      </w:tr>
    </w:tbl>
    <w:p w:rsidR="00E52D10" w:rsidRDefault="00E52D10" w:rsidP="00E52D10">
      <w:pPr>
        <w:pStyle w:val="a7"/>
      </w:pPr>
    </w:p>
    <w:p w:rsidR="00E52D10" w:rsidRPr="00E52D10" w:rsidRDefault="00E52D10" w:rsidP="00E52D10">
      <w:pPr>
        <w:pStyle w:val="1"/>
        <w:spacing w:before="0"/>
        <w:rPr>
          <w:rFonts w:ascii="Times New Roman" w:hAnsi="Times New Roman"/>
          <w:b w:val="0"/>
          <w:color w:val="auto"/>
        </w:rPr>
      </w:pPr>
      <w:bookmarkStart w:id="60" w:name="_Toc58803411"/>
      <w:r w:rsidRPr="00E52D10">
        <w:rPr>
          <w:rFonts w:ascii="Times New Roman" w:hAnsi="Times New Roman"/>
          <w:color w:val="auto"/>
        </w:rPr>
        <w:t>4.2.2 Аналіз факторів мікромаркетингового середовища</w:t>
      </w:r>
      <w:bookmarkEnd w:id="60"/>
    </w:p>
    <w:p w:rsidR="00692E1D" w:rsidRDefault="00692E1D" w:rsidP="00E52D10"/>
    <w:p w:rsidR="00E52D10" w:rsidRPr="00D35438" w:rsidRDefault="00E52D10" w:rsidP="00E52D10">
      <w:r w:rsidRPr="00D35438">
        <w:t>Вплив факторів мікромаркетингового середовища поділяється на:</w:t>
      </w:r>
    </w:p>
    <w:p w:rsidR="00692E1D" w:rsidRDefault="00E52D10" w:rsidP="00E52D10">
      <w:pPr>
        <w:rPr>
          <w:color w:val="000000" w:themeColor="text1"/>
          <w:shd w:val="clear" w:color="auto" w:fill="FFFFFF"/>
        </w:rPr>
      </w:pPr>
      <w:r w:rsidRPr="00CC6152">
        <w:rPr>
          <w:color w:val="000000" w:themeColor="text1"/>
          <w:shd w:val="clear" w:color="auto" w:fill="FFFFFF"/>
        </w:rPr>
        <w:t>• Зовнішня мікросередовище</w:t>
      </w:r>
      <w:r w:rsidR="00B162BA">
        <w:rPr>
          <w:color w:val="000000" w:themeColor="text1"/>
          <w:shd w:val="clear" w:color="auto" w:fill="FFFFFF"/>
        </w:rPr>
        <w:t xml:space="preserve"> – </w:t>
      </w:r>
      <w:r w:rsidRPr="00CC6152">
        <w:rPr>
          <w:color w:val="000000" w:themeColor="text1"/>
          <w:shd w:val="clear" w:color="auto" w:fill="FFFFFF"/>
        </w:rPr>
        <w:t>господарські суб'єкти, з якими підприємство має безпосередні контакти в ході своєї діяльності (спожив</w:t>
      </w:r>
      <w:r>
        <w:rPr>
          <w:color w:val="000000" w:themeColor="text1"/>
          <w:shd w:val="clear" w:color="auto" w:fill="FFFFFF"/>
        </w:rPr>
        <w:t xml:space="preserve">ачі, постачальники, конкуренти: прямі, </w:t>
      </w:r>
      <w:r w:rsidRPr="00CC6152">
        <w:rPr>
          <w:color w:val="000000" w:themeColor="text1"/>
          <w:shd w:val="clear" w:color="auto" w:fill="FFFFFF"/>
        </w:rPr>
        <w:t>потенційні)</w:t>
      </w:r>
      <w:r>
        <w:rPr>
          <w:color w:val="000000" w:themeColor="text1"/>
          <w:shd w:val="clear" w:color="auto" w:fill="FFFFFF"/>
        </w:rPr>
        <w:t xml:space="preserve">. </w:t>
      </w:r>
    </w:p>
    <w:p w:rsidR="00692E1D" w:rsidRDefault="00E52D10" w:rsidP="00E52D10">
      <w:pPr>
        <w:rPr>
          <w:color w:val="000000" w:themeColor="text1"/>
          <w:shd w:val="clear" w:color="auto" w:fill="FFFFFF"/>
        </w:rPr>
      </w:pPr>
      <w:r w:rsidRPr="00CC6152">
        <w:rPr>
          <w:color w:val="000000" w:themeColor="text1"/>
          <w:shd w:val="clear" w:color="auto" w:fill="FFFFFF"/>
        </w:rPr>
        <w:lastRenderedPageBreak/>
        <w:t>• Прямі конкуренти</w:t>
      </w:r>
      <w:r w:rsidR="00B162BA">
        <w:rPr>
          <w:color w:val="000000" w:themeColor="text1"/>
          <w:shd w:val="clear" w:color="auto" w:fill="FFFFFF"/>
        </w:rPr>
        <w:t xml:space="preserve"> – </w:t>
      </w:r>
      <w:r w:rsidRPr="00CC6152">
        <w:rPr>
          <w:color w:val="000000" w:themeColor="text1"/>
          <w:shd w:val="clear" w:color="auto" w:fill="FFFFFF"/>
        </w:rPr>
        <w:t>підприємства передбачають аналогічні товари і послуги на тих же самих ринках.</w:t>
      </w:r>
    </w:p>
    <w:p w:rsidR="00692E1D" w:rsidRDefault="00E52D10" w:rsidP="00E52D10">
      <w:pPr>
        <w:rPr>
          <w:color w:val="000000" w:themeColor="text1"/>
          <w:shd w:val="clear" w:color="auto" w:fill="FFFFFF"/>
        </w:rPr>
      </w:pPr>
      <w:r w:rsidRPr="00CC6152">
        <w:rPr>
          <w:color w:val="000000" w:themeColor="text1"/>
          <w:shd w:val="clear" w:color="auto" w:fill="FFFFFF"/>
        </w:rPr>
        <w:t>• Виробництво товарів замінників</w:t>
      </w:r>
      <w:r w:rsidR="00B162BA">
        <w:rPr>
          <w:color w:val="000000" w:themeColor="text1"/>
          <w:shd w:val="clear" w:color="auto" w:fill="FFFFFF"/>
        </w:rPr>
        <w:t xml:space="preserve"> – </w:t>
      </w:r>
      <w:r w:rsidRPr="00CC6152">
        <w:rPr>
          <w:color w:val="000000" w:themeColor="text1"/>
          <w:shd w:val="clear" w:color="auto" w:fill="FFFFFF"/>
        </w:rPr>
        <w:t>підприємства, що виробляють товари, що задовольняють одну і ту саму потребу.</w:t>
      </w:r>
    </w:p>
    <w:p w:rsidR="00692E1D" w:rsidRDefault="00E52D10" w:rsidP="00E52D10">
      <w:pPr>
        <w:rPr>
          <w:color w:val="000000" w:themeColor="text1"/>
          <w:shd w:val="clear" w:color="auto" w:fill="FFFFFF"/>
        </w:rPr>
      </w:pPr>
      <w:r w:rsidRPr="00CC6152">
        <w:rPr>
          <w:color w:val="000000" w:themeColor="text1"/>
          <w:shd w:val="clear" w:color="auto" w:fill="FFFFFF"/>
        </w:rPr>
        <w:t>• Потенційні конкуренти</w:t>
      </w:r>
      <w:r w:rsidR="00B162BA">
        <w:rPr>
          <w:color w:val="000000" w:themeColor="text1"/>
          <w:shd w:val="clear" w:color="auto" w:fill="FFFFFF"/>
        </w:rPr>
        <w:t xml:space="preserve"> – </w:t>
      </w:r>
      <w:r w:rsidRPr="00CC6152">
        <w:rPr>
          <w:color w:val="000000" w:themeColor="text1"/>
          <w:shd w:val="clear" w:color="auto" w:fill="FFFFFF"/>
        </w:rPr>
        <w:t>підприємства, які можуть вийти на цільовий ринок виробника.</w:t>
      </w:r>
      <w:r w:rsidR="00B162BA">
        <w:rPr>
          <w:color w:val="000000" w:themeColor="text1"/>
          <w:shd w:val="clear" w:color="auto" w:fill="FFFFFF"/>
        </w:rPr>
        <w:t xml:space="preserve"> </w:t>
      </w:r>
    </w:p>
    <w:p w:rsidR="00E52D10" w:rsidRDefault="00E52D10" w:rsidP="00E52D10">
      <w:pPr>
        <w:rPr>
          <w:color w:val="000000" w:themeColor="text1"/>
          <w:shd w:val="clear" w:color="auto" w:fill="FFFFFF"/>
        </w:rPr>
      </w:pPr>
      <w:r w:rsidRPr="00CC6152">
        <w:rPr>
          <w:color w:val="000000" w:themeColor="text1"/>
          <w:shd w:val="clear" w:color="auto" w:fill="FFFFFF"/>
        </w:rPr>
        <w:t>• Контактні аудиторії</w:t>
      </w:r>
      <w:r w:rsidR="00B162BA">
        <w:rPr>
          <w:color w:val="000000" w:themeColor="text1"/>
          <w:shd w:val="clear" w:color="auto" w:fill="FFFFFF"/>
        </w:rPr>
        <w:t xml:space="preserve"> – </w:t>
      </w:r>
      <w:r w:rsidRPr="00CC6152">
        <w:rPr>
          <w:color w:val="000000" w:themeColor="text1"/>
          <w:shd w:val="clear" w:color="auto" w:fill="FFFFFF"/>
        </w:rPr>
        <w:t>органи влади та управління (працівники засобів масової інформації, громадські партії та рухи, профспілки, представники фінансових кіл).</w:t>
      </w:r>
    </w:p>
    <w:p w:rsidR="00E52D10" w:rsidRDefault="00E52D10" w:rsidP="00E52D10">
      <w:pPr>
        <w:ind w:firstLine="708"/>
      </w:pPr>
      <w:r>
        <w:t>Детальний аналіз вказаних факторів представлено в табл. 4.8 – 4.11.</w:t>
      </w:r>
    </w:p>
    <w:p w:rsidR="00692E1D" w:rsidRDefault="00692E1D" w:rsidP="00692E1D"/>
    <w:p w:rsidR="00E52D10" w:rsidRDefault="00E52D10" w:rsidP="00692E1D">
      <w:r>
        <w:t>Таблиця 4.8</w:t>
      </w:r>
      <w:r w:rsidR="00B162BA">
        <w:t xml:space="preserve"> – </w:t>
      </w:r>
      <w:r>
        <w:t>Підсумкова таблиця впливу споживачів</w:t>
      </w:r>
    </w:p>
    <w:tbl>
      <w:tblPr>
        <w:tblStyle w:val="ab"/>
        <w:tblW w:w="0" w:type="auto"/>
        <w:tblLook w:val="04A0" w:firstRow="1" w:lastRow="0" w:firstColumn="1" w:lastColumn="0" w:noHBand="0" w:noVBand="1"/>
      </w:tblPr>
      <w:tblGrid>
        <w:gridCol w:w="2405"/>
        <w:gridCol w:w="2126"/>
        <w:gridCol w:w="2506"/>
        <w:gridCol w:w="3116"/>
      </w:tblGrid>
      <w:tr w:rsidR="00E52D10" w:rsidRPr="007B57AC" w:rsidTr="005B7A82">
        <w:trPr>
          <w:trHeight w:val="225"/>
        </w:trPr>
        <w:tc>
          <w:tcPr>
            <w:tcW w:w="2405" w:type="dxa"/>
            <w:vMerge w:val="restart"/>
          </w:tcPr>
          <w:p w:rsidR="00E52D10" w:rsidRDefault="00E52D10" w:rsidP="005B7A82">
            <w:pPr>
              <w:spacing w:line="360" w:lineRule="auto"/>
              <w:jc w:val="center"/>
              <w:rPr>
                <w:rFonts w:ascii="Times New Roman" w:hAnsi="Times New Roman" w:cs="Times New Roman"/>
                <w:b/>
                <w:sz w:val="28"/>
                <w:szCs w:val="28"/>
              </w:rPr>
            </w:pPr>
          </w:p>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Фактори</w:t>
            </w:r>
          </w:p>
        </w:tc>
        <w:tc>
          <w:tcPr>
            <w:tcW w:w="4632" w:type="dxa"/>
            <w:gridSpan w:val="2"/>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Вплив фактору</w:t>
            </w:r>
          </w:p>
        </w:tc>
        <w:tc>
          <w:tcPr>
            <w:tcW w:w="3116" w:type="dxa"/>
            <w:vMerge w:val="restart"/>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Альтернативні шляхи вирішення проблеми</w:t>
            </w:r>
          </w:p>
        </w:tc>
      </w:tr>
      <w:tr w:rsidR="00E52D10" w:rsidTr="005B7A82">
        <w:trPr>
          <w:trHeight w:val="255"/>
        </w:trPr>
        <w:tc>
          <w:tcPr>
            <w:tcW w:w="2405" w:type="dxa"/>
            <w:vMerge/>
          </w:tcPr>
          <w:p w:rsidR="00E52D10" w:rsidRDefault="00E52D10" w:rsidP="005B7A82">
            <w:pPr>
              <w:spacing w:line="360" w:lineRule="auto"/>
              <w:jc w:val="both"/>
              <w:rPr>
                <w:rFonts w:ascii="Times New Roman" w:hAnsi="Times New Roman" w:cs="Times New Roman"/>
                <w:sz w:val="28"/>
                <w:szCs w:val="28"/>
              </w:rPr>
            </w:pPr>
          </w:p>
        </w:tc>
        <w:tc>
          <w:tcPr>
            <w:tcW w:w="2126" w:type="dxa"/>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Можливості</w:t>
            </w:r>
          </w:p>
        </w:tc>
        <w:tc>
          <w:tcPr>
            <w:tcW w:w="2506" w:type="dxa"/>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Загрози</w:t>
            </w:r>
          </w:p>
        </w:tc>
        <w:tc>
          <w:tcPr>
            <w:tcW w:w="3116" w:type="dxa"/>
            <w:vMerge/>
          </w:tcPr>
          <w:p w:rsidR="00E52D10" w:rsidRDefault="00E52D10" w:rsidP="005B7A82">
            <w:pPr>
              <w:spacing w:line="360" w:lineRule="auto"/>
              <w:jc w:val="both"/>
              <w:rPr>
                <w:rFonts w:ascii="Times New Roman" w:hAnsi="Times New Roman" w:cs="Times New Roman"/>
                <w:sz w:val="28"/>
                <w:szCs w:val="28"/>
              </w:rPr>
            </w:pPr>
          </w:p>
        </w:tc>
      </w:tr>
      <w:tr w:rsidR="00E52D10" w:rsidTr="005B7A82">
        <w:tc>
          <w:tcPr>
            <w:tcW w:w="2405" w:type="dxa"/>
          </w:tcPr>
          <w:p w:rsidR="00E52D10" w:rsidRPr="001F0BCB"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Очисні споруди переходять у власність юридичних осіб</w:t>
            </w:r>
          </w:p>
        </w:tc>
        <w:tc>
          <w:tcPr>
            <w:tcW w:w="2126" w:type="dxa"/>
          </w:tcPr>
          <w:p w:rsidR="00E52D10" w:rsidRPr="001F0BCB"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Нові інвестори на ринку</w:t>
            </w:r>
          </w:p>
        </w:tc>
        <w:tc>
          <w:tcPr>
            <w:tcW w:w="2506" w:type="dxa"/>
          </w:tcPr>
          <w:p w:rsidR="00E52D10"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Втрата актуальності даних очисних споруд; нові постачальники;</w:t>
            </w:r>
          </w:p>
          <w:p w:rsidR="00E52D10" w:rsidRPr="001F0BCB"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Неспроможність знайти спільну мову з новими гравцями на рину</w:t>
            </w:r>
          </w:p>
        </w:tc>
        <w:tc>
          <w:tcPr>
            <w:tcW w:w="3116" w:type="dxa"/>
          </w:tcPr>
          <w:p w:rsidR="00E52D10"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Нова система підтримки та експлуатації;</w:t>
            </w:r>
          </w:p>
          <w:p w:rsidR="00E52D10" w:rsidRPr="001F0BCB"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Діалог з новими власниками споруд на цікавих умовах для двох сторін</w:t>
            </w:r>
          </w:p>
        </w:tc>
      </w:tr>
      <w:tr w:rsidR="00E52D10" w:rsidTr="005B7A82">
        <w:tc>
          <w:tcPr>
            <w:tcW w:w="2405" w:type="dxa"/>
          </w:tcPr>
          <w:p w:rsidR="00E52D10" w:rsidRPr="001F0BCB"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Попит на більш дешевий товар при високій якості та швидкій реалізації проекту</w:t>
            </w:r>
          </w:p>
        </w:tc>
        <w:tc>
          <w:tcPr>
            <w:tcW w:w="2126" w:type="dxa"/>
          </w:tcPr>
          <w:p w:rsidR="00E52D10" w:rsidRPr="001F0BCB"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Нова технологічна схема, яка дозволить здешевити товар</w:t>
            </w:r>
          </w:p>
        </w:tc>
        <w:tc>
          <w:tcPr>
            <w:tcW w:w="2506" w:type="dxa"/>
          </w:tcPr>
          <w:p w:rsidR="00E52D10" w:rsidRPr="001F0BCB"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Неспроможність придумати нову технологічну схему, яка вдосконалить продукт та не буде </w:t>
            </w:r>
            <w:r>
              <w:rPr>
                <w:rFonts w:ascii="Times New Roman" w:hAnsi="Times New Roman" w:cs="Times New Roman"/>
                <w:sz w:val="28"/>
                <w:szCs w:val="28"/>
              </w:rPr>
              <w:lastRenderedPageBreak/>
              <w:t>відображатися на його якості</w:t>
            </w:r>
          </w:p>
        </w:tc>
        <w:tc>
          <w:tcPr>
            <w:tcW w:w="3116" w:type="dxa"/>
          </w:tcPr>
          <w:p w:rsidR="00E52D10" w:rsidRPr="001F0BCB"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Постійне вдосконалення товару, технологічної схеми; підтримка та вдосконалення знань в області інновацій у </w:t>
            </w:r>
            <w:r>
              <w:rPr>
                <w:rFonts w:ascii="Times New Roman" w:hAnsi="Times New Roman" w:cs="Times New Roman"/>
                <w:sz w:val="28"/>
                <w:szCs w:val="28"/>
              </w:rPr>
              <w:lastRenderedPageBreak/>
              <w:t>працівників</w:t>
            </w:r>
          </w:p>
        </w:tc>
      </w:tr>
      <w:tr w:rsidR="00E52D10" w:rsidTr="005B7A82">
        <w:tc>
          <w:tcPr>
            <w:tcW w:w="2405" w:type="dxa"/>
          </w:tcPr>
          <w:p w:rsidR="00E52D10" w:rsidRPr="001F0BCB" w:rsidRDefault="00E52D10" w:rsidP="005B7A82">
            <w:pPr>
              <w:autoSpaceDE w:val="0"/>
              <w:autoSpaceDN w:val="0"/>
              <w:adjustRightInd w:val="0"/>
              <w:spacing w:line="360" w:lineRule="auto"/>
              <w:jc w:val="both"/>
              <w:rPr>
                <w:rFonts w:ascii="Times New Roman" w:hAnsi="Times New Roman" w:cs="Times New Roman"/>
                <w:sz w:val="28"/>
                <w:szCs w:val="28"/>
              </w:rPr>
            </w:pPr>
            <w:r w:rsidRPr="001F0BCB">
              <w:rPr>
                <w:rFonts w:ascii="Times New Roman" w:hAnsi="Times New Roman" w:cs="Times New Roman"/>
                <w:sz w:val="28"/>
                <w:szCs w:val="28"/>
              </w:rPr>
              <w:lastRenderedPageBreak/>
              <w:t>Вплив статусу бренду</w:t>
            </w:r>
          </w:p>
          <w:p w:rsidR="00E52D10" w:rsidRPr="001F0BCB" w:rsidRDefault="00E52D10" w:rsidP="005B7A82">
            <w:pPr>
              <w:spacing w:line="360" w:lineRule="auto"/>
              <w:jc w:val="both"/>
              <w:rPr>
                <w:rFonts w:ascii="Times New Roman" w:hAnsi="Times New Roman" w:cs="Times New Roman"/>
                <w:sz w:val="28"/>
                <w:szCs w:val="28"/>
              </w:rPr>
            </w:pPr>
            <w:r w:rsidRPr="001F0BCB">
              <w:rPr>
                <w:rFonts w:ascii="Times New Roman" w:hAnsi="Times New Roman" w:cs="Times New Roman"/>
                <w:sz w:val="28"/>
                <w:szCs w:val="28"/>
              </w:rPr>
              <w:t>на клієнтів</w:t>
            </w:r>
          </w:p>
        </w:tc>
        <w:tc>
          <w:tcPr>
            <w:tcW w:w="2126" w:type="dxa"/>
          </w:tcPr>
          <w:p w:rsidR="00E52D10" w:rsidRPr="001F0BCB"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Економія грошей на рекламі</w:t>
            </w:r>
          </w:p>
        </w:tc>
        <w:tc>
          <w:tcPr>
            <w:tcW w:w="2506" w:type="dxa"/>
          </w:tcPr>
          <w:p w:rsidR="00E52D10" w:rsidRPr="001F0BCB"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Втрата клієнтів, через недостатню розкрученість бренду</w:t>
            </w:r>
          </w:p>
        </w:tc>
        <w:tc>
          <w:tcPr>
            <w:tcW w:w="3116"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Підтвердження якості товару;</w:t>
            </w:r>
          </w:p>
          <w:p w:rsidR="00E52D10" w:rsidRPr="001F0BCB"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Збільшення позитивних відгуків в інтернет просторі та офлайн</w:t>
            </w:r>
          </w:p>
        </w:tc>
      </w:tr>
    </w:tbl>
    <w:p w:rsidR="00692E1D" w:rsidRDefault="00692E1D" w:rsidP="00692E1D"/>
    <w:p w:rsidR="00692E1D" w:rsidRDefault="00692E1D" w:rsidP="00692E1D"/>
    <w:p w:rsidR="00692E1D" w:rsidRDefault="00692E1D" w:rsidP="00692E1D"/>
    <w:p w:rsidR="00692E1D" w:rsidRDefault="00692E1D" w:rsidP="00692E1D"/>
    <w:p w:rsidR="00342283" w:rsidRDefault="00342283" w:rsidP="00692E1D"/>
    <w:p w:rsidR="00E52D10" w:rsidRDefault="00E52D10" w:rsidP="00692E1D">
      <w:r>
        <w:t>Таблиця 4.9</w:t>
      </w:r>
      <w:r w:rsidR="00B162BA">
        <w:t xml:space="preserve"> – </w:t>
      </w:r>
      <w:r>
        <w:t>Підсумкова таблиця впливу конкурентів</w:t>
      </w:r>
    </w:p>
    <w:tbl>
      <w:tblPr>
        <w:tblStyle w:val="ab"/>
        <w:tblW w:w="0" w:type="auto"/>
        <w:tblLook w:val="04A0" w:firstRow="1" w:lastRow="0" w:firstColumn="1" w:lastColumn="0" w:noHBand="0" w:noVBand="1"/>
      </w:tblPr>
      <w:tblGrid>
        <w:gridCol w:w="2678"/>
        <w:gridCol w:w="1775"/>
        <w:gridCol w:w="3236"/>
        <w:gridCol w:w="2732"/>
      </w:tblGrid>
      <w:tr w:rsidR="00E52D10" w:rsidRPr="007B57AC" w:rsidTr="005B7A82">
        <w:trPr>
          <w:trHeight w:val="225"/>
        </w:trPr>
        <w:tc>
          <w:tcPr>
            <w:tcW w:w="3047" w:type="dxa"/>
            <w:vMerge w:val="restart"/>
          </w:tcPr>
          <w:p w:rsidR="00E52D10" w:rsidRDefault="00E52D10" w:rsidP="005B7A82">
            <w:pPr>
              <w:spacing w:line="360" w:lineRule="auto"/>
              <w:jc w:val="center"/>
              <w:rPr>
                <w:rFonts w:ascii="Times New Roman" w:hAnsi="Times New Roman" w:cs="Times New Roman"/>
                <w:b/>
                <w:sz w:val="28"/>
                <w:szCs w:val="28"/>
              </w:rPr>
            </w:pPr>
          </w:p>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Фактори</w:t>
            </w:r>
          </w:p>
        </w:tc>
        <w:tc>
          <w:tcPr>
            <w:tcW w:w="3466" w:type="dxa"/>
            <w:gridSpan w:val="2"/>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Вплив фактору</w:t>
            </w:r>
          </w:p>
        </w:tc>
        <w:tc>
          <w:tcPr>
            <w:tcW w:w="3116" w:type="dxa"/>
            <w:vMerge w:val="restart"/>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Альтернативні шляхи вирішення проблеми</w:t>
            </w:r>
          </w:p>
        </w:tc>
      </w:tr>
      <w:tr w:rsidR="00E52D10" w:rsidTr="005B7A82">
        <w:trPr>
          <w:trHeight w:val="255"/>
        </w:trPr>
        <w:tc>
          <w:tcPr>
            <w:tcW w:w="3047" w:type="dxa"/>
            <w:vMerge/>
          </w:tcPr>
          <w:p w:rsidR="00E52D10" w:rsidRDefault="00E52D10" w:rsidP="005B7A82">
            <w:pPr>
              <w:spacing w:line="360" w:lineRule="auto"/>
              <w:jc w:val="both"/>
              <w:rPr>
                <w:rFonts w:ascii="Times New Roman" w:hAnsi="Times New Roman" w:cs="Times New Roman"/>
                <w:sz w:val="28"/>
                <w:szCs w:val="28"/>
              </w:rPr>
            </w:pPr>
          </w:p>
        </w:tc>
        <w:tc>
          <w:tcPr>
            <w:tcW w:w="1773" w:type="dxa"/>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Можливості</w:t>
            </w:r>
          </w:p>
        </w:tc>
        <w:tc>
          <w:tcPr>
            <w:tcW w:w="1693" w:type="dxa"/>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Загрози</w:t>
            </w:r>
          </w:p>
        </w:tc>
        <w:tc>
          <w:tcPr>
            <w:tcW w:w="3116" w:type="dxa"/>
            <w:vMerge/>
          </w:tcPr>
          <w:p w:rsidR="00E52D10" w:rsidRDefault="00E52D10" w:rsidP="005B7A82">
            <w:pPr>
              <w:spacing w:line="360" w:lineRule="auto"/>
              <w:jc w:val="both"/>
              <w:rPr>
                <w:rFonts w:ascii="Times New Roman" w:hAnsi="Times New Roman" w:cs="Times New Roman"/>
                <w:sz w:val="28"/>
                <w:szCs w:val="28"/>
              </w:rPr>
            </w:pPr>
          </w:p>
        </w:tc>
      </w:tr>
      <w:tr w:rsidR="00E52D10" w:rsidTr="005B7A82">
        <w:tc>
          <w:tcPr>
            <w:tcW w:w="3047" w:type="dxa"/>
          </w:tcPr>
          <w:p w:rsidR="00E52D10" w:rsidRPr="001F0BCB"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Збільшення кількості конкурентів</w:t>
            </w:r>
          </w:p>
          <w:p w:rsidR="00E52D10" w:rsidRPr="001F0BCB" w:rsidRDefault="00E52D10" w:rsidP="005B7A82">
            <w:pPr>
              <w:spacing w:line="360" w:lineRule="auto"/>
              <w:jc w:val="both"/>
              <w:rPr>
                <w:rFonts w:ascii="Times New Roman" w:hAnsi="Times New Roman" w:cs="Times New Roman"/>
                <w:sz w:val="28"/>
                <w:szCs w:val="28"/>
              </w:rPr>
            </w:pPr>
            <w:r w:rsidRPr="001F0BCB">
              <w:rPr>
                <w:rFonts w:ascii="Times New Roman" w:hAnsi="Times New Roman" w:cs="Times New Roman"/>
                <w:sz w:val="28"/>
                <w:szCs w:val="28"/>
              </w:rPr>
              <w:t>конкурентів</w:t>
            </w:r>
          </w:p>
        </w:tc>
        <w:tc>
          <w:tcPr>
            <w:tcW w:w="1773"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Стрімкий розвиток власного товару;</w:t>
            </w:r>
          </w:p>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Збільшення ціни товару;</w:t>
            </w:r>
          </w:p>
          <w:p w:rsidR="00E52D10" w:rsidRPr="001F0BCB"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Збільшення зацікавлених осіб</w:t>
            </w:r>
          </w:p>
        </w:tc>
        <w:tc>
          <w:tcPr>
            <w:tcW w:w="1693"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Компанія виявилася не конкурентоспроможною;</w:t>
            </w:r>
          </w:p>
          <w:p w:rsidR="00E52D10" w:rsidRPr="001F0BCB"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Розвиток технологій у конкуруючих фірм занадто перевищив розвиток даної компанії</w:t>
            </w:r>
          </w:p>
        </w:tc>
        <w:tc>
          <w:tcPr>
            <w:tcW w:w="3116"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Аналіз ринку, заохочення нових трудових кадрів;</w:t>
            </w:r>
          </w:p>
          <w:p w:rsidR="00E52D10" w:rsidRPr="001F0BCB"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пошук схеми вдосконалення якості та зменшення ціни на продукт</w:t>
            </w:r>
          </w:p>
        </w:tc>
      </w:tr>
      <w:tr w:rsidR="00E52D10" w:rsidTr="005B7A82">
        <w:tc>
          <w:tcPr>
            <w:tcW w:w="3047" w:type="dxa"/>
          </w:tcPr>
          <w:p w:rsidR="00E52D10" w:rsidRPr="001F0BCB"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Монополія</w:t>
            </w:r>
          </w:p>
        </w:tc>
        <w:tc>
          <w:tcPr>
            <w:tcW w:w="1773" w:type="dxa"/>
          </w:tcPr>
          <w:p w:rsidR="00E52D10" w:rsidRPr="001F0BCB" w:rsidRDefault="00E52D10" w:rsidP="005B7A82">
            <w:pPr>
              <w:spacing w:line="360" w:lineRule="auto"/>
              <w:jc w:val="both"/>
              <w:rPr>
                <w:rFonts w:ascii="Times New Roman" w:hAnsi="Times New Roman" w:cs="Times New Roman"/>
                <w:sz w:val="28"/>
                <w:szCs w:val="28"/>
              </w:rPr>
            </w:pPr>
          </w:p>
        </w:tc>
        <w:tc>
          <w:tcPr>
            <w:tcW w:w="1693" w:type="dxa"/>
          </w:tcPr>
          <w:p w:rsidR="00E52D10" w:rsidRPr="001F0BCB" w:rsidRDefault="00E52D10" w:rsidP="005B7A82">
            <w:pPr>
              <w:autoSpaceDE w:val="0"/>
              <w:autoSpaceDN w:val="0"/>
              <w:adjustRightInd w:val="0"/>
              <w:spacing w:line="360" w:lineRule="auto"/>
              <w:jc w:val="both"/>
              <w:rPr>
                <w:rFonts w:ascii="Times New Roman" w:hAnsi="Times New Roman" w:cs="Times New Roman"/>
                <w:sz w:val="28"/>
                <w:szCs w:val="28"/>
              </w:rPr>
            </w:pPr>
            <w:r w:rsidRPr="001F0BCB">
              <w:rPr>
                <w:rFonts w:ascii="Times New Roman" w:hAnsi="Times New Roman" w:cs="Times New Roman"/>
                <w:sz w:val="28"/>
                <w:szCs w:val="28"/>
              </w:rPr>
              <w:t>Витіснення</w:t>
            </w:r>
          </w:p>
          <w:p w:rsidR="00E52D10" w:rsidRPr="001F0BCB"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конкурентом</w:t>
            </w:r>
            <w:r w:rsidRPr="001F0BCB">
              <w:rPr>
                <w:rFonts w:ascii="Times New Roman" w:hAnsi="Times New Roman" w:cs="Times New Roman"/>
                <w:sz w:val="28"/>
                <w:szCs w:val="28"/>
              </w:rPr>
              <w:t xml:space="preserve"> компанії з</w:t>
            </w:r>
          </w:p>
          <w:p w:rsidR="00E52D10" w:rsidRDefault="00E52D10" w:rsidP="005B7A82">
            <w:pPr>
              <w:spacing w:line="360" w:lineRule="auto"/>
              <w:jc w:val="both"/>
              <w:rPr>
                <w:rFonts w:ascii="Times New Roman" w:hAnsi="Times New Roman" w:cs="Times New Roman"/>
                <w:sz w:val="28"/>
                <w:szCs w:val="28"/>
              </w:rPr>
            </w:pPr>
            <w:r w:rsidRPr="001F0BCB">
              <w:rPr>
                <w:rFonts w:ascii="Times New Roman" w:hAnsi="Times New Roman" w:cs="Times New Roman"/>
                <w:sz w:val="28"/>
                <w:szCs w:val="28"/>
              </w:rPr>
              <w:t>ринку</w:t>
            </w:r>
            <w:r>
              <w:rPr>
                <w:rFonts w:ascii="Times New Roman" w:hAnsi="Times New Roman" w:cs="Times New Roman"/>
                <w:sz w:val="28"/>
                <w:szCs w:val="28"/>
              </w:rPr>
              <w:t>;</w:t>
            </w:r>
          </w:p>
          <w:p w:rsidR="00E52D10" w:rsidRPr="001F0BCB" w:rsidRDefault="00E52D10" w:rsidP="005B7A82">
            <w:pPr>
              <w:spacing w:line="360" w:lineRule="auto"/>
              <w:jc w:val="both"/>
              <w:rPr>
                <w:rFonts w:ascii="Times New Roman" w:hAnsi="Times New Roman" w:cs="Times New Roman"/>
                <w:sz w:val="28"/>
                <w:szCs w:val="28"/>
              </w:rPr>
            </w:pPr>
          </w:p>
        </w:tc>
        <w:tc>
          <w:tcPr>
            <w:tcW w:w="3116" w:type="dxa"/>
          </w:tcPr>
          <w:p w:rsidR="00E52D10"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Знайдення способу доведення монополії; викриття монополістів;</w:t>
            </w:r>
          </w:p>
          <w:p w:rsidR="00E52D10" w:rsidRPr="001F0BCB"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Вирішення проблеми судовим порядком</w:t>
            </w:r>
          </w:p>
        </w:tc>
      </w:tr>
      <w:tr w:rsidR="00E52D10" w:rsidTr="005B7A82">
        <w:tc>
          <w:tcPr>
            <w:tcW w:w="3047" w:type="dxa"/>
          </w:tcPr>
          <w:p w:rsidR="00E52D10" w:rsidRPr="001F0BCB" w:rsidRDefault="00E52D10" w:rsidP="005B7A82">
            <w:pPr>
              <w:autoSpaceDE w:val="0"/>
              <w:autoSpaceDN w:val="0"/>
              <w:adjustRightInd w:val="0"/>
              <w:spacing w:line="360" w:lineRule="auto"/>
              <w:jc w:val="both"/>
              <w:rPr>
                <w:rFonts w:ascii="Times New Roman" w:hAnsi="Times New Roman" w:cs="Times New Roman"/>
                <w:sz w:val="28"/>
                <w:szCs w:val="28"/>
              </w:rPr>
            </w:pPr>
            <w:r w:rsidRPr="001F0BCB">
              <w:rPr>
                <w:rFonts w:ascii="Times New Roman" w:hAnsi="Times New Roman" w:cs="Times New Roman"/>
                <w:sz w:val="28"/>
                <w:szCs w:val="28"/>
              </w:rPr>
              <w:lastRenderedPageBreak/>
              <w:t>Наявність</w:t>
            </w:r>
          </w:p>
          <w:p w:rsidR="00E52D10" w:rsidRPr="001F0BCB" w:rsidRDefault="00E52D10" w:rsidP="005B7A82">
            <w:pPr>
              <w:autoSpaceDE w:val="0"/>
              <w:autoSpaceDN w:val="0"/>
              <w:adjustRightInd w:val="0"/>
              <w:spacing w:line="360" w:lineRule="auto"/>
              <w:jc w:val="both"/>
              <w:rPr>
                <w:rFonts w:ascii="Times New Roman" w:hAnsi="Times New Roman" w:cs="Times New Roman"/>
                <w:sz w:val="28"/>
                <w:szCs w:val="28"/>
              </w:rPr>
            </w:pPr>
            <w:r w:rsidRPr="001F0BCB">
              <w:rPr>
                <w:rFonts w:ascii="Times New Roman" w:hAnsi="Times New Roman" w:cs="Times New Roman"/>
                <w:sz w:val="28"/>
                <w:szCs w:val="28"/>
              </w:rPr>
              <w:t>взаємозамінних</w:t>
            </w:r>
          </w:p>
          <w:p w:rsidR="00E52D10" w:rsidRPr="001F0BCB" w:rsidRDefault="00E52D10" w:rsidP="005B7A82">
            <w:pPr>
              <w:spacing w:line="360" w:lineRule="auto"/>
              <w:jc w:val="both"/>
              <w:rPr>
                <w:rFonts w:ascii="Times New Roman" w:hAnsi="Times New Roman" w:cs="Times New Roman"/>
                <w:sz w:val="28"/>
                <w:szCs w:val="28"/>
              </w:rPr>
            </w:pPr>
            <w:r w:rsidRPr="001F0BCB">
              <w:rPr>
                <w:rFonts w:ascii="Times New Roman" w:hAnsi="Times New Roman" w:cs="Times New Roman"/>
                <w:sz w:val="28"/>
                <w:szCs w:val="28"/>
              </w:rPr>
              <w:t>товарів</w:t>
            </w:r>
          </w:p>
        </w:tc>
        <w:tc>
          <w:tcPr>
            <w:tcW w:w="1773" w:type="dxa"/>
          </w:tcPr>
          <w:p w:rsidR="00E52D10" w:rsidRPr="001F0BCB"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Можливість купити необхідну деталь</w:t>
            </w:r>
          </w:p>
        </w:tc>
        <w:tc>
          <w:tcPr>
            <w:tcW w:w="1693" w:type="dxa"/>
          </w:tcPr>
          <w:p w:rsidR="00E52D10" w:rsidRPr="001F0BCB"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Розробка нового інноваційного технологічного обладнання, яке неможливо замінити</w:t>
            </w:r>
          </w:p>
        </w:tc>
        <w:tc>
          <w:tcPr>
            <w:tcW w:w="3116" w:type="dxa"/>
          </w:tcPr>
          <w:p w:rsidR="00E52D10" w:rsidRPr="001F0BCB" w:rsidRDefault="00E52D10" w:rsidP="005B7A82">
            <w:pPr>
              <w:autoSpaceDE w:val="0"/>
              <w:autoSpaceDN w:val="0"/>
              <w:adjustRightInd w:val="0"/>
              <w:spacing w:line="360" w:lineRule="auto"/>
              <w:jc w:val="both"/>
              <w:rPr>
                <w:rFonts w:ascii="Times New Roman" w:hAnsi="Times New Roman" w:cs="Times New Roman"/>
                <w:sz w:val="28"/>
                <w:szCs w:val="28"/>
              </w:rPr>
            </w:pPr>
            <w:r w:rsidRPr="001F0BCB">
              <w:rPr>
                <w:rFonts w:ascii="Times New Roman" w:hAnsi="Times New Roman" w:cs="Times New Roman"/>
                <w:sz w:val="28"/>
                <w:szCs w:val="28"/>
              </w:rPr>
              <w:t>Робота над адаптивністю</w:t>
            </w:r>
          </w:p>
          <w:p w:rsidR="00E52D10" w:rsidRPr="001F0BCB" w:rsidRDefault="00E52D10" w:rsidP="005B7A82">
            <w:pPr>
              <w:autoSpaceDE w:val="0"/>
              <w:autoSpaceDN w:val="0"/>
              <w:adjustRightInd w:val="0"/>
              <w:spacing w:line="360" w:lineRule="auto"/>
              <w:jc w:val="both"/>
              <w:rPr>
                <w:rFonts w:ascii="Times New Roman" w:hAnsi="Times New Roman" w:cs="Times New Roman"/>
                <w:sz w:val="28"/>
                <w:szCs w:val="28"/>
              </w:rPr>
            </w:pPr>
            <w:r w:rsidRPr="001F0BCB">
              <w:rPr>
                <w:rFonts w:ascii="Times New Roman" w:hAnsi="Times New Roman" w:cs="Times New Roman"/>
                <w:sz w:val="28"/>
                <w:szCs w:val="28"/>
              </w:rPr>
              <w:t>систем для впровадження</w:t>
            </w:r>
          </w:p>
          <w:p w:rsidR="00E52D10" w:rsidRPr="001F0BCB" w:rsidRDefault="00E52D10" w:rsidP="005B7A82">
            <w:pPr>
              <w:autoSpaceDE w:val="0"/>
              <w:autoSpaceDN w:val="0"/>
              <w:adjustRightInd w:val="0"/>
              <w:spacing w:line="360" w:lineRule="auto"/>
              <w:jc w:val="both"/>
              <w:rPr>
                <w:rFonts w:ascii="Times New Roman" w:hAnsi="Times New Roman" w:cs="Times New Roman"/>
                <w:sz w:val="28"/>
                <w:szCs w:val="28"/>
              </w:rPr>
            </w:pPr>
            <w:r w:rsidRPr="001F0BCB">
              <w:rPr>
                <w:rFonts w:ascii="Times New Roman" w:hAnsi="Times New Roman" w:cs="Times New Roman"/>
                <w:sz w:val="28"/>
                <w:szCs w:val="28"/>
              </w:rPr>
              <w:t>на різні типи, види та</w:t>
            </w:r>
          </w:p>
          <w:p w:rsidR="00E52D10" w:rsidRPr="001F0BCB" w:rsidRDefault="00E52D10" w:rsidP="005B7A82">
            <w:pPr>
              <w:spacing w:line="360" w:lineRule="auto"/>
              <w:jc w:val="both"/>
              <w:rPr>
                <w:rFonts w:ascii="Times New Roman" w:hAnsi="Times New Roman" w:cs="Times New Roman"/>
                <w:sz w:val="28"/>
                <w:szCs w:val="28"/>
              </w:rPr>
            </w:pPr>
            <w:r w:rsidRPr="001F0BCB">
              <w:rPr>
                <w:rFonts w:ascii="Times New Roman" w:hAnsi="Times New Roman" w:cs="Times New Roman"/>
                <w:sz w:val="28"/>
                <w:szCs w:val="28"/>
              </w:rPr>
              <w:t>рівні виробництва</w:t>
            </w:r>
          </w:p>
        </w:tc>
      </w:tr>
    </w:tbl>
    <w:p w:rsidR="00342283" w:rsidRDefault="00342283" w:rsidP="00342283"/>
    <w:p w:rsidR="00342283" w:rsidRDefault="00342283" w:rsidP="00342283"/>
    <w:p w:rsidR="00342283" w:rsidRDefault="00342283" w:rsidP="00342283"/>
    <w:p w:rsidR="00E52D10" w:rsidRDefault="00E52D10" w:rsidP="00342283">
      <w:r>
        <w:t>Таблиця 4.10</w:t>
      </w:r>
      <w:r w:rsidR="00B162BA">
        <w:t xml:space="preserve"> – </w:t>
      </w:r>
      <w:r>
        <w:t>Підсумкова таблиця впливу постачальників</w:t>
      </w:r>
    </w:p>
    <w:tbl>
      <w:tblPr>
        <w:tblStyle w:val="ab"/>
        <w:tblW w:w="0" w:type="auto"/>
        <w:tblLook w:val="04A0" w:firstRow="1" w:lastRow="0" w:firstColumn="1" w:lastColumn="0" w:noHBand="0" w:noVBand="1"/>
      </w:tblPr>
      <w:tblGrid>
        <w:gridCol w:w="3047"/>
        <w:gridCol w:w="2133"/>
        <w:gridCol w:w="2126"/>
        <w:gridCol w:w="3115"/>
      </w:tblGrid>
      <w:tr w:rsidR="00E52D10" w:rsidRPr="007B57AC" w:rsidTr="005B7A82">
        <w:trPr>
          <w:trHeight w:val="225"/>
        </w:trPr>
        <w:tc>
          <w:tcPr>
            <w:tcW w:w="3047" w:type="dxa"/>
            <w:vMerge w:val="restart"/>
          </w:tcPr>
          <w:p w:rsidR="00E52D10" w:rsidRDefault="00E52D10" w:rsidP="005B7A82">
            <w:pPr>
              <w:spacing w:line="360" w:lineRule="auto"/>
              <w:jc w:val="center"/>
              <w:rPr>
                <w:rFonts w:ascii="Times New Roman" w:hAnsi="Times New Roman" w:cs="Times New Roman"/>
                <w:b/>
                <w:sz w:val="28"/>
                <w:szCs w:val="28"/>
              </w:rPr>
            </w:pPr>
          </w:p>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Фактори</w:t>
            </w:r>
          </w:p>
        </w:tc>
        <w:tc>
          <w:tcPr>
            <w:tcW w:w="3466" w:type="dxa"/>
            <w:gridSpan w:val="2"/>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Вплив фактору</w:t>
            </w:r>
          </w:p>
        </w:tc>
        <w:tc>
          <w:tcPr>
            <w:tcW w:w="3116" w:type="dxa"/>
            <w:vMerge w:val="restart"/>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Альтернативні шляхи вирішення проблеми</w:t>
            </w:r>
          </w:p>
        </w:tc>
      </w:tr>
      <w:tr w:rsidR="00E52D10" w:rsidTr="005B7A82">
        <w:trPr>
          <w:trHeight w:val="255"/>
        </w:trPr>
        <w:tc>
          <w:tcPr>
            <w:tcW w:w="3047" w:type="dxa"/>
            <w:vMerge/>
          </w:tcPr>
          <w:p w:rsidR="00E52D10" w:rsidRDefault="00E52D10" w:rsidP="005B7A82">
            <w:pPr>
              <w:spacing w:line="360" w:lineRule="auto"/>
              <w:jc w:val="both"/>
              <w:rPr>
                <w:rFonts w:ascii="Times New Roman" w:hAnsi="Times New Roman" w:cs="Times New Roman"/>
                <w:sz w:val="28"/>
                <w:szCs w:val="28"/>
              </w:rPr>
            </w:pPr>
          </w:p>
        </w:tc>
        <w:tc>
          <w:tcPr>
            <w:tcW w:w="1773" w:type="dxa"/>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Можливості</w:t>
            </w:r>
          </w:p>
        </w:tc>
        <w:tc>
          <w:tcPr>
            <w:tcW w:w="1693" w:type="dxa"/>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Загрози</w:t>
            </w:r>
          </w:p>
        </w:tc>
        <w:tc>
          <w:tcPr>
            <w:tcW w:w="3116" w:type="dxa"/>
            <w:vMerge/>
          </w:tcPr>
          <w:p w:rsidR="00E52D10" w:rsidRDefault="00E52D10" w:rsidP="005B7A82">
            <w:pPr>
              <w:spacing w:line="360" w:lineRule="auto"/>
              <w:jc w:val="both"/>
              <w:rPr>
                <w:rFonts w:ascii="Times New Roman" w:hAnsi="Times New Roman" w:cs="Times New Roman"/>
                <w:sz w:val="28"/>
                <w:szCs w:val="28"/>
              </w:rPr>
            </w:pPr>
          </w:p>
        </w:tc>
      </w:tr>
      <w:tr w:rsidR="00E52D10" w:rsidTr="005B7A82">
        <w:tc>
          <w:tcPr>
            <w:tcW w:w="3047" w:type="dxa"/>
          </w:tcPr>
          <w:p w:rsidR="00E52D10" w:rsidRPr="004744C2"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Економічна криза, зменшення кількості постачальників, втрата нових промислових можливостей</w:t>
            </w:r>
          </w:p>
        </w:tc>
        <w:tc>
          <w:tcPr>
            <w:tcW w:w="1773" w:type="dxa"/>
          </w:tcPr>
          <w:p w:rsidR="00E52D10" w:rsidRPr="004744C2"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Побудова власної системи постачання</w:t>
            </w:r>
          </w:p>
        </w:tc>
        <w:tc>
          <w:tcPr>
            <w:tcW w:w="1693" w:type="dxa"/>
          </w:tcPr>
          <w:p w:rsidR="00E52D10" w:rsidRPr="004744C2"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Втрата постачальників, неможливість знайти нові канали отримання продукції</w:t>
            </w:r>
          </w:p>
        </w:tc>
        <w:tc>
          <w:tcPr>
            <w:tcW w:w="3116"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Пошук взаємозамінних постачальників;</w:t>
            </w:r>
          </w:p>
          <w:p w:rsidR="00E52D10" w:rsidRPr="004744C2"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Вдосконалення власного бізнесу та впровадження нових систем постачання</w:t>
            </w:r>
          </w:p>
        </w:tc>
      </w:tr>
      <w:tr w:rsidR="00E52D10" w:rsidTr="005B7A82">
        <w:tc>
          <w:tcPr>
            <w:tcW w:w="3047"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Постачальники завищують ціну на товар з власного заводу</w:t>
            </w:r>
          </w:p>
        </w:tc>
        <w:tc>
          <w:tcPr>
            <w:tcW w:w="1773"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Пошук нових постачальників;</w:t>
            </w:r>
          </w:p>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Відкриття власного заводу</w:t>
            </w:r>
          </w:p>
        </w:tc>
        <w:tc>
          <w:tcPr>
            <w:tcW w:w="1693"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Втрата коштів через неправильно побудований завод;</w:t>
            </w:r>
          </w:p>
        </w:tc>
        <w:tc>
          <w:tcPr>
            <w:tcW w:w="3116"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Пошук нових постачальників;</w:t>
            </w:r>
          </w:p>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пошук інвесторів</w:t>
            </w:r>
          </w:p>
        </w:tc>
      </w:tr>
      <w:tr w:rsidR="00E52D10" w:rsidTr="005B7A82">
        <w:tc>
          <w:tcPr>
            <w:tcW w:w="3047"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Велика кількість </w:t>
            </w:r>
            <w:r>
              <w:rPr>
                <w:rFonts w:ascii="Times New Roman" w:hAnsi="Times New Roman" w:cs="Times New Roman"/>
                <w:sz w:val="28"/>
                <w:szCs w:val="28"/>
              </w:rPr>
              <w:lastRenderedPageBreak/>
              <w:t>постачальників</w:t>
            </w:r>
          </w:p>
        </w:tc>
        <w:tc>
          <w:tcPr>
            <w:tcW w:w="1773"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Більше </w:t>
            </w:r>
            <w:r>
              <w:rPr>
                <w:rFonts w:ascii="Times New Roman" w:hAnsi="Times New Roman" w:cs="Times New Roman"/>
                <w:sz w:val="28"/>
                <w:szCs w:val="28"/>
              </w:rPr>
              <w:lastRenderedPageBreak/>
              <w:t>можливостей для знаходження найкращої пропозиції</w:t>
            </w:r>
          </w:p>
        </w:tc>
        <w:tc>
          <w:tcPr>
            <w:tcW w:w="1693"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Велика </w:t>
            </w:r>
            <w:r>
              <w:rPr>
                <w:rFonts w:ascii="Times New Roman" w:hAnsi="Times New Roman" w:cs="Times New Roman"/>
                <w:sz w:val="28"/>
                <w:szCs w:val="28"/>
              </w:rPr>
              <w:lastRenderedPageBreak/>
              <w:t>кількість інформації,</w:t>
            </w:r>
            <w:r w:rsidR="00F939AB">
              <w:rPr>
                <w:rFonts w:ascii="Times New Roman" w:hAnsi="Times New Roman" w:cs="Times New Roman"/>
                <w:sz w:val="28"/>
                <w:szCs w:val="28"/>
              </w:rPr>
              <w:t xml:space="preserve"> </w:t>
            </w:r>
            <w:r>
              <w:rPr>
                <w:rFonts w:ascii="Times New Roman" w:hAnsi="Times New Roman" w:cs="Times New Roman"/>
                <w:sz w:val="28"/>
                <w:szCs w:val="28"/>
              </w:rPr>
              <w:t>яка може бути не правильно аналізована</w:t>
            </w:r>
          </w:p>
        </w:tc>
        <w:tc>
          <w:tcPr>
            <w:tcW w:w="3116"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Пошук гарного </w:t>
            </w:r>
            <w:r>
              <w:rPr>
                <w:rFonts w:ascii="Times New Roman" w:hAnsi="Times New Roman" w:cs="Times New Roman"/>
                <w:sz w:val="28"/>
                <w:szCs w:val="28"/>
              </w:rPr>
              <w:lastRenderedPageBreak/>
              <w:t>аналітика у компанію</w:t>
            </w:r>
          </w:p>
        </w:tc>
      </w:tr>
      <w:tr w:rsidR="00E52D10" w:rsidTr="005B7A82">
        <w:tc>
          <w:tcPr>
            <w:tcW w:w="3047"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Збільшення конкуренції, постачальника переманили конкуренти</w:t>
            </w:r>
          </w:p>
        </w:tc>
        <w:tc>
          <w:tcPr>
            <w:tcW w:w="1773"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Новий надійний постачальник;</w:t>
            </w:r>
          </w:p>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Більш вигідні умови співпраці</w:t>
            </w:r>
          </w:p>
        </w:tc>
        <w:tc>
          <w:tcPr>
            <w:tcW w:w="1693"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Перебої у виробництві;</w:t>
            </w:r>
          </w:p>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Зменшення потужності підприємства;</w:t>
            </w:r>
          </w:p>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Втрата довіри до компанії</w:t>
            </w:r>
          </w:p>
        </w:tc>
        <w:tc>
          <w:tcPr>
            <w:tcW w:w="3116" w:type="dxa"/>
          </w:tcPr>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Пошук нових постачальників; вдосконалення ринку пропозиції товару;</w:t>
            </w:r>
          </w:p>
          <w:p w:rsidR="00E52D1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Пошук нової альтернативної технології </w:t>
            </w:r>
          </w:p>
        </w:tc>
      </w:tr>
    </w:tbl>
    <w:p w:rsidR="00342283" w:rsidRDefault="00342283" w:rsidP="00342283"/>
    <w:p w:rsidR="00342283" w:rsidRDefault="00342283" w:rsidP="00342283"/>
    <w:p w:rsidR="00E52D10" w:rsidRDefault="00E52D10" w:rsidP="00342283">
      <w:r>
        <w:t>Таблиця 4.11</w:t>
      </w:r>
      <w:r w:rsidR="00B162BA">
        <w:t xml:space="preserve"> – </w:t>
      </w:r>
      <w:r>
        <w:t>Підсумкова таблиця впливу контактних аудиторій</w:t>
      </w:r>
    </w:p>
    <w:tbl>
      <w:tblPr>
        <w:tblStyle w:val="ab"/>
        <w:tblW w:w="0" w:type="auto"/>
        <w:tblLook w:val="04A0" w:firstRow="1" w:lastRow="0" w:firstColumn="1" w:lastColumn="0" w:noHBand="0" w:noVBand="1"/>
      </w:tblPr>
      <w:tblGrid>
        <w:gridCol w:w="2660"/>
        <w:gridCol w:w="2126"/>
        <w:gridCol w:w="2268"/>
        <w:gridCol w:w="3141"/>
      </w:tblGrid>
      <w:tr w:rsidR="00E52D10" w:rsidRPr="007B57AC" w:rsidTr="00342283">
        <w:trPr>
          <w:trHeight w:val="225"/>
        </w:trPr>
        <w:tc>
          <w:tcPr>
            <w:tcW w:w="2660" w:type="dxa"/>
            <w:vMerge w:val="restart"/>
          </w:tcPr>
          <w:p w:rsidR="00E52D10" w:rsidRDefault="00E52D10" w:rsidP="005B7A82">
            <w:pPr>
              <w:spacing w:line="360" w:lineRule="auto"/>
              <w:jc w:val="center"/>
              <w:rPr>
                <w:rFonts w:ascii="Times New Roman" w:hAnsi="Times New Roman" w:cs="Times New Roman"/>
                <w:b/>
                <w:sz w:val="28"/>
                <w:szCs w:val="28"/>
              </w:rPr>
            </w:pPr>
          </w:p>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Фактори</w:t>
            </w:r>
          </w:p>
        </w:tc>
        <w:tc>
          <w:tcPr>
            <w:tcW w:w="4394" w:type="dxa"/>
            <w:gridSpan w:val="2"/>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Вплив фактору</w:t>
            </w:r>
          </w:p>
        </w:tc>
        <w:tc>
          <w:tcPr>
            <w:tcW w:w="3141" w:type="dxa"/>
            <w:vMerge w:val="restart"/>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Альтернативні шляхи вирішення проблеми</w:t>
            </w:r>
          </w:p>
        </w:tc>
      </w:tr>
      <w:tr w:rsidR="00E52D10" w:rsidTr="00342283">
        <w:trPr>
          <w:trHeight w:val="255"/>
        </w:trPr>
        <w:tc>
          <w:tcPr>
            <w:tcW w:w="2660" w:type="dxa"/>
            <w:vMerge/>
          </w:tcPr>
          <w:p w:rsidR="00E52D10" w:rsidRDefault="00E52D10" w:rsidP="005B7A82">
            <w:pPr>
              <w:spacing w:line="360" w:lineRule="auto"/>
              <w:jc w:val="both"/>
              <w:rPr>
                <w:rFonts w:ascii="Times New Roman" w:hAnsi="Times New Roman" w:cs="Times New Roman"/>
                <w:sz w:val="28"/>
                <w:szCs w:val="28"/>
              </w:rPr>
            </w:pPr>
          </w:p>
        </w:tc>
        <w:tc>
          <w:tcPr>
            <w:tcW w:w="2126" w:type="dxa"/>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Можливості</w:t>
            </w:r>
          </w:p>
        </w:tc>
        <w:tc>
          <w:tcPr>
            <w:tcW w:w="2268" w:type="dxa"/>
          </w:tcPr>
          <w:p w:rsidR="00E52D10" w:rsidRPr="007B57AC" w:rsidRDefault="00E52D10" w:rsidP="005B7A82">
            <w:pPr>
              <w:spacing w:line="360" w:lineRule="auto"/>
              <w:jc w:val="center"/>
              <w:rPr>
                <w:rFonts w:ascii="Times New Roman" w:hAnsi="Times New Roman" w:cs="Times New Roman"/>
                <w:b/>
                <w:sz w:val="28"/>
                <w:szCs w:val="28"/>
              </w:rPr>
            </w:pPr>
            <w:r w:rsidRPr="007B57AC">
              <w:rPr>
                <w:rFonts w:ascii="Times New Roman" w:hAnsi="Times New Roman" w:cs="Times New Roman"/>
                <w:b/>
                <w:sz w:val="28"/>
                <w:szCs w:val="28"/>
              </w:rPr>
              <w:t>Загрози</w:t>
            </w:r>
          </w:p>
        </w:tc>
        <w:tc>
          <w:tcPr>
            <w:tcW w:w="3141" w:type="dxa"/>
            <w:vMerge/>
          </w:tcPr>
          <w:p w:rsidR="00E52D10" w:rsidRDefault="00E52D10" w:rsidP="005B7A82">
            <w:pPr>
              <w:spacing w:line="360" w:lineRule="auto"/>
              <w:jc w:val="both"/>
              <w:rPr>
                <w:rFonts w:ascii="Times New Roman" w:hAnsi="Times New Roman" w:cs="Times New Roman"/>
                <w:sz w:val="28"/>
                <w:szCs w:val="28"/>
              </w:rPr>
            </w:pPr>
          </w:p>
        </w:tc>
      </w:tr>
      <w:tr w:rsidR="00E52D10" w:rsidTr="00342283">
        <w:tc>
          <w:tcPr>
            <w:tcW w:w="2660" w:type="dxa"/>
          </w:tcPr>
          <w:p w:rsidR="00E52D10" w:rsidRPr="0055396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Посилення інтересу до товару екологічної інспекції</w:t>
            </w:r>
          </w:p>
        </w:tc>
        <w:tc>
          <w:tcPr>
            <w:tcW w:w="2126" w:type="dxa"/>
          </w:tcPr>
          <w:p w:rsidR="00E52D10" w:rsidRPr="00553960"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Покупка товару завдяки рекомендаціям інспектора</w:t>
            </w:r>
          </w:p>
        </w:tc>
        <w:tc>
          <w:tcPr>
            <w:tcW w:w="2268" w:type="dxa"/>
          </w:tcPr>
          <w:p w:rsidR="00E52D10" w:rsidRPr="00553960"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Негативний відгук про товар, зменшення попиту на ринку</w:t>
            </w:r>
          </w:p>
        </w:tc>
        <w:tc>
          <w:tcPr>
            <w:tcW w:w="3141" w:type="dxa"/>
          </w:tcPr>
          <w:p w:rsidR="00E52D10" w:rsidRPr="00553960"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Презентація товару, зацікавленій аудиторії</w:t>
            </w:r>
          </w:p>
        </w:tc>
      </w:tr>
      <w:tr w:rsidR="00E52D10" w:rsidTr="00342283">
        <w:tc>
          <w:tcPr>
            <w:tcW w:w="2660" w:type="dxa"/>
          </w:tcPr>
          <w:p w:rsidR="00E52D10" w:rsidRPr="0055396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Засоби масової інформації</w:t>
            </w:r>
          </w:p>
        </w:tc>
        <w:tc>
          <w:tcPr>
            <w:tcW w:w="2126" w:type="dxa"/>
          </w:tcPr>
          <w:p w:rsidR="00E52D10" w:rsidRPr="0055396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Реклама продукту та бренду в цілому</w:t>
            </w:r>
          </w:p>
        </w:tc>
        <w:tc>
          <w:tcPr>
            <w:tcW w:w="2268" w:type="dxa"/>
          </w:tcPr>
          <w:p w:rsidR="00E52D10" w:rsidRPr="00553960"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Вдала реклама </w:t>
            </w:r>
          </w:p>
          <w:p w:rsidR="00E52D10" w:rsidRPr="00553960" w:rsidRDefault="00E52D10" w:rsidP="005B7A82">
            <w:pPr>
              <w:autoSpaceDE w:val="0"/>
              <w:autoSpaceDN w:val="0"/>
              <w:adjustRightInd w:val="0"/>
              <w:spacing w:line="360" w:lineRule="auto"/>
              <w:jc w:val="both"/>
              <w:rPr>
                <w:rFonts w:ascii="Times New Roman" w:hAnsi="Times New Roman" w:cs="Times New Roman"/>
                <w:sz w:val="28"/>
                <w:szCs w:val="28"/>
              </w:rPr>
            </w:pPr>
            <w:r w:rsidRPr="00553960">
              <w:rPr>
                <w:rFonts w:ascii="Times New Roman" w:hAnsi="Times New Roman" w:cs="Times New Roman"/>
                <w:sz w:val="28"/>
                <w:szCs w:val="28"/>
              </w:rPr>
              <w:t>конкурентів,</w:t>
            </w:r>
          </w:p>
          <w:p w:rsidR="00E52D10" w:rsidRPr="0055396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чорний піар даного товару</w:t>
            </w:r>
          </w:p>
        </w:tc>
        <w:tc>
          <w:tcPr>
            <w:tcW w:w="3141" w:type="dxa"/>
          </w:tcPr>
          <w:p w:rsidR="00E52D10"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Використання альтернативного способу подачі інформації;</w:t>
            </w:r>
          </w:p>
          <w:p w:rsidR="00E52D10" w:rsidRPr="00553960"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Відгуки підприємств, які вже запровадили даний продукт у себе в технологічному процесі</w:t>
            </w:r>
          </w:p>
        </w:tc>
      </w:tr>
      <w:tr w:rsidR="00E52D10" w:rsidTr="00342283">
        <w:tc>
          <w:tcPr>
            <w:tcW w:w="2660" w:type="dxa"/>
          </w:tcPr>
          <w:p w:rsidR="00E52D10" w:rsidRPr="00553960"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Постійна </w:t>
            </w:r>
            <w:r w:rsidRPr="00553960">
              <w:rPr>
                <w:rFonts w:ascii="Times New Roman" w:hAnsi="Times New Roman" w:cs="Times New Roman"/>
                <w:sz w:val="28"/>
                <w:szCs w:val="28"/>
              </w:rPr>
              <w:t>база</w:t>
            </w:r>
          </w:p>
          <w:p w:rsidR="00E52D10" w:rsidRPr="00553960" w:rsidRDefault="00E52D10" w:rsidP="005B7A82">
            <w:pPr>
              <w:spacing w:line="360" w:lineRule="auto"/>
              <w:jc w:val="both"/>
              <w:rPr>
                <w:rFonts w:ascii="Times New Roman" w:hAnsi="Times New Roman" w:cs="Times New Roman"/>
                <w:sz w:val="28"/>
                <w:szCs w:val="28"/>
              </w:rPr>
            </w:pPr>
            <w:r w:rsidRPr="00553960">
              <w:rPr>
                <w:rFonts w:ascii="Times New Roman" w:hAnsi="Times New Roman" w:cs="Times New Roman"/>
                <w:sz w:val="28"/>
                <w:szCs w:val="28"/>
              </w:rPr>
              <w:t>контактів компанії</w:t>
            </w:r>
          </w:p>
        </w:tc>
        <w:tc>
          <w:tcPr>
            <w:tcW w:w="2126" w:type="dxa"/>
          </w:tcPr>
          <w:p w:rsidR="00E52D10" w:rsidRPr="0055396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Ефективна командна діяльність</w:t>
            </w:r>
          </w:p>
        </w:tc>
        <w:tc>
          <w:tcPr>
            <w:tcW w:w="2268" w:type="dxa"/>
          </w:tcPr>
          <w:p w:rsidR="00E52D10" w:rsidRPr="0055396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Погіршення ефективності роботи команди, зменшення продуктивності</w:t>
            </w:r>
          </w:p>
        </w:tc>
        <w:tc>
          <w:tcPr>
            <w:tcW w:w="3141" w:type="dxa"/>
          </w:tcPr>
          <w:p w:rsidR="00E52D10"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Корпоративні психологи; тімбілдінг;</w:t>
            </w:r>
          </w:p>
          <w:p w:rsidR="00E52D10" w:rsidRPr="00DB2AB8" w:rsidRDefault="00E52D10" w:rsidP="005B7A82">
            <w:pPr>
              <w:autoSpaceDE w:val="0"/>
              <w:autoSpaceDN w:val="0"/>
              <w:adjustRightInd w:val="0"/>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заохочення співробітників до встановлення гарних соціальних зв</w:t>
            </w:r>
            <w:r w:rsidRPr="00DB2AB8">
              <w:rPr>
                <w:rFonts w:ascii="Times New Roman" w:hAnsi="Times New Roman" w:cs="Times New Roman"/>
                <w:sz w:val="28"/>
                <w:szCs w:val="28"/>
                <w:lang w:val="ru-RU"/>
              </w:rPr>
              <w:t>’</w:t>
            </w:r>
            <w:r>
              <w:rPr>
                <w:rFonts w:ascii="Times New Roman" w:hAnsi="Times New Roman" w:cs="Times New Roman"/>
                <w:sz w:val="28"/>
                <w:szCs w:val="28"/>
                <w:lang w:val="ru-RU"/>
              </w:rPr>
              <w:t>язків</w:t>
            </w:r>
          </w:p>
        </w:tc>
      </w:tr>
      <w:tr w:rsidR="00E52D10" w:rsidTr="00342283">
        <w:tc>
          <w:tcPr>
            <w:tcW w:w="2660" w:type="dxa"/>
          </w:tcPr>
          <w:p w:rsidR="00E52D10" w:rsidRPr="0055396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Реклама на профільних конференціях та ярмарках</w:t>
            </w:r>
          </w:p>
        </w:tc>
        <w:tc>
          <w:tcPr>
            <w:tcW w:w="2126" w:type="dxa"/>
          </w:tcPr>
          <w:p w:rsidR="00E52D10" w:rsidRPr="0055396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Реклама підприємства та продукту, збільшення попиту на товар</w:t>
            </w:r>
          </w:p>
        </w:tc>
        <w:tc>
          <w:tcPr>
            <w:tcW w:w="2268" w:type="dxa"/>
          </w:tcPr>
          <w:p w:rsidR="00E52D10" w:rsidRPr="0055396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Витрата коштів на рекламу замість пошуку нових інноваційних технологій</w:t>
            </w:r>
          </w:p>
        </w:tc>
        <w:tc>
          <w:tcPr>
            <w:tcW w:w="3141" w:type="dxa"/>
          </w:tcPr>
          <w:p w:rsidR="00E52D10" w:rsidRPr="00553960" w:rsidRDefault="00E52D10" w:rsidP="005B7A82">
            <w:pPr>
              <w:spacing w:line="360" w:lineRule="auto"/>
              <w:jc w:val="both"/>
              <w:rPr>
                <w:rFonts w:ascii="Times New Roman" w:hAnsi="Times New Roman" w:cs="Times New Roman"/>
                <w:sz w:val="28"/>
                <w:szCs w:val="28"/>
              </w:rPr>
            </w:pPr>
            <w:r>
              <w:rPr>
                <w:rFonts w:ascii="Times New Roman" w:hAnsi="Times New Roman" w:cs="Times New Roman"/>
                <w:sz w:val="28"/>
                <w:szCs w:val="28"/>
              </w:rPr>
              <w:t>Реклама в ЗМІ, відгуки в інтернеті</w:t>
            </w:r>
          </w:p>
        </w:tc>
      </w:tr>
    </w:tbl>
    <w:p w:rsidR="00342283" w:rsidRDefault="00342283" w:rsidP="00342283"/>
    <w:p w:rsidR="00342283" w:rsidRDefault="00342283" w:rsidP="00342283"/>
    <w:p w:rsidR="00E52D10" w:rsidRDefault="00E52D10" w:rsidP="00342283">
      <w:r>
        <w:t>Таблиця 4.12</w:t>
      </w:r>
      <w:r w:rsidR="00B162BA">
        <w:t xml:space="preserve"> – </w:t>
      </w:r>
      <w:r>
        <w:t>Підсумкова таблиця специфіки поведінки клієнтів та оптимальної системи збуту</w:t>
      </w:r>
    </w:p>
    <w:tbl>
      <w:tblPr>
        <w:tblStyle w:val="ab"/>
        <w:tblW w:w="0" w:type="auto"/>
        <w:tblLook w:val="04A0" w:firstRow="1" w:lastRow="0" w:firstColumn="1" w:lastColumn="0" w:noHBand="0" w:noVBand="1"/>
      </w:tblPr>
      <w:tblGrid>
        <w:gridCol w:w="521"/>
        <w:gridCol w:w="3575"/>
        <w:gridCol w:w="2040"/>
        <w:gridCol w:w="2014"/>
        <w:gridCol w:w="2014"/>
      </w:tblGrid>
      <w:tr w:rsidR="00E52D10" w:rsidRPr="008575C9" w:rsidTr="005B7A82">
        <w:trPr>
          <w:trHeight w:val="1694"/>
        </w:trPr>
        <w:tc>
          <w:tcPr>
            <w:tcW w:w="521" w:type="dxa"/>
          </w:tcPr>
          <w:p w:rsidR="00E52D10" w:rsidRPr="007F60F1" w:rsidRDefault="00E52D10" w:rsidP="005B7A82">
            <w:pPr>
              <w:spacing w:line="360" w:lineRule="auto"/>
              <w:jc w:val="both"/>
              <w:rPr>
                <w:rFonts w:ascii="Times New Roman" w:hAnsi="Times New Roman" w:cs="Times New Roman"/>
                <w:b/>
                <w:sz w:val="28"/>
                <w:szCs w:val="28"/>
              </w:rPr>
            </w:pPr>
            <w:r w:rsidRPr="007F60F1">
              <w:rPr>
                <w:rFonts w:ascii="Times New Roman" w:hAnsi="Times New Roman" w:cs="Times New Roman"/>
                <w:b/>
                <w:sz w:val="28"/>
                <w:szCs w:val="28"/>
              </w:rPr>
              <w:t>№</w:t>
            </w:r>
          </w:p>
        </w:tc>
        <w:tc>
          <w:tcPr>
            <w:tcW w:w="3575" w:type="dxa"/>
          </w:tcPr>
          <w:p w:rsidR="00E52D10" w:rsidRPr="007F60F1" w:rsidRDefault="00E52D10" w:rsidP="005B7A82">
            <w:pPr>
              <w:spacing w:line="360" w:lineRule="auto"/>
              <w:jc w:val="both"/>
              <w:rPr>
                <w:rFonts w:ascii="Times New Roman" w:hAnsi="Times New Roman" w:cs="Times New Roman"/>
                <w:b/>
                <w:sz w:val="28"/>
                <w:szCs w:val="28"/>
              </w:rPr>
            </w:pPr>
            <w:r w:rsidRPr="007F60F1">
              <w:rPr>
                <w:rFonts w:ascii="Times New Roman" w:hAnsi="Times New Roman" w:cs="Times New Roman"/>
                <w:b/>
                <w:sz w:val="28"/>
                <w:szCs w:val="28"/>
              </w:rPr>
              <w:t>Специфіка закупівельної поведінки цільових клієнтів</w:t>
            </w:r>
          </w:p>
        </w:tc>
        <w:tc>
          <w:tcPr>
            <w:tcW w:w="2040" w:type="dxa"/>
          </w:tcPr>
          <w:p w:rsidR="00E52D10" w:rsidRPr="007F60F1" w:rsidRDefault="00E52D10" w:rsidP="005B7A82">
            <w:pPr>
              <w:spacing w:line="360" w:lineRule="auto"/>
              <w:jc w:val="both"/>
              <w:rPr>
                <w:rFonts w:ascii="Times New Roman" w:hAnsi="Times New Roman" w:cs="Times New Roman"/>
                <w:b/>
                <w:sz w:val="28"/>
                <w:szCs w:val="28"/>
              </w:rPr>
            </w:pPr>
            <w:r w:rsidRPr="007F60F1">
              <w:rPr>
                <w:rFonts w:ascii="Times New Roman" w:hAnsi="Times New Roman" w:cs="Times New Roman"/>
                <w:b/>
                <w:sz w:val="28"/>
                <w:szCs w:val="28"/>
              </w:rPr>
              <w:t>Функції збуту, які має виконувати постачальник товару</w:t>
            </w:r>
          </w:p>
        </w:tc>
        <w:tc>
          <w:tcPr>
            <w:tcW w:w="2014" w:type="dxa"/>
          </w:tcPr>
          <w:p w:rsidR="00E52D10" w:rsidRPr="007F60F1" w:rsidRDefault="00E52D10" w:rsidP="005B7A82">
            <w:pPr>
              <w:spacing w:line="360" w:lineRule="auto"/>
              <w:jc w:val="both"/>
              <w:rPr>
                <w:rFonts w:ascii="Times New Roman" w:hAnsi="Times New Roman" w:cs="Times New Roman"/>
                <w:b/>
                <w:sz w:val="28"/>
                <w:szCs w:val="28"/>
              </w:rPr>
            </w:pPr>
            <w:r w:rsidRPr="007F60F1">
              <w:rPr>
                <w:rFonts w:ascii="Times New Roman" w:hAnsi="Times New Roman" w:cs="Times New Roman"/>
                <w:b/>
                <w:sz w:val="28"/>
                <w:szCs w:val="28"/>
              </w:rPr>
              <w:t>Глибина каналу збуту</w:t>
            </w:r>
          </w:p>
        </w:tc>
        <w:tc>
          <w:tcPr>
            <w:tcW w:w="2014" w:type="dxa"/>
          </w:tcPr>
          <w:p w:rsidR="00E52D10" w:rsidRPr="007F60F1" w:rsidRDefault="00E52D10" w:rsidP="005B7A82">
            <w:pPr>
              <w:spacing w:line="360" w:lineRule="auto"/>
              <w:jc w:val="both"/>
              <w:rPr>
                <w:rFonts w:ascii="Times New Roman" w:hAnsi="Times New Roman" w:cs="Times New Roman"/>
                <w:b/>
                <w:sz w:val="28"/>
                <w:szCs w:val="28"/>
              </w:rPr>
            </w:pPr>
            <w:r w:rsidRPr="007F60F1">
              <w:rPr>
                <w:rFonts w:ascii="Times New Roman" w:hAnsi="Times New Roman" w:cs="Times New Roman"/>
                <w:b/>
                <w:sz w:val="28"/>
                <w:szCs w:val="28"/>
              </w:rPr>
              <w:t>Оптимальна система збуту</w:t>
            </w:r>
          </w:p>
        </w:tc>
      </w:tr>
      <w:tr w:rsidR="00E52D10" w:rsidRPr="008575C9" w:rsidTr="005B7A82">
        <w:trPr>
          <w:trHeight w:val="3388"/>
        </w:trPr>
        <w:tc>
          <w:tcPr>
            <w:tcW w:w="521" w:type="dxa"/>
          </w:tcPr>
          <w:p w:rsidR="00E52D10" w:rsidRPr="008575C9" w:rsidRDefault="00E52D10" w:rsidP="005B7A82">
            <w:pPr>
              <w:spacing w:line="360" w:lineRule="auto"/>
              <w:jc w:val="both"/>
              <w:rPr>
                <w:rFonts w:ascii="Times New Roman" w:hAnsi="Times New Roman" w:cs="Times New Roman"/>
                <w:sz w:val="28"/>
                <w:szCs w:val="28"/>
              </w:rPr>
            </w:pPr>
            <w:r w:rsidRPr="008575C9">
              <w:rPr>
                <w:rFonts w:ascii="Times New Roman" w:hAnsi="Times New Roman" w:cs="Times New Roman"/>
                <w:sz w:val="28"/>
                <w:szCs w:val="28"/>
                <w:lang w:val="en-US"/>
              </w:rPr>
              <w:t>1</w:t>
            </w:r>
          </w:p>
        </w:tc>
        <w:tc>
          <w:tcPr>
            <w:tcW w:w="3575" w:type="dxa"/>
          </w:tcPr>
          <w:p w:rsidR="00E52D10" w:rsidRPr="008575C9" w:rsidRDefault="00E52D10" w:rsidP="005B7A82">
            <w:pPr>
              <w:spacing w:line="360" w:lineRule="auto"/>
              <w:jc w:val="both"/>
              <w:rPr>
                <w:rFonts w:ascii="Times New Roman" w:hAnsi="Times New Roman" w:cs="Times New Roman"/>
                <w:sz w:val="28"/>
                <w:szCs w:val="28"/>
              </w:rPr>
            </w:pPr>
            <w:r w:rsidRPr="008575C9">
              <w:rPr>
                <w:rFonts w:ascii="Times New Roman" w:hAnsi="Times New Roman" w:cs="Times New Roman"/>
                <w:sz w:val="28"/>
                <w:szCs w:val="28"/>
              </w:rPr>
              <w:t>На сьогоднішній день споживачі купують продукт на виставках, тендерах та онлайн платформах</w:t>
            </w:r>
          </w:p>
        </w:tc>
        <w:tc>
          <w:tcPr>
            <w:tcW w:w="2040" w:type="dxa"/>
          </w:tcPr>
          <w:p w:rsidR="00E52D10" w:rsidRPr="008575C9" w:rsidRDefault="00E52D10" w:rsidP="005B7A82">
            <w:pPr>
              <w:spacing w:line="360" w:lineRule="auto"/>
              <w:jc w:val="both"/>
              <w:rPr>
                <w:rFonts w:ascii="Times New Roman" w:hAnsi="Times New Roman" w:cs="Times New Roman"/>
                <w:sz w:val="28"/>
                <w:szCs w:val="28"/>
              </w:rPr>
            </w:pPr>
            <w:r w:rsidRPr="008575C9">
              <w:rPr>
                <w:rFonts w:ascii="Times New Roman" w:hAnsi="Times New Roman" w:cs="Times New Roman"/>
                <w:sz w:val="28"/>
                <w:szCs w:val="28"/>
              </w:rPr>
              <w:t>Встановлення контактів із споживачами, їх підтримка</w:t>
            </w:r>
          </w:p>
        </w:tc>
        <w:tc>
          <w:tcPr>
            <w:tcW w:w="2014" w:type="dxa"/>
          </w:tcPr>
          <w:p w:rsidR="00E52D10" w:rsidRPr="008575C9" w:rsidRDefault="00E52D10" w:rsidP="005B7A82">
            <w:pPr>
              <w:spacing w:line="360" w:lineRule="auto"/>
              <w:jc w:val="both"/>
              <w:rPr>
                <w:rFonts w:ascii="Times New Roman" w:hAnsi="Times New Roman" w:cs="Times New Roman"/>
                <w:sz w:val="28"/>
                <w:szCs w:val="28"/>
              </w:rPr>
            </w:pPr>
            <w:r w:rsidRPr="008575C9">
              <w:rPr>
                <w:rFonts w:ascii="Times New Roman" w:hAnsi="Times New Roman" w:cs="Times New Roman"/>
                <w:sz w:val="28"/>
                <w:szCs w:val="28"/>
              </w:rPr>
              <w:t>Дворівневий канал</w:t>
            </w:r>
          </w:p>
        </w:tc>
        <w:tc>
          <w:tcPr>
            <w:tcW w:w="2014" w:type="dxa"/>
          </w:tcPr>
          <w:p w:rsidR="00E52D10" w:rsidRPr="008575C9" w:rsidRDefault="00E52D10" w:rsidP="005B7A82">
            <w:pPr>
              <w:spacing w:line="360" w:lineRule="auto"/>
              <w:jc w:val="both"/>
              <w:rPr>
                <w:rFonts w:ascii="Times New Roman" w:hAnsi="Times New Roman" w:cs="Times New Roman"/>
                <w:sz w:val="28"/>
                <w:szCs w:val="28"/>
              </w:rPr>
            </w:pPr>
            <w:r w:rsidRPr="008575C9">
              <w:rPr>
                <w:rFonts w:ascii="Times New Roman" w:hAnsi="Times New Roman" w:cs="Times New Roman"/>
                <w:sz w:val="28"/>
                <w:szCs w:val="28"/>
              </w:rPr>
              <w:t>Збут продукції відбувається шляхом виставлення продукції на спеціальн</w:t>
            </w:r>
            <w:r>
              <w:rPr>
                <w:rFonts w:ascii="Times New Roman" w:hAnsi="Times New Roman" w:cs="Times New Roman"/>
                <w:sz w:val="28"/>
                <w:szCs w:val="28"/>
              </w:rPr>
              <w:t xml:space="preserve">их онлайн платформах та </w:t>
            </w:r>
            <w:r>
              <w:rPr>
                <w:rFonts w:ascii="Times New Roman" w:hAnsi="Times New Roman" w:cs="Times New Roman"/>
                <w:sz w:val="28"/>
                <w:szCs w:val="28"/>
              </w:rPr>
              <w:lastRenderedPageBreak/>
              <w:t>виставках</w:t>
            </w:r>
          </w:p>
        </w:tc>
      </w:tr>
    </w:tbl>
    <w:p w:rsidR="00E52D10" w:rsidRDefault="00E52D10" w:rsidP="00E52D10"/>
    <w:p w:rsidR="00E52D10" w:rsidRDefault="00E52D10" w:rsidP="00E52D10">
      <w:pPr>
        <w:ind w:firstLine="708"/>
        <w:rPr>
          <w:color w:val="000000" w:themeColor="text1"/>
        </w:rPr>
      </w:pPr>
      <w:r w:rsidRPr="00D15EA5">
        <w:rPr>
          <w:color w:val="000000" w:themeColor="text1"/>
        </w:rPr>
        <w:t>Система збуту товарів</w:t>
      </w:r>
      <w:r w:rsidR="00B162BA">
        <w:rPr>
          <w:color w:val="000000" w:themeColor="text1"/>
        </w:rPr>
        <w:t xml:space="preserve"> – </w:t>
      </w:r>
      <w:r w:rsidRPr="00D15EA5">
        <w:rPr>
          <w:color w:val="000000" w:themeColor="text1"/>
        </w:rPr>
        <w:t>ключова ланка маркетингу, завершальне комплекс заходів щодо створення продукції, виробництву і доведенню її до споживача. На цьому етапі покупець визнає чи ні зусилля фірми корисними і потрібними для себе, а значить, купує або не купує товар. У поняття збут слід включити ряд функцій: транспортування, складування, зберігання, доробку, просування оптовим і роздрібним торговельним ланкам, передпродажну підготовку і власне продаж товару.</w:t>
      </w:r>
    </w:p>
    <w:p w:rsidR="00E52D10" w:rsidRPr="00D15EA5" w:rsidRDefault="00E52D10" w:rsidP="00E52D10">
      <w:pPr>
        <w:rPr>
          <w:color w:val="000000" w:themeColor="text1"/>
        </w:rPr>
      </w:pPr>
      <w:r w:rsidRPr="00D15EA5">
        <w:rPr>
          <w:color w:val="000000" w:themeColor="text1"/>
        </w:rPr>
        <w:t>Необхідність створення збутової мережі підприємства обумовлена тим, що виробник далеко не завжди готовий взяти на себе всі обов'язки та функції, що випливають з вимог вільного обміну відповідно до очікувань потенційних споживачів. Значення збутової мережі особливо зростає в умовах конкуренції, глобалізації ринку, електронних методів поширення інформації та скорочення життєвого циклу продукту або послуги.</w:t>
      </w:r>
    </w:p>
    <w:p w:rsidR="00E52D10" w:rsidRPr="008575C9" w:rsidRDefault="00E52D10" w:rsidP="00E52D10">
      <w:pPr>
        <w:jc w:val="center"/>
      </w:pPr>
      <w:r>
        <w:t>Таблиця 4.13</w:t>
      </w:r>
      <w:r w:rsidR="00B162BA">
        <w:t xml:space="preserve"> –</w:t>
      </w:r>
      <w:r w:rsidR="00F939AB">
        <w:t xml:space="preserve"> </w:t>
      </w:r>
      <w:r>
        <w:t>Підсумкова таблиця специфіки поведінки клієнтів та концепції рекламного звернення</w:t>
      </w:r>
    </w:p>
    <w:tbl>
      <w:tblPr>
        <w:tblStyle w:val="ab"/>
        <w:tblW w:w="0" w:type="auto"/>
        <w:tblLook w:val="04A0" w:firstRow="1" w:lastRow="0" w:firstColumn="1" w:lastColumn="0" w:noHBand="0" w:noVBand="1"/>
      </w:tblPr>
      <w:tblGrid>
        <w:gridCol w:w="496"/>
        <w:gridCol w:w="1842"/>
        <w:gridCol w:w="2001"/>
        <w:gridCol w:w="2224"/>
        <w:gridCol w:w="2010"/>
        <w:gridCol w:w="1848"/>
      </w:tblGrid>
      <w:tr w:rsidR="00E52D10" w:rsidRPr="008575C9" w:rsidTr="005B7A82">
        <w:tc>
          <w:tcPr>
            <w:tcW w:w="442" w:type="dxa"/>
          </w:tcPr>
          <w:p w:rsidR="00E52D10" w:rsidRPr="007F60F1" w:rsidRDefault="00E52D10" w:rsidP="005B7A82">
            <w:pPr>
              <w:spacing w:line="360" w:lineRule="auto"/>
              <w:jc w:val="both"/>
              <w:rPr>
                <w:rFonts w:ascii="Times New Roman" w:hAnsi="Times New Roman" w:cs="Times New Roman"/>
                <w:b/>
                <w:sz w:val="28"/>
                <w:szCs w:val="28"/>
              </w:rPr>
            </w:pPr>
            <w:r w:rsidRPr="007F60F1">
              <w:rPr>
                <w:rFonts w:ascii="Times New Roman" w:hAnsi="Times New Roman" w:cs="Times New Roman"/>
                <w:b/>
                <w:sz w:val="28"/>
                <w:szCs w:val="28"/>
              </w:rPr>
              <w:t>№</w:t>
            </w:r>
          </w:p>
        </w:tc>
        <w:tc>
          <w:tcPr>
            <w:tcW w:w="2672" w:type="dxa"/>
          </w:tcPr>
          <w:p w:rsidR="00E52D10" w:rsidRPr="007F60F1" w:rsidRDefault="00E52D10" w:rsidP="005B7A82">
            <w:pPr>
              <w:spacing w:line="360" w:lineRule="auto"/>
              <w:jc w:val="both"/>
              <w:rPr>
                <w:rFonts w:ascii="Times New Roman" w:hAnsi="Times New Roman" w:cs="Times New Roman"/>
                <w:b/>
                <w:sz w:val="28"/>
                <w:szCs w:val="28"/>
              </w:rPr>
            </w:pPr>
            <w:r w:rsidRPr="007F60F1">
              <w:rPr>
                <w:rFonts w:ascii="Times New Roman" w:hAnsi="Times New Roman" w:cs="Times New Roman"/>
                <w:b/>
                <w:sz w:val="28"/>
                <w:szCs w:val="28"/>
              </w:rPr>
              <w:t>Специфіка поведінки цільових клієнтів</w:t>
            </w:r>
          </w:p>
        </w:tc>
        <w:tc>
          <w:tcPr>
            <w:tcW w:w="1557" w:type="dxa"/>
          </w:tcPr>
          <w:p w:rsidR="00E52D10" w:rsidRPr="007F60F1" w:rsidRDefault="00E52D10" w:rsidP="005B7A82">
            <w:pPr>
              <w:spacing w:line="360" w:lineRule="auto"/>
              <w:jc w:val="both"/>
              <w:rPr>
                <w:rFonts w:ascii="Times New Roman" w:hAnsi="Times New Roman" w:cs="Times New Roman"/>
                <w:b/>
                <w:sz w:val="28"/>
                <w:szCs w:val="28"/>
              </w:rPr>
            </w:pPr>
            <w:r w:rsidRPr="007F60F1">
              <w:rPr>
                <w:rFonts w:ascii="Times New Roman" w:hAnsi="Times New Roman" w:cs="Times New Roman"/>
                <w:b/>
                <w:sz w:val="28"/>
                <w:szCs w:val="28"/>
              </w:rPr>
              <w:t>Канали комунікацій, якими користуються цільові клієнти</w:t>
            </w:r>
          </w:p>
        </w:tc>
        <w:tc>
          <w:tcPr>
            <w:tcW w:w="1558" w:type="dxa"/>
          </w:tcPr>
          <w:p w:rsidR="00E52D10" w:rsidRPr="007F60F1" w:rsidRDefault="00E52D10" w:rsidP="005B7A82">
            <w:pPr>
              <w:spacing w:line="360" w:lineRule="auto"/>
              <w:jc w:val="both"/>
              <w:rPr>
                <w:rFonts w:ascii="Times New Roman" w:hAnsi="Times New Roman" w:cs="Times New Roman"/>
                <w:b/>
                <w:sz w:val="28"/>
                <w:szCs w:val="28"/>
              </w:rPr>
            </w:pPr>
            <w:r w:rsidRPr="007F60F1">
              <w:rPr>
                <w:rFonts w:ascii="Times New Roman" w:hAnsi="Times New Roman" w:cs="Times New Roman"/>
                <w:b/>
                <w:sz w:val="28"/>
                <w:szCs w:val="28"/>
              </w:rPr>
              <w:t>Ключові позиції, обрані для позиціонування</w:t>
            </w:r>
          </w:p>
        </w:tc>
        <w:tc>
          <w:tcPr>
            <w:tcW w:w="1558" w:type="dxa"/>
          </w:tcPr>
          <w:p w:rsidR="00E52D10" w:rsidRPr="007F60F1" w:rsidRDefault="00E52D10" w:rsidP="005B7A82">
            <w:pPr>
              <w:spacing w:line="360" w:lineRule="auto"/>
              <w:jc w:val="both"/>
              <w:rPr>
                <w:rFonts w:ascii="Times New Roman" w:hAnsi="Times New Roman" w:cs="Times New Roman"/>
                <w:b/>
                <w:sz w:val="28"/>
                <w:szCs w:val="28"/>
              </w:rPr>
            </w:pPr>
            <w:r w:rsidRPr="007F60F1">
              <w:rPr>
                <w:rFonts w:ascii="Times New Roman" w:hAnsi="Times New Roman" w:cs="Times New Roman"/>
                <w:b/>
                <w:sz w:val="28"/>
                <w:szCs w:val="28"/>
              </w:rPr>
              <w:t>Завдання рекламного повідомлення</w:t>
            </w:r>
          </w:p>
        </w:tc>
        <w:tc>
          <w:tcPr>
            <w:tcW w:w="1558" w:type="dxa"/>
          </w:tcPr>
          <w:p w:rsidR="00E52D10" w:rsidRPr="007F60F1" w:rsidRDefault="00E52D10" w:rsidP="005B7A82">
            <w:pPr>
              <w:spacing w:line="360" w:lineRule="auto"/>
              <w:jc w:val="both"/>
              <w:rPr>
                <w:rFonts w:ascii="Times New Roman" w:hAnsi="Times New Roman" w:cs="Times New Roman"/>
                <w:b/>
                <w:sz w:val="28"/>
                <w:szCs w:val="28"/>
              </w:rPr>
            </w:pPr>
            <w:r w:rsidRPr="007F60F1">
              <w:rPr>
                <w:rFonts w:ascii="Times New Roman" w:hAnsi="Times New Roman" w:cs="Times New Roman"/>
                <w:b/>
                <w:sz w:val="28"/>
                <w:szCs w:val="28"/>
              </w:rPr>
              <w:t>Концепція рекламного звернення</w:t>
            </w:r>
          </w:p>
        </w:tc>
      </w:tr>
      <w:tr w:rsidR="00E52D10" w:rsidRPr="008575C9" w:rsidTr="005B7A82">
        <w:tc>
          <w:tcPr>
            <w:tcW w:w="442" w:type="dxa"/>
          </w:tcPr>
          <w:p w:rsidR="00E52D10" w:rsidRPr="008575C9" w:rsidRDefault="00E52D10" w:rsidP="005B7A82">
            <w:pPr>
              <w:spacing w:line="360" w:lineRule="auto"/>
              <w:jc w:val="both"/>
              <w:rPr>
                <w:rFonts w:ascii="Times New Roman" w:hAnsi="Times New Roman" w:cs="Times New Roman"/>
                <w:sz w:val="28"/>
                <w:szCs w:val="28"/>
              </w:rPr>
            </w:pPr>
          </w:p>
        </w:tc>
        <w:tc>
          <w:tcPr>
            <w:tcW w:w="2672" w:type="dxa"/>
          </w:tcPr>
          <w:p w:rsidR="00E52D10" w:rsidRPr="008575C9" w:rsidRDefault="00E52D10" w:rsidP="005B7A82">
            <w:pPr>
              <w:spacing w:line="360" w:lineRule="auto"/>
              <w:jc w:val="both"/>
              <w:rPr>
                <w:rFonts w:ascii="Times New Roman" w:hAnsi="Times New Roman" w:cs="Times New Roman"/>
                <w:sz w:val="28"/>
                <w:szCs w:val="28"/>
              </w:rPr>
            </w:pPr>
            <w:r w:rsidRPr="008575C9">
              <w:rPr>
                <w:rFonts w:ascii="Times New Roman" w:hAnsi="Times New Roman" w:cs="Times New Roman"/>
                <w:sz w:val="28"/>
                <w:szCs w:val="28"/>
              </w:rPr>
              <w:t>Клієнти дізнаються про нову продукцію з онлайн платформ, соціальних мереж, виставок та рекомендацій</w:t>
            </w:r>
          </w:p>
        </w:tc>
        <w:tc>
          <w:tcPr>
            <w:tcW w:w="1557" w:type="dxa"/>
          </w:tcPr>
          <w:p w:rsidR="00E52D10" w:rsidRPr="008575C9" w:rsidRDefault="00E52D10" w:rsidP="005B7A82">
            <w:pPr>
              <w:spacing w:line="360" w:lineRule="auto"/>
              <w:jc w:val="both"/>
              <w:rPr>
                <w:rFonts w:ascii="Times New Roman" w:hAnsi="Times New Roman" w:cs="Times New Roman"/>
                <w:sz w:val="28"/>
                <w:szCs w:val="28"/>
              </w:rPr>
            </w:pPr>
            <w:r w:rsidRPr="008575C9">
              <w:rPr>
                <w:rFonts w:ascii="Times New Roman" w:hAnsi="Times New Roman" w:cs="Times New Roman"/>
                <w:sz w:val="28"/>
                <w:szCs w:val="28"/>
              </w:rPr>
              <w:t>Інтернет, виставки, сарафанне радіо</w:t>
            </w:r>
          </w:p>
        </w:tc>
        <w:tc>
          <w:tcPr>
            <w:tcW w:w="1558" w:type="dxa"/>
          </w:tcPr>
          <w:p w:rsidR="00E52D10" w:rsidRPr="008575C9" w:rsidRDefault="00E52D10" w:rsidP="005B7A82">
            <w:pPr>
              <w:spacing w:line="360" w:lineRule="auto"/>
              <w:jc w:val="both"/>
              <w:rPr>
                <w:rFonts w:ascii="Times New Roman" w:hAnsi="Times New Roman" w:cs="Times New Roman"/>
                <w:sz w:val="28"/>
                <w:szCs w:val="28"/>
              </w:rPr>
            </w:pPr>
            <w:r w:rsidRPr="008575C9">
              <w:rPr>
                <w:rFonts w:ascii="Times New Roman" w:hAnsi="Times New Roman" w:cs="Times New Roman"/>
                <w:sz w:val="28"/>
                <w:szCs w:val="28"/>
                <w:lang w:val="en-US"/>
              </w:rPr>
              <w:t>SMM,</w:t>
            </w:r>
            <w:r w:rsidRPr="008575C9">
              <w:rPr>
                <w:rFonts w:ascii="Times New Roman" w:hAnsi="Times New Roman" w:cs="Times New Roman"/>
                <w:sz w:val="28"/>
                <w:szCs w:val="28"/>
              </w:rPr>
              <w:t xml:space="preserve"> маркетинг</w:t>
            </w:r>
          </w:p>
        </w:tc>
        <w:tc>
          <w:tcPr>
            <w:tcW w:w="1558" w:type="dxa"/>
          </w:tcPr>
          <w:p w:rsidR="00E52D10" w:rsidRPr="008575C9" w:rsidRDefault="00E52D10" w:rsidP="005B7A82">
            <w:pPr>
              <w:spacing w:line="360" w:lineRule="auto"/>
              <w:jc w:val="both"/>
              <w:rPr>
                <w:rFonts w:ascii="Times New Roman" w:hAnsi="Times New Roman" w:cs="Times New Roman"/>
                <w:sz w:val="28"/>
                <w:szCs w:val="28"/>
              </w:rPr>
            </w:pPr>
            <w:r w:rsidRPr="008575C9">
              <w:rPr>
                <w:rFonts w:ascii="Times New Roman" w:hAnsi="Times New Roman" w:cs="Times New Roman"/>
                <w:sz w:val="28"/>
                <w:szCs w:val="28"/>
              </w:rPr>
              <w:t>Представлення товару, його позиціонуван</w:t>
            </w:r>
            <w:r>
              <w:rPr>
                <w:rFonts w:ascii="Times New Roman" w:hAnsi="Times New Roman" w:cs="Times New Roman"/>
                <w:sz w:val="28"/>
                <w:szCs w:val="28"/>
              </w:rPr>
              <w:t>-</w:t>
            </w:r>
            <w:r w:rsidRPr="008575C9">
              <w:rPr>
                <w:rFonts w:ascii="Times New Roman" w:hAnsi="Times New Roman" w:cs="Times New Roman"/>
                <w:sz w:val="28"/>
                <w:szCs w:val="28"/>
              </w:rPr>
              <w:t>ня з метою залучення клієнтів</w:t>
            </w:r>
          </w:p>
        </w:tc>
        <w:tc>
          <w:tcPr>
            <w:tcW w:w="1558" w:type="dxa"/>
          </w:tcPr>
          <w:p w:rsidR="00E52D10" w:rsidRPr="008575C9" w:rsidRDefault="00E52D10" w:rsidP="005B7A82">
            <w:pPr>
              <w:spacing w:line="360" w:lineRule="auto"/>
              <w:jc w:val="both"/>
              <w:rPr>
                <w:rFonts w:ascii="Times New Roman" w:hAnsi="Times New Roman" w:cs="Times New Roman"/>
                <w:sz w:val="28"/>
                <w:szCs w:val="28"/>
              </w:rPr>
            </w:pPr>
            <w:r w:rsidRPr="008575C9">
              <w:rPr>
                <w:rFonts w:ascii="Times New Roman" w:hAnsi="Times New Roman" w:cs="Times New Roman"/>
                <w:sz w:val="28"/>
                <w:szCs w:val="28"/>
              </w:rPr>
              <w:t>Розвиток, безпека, комфорт – запорука благополуччя у майбутньому</w:t>
            </w:r>
          </w:p>
        </w:tc>
      </w:tr>
    </w:tbl>
    <w:p w:rsidR="00E52D10" w:rsidRDefault="00E52D10" w:rsidP="00E52D10"/>
    <w:p w:rsidR="00E52D10" w:rsidRPr="00593239" w:rsidRDefault="00E52D10" w:rsidP="00E52D10">
      <w:pPr>
        <w:rPr>
          <w:b/>
        </w:rPr>
      </w:pPr>
      <w:r w:rsidRPr="00593239">
        <w:rPr>
          <w:b/>
        </w:rPr>
        <w:t xml:space="preserve">4.3 Формулювання управлінської проблеми, </w:t>
      </w:r>
      <w:r w:rsidRPr="00593239">
        <w:rPr>
          <w:b/>
          <w:lang w:val="en-US"/>
        </w:rPr>
        <w:t>SWOT</w:t>
      </w:r>
      <w:r w:rsidRPr="00593239">
        <w:rPr>
          <w:b/>
        </w:rPr>
        <w:t>- аналіз</w:t>
      </w:r>
    </w:p>
    <w:p w:rsidR="00342283" w:rsidRPr="00DE563E" w:rsidRDefault="00342283" w:rsidP="00E52D10">
      <w:pPr>
        <w:ind w:firstLine="708"/>
      </w:pPr>
    </w:p>
    <w:p w:rsidR="00E52D10" w:rsidRPr="00D15EA5" w:rsidRDefault="00E52D10" w:rsidP="00E52D10">
      <w:pPr>
        <w:ind w:firstLine="708"/>
      </w:pPr>
      <w:r w:rsidRPr="0023719C">
        <w:rPr>
          <w:lang w:val="en-US"/>
        </w:rPr>
        <w:t>SWOT</w:t>
      </w:r>
      <w:r w:rsidRPr="00D15EA5">
        <w:t>-аналіз</w:t>
      </w:r>
      <w:r w:rsidR="00B162BA">
        <w:t xml:space="preserve"> – </w:t>
      </w:r>
      <w:r w:rsidRPr="00D15EA5">
        <w:t>це метод стратегічного планування. Він використовується для того, щоб допомогти підприємству визначити свої сильні і слабкі сторони, можливості і загрози, пов'язані з конкуренцією або плануванням проекту.</w:t>
      </w:r>
    </w:p>
    <w:p w:rsidR="00E52D10" w:rsidRDefault="00E52D10" w:rsidP="00E52D10">
      <w:pPr>
        <w:ind w:firstLine="708"/>
      </w:pPr>
      <w:r w:rsidRPr="0023719C">
        <w:t xml:space="preserve">Якщо говорити коротко, суть аналізу в тому, що людина або група фахівців фіксують всі фактори, що впливають на бізнес і діяльність. Вже на їх основі робляться висновки про перспективи розвитку компанії або ситуації. </w:t>
      </w:r>
      <w:r w:rsidRPr="0023719C">
        <w:rPr>
          <w:lang w:val="en-US"/>
        </w:rPr>
        <w:t>SWOT</w:t>
      </w:r>
      <w:r w:rsidRPr="00D15EA5">
        <w:t>-</w:t>
      </w:r>
      <w:r>
        <w:t xml:space="preserve"> </w:t>
      </w:r>
      <w:r w:rsidRPr="00D15EA5">
        <w:t>аналіз</w:t>
      </w:r>
      <w:r w:rsidR="00B162BA">
        <w:t xml:space="preserve"> – </w:t>
      </w:r>
      <w:r w:rsidRPr="00D15EA5">
        <w:t>гнучкий інструмент</w:t>
      </w:r>
      <w:r>
        <w:t>.</w:t>
      </w:r>
    </w:p>
    <w:p w:rsidR="00E52D10" w:rsidRDefault="00E52D10" w:rsidP="00E52D10">
      <w:pPr>
        <w:ind w:firstLine="708"/>
      </w:pPr>
      <w:r>
        <w:t>Аналіз представлений в таблиці 4.14.</w:t>
      </w:r>
    </w:p>
    <w:p w:rsidR="00E52D10" w:rsidRDefault="00E52D10" w:rsidP="00342283">
      <w:r>
        <w:t>Таблиця 4.14</w:t>
      </w:r>
      <w:r w:rsidR="00B162BA">
        <w:t xml:space="preserve"> – </w:t>
      </w:r>
      <w:r>
        <w:rPr>
          <w:lang w:val="en-US"/>
        </w:rPr>
        <w:t>SWOT</w:t>
      </w:r>
      <w:r>
        <w:t>- аналіз стартап проекту</w:t>
      </w:r>
    </w:p>
    <w:tbl>
      <w:tblPr>
        <w:tblW w:w="9908"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8"/>
        <w:gridCol w:w="5040"/>
      </w:tblGrid>
      <w:tr w:rsidR="00E52D10" w:rsidRPr="00903B9D" w:rsidTr="005B7A82">
        <w:trPr>
          <w:trHeight w:val="342"/>
        </w:trPr>
        <w:tc>
          <w:tcPr>
            <w:tcW w:w="4868" w:type="dxa"/>
            <w:tcBorders>
              <w:bottom w:val="single" w:sz="4" w:space="0" w:color="auto"/>
            </w:tcBorders>
            <w:shd w:val="clear" w:color="auto" w:fill="D9D9D9" w:themeFill="background1" w:themeFillShade="D9"/>
          </w:tcPr>
          <w:p w:rsidR="00E52D10" w:rsidRPr="00EC568F" w:rsidRDefault="00E52D10" w:rsidP="005B7A82">
            <w:pPr>
              <w:spacing w:line="276" w:lineRule="auto"/>
              <w:jc w:val="center"/>
            </w:pPr>
            <w:r w:rsidRPr="00EC568F">
              <w:t>СИЛЬНІ СТОРОНИ</w:t>
            </w:r>
          </w:p>
        </w:tc>
        <w:tc>
          <w:tcPr>
            <w:tcW w:w="5040" w:type="dxa"/>
            <w:tcBorders>
              <w:bottom w:val="single" w:sz="4" w:space="0" w:color="auto"/>
            </w:tcBorders>
            <w:shd w:val="clear" w:color="auto" w:fill="D9D9D9" w:themeFill="background1" w:themeFillShade="D9"/>
          </w:tcPr>
          <w:p w:rsidR="00E52D10" w:rsidRPr="00EC568F" w:rsidRDefault="00E52D10" w:rsidP="005B7A82">
            <w:pPr>
              <w:spacing w:line="276" w:lineRule="auto"/>
              <w:jc w:val="center"/>
            </w:pPr>
            <w:r w:rsidRPr="00EC568F">
              <w:t>СЛАБКІ СТОРОНИ</w:t>
            </w:r>
          </w:p>
        </w:tc>
      </w:tr>
      <w:tr w:rsidR="00E52D10" w:rsidRPr="00903B9D" w:rsidTr="005B7A82">
        <w:trPr>
          <w:trHeight w:val="2505"/>
        </w:trPr>
        <w:tc>
          <w:tcPr>
            <w:tcW w:w="4868" w:type="dxa"/>
            <w:tcBorders>
              <w:bottom w:val="single" w:sz="4" w:space="0" w:color="auto"/>
            </w:tcBorders>
          </w:tcPr>
          <w:p w:rsidR="00E52D10" w:rsidRDefault="00E52D10" w:rsidP="00E52D10">
            <w:pPr>
              <w:pStyle w:val="a7"/>
              <w:numPr>
                <w:ilvl w:val="0"/>
                <w:numId w:val="7"/>
              </w:numPr>
              <w:spacing w:after="160" w:line="276" w:lineRule="auto"/>
            </w:pPr>
            <w:r>
              <w:t>Висококваліфіковані кадри</w:t>
            </w:r>
          </w:p>
          <w:p w:rsidR="00E52D10" w:rsidRDefault="00E52D10" w:rsidP="00E52D10">
            <w:pPr>
              <w:pStyle w:val="a7"/>
              <w:numPr>
                <w:ilvl w:val="0"/>
                <w:numId w:val="7"/>
              </w:numPr>
              <w:spacing w:after="160" w:line="276" w:lineRule="auto"/>
            </w:pPr>
            <w:r>
              <w:t>Інноваційні</w:t>
            </w:r>
            <w:r w:rsidRPr="00DF79EF">
              <w:t xml:space="preserve"> технології</w:t>
            </w:r>
          </w:p>
          <w:p w:rsidR="00E52D10" w:rsidRDefault="00E52D10" w:rsidP="00E52D10">
            <w:pPr>
              <w:pStyle w:val="a7"/>
              <w:numPr>
                <w:ilvl w:val="0"/>
                <w:numId w:val="7"/>
              </w:numPr>
              <w:spacing w:after="160" w:line="276" w:lineRule="auto"/>
            </w:pPr>
            <w:r>
              <w:t>Вихід на міжнародний рівень</w:t>
            </w:r>
          </w:p>
          <w:p w:rsidR="00E52D10" w:rsidRPr="00DF79EF" w:rsidRDefault="00E52D10" w:rsidP="00E52D10">
            <w:pPr>
              <w:pStyle w:val="a7"/>
              <w:numPr>
                <w:ilvl w:val="0"/>
                <w:numId w:val="7"/>
              </w:numPr>
              <w:spacing w:after="160" w:line="276" w:lineRule="auto"/>
            </w:pPr>
            <w:r>
              <w:t>Універсальність товару</w:t>
            </w:r>
          </w:p>
          <w:p w:rsidR="00E52D10" w:rsidRDefault="00E52D10" w:rsidP="00E52D10">
            <w:pPr>
              <w:pStyle w:val="a7"/>
              <w:numPr>
                <w:ilvl w:val="0"/>
                <w:numId w:val="7"/>
              </w:numPr>
              <w:spacing w:after="160" w:line="276" w:lineRule="auto"/>
            </w:pPr>
            <w:r>
              <w:t>Екологічніть технології</w:t>
            </w:r>
          </w:p>
          <w:p w:rsidR="00E52D10" w:rsidRPr="00DF79EF" w:rsidRDefault="00E52D10" w:rsidP="00E52D10">
            <w:pPr>
              <w:pStyle w:val="a7"/>
              <w:numPr>
                <w:ilvl w:val="0"/>
                <w:numId w:val="7"/>
              </w:numPr>
              <w:spacing w:after="160" w:line="276" w:lineRule="auto"/>
            </w:pPr>
            <w:r>
              <w:t xml:space="preserve">Адаптовність продукту під вибране </w:t>
            </w:r>
            <w:r w:rsidRPr="00DF79EF">
              <w:t>виробництво</w:t>
            </w:r>
          </w:p>
          <w:p w:rsidR="00E52D10" w:rsidRPr="00DF79EF" w:rsidRDefault="00E52D10" w:rsidP="005B7A82">
            <w:pPr>
              <w:pStyle w:val="a7"/>
              <w:spacing w:line="276" w:lineRule="auto"/>
            </w:pPr>
          </w:p>
        </w:tc>
        <w:tc>
          <w:tcPr>
            <w:tcW w:w="5040" w:type="dxa"/>
          </w:tcPr>
          <w:p w:rsidR="00E52D10" w:rsidRDefault="00E52D10" w:rsidP="00E52D10">
            <w:pPr>
              <w:pStyle w:val="a7"/>
              <w:numPr>
                <w:ilvl w:val="0"/>
                <w:numId w:val="7"/>
              </w:numPr>
              <w:spacing w:after="160" w:line="276" w:lineRule="auto"/>
            </w:pPr>
            <w:r>
              <w:lastRenderedPageBreak/>
              <w:t>Досить вузька спеціалізація</w:t>
            </w:r>
          </w:p>
          <w:p w:rsidR="00E52D10" w:rsidRDefault="00E52D10" w:rsidP="00E52D10">
            <w:pPr>
              <w:pStyle w:val="a7"/>
              <w:numPr>
                <w:ilvl w:val="0"/>
                <w:numId w:val="7"/>
              </w:numPr>
              <w:spacing w:after="160" w:line="276" w:lineRule="auto"/>
            </w:pPr>
            <w:r w:rsidRPr="00DF79EF">
              <w:t>Недостатня обізнаність про компанію на ринку</w:t>
            </w:r>
          </w:p>
          <w:p w:rsidR="00E52D10" w:rsidRDefault="00E52D10" w:rsidP="00E52D10">
            <w:pPr>
              <w:pStyle w:val="a7"/>
              <w:numPr>
                <w:ilvl w:val="0"/>
                <w:numId w:val="7"/>
              </w:numPr>
              <w:spacing w:after="160" w:line="276" w:lineRule="auto"/>
            </w:pPr>
            <w:r>
              <w:t>Залежність від екологічних стандартів та норм</w:t>
            </w:r>
          </w:p>
          <w:p w:rsidR="00E52D10" w:rsidRPr="00DF79EF" w:rsidRDefault="00E52D10" w:rsidP="00E52D10">
            <w:pPr>
              <w:pStyle w:val="a7"/>
              <w:numPr>
                <w:ilvl w:val="0"/>
                <w:numId w:val="7"/>
              </w:numPr>
              <w:spacing w:after="160" w:line="276" w:lineRule="auto"/>
            </w:pPr>
            <w:r>
              <w:t>Постійне підтримання іміджу, шляхом вдосконалення товару</w:t>
            </w:r>
          </w:p>
          <w:p w:rsidR="00E52D10" w:rsidRDefault="00E52D10" w:rsidP="00E52D10">
            <w:pPr>
              <w:pStyle w:val="a7"/>
              <w:numPr>
                <w:ilvl w:val="0"/>
                <w:numId w:val="7"/>
              </w:numPr>
              <w:spacing w:after="160" w:line="276" w:lineRule="auto"/>
            </w:pPr>
            <w:r>
              <w:lastRenderedPageBreak/>
              <w:t>Недостатнє фінансування</w:t>
            </w:r>
          </w:p>
          <w:p w:rsidR="00E52D10" w:rsidRDefault="00E52D10" w:rsidP="00E52D10">
            <w:pPr>
              <w:pStyle w:val="a7"/>
              <w:numPr>
                <w:ilvl w:val="0"/>
                <w:numId w:val="7"/>
              </w:numPr>
              <w:spacing w:after="160" w:line="276" w:lineRule="auto"/>
            </w:pPr>
            <w:r w:rsidRPr="00DF79EF">
              <w:t>Конкуренція на ринку</w:t>
            </w:r>
          </w:p>
          <w:p w:rsidR="00E52D10" w:rsidRPr="00DF79EF" w:rsidRDefault="00E52D10" w:rsidP="00E52D10">
            <w:pPr>
              <w:pStyle w:val="a7"/>
              <w:numPr>
                <w:ilvl w:val="0"/>
                <w:numId w:val="7"/>
              </w:numPr>
              <w:spacing w:after="160" w:line="276" w:lineRule="auto"/>
            </w:pPr>
            <w:r w:rsidRPr="00DF79EF">
              <w:t>Зменшення</w:t>
            </w:r>
            <w:r>
              <w:t xml:space="preserve"> реальних</w:t>
            </w:r>
            <w:r w:rsidR="00F939AB">
              <w:t xml:space="preserve"> </w:t>
            </w:r>
            <w:r w:rsidRPr="00DF79EF">
              <w:t>постачальників в умовах кризи</w:t>
            </w:r>
          </w:p>
        </w:tc>
      </w:tr>
    </w:tbl>
    <w:tbl>
      <w:tblPr>
        <w:tblpPr w:leftFromText="180" w:rightFromText="180" w:vertAnchor="text" w:horzAnchor="margin" w:tblpXSpec="right" w:tblpY="31"/>
        <w:tblW w:w="9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68"/>
        <w:gridCol w:w="5040"/>
      </w:tblGrid>
      <w:tr w:rsidR="00E52D10" w:rsidRPr="00903B9D" w:rsidTr="005B7A82">
        <w:trPr>
          <w:trHeight w:val="392"/>
        </w:trPr>
        <w:tc>
          <w:tcPr>
            <w:tcW w:w="4868" w:type="dxa"/>
            <w:shd w:val="clear" w:color="auto" w:fill="D9D9D9" w:themeFill="background1" w:themeFillShade="D9"/>
          </w:tcPr>
          <w:p w:rsidR="00E52D10" w:rsidRPr="00EC568F" w:rsidRDefault="00E52D10" w:rsidP="005B7A82">
            <w:pPr>
              <w:spacing w:line="276" w:lineRule="auto"/>
              <w:jc w:val="center"/>
            </w:pPr>
            <w:r w:rsidRPr="00EC568F">
              <w:lastRenderedPageBreak/>
              <w:t>МОЖЛИВОСТІ</w:t>
            </w:r>
          </w:p>
        </w:tc>
        <w:tc>
          <w:tcPr>
            <w:tcW w:w="5040" w:type="dxa"/>
            <w:shd w:val="clear" w:color="auto" w:fill="D9D9D9" w:themeFill="background1" w:themeFillShade="D9"/>
          </w:tcPr>
          <w:p w:rsidR="00E52D10" w:rsidRPr="00EC568F" w:rsidRDefault="00E52D10" w:rsidP="005B7A82">
            <w:pPr>
              <w:spacing w:line="276" w:lineRule="auto"/>
              <w:jc w:val="center"/>
            </w:pPr>
            <w:r w:rsidRPr="00EC568F">
              <w:t>ПРОБЛЕМИ</w:t>
            </w:r>
          </w:p>
        </w:tc>
      </w:tr>
      <w:tr w:rsidR="00E52D10" w:rsidRPr="00DF79EF" w:rsidTr="005B7A82">
        <w:trPr>
          <w:trHeight w:val="3195"/>
        </w:trPr>
        <w:tc>
          <w:tcPr>
            <w:tcW w:w="4868" w:type="dxa"/>
          </w:tcPr>
          <w:p w:rsidR="00E52D10" w:rsidRPr="00DF79EF" w:rsidRDefault="00E52D10" w:rsidP="00E52D10">
            <w:pPr>
              <w:pStyle w:val="a7"/>
              <w:numPr>
                <w:ilvl w:val="0"/>
                <w:numId w:val="8"/>
              </w:numPr>
              <w:spacing w:after="160" w:line="276" w:lineRule="auto"/>
            </w:pPr>
            <w:r w:rsidRPr="00DF79EF">
              <w:t>Підвищення продуктивності розробок за рахунок ефективності командної роботи</w:t>
            </w:r>
          </w:p>
          <w:p w:rsidR="00E52D10" w:rsidRDefault="00E52D10" w:rsidP="00E52D10">
            <w:pPr>
              <w:pStyle w:val="a7"/>
              <w:numPr>
                <w:ilvl w:val="0"/>
                <w:numId w:val="8"/>
              </w:numPr>
              <w:spacing w:after="160" w:line="276" w:lineRule="auto"/>
            </w:pPr>
            <w:r w:rsidRPr="00DF79EF">
              <w:t>Перевага над конкурентним товаром за рахунок інновацій</w:t>
            </w:r>
          </w:p>
          <w:p w:rsidR="00E52D10" w:rsidRDefault="00E52D10" w:rsidP="00E52D10">
            <w:pPr>
              <w:pStyle w:val="a7"/>
              <w:numPr>
                <w:ilvl w:val="0"/>
                <w:numId w:val="8"/>
              </w:numPr>
              <w:spacing w:after="160" w:line="276" w:lineRule="auto"/>
            </w:pPr>
            <w:r w:rsidRPr="00DF79EF">
              <w:t>Перевага над конкурентним товаром</w:t>
            </w:r>
            <w:r>
              <w:t xml:space="preserve"> </w:t>
            </w:r>
            <w:r w:rsidRPr="00DF79EF">
              <w:t>за рахунок малокомпонентності,</w:t>
            </w:r>
            <w:r>
              <w:t xml:space="preserve"> </w:t>
            </w:r>
            <w:r w:rsidRPr="00DF79EF">
              <w:t>енергоефективності, екологічної</w:t>
            </w:r>
            <w:r>
              <w:t xml:space="preserve"> </w:t>
            </w:r>
            <w:r w:rsidRPr="00DF79EF">
              <w:t>безпеки.</w:t>
            </w:r>
          </w:p>
          <w:p w:rsidR="00E52D10" w:rsidRDefault="00E52D10" w:rsidP="00E52D10">
            <w:pPr>
              <w:pStyle w:val="a7"/>
              <w:numPr>
                <w:ilvl w:val="0"/>
                <w:numId w:val="8"/>
              </w:numPr>
              <w:spacing w:after="160" w:line="276" w:lineRule="auto"/>
            </w:pPr>
            <w:r>
              <w:t>Підвищення частки іноземців серед населення</w:t>
            </w:r>
          </w:p>
          <w:p w:rsidR="00E52D10" w:rsidRDefault="00E52D10" w:rsidP="00E52D10">
            <w:pPr>
              <w:pStyle w:val="a7"/>
              <w:numPr>
                <w:ilvl w:val="0"/>
                <w:numId w:val="8"/>
              </w:numPr>
              <w:spacing w:after="160" w:line="276" w:lineRule="auto"/>
            </w:pPr>
            <w:r>
              <w:t>Підвищення штрафів за перевищення ГДК</w:t>
            </w:r>
          </w:p>
          <w:p w:rsidR="00E52D10" w:rsidRDefault="00E52D10" w:rsidP="00E52D10">
            <w:pPr>
              <w:pStyle w:val="a7"/>
              <w:numPr>
                <w:ilvl w:val="0"/>
                <w:numId w:val="8"/>
              </w:numPr>
              <w:spacing w:after="160" w:line="276" w:lineRule="auto"/>
            </w:pPr>
            <w:r>
              <w:t>Підвищення рівня зайнятості населення</w:t>
            </w:r>
          </w:p>
          <w:p w:rsidR="00E52D10" w:rsidRDefault="00E52D10" w:rsidP="00E52D10">
            <w:pPr>
              <w:pStyle w:val="a7"/>
              <w:numPr>
                <w:ilvl w:val="0"/>
                <w:numId w:val="8"/>
              </w:numPr>
              <w:spacing w:after="160" w:line="276" w:lineRule="auto"/>
            </w:pPr>
            <w:r w:rsidRPr="00DF79EF">
              <w:t>Підвищення продуктивності розробок</w:t>
            </w:r>
            <w:r>
              <w:t xml:space="preserve"> </w:t>
            </w:r>
            <w:r w:rsidRPr="00DF79EF">
              <w:t>за рахунок ефективної командної</w:t>
            </w:r>
            <w:r>
              <w:t xml:space="preserve"> </w:t>
            </w:r>
            <w:r w:rsidRPr="00DF79EF">
              <w:t>діяльності.</w:t>
            </w:r>
          </w:p>
          <w:p w:rsidR="00E52D10" w:rsidRPr="00DF79EF" w:rsidRDefault="00E52D10" w:rsidP="00E52D10">
            <w:pPr>
              <w:pStyle w:val="a7"/>
              <w:numPr>
                <w:ilvl w:val="0"/>
                <w:numId w:val="8"/>
              </w:numPr>
              <w:spacing w:after="160" w:line="276" w:lineRule="auto"/>
            </w:pPr>
            <w:r w:rsidRPr="00DF79EF">
              <w:t>Плідна співпраця з постачальниками</w:t>
            </w:r>
            <w:r>
              <w:t xml:space="preserve"> </w:t>
            </w:r>
            <w:r w:rsidRPr="00DF79EF">
              <w:t>н</w:t>
            </w:r>
            <w:r>
              <w:t xml:space="preserve">а взаємовигідних умовах </w:t>
            </w:r>
          </w:p>
        </w:tc>
        <w:tc>
          <w:tcPr>
            <w:tcW w:w="5040" w:type="dxa"/>
          </w:tcPr>
          <w:p w:rsidR="00E52D10" w:rsidRPr="00DF79EF" w:rsidRDefault="00E52D10" w:rsidP="005B7A82">
            <w:pPr>
              <w:autoSpaceDE w:val="0"/>
              <w:autoSpaceDN w:val="0"/>
              <w:adjustRightInd w:val="0"/>
              <w:spacing w:line="276" w:lineRule="auto"/>
            </w:pPr>
            <w:r w:rsidRPr="00DF79EF">
              <w:t>- Поява інноваційного технічного обладнання.</w:t>
            </w:r>
          </w:p>
          <w:p w:rsidR="00E52D10" w:rsidRPr="00DF79EF" w:rsidRDefault="00E52D10" w:rsidP="005B7A82">
            <w:pPr>
              <w:autoSpaceDE w:val="0"/>
              <w:autoSpaceDN w:val="0"/>
              <w:adjustRightInd w:val="0"/>
              <w:spacing w:line="276" w:lineRule="auto"/>
            </w:pPr>
            <w:r w:rsidRPr="00DF79EF">
              <w:t>- Витіснення конкурентами компанії з ринку</w:t>
            </w:r>
          </w:p>
          <w:p w:rsidR="00E52D10" w:rsidRPr="00DF79EF" w:rsidRDefault="00E52D10" w:rsidP="005B7A82">
            <w:pPr>
              <w:autoSpaceDE w:val="0"/>
              <w:autoSpaceDN w:val="0"/>
              <w:adjustRightInd w:val="0"/>
              <w:spacing w:line="276" w:lineRule="auto"/>
            </w:pPr>
            <w:r w:rsidRPr="00DF79EF">
              <w:t>- Недостатнє фінансування, відсутність</w:t>
            </w:r>
          </w:p>
          <w:p w:rsidR="00E52D10" w:rsidRPr="00DF79EF" w:rsidRDefault="00E52D10" w:rsidP="005B7A82">
            <w:pPr>
              <w:autoSpaceDE w:val="0"/>
              <w:autoSpaceDN w:val="0"/>
              <w:adjustRightInd w:val="0"/>
              <w:spacing w:line="276" w:lineRule="auto"/>
            </w:pPr>
            <w:r w:rsidRPr="00DF79EF">
              <w:t>інвесторів</w:t>
            </w:r>
          </w:p>
          <w:p w:rsidR="00E52D10" w:rsidRPr="00DF79EF" w:rsidRDefault="00E52D10" w:rsidP="005B7A82">
            <w:pPr>
              <w:autoSpaceDE w:val="0"/>
              <w:autoSpaceDN w:val="0"/>
              <w:adjustRightInd w:val="0"/>
              <w:spacing w:line="276" w:lineRule="auto"/>
            </w:pPr>
            <w:r w:rsidRPr="00DF79EF">
              <w:t>- Недоста</w:t>
            </w:r>
            <w:r>
              <w:t xml:space="preserve">тність клієнтів-підприємств, що </w:t>
            </w:r>
            <w:r w:rsidRPr="00DF79EF">
              <w:t>можуть дозволити собі оновлення систем</w:t>
            </w:r>
          </w:p>
          <w:p w:rsidR="00E52D10" w:rsidRDefault="00E52D10" w:rsidP="005B7A82">
            <w:pPr>
              <w:autoSpaceDE w:val="0"/>
              <w:autoSpaceDN w:val="0"/>
              <w:adjustRightInd w:val="0"/>
              <w:spacing w:line="276" w:lineRule="auto"/>
            </w:pPr>
            <w:r w:rsidRPr="00DF79EF">
              <w:t>-</w:t>
            </w:r>
            <w:r>
              <w:t xml:space="preserve"> Витіснення вітчизняного товару </w:t>
            </w:r>
            <w:r w:rsidRPr="00DF79EF">
              <w:t>закордонним</w:t>
            </w:r>
          </w:p>
          <w:p w:rsidR="00E52D10" w:rsidRDefault="00E52D10" w:rsidP="005B7A82">
            <w:pPr>
              <w:autoSpaceDE w:val="0"/>
              <w:autoSpaceDN w:val="0"/>
              <w:adjustRightInd w:val="0"/>
              <w:spacing w:line="276" w:lineRule="auto"/>
            </w:pPr>
            <w:r>
              <w:t>- Деградація вищої освіти українських ВНЗ</w:t>
            </w:r>
          </w:p>
          <w:p w:rsidR="00E52D10" w:rsidRPr="00DF79EF" w:rsidRDefault="00E52D10" w:rsidP="005B7A82">
            <w:pPr>
              <w:autoSpaceDE w:val="0"/>
              <w:autoSpaceDN w:val="0"/>
              <w:adjustRightInd w:val="0"/>
              <w:spacing w:line="276" w:lineRule="auto"/>
            </w:pPr>
            <w:r>
              <w:t>- Зниження грошового доходу замовника</w:t>
            </w:r>
          </w:p>
        </w:tc>
      </w:tr>
    </w:tbl>
    <w:p w:rsidR="00E52D10" w:rsidRDefault="00E52D10" w:rsidP="00E52D10">
      <w:pPr>
        <w:spacing w:line="276" w:lineRule="auto"/>
        <w:ind w:left="284"/>
        <w:sectPr w:rsidR="00E52D10" w:rsidSect="0097188A">
          <w:footerReference w:type="default" r:id="rId35"/>
          <w:pgSz w:w="11906" w:h="16838"/>
          <w:pgMar w:top="1276" w:right="567" w:bottom="1134" w:left="1134" w:header="708" w:footer="708" w:gutter="0"/>
          <w:pgNumType w:start="7"/>
          <w:cols w:space="708"/>
          <w:docGrid w:linePitch="360"/>
        </w:sectPr>
      </w:pPr>
    </w:p>
    <w:p w:rsidR="00E52D10" w:rsidRDefault="00E52D10" w:rsidP="00E52D10">
      <w:pPr>
        <w:autoSpaceDE w:val="0"/>
        <w:autoSpaceDN w:val="0"/>
        <w:adjustRightInd w:val="0"/>
        <w:ind w:firstLine="708"/>
      </w:pPr>
      <w:r>
        <w:lastRenderedPageBreak/>
        <w:t xml:space="preserve">Завдяки </w:t>
      </w:r>
      <w:r>
        <w:rPr>
          <w:lang w:val="en-US"/>
        </w:rPr>
        <w:t>SWOT</w:t>
      </w:r>
      <w:r>
        <w:t>- аналізу вдалося сформулювали управлінську проблему</w:t>
      </w:r>
      <w:r w:rsidRPr="006441D2">
        <w:t xml:space="preserve"> на даному етапі</w:t>
      </w:r>
      <w:r>
        <w:t xml:space="preserve"> – це</w:t>
      </w:r>
      <w:r w:rsidR="00F939AB">
        <w:t xml:space="preserve"> </w:t>
      </w:r>
      <w:r>
        <w:t>недостатнє фінансування через відсутність інвестора та велика затрата часу на просування компанії, як в Україні так і за її межами.</w:t>
      </w:r>
    </w:p>
    <w:p w:rsidR="00E52D10" w:rsidRDefault="00E52D10" w:rsidP="00E52D10">
      <w:pPr>
        <w:autoSpaceDE w:val="0"/>
        <w:autoSpaceDN w:val="0"/>
        <w:adjustRightInd w:val="0"/>
        <w:ind w:firstLine="708"/>
      </w:pPr>
      <w:r>
        <w:t>Виникає мета залучення інвесторів для розкрутки компанії та вкладення грошей у рекламу та нові інноваційні технології.</w:t>
      </w:r>
    </w:p>
    <w:p w:rsidR="00E52D10" w:rsidRPr="00D15EA5" w:rsidRDefault="00E52D10" w:rsidP="00E52D10">
      <w:pPr>
        <w:autoSpaceDE w:val="0"/>
        <w:autoSpaceDN w:val="0"/>
        <w:adjustRightInd w:val="0"/>
        <w:ind w:firstLine="708"/>
      </w:pPr>
      <w:r w:rsidRPr="00D15EA5">
        <w:t xml:space="preserve">Будь-який бізнес періодично потребує адаптації до мінливих ринкових умов. Однак перед внесенням будь-яких змін важливим є аналіз наслідків, а також сильних і слабких сторін ідеї. Більшість підприємців помилково не приділяють належної уваги аналізу свого бізнесу. У них склалося стереотипна думка про те, що для аналізу потрібно витратити велику кількість ресурсів, в тому числі грошей. Але це твердження не </w:t>
      </w:r>
      <w:r>
        <w:t>завжди ві</w:t>
      </w:r>
      <w:r w:rsidRPr="00D15EA5">
        <w:t>рно. С таким завданням при мінімальних вкладеннях допоможе впоратися такий інструмент, як SWOT аналіз. Витрачений час окупиться важливими даними, які можна буде використовувати для розвитку на найближчі кілька років</w:t>
      </w:r>
      <w:r>
        <w:t>.</w:t>
      </w:r>
    </w:p>
    <w:p w:rsidR="00E52D10" w:rsidRDefault="00E52D10" w:rsidP="00E52D10">
      <w:pPr>
        <w:autoSpaceDE w:val="0"/>
        <w:autoSpaceDN w:val="0"/>
        <w:adjustRightInd w:val="0"/>
        <w:ind w:firstLine="708"/>
      </w:pPr>
      <w:r w:rsidRPr="006441D2">
        <w:t>Розроблені альтернативні шляхи вирішення управлінської проблеми/ реалізації</w:t>
      </w:r>
      <w:r>
        <w:t xml:space="preserve"> управлінської можливості:</w:t>
      </w:r>
    </w:p>
    <w:p w:rsidR="00E52D10" w:rsidRDefault="00E52D10" w:rsidP="00E52D10">
      <w:pPr>
        <w:pStyle w:val="a7"/>
        <w:numPr>
          <w:ilvl w:val="0"/>
          <w:numId w:val="9"/>
        </w:numPr>
        <w:autoSpaceDE w:val="0"/>
        <w:autoSpaceDN w:val="0"/>
        <w:adjustRightInd w:val="0"/>
      </w:pPr>
      <w:r>
        <w:t>Відкриття освітнього центру на базі компанії;</w:t>
      </w:r>
    </w:p>
    <w:p w:rsidR="00E52D10" w:rsidRDefault="00E52D10" w:rsidP="00E52D10">
      <w:pPr>
        <w:pStyle w:val="a7"/>
        <w:numPr>
          <w:ilvl w:val="0"/>
          <w:numId w:val="9"/>
        </w:numPr>
        <w:autoSpaceDE w:val="0"/>
        <w:autoSpaceDN w:val="0"/>
        <w:adjustRightInd w:val="0"/>
      </w:pPr>
      <w:r>
        <w:t>Пошук постійних постачальників за довгостроковим контрактом</w:t>
      </w:r>
    </w:p>
    <w:p w:rsidR="00E52D10" w:rsidRDefault="00E52D10" w:rsidP="00E52D10">
      <w:pPr>
        <w:pStyle w:val="a7"/>
        <w:numPr>
          <w:ilvl w:val="0"/>
          <w:numId w:val="9"/>
        </w:numPr>
        <w:autoSpaceDE w:val="0"/>
        <w:autoSpaceDN w:val="0"/>
        <w:adjustRightInd w:val="0"/>
      </w:pPr>
      <w:r>
        <w:t>Пропозиція для інвестора стати співвласником компанії;</w:t>
      </w:r>
    </w:p>
    <w:p w:rsidR="00E52D10" w:rsidRDefault="00E52D10" w:rsidP="00E52D10">
      <w:pPr>
        <w:pStyle w:val="a7"/>
        <w:numPr>
          <w:ilvl w:val="0"/>
          <w:numId w:val="9"/>
        </w:numPr>
        <w:autoSpaceDE w:val="0"/>
        <w:autoSpaceDN w:val="0"/>
        <w:adjustRightInd w:val="0"/>
      </w:pPr>
      <w:r>
        <w:t>Співпраця з медіа та активною рекламою;</w:t>
      </w:r>
    </w:p>
    <w:p w:rsidR="00E52D10" w:rsidRDefault="00E52D10" w:rsidP="00E52D10">
      <w:pPr>
        <w:pStyle w:val="a7"/>
        <w:numPr>
          <w:ilvl w:val="0"/>
          <w:numId w:val="9"/>
        </w:numPr>
        <w:autoSpaceDE w:val="0"/>
        <w:autoSpaceDN w:val="0"/>
        <w:adjustRightInd w:val="0"/>
      </w:pPr>
      <w:r>
        <w:t>Демонстрація на практиці переважання якості товару за рахунок його інноваційності;</w:t>
      </w:r>
    </w:p>
    <w:p w:rsidR="00E52D10" w:rsidRDefault="00E52D10" w:rsidP="00E52D10">
      <w:pPr>
        <w:pStyle w:val="a7"/>
        <w:numPr>
          <w:ilvl w:val="0"/>
          <w:numId w:val="9"/>
        </w:numPr>
        <w:autoSpaceDE w:val="0"/>
        <w:autoSpaceDN w:val="0"/>
        <w:adjustRightInd w:val="0"/>
      </w:pPr>
      <w:r>
        <w:t>Підтримання співпраці з постійними клієнтами.</w:t>
      </w:r>
    </w:p>
    <w:p w:rsidR="00E52D10" w:rsidRDefault="00E52D10" w:rsidP="00E52D10">
      <w:pPr>
        <w:autoSpaceDE w:val="0"/>
        <w:autoSpaceDN w:val="0"/>
        <w:adjustRightInd w:val="0"/>
        <w:ind w:firstLine="708"/>
      </w:pPr>
      <w:r w:rsidRPr="00D15EA5">
        <w:t>Виходить, що абревіатура SWOT розшифровується з англійської як: S</w:t>
      </w:r>
      <w:r w:rsidR="00B162BA">
        <w:t xml:space="preserve"> – </w:t>
      </w:r>
      <w:r w:rsidRPr="00D15EA5">
        <w:t>strength, W</w:t>
      </w:r>
      <w:r w:rsidR="00B162BA">
        <w:t xml:space="preserve"> – </w:t>
      </w:r>
      <w:r w:rsidRPr="00D15EA5">
        <w:t>weakness, O</w:t>
      </w:r>
      <w:r w:rsidR="00B162BA">
        <w:t xml:space="preserve"> – </w:t>
      </w:r>
      <w:r w:rsidRPr="00D15EA5">
        <w:t>opportunities, T</w:t>
      </w:r>
      <w:r w:rsidR="00B162BA">
        <w:t xml:space="preserve"> – </w:t>
      </w:r>
      <w:r w:rsidRPr="00D15EA5">
        <w:t xml:space="preserve">threats. </w:t>
      </w:r>
      <w:r w:rsidRPr="006B6B14">
        <w:t>Як приклади сильних сторін можна привести такі якості, як низький показник собівартості, лояльність аудиторії, якість реклами і розсилок.</w:t>
      </w:r>
    </w:p>
    <w:p w:rsidR="00E52D10" w:rsidRDefault="00E52D10" w:rsidP="00E52D10">
      <w:pPr>
        <w:autoSpaceDE w:val="0"/>
        <w:autoSpaceDN w:val="0"/>
        <w:adjustRightInd w:val="0"/>
        <w:ind w:firstLine="708"/>
      </w:pPr>
      <w:r>
        <w:t>В табл. 4.15 представлені слабкі та сильні сторони альтернативних шляхів вирішення управлінської проблеми, які узагальнюють стартап- проект та можливості його втілення.</w:t>
      </w:r>
    </w:p>
    <w:p w:rsidR="00342283" w:rsidRDefault="00342283" w:rsidP="00342283">
      <w:pPr>
        <w:autoSpaceDE w:val="0"/>
        <w:autoSpaceDN w:val="0"/>
        <w:adjustRightInd w:val="0"/>
        <w:ind w:left="708"/>
      </w:pPr>
    </w:p>
    <w:p w:rsidR="00E52D10" w:rsidRDefault="00E52D10" w:rsidP="00342283">
      <w:pPr>
        <w:autoSpaceDE w:val="0"/>
        <w:autoSpaceDN w:val="0"/>
        <w:adjustRightInd w:val="0"/>
        <w:ind w:left="708"/>
      </w:pPr>
      <w:r>
        <w:t>Таблиця 4.15</w:t>
      </w:r>
      <w:r w:rsidR="00B162BA">
        <w:t xml:space="preserve"> – </w:t>
      </w:r>
      <w:r>
        <w:t>Слабкі та сильні сторони альтернативних шляхів</w:t>
      </w:r>
    </w:p>
    <w:tbl>
      <w:tblPr>
        <w:tblStyle w:val="ab"/>
        <w:tblW w:w="0" w:type="auto"/>
        <w:tblInd w:w="708" w:type="dxa"/>
        <w:tblLook w:val="04A0" w:firstRow="1" w:lastRow="0" w:firstColumn="1" w:lastColumn="0" w:noHBand="0" w:noVBand="1"/>
      </w:tblPr>
      <w:tblGrid>
        <w:gridCol w:w="3209"/>
        <w:gridCol w:w="3210"/>
        <w:gridCol w:w="3210"/>
      </w:tblGrid>
      <w:tr w:rsidR="00E52D10" w:rsidTr="005B7A82">
        <w:tc>
          <w:tcPr>
            <w:tcW w:w="3209" w:type="dxa"/>
          </w:tcPr>
          <w:p w:rsidR="00E52D10" w:rsidRDefault="00E52D10" w:rsidP="005B7A82">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Альтернативи</w:t>
            </w:r>
          </w:p>
        </w:tc>
        <w:tc>
          <w:tcPr>
            <w:tcW w:w="3210" w:type="dxa"/>
          </w:tcPr>
          <w:p w:rsidR="00E52D10" w:rsidRDefault="00E52D10" w:rsidP="005B7A82">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Слабкі сторони</w:t>
            </w:r>
          </w:p>
        </w:tc>
        <w:tc>
          <w:tcPr>
            <w:tcW w:w="3210" w:type="dxa"/>
          </w:tcPr>
          <w:p w:rsidR="00E52D10" w:rsidRDefault="00E52D10" w:rsidP="005B7A82">
            <w:pPr>
              <w:autoSpaceDE w:val="0"/>
              <w:autoSpaceDN w:val="0"/>
              <w:adjustRightInd w:val="0"/>
              <w:spacing w:line="360" w:lineRule="auto"/>
              <w:jc w:val="center"/>
              <w:rPr>
                <w:rFonts w:ascii="Times New Roman" w:hAnsi="Times New Roman" w:cs="Times New Roman"/>
                <w:sz w:val="28"/>
                <w:szCs w:val="28"/>
              </w:rPr>
            </w:pPr>
            <w:r>
              <w:rPr>
                <w:rFonts w:ascii="Times New Roman" w:hAnsi="Times New Roman" w:cs="Times New Roman"/>
                <w:sz w:val="28"/>
                <w:szCs w:val="28"/>
              </w:rPr>
              <w:t>Сильні сторони</w:t>
            </w:r>
          </w:p>
        </w:tc>
      </w:tr>
      <w:tr w:rsidR="00E52D10" w:rsidTr="005B7A82">
        <w:tc>
          <w:tcPr>
            <w:tcW w:w="3209" w:type="dxa"/>
          </w:tcPr>
          <w:p w:rsidR="00E52D10" w:rsidRPr="00AC4FAD"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1. Налагодження</w:t>
            </w:r>
            <w:r w:rsidRPr="00AC4FAD">
              <w:rPr>
                <w:rFonts w:ascii="Times New Roman" w:hAnsi="Times New Roman" w:cs="Times New Roman"/>
                <w:sz w:val="28"/>
                <w:szCs w:val="28"/>
              </w:rPr>
              <w:t xml:space="preserve"> каналів зв’язку</w:t>
            </w:r>
            <w:r>
              <w:rPr>
                <w:rFonts w:ascii="Times New Roman" w:hAnsi="Times New Roman" w:cs="Times New Roman"/>
                <w:sz w:val="28"/>
                <w:szCs w:val="28"/>
              </w:rPr>
              <w:t xml:space="preserve"> інвесторами, державними установами для отримання нових інвестиційних вкладів</w:t>
            </w:r>
          </w:p>
          <w:p w:rsidR="00E52D10" w:rsidRPr="00AC4FAD" w:rsidRDefault="00E52D10" w:rsidP="005B7A82">
            <w:pPr>
              <w:autoSpaceDE w:val="0"/>
              <w:autoSpaceDN w:val="0"/>
              <w:adjustRightInd w:val="0"/>
              <w:spacing w:line="360" w:lineRule="auto"/>
              <w:jc w:val="both"/>
              <w:rPr>
                <w:rFonts w:ascii="Times New Roman" w:hAnsi="Times New Roman" w:cs="Times New Roman"/>
                <w:sz w:val="28"/>
                <w:szCs w:val="28"/>
              </w:rPr>
            </w:pPr>
          </w:p>
        </w:tc>
        <w:tc>
          <w:tcPr>
            <w:tcW w:w="3210" w:type="dxa"/>
          </w:tcPr>
          <w:p w:rsidR="00E52D10"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Велика конкуренція;</w:t>
            </w:r>
          </w:p>
          <w:p w:rsidR="00E52D10" w:rsidRPr="00AC4FAD"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Відсутність зацікавленості сторін, через довгострокову перспективу</w:t>
            </w:r>
          </w:p>
        </w:tc>
        <w:tc>
          <w:tcPr>
            <w:tcW w:w="3210" w:type="dxa"/>
          </w:tcPr>
          <w:p w:rsidR="00E52D10" w:rsidRPr="00AC4FAD"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Покращення положення компанії на ринку</w:t>
            </w:r>
          </w:p>
        </w:tc>
      </w:tr>
      <w:tr w:rsidR="00E52D10" w:rsidRPr="0097188A" w:rsidTr="005B7A82">
        <w:tc>
          <w:tcPr>
            <w:tcW w:w="3209" w:type="dxa"/>
          </w:tcPr>
          <w:p w:rsidR="00E52D10" w:rsidRPr="00AC4FAD" w:rsidRDefault="00E52D10" w:rsidP="005B7A82">
            <w:pPr>
              <w:autoSpaceDE w:val="0"/>
              <w:autoSpaceDN w:val="0"/>
              <w:adjustRightInd w:val="0"/>
              <w:spacing w:line="360" w:lineRule="auto"/>
              <w:jc w:val="both"/>
              <w:rPr>
                <w:rFonts w:ascii="Times New Roman" w:hAnsi="Times New Roman" w:cs="Times New Roman"/>
                <w:sz w:val="28"/>
                <w:szCs w:val="28"/>
              </w:rPr>
            </w:pPr>
            <w:r w:rsidRPr="00AC4FAD">
              <w:rPr>
                <w:rFonts w:ascii="Times New Roman" w:hAnsi="Times New Roman" w:cs="Times New Roman"/>
                <w:sz w:val="28"/>
                <w:szCs w:val="28"/>
              </w:rPr>
              <w:t xml:space="preserve">2. </w:t>
            </w:r>
            <w:r>
              <w:rPr>
                <w:rFonts w:ascii="Times New Roman" w:hAnsi="Times New Roman" w:cs="Times New Roman"/>
                <w:sz w:val="28"/>
                <w:szCs w:val="28"/>
              </w:rPr>
              <w:t>Інноваційність товару підтверджена практичними демонстраціями</w:t>
            </w:r>
          </w:p>
          <w:p w:rsidR="00E52D10" w:rsidRPr="00AC4FAD" w:rsidRDefault="00E52D10" w:rsidP="005B7A82">
            <w:pPr>
              <w:autoSpaceDE w:val="0"/>
              <w:autoSpaceDN w:val="0"/>
              <w:adjustRightInd w:val="0"/>
              <w:spacing w:line="360" w:lineRule="auto"/>
              <w:jc w:val="both"/>
              <w:rPr>
                <w:rFonts w:ascii="Times New Roman" w:hAnsi="Times New Roman" w:cs="Times New Roman"/>
                <w:sz w:val="28"/>
                <w:szCs w:val="28"/>
              </w:rPr>
            </w:pPr>
          </w:p>
        </w:tc>
        <w:tc>
          <w:tcPr>
            <w:tcW w:w="3210" w:type="dxa"/>
          </w:tcPr>
          <w:p w:rsidR="00E52D10" w:rsidRPr="00AC4FAD"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Відсутність зацікавленості клієнтів у інноваційних технологіях</w:t>
            </w:r>
          </w:p>
        </w:tc>
        <w:tc>
          <w:tcPr>
            <w:tcW w:w="3210" w:type="dxa"/>
          </w:tcPr>
          <w:p w:rsidR="00E52D10" w:rsidRPr="00AC4FAD"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Розширення меж потенційних клієнтів, збільшення ринку збуту</w:t>
            </w:r>
          </w:p>
        </w:tc>
      </w:tr>
      <w:tr w:rsidR="00E52D10" w:rsidRPr="0097188A" w:rsidTr="005B7A82">
        <w:tc>
          <w:tcPr>
            <w:tcW w:w="3209" w:type="dxa"/>
          </w:tcPr>
          <w:p w:rsidR="00E52D10" w:rsidRPr="00AC4FAD"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iCs/>
                <w:sz w:val="28"/>
                <w:szCs w:val="28"/>
              </w:rPr>
              <w:t xml:space="preserve">3. Удосконалення роботи </w:t>
            </w:r>
            <w:r w:rsidRPr="00AC4FAD">
              <w:rPr>
                <w:rFonts w:ascii="Times New Roman" w:hAnsi="Times New Roman" w:cs="Times New Roman"/>
                <w:sz w:val="28"/>
                <w:szCs w:val="28"/>
              </w:rPr>
              <w:t>з</w:t>
            </w:r>
          </w:p>
          <w:p w:rsidR="00E52D10" w:rsidRPr="00AC4FAD" w:rsidRDefault="00E52D10" w:rsidP="005B7A82">
            <w:pPr>
              <w:autoSpaceDE w:val="0"/>
              <w:autoSpaceDN w:val="0"/>
              <w:adjustRightInd w:val="0"/>
              <w:spacing w:line="360" w:lineRule="auto"/>
              <w:jc w:val="both"/>
              <w:rPr>
                <w:rFonts w:ascii="Times New Roman" w:hAnsi="Times New Roman" w:cs="Times New Roman"/>
                <w:sz w:val="28"/>
                <w:szCs w:val="28"/>
              </w:rPr>
            </w:pPr>
            <w:r w:rsidRPr="00AC4FAD">
              <w:rPr>
                <w:rFonts w:ascii="Times New Roman" w:hAnsi="Times New Roman" w:cs="Times New Roman"/>
                <w:sz w:val="28"/>
                <w:szCs w:val="28"/>
              </w:rPr>
              <w:t>постійними клієнтами</w:t>
            </w:r>
          </w:p>
        </w:tc>
        <w:tc>
          <w:tcPr>
            <w:tcW w:w="3210" w:type="dxa"/>
          </w:tcPr>
          <w:p w:rsidR="00E52D10" w:rsidRPr="00AC4FAD"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Менше часу для пошуку нових клієнтів</w:t>
            </w:r>
          </w:p>
        </w:tc>
        <w:tc>
          <w:tcPr>
            <w:tcW w:w="3210" w:type="dxa"/>
          </w:tcPr>
          <w:p w:rsidR="00E52D10" w:rsidRPr="00AC4FAD" w:rsidRDefault="00E52D10" w:rsidP="005B7A82">
            <w:pPr>
              <w:autoSpaceDE w:val="0"/>
              <w:autoSpaceDN w:val="0"/>
              <w:adjustRightInd w:val="0"/>
              <w:spacing w:line="360" w:lineRule="auto"/>
              <w:jc w:val="both"/>
              <w:rPr>
                <w:rFonts w:ascii="Times New Roman" w:hAnsi="Times New Roman" w:cs="Times New Roman"/>
                <w:sz w:val="28"/>
                <w:szCs w:val="28"/>
              </w:rPr>
            </w:pPr>
            <w:r w:rsidRPr="00AC4FAD">
              <w:rPr>
                <w:rFonts w:ascii="Times New Roman" w:hAnsi="Times New Roman" w:cs="Times New Roman"/>
                <w:sz w:val="28"/>
                <w:szCs w:val="28"/>
              </w:rPr>
              <w:t>П</w:t>
            </w:r>
            <w:r>
              <w:rPr>
                <w:rFonts w:ascii="Times New Roman" w:hAnsi="Times New Roman" w:cs="Times New Roman"/>
                <w:sz w:val="28"/>
                <w:szCs w:val="28"/>
              </w:rPr>
              <w:t xml:space="preserve">ідтримання </w:t>
            </w:r>
            <w:r w:rsidRPr="00AC4FAD">
              <w:rPr>
                <w:rFonts w:ascii="Times New Roman" w:hAnsi="Times New Roman" w:cs="Times New Roman"/>
                <w:sz w:val="28"/>
                <w:szCs w:val="28"/>
              </w:rPr>
              <w:t>стабільної</w:t>
            </w:r>
          </w:p>
          <w:p w:rsidR="00E52D10" w:rsidRPr="00AC4FAD" w:rsidRDefault="00E52D10" w:rsidP="005B7A82">
            <w:pPr>
              <w:autoSpaceDE w:val="0"/>
              <w:autoSpaceDN w:val="0"/>
              <w:adjustRightInd w:val="0"/>
              <w:spacing w:line="360" w:lineRule="auto"/>
              <w:jc w:val="both"/>
              <w:rPr>
                <w:rFonts w:ascii="Times New Roman" w:hAnsi="Times New Roman" w:cs="Times New Roman"/>
                <w:sz w:val="28"/>
                <w:szCs w:val="28"/>
              </w:rPr>
            </w:pPr>
            <w:r w:rsidRPr="00AC4FAD">
              <w:rPr>
                <w:rFonts w:ascii="Times New Roman" w:hAnsi="Times New Roman" w:cs="Times New Roman"/>
                <w:sz w:val="28"/>
                <w:szCs w:val="28"/>
              </w:rPr>
              <w:t>бази постійних клієнтів</w:t>
            </w:r>
          </w:p>
        </w:tc>
      </w:tr>
      <w:tr w:rsidR="00E52D10" w:rsidTr="005B7A82">
        <w:tc>
          <w:tcPr>
            <w:tcW w:w="3209" w:type="dxa"/>
          </w:tcPr>
          <w:p w:rsidR="00E52D10" w:rsidRPr="00AC4FAD" w:rsidRDefault="00E52D10" w:rsidP="005B7A82">
            <w:pPr>
              <w:autoSpaceDE w:val="0"/>
              <w:autoSpaceDN w:val="0"/>
              <w:adjustRightInd w:val="0"/>
              <w:spacing w:line="360" w:lineRule="auto"/>
              <w:jc w:val="both"/>
              <w:rPr>
                <w:rFonts w:ascii="Times New Roman" w:hAnsi="Times New Roman" w:cs="Times New Roman"/>
                <w:iCs/>
                <w:sz w:val="28"/>
                <w:szCs w:val="28"/>
              </w:rPr>
            </w:pPr>
            <w:r>
              <w:rPr>
                <w:rFonts w:ascii="Times New Roman" w:hAnsi="Times New Roman" w:cs="Times New Roman"/>
                <w:iCs/>
                <w:sz w:val="28"/>
                <w:szCs w:val="28"/>
              </w:rPr>
              <w:t>4. Відкриття власної фірми</w:t>
            </w:r>
          </w:p>
        </w:tc>
        <w:tc>
          <w:tcPr>
            <w:tcW w:w="3210" w:type="dxa"/>
          </w:tcPr>
          <w:p w:rsidR="00E52D10" w:rsidRPr="00AC4FAD"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Нестача коштів, збільшення робочого персоналу</w:t>
            </w:r>
          </w:p>
        </w:tc>
        <w:tc>
          <w:tcPr>
            <w:tcW w:w="3210" w:type="dxa"/>
          </w:tcPr>
          <w:p w:rsidR="00E52D10" w:rsidRPr="00AC4FAD"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Збільшення прибутку за рахунок виключення однієї ланки – постачальника </w:t>
            </w:r>
          </w:p>
        </w:tc>
      </w:tr>
      <w:tr w:rsidR="00E52D10" w:rsidTr="005B7A82">
        <w:tc>
          <w:tcPr>
            <w:tcW w:w="3209" w:type="dxa"/>
          </w:tcPr>
          <w:p w:rsidR="00E52D10" w:rsidRDefault="00E52D10" w:rsidP="005B7A82">
            <w:pPr>
              <w:autoSpaceDE w:val="0"/>
              <w:autoSpaceDN w:val="0"/>
              <w:adjustRightInd w:val="0"/>
              <w:spacing w:line="360" w:lineRule="auto"/>
              <w:jc w:val="both"/>
              <w:rPr>
                <w:rFonts w:ascii="Times New Roman" w:hAnsi="Times New Roman" w:cs="Times New Roman"/>
                <w:iCs/>
                <w:sz w:val="28"/>
                <w:szCs w:val="28"/>
              </w:rPr>
            </w:pPr>
            <w:r>
              <w:rPr>
                <w:rFonts w:ascii="Times New Roman" w:hAnsi="Times New Roman" w:cs="Times New Roman"/>
                <w:iCs/>
                <w:sz w:val="28"/>
                <w:szCs w:val="28"/>
              </w:rPr>
              <w:t>5. Створення науково- технічного центру</w:t>
            </w:r>
          </w:p>
        </w:tc>
        <w:tc>
          <w:tcPr>
            <w:tcW w:w="3210" w:type="dxa"/>
          </w:tcPr>
          <w:p w:rsidR="00E52D10"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Відсутність попиту;</w:t>
            </w:r>
          </w:p>
          <w:p w:rsidR="00E52D10"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Нерентабельність проекту;</w:t>
            </w:r>
          </w:p>
          <w:p w:rsidR="00E52D10"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Недостатня кваліфікація кадрів</w:t>
            </w:r>
          </w:p>
        </w:tc>
        <w:tc>
          <w:tcPr>
            <w:tcW w:w="3210" w:type="dxa"/>
          </w:tcPr>
          <w:p w:rsidR="00E52D10"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Підтримка іміджу;</w:t>
            </w:r>
          </w:p>
          <w:p w:rsidR="00E52D10"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велика кількість освічених кадрів;</w:t>
            </w:r>
          </w:p>
        </w:tc>
      </w:tr>
      <w:tr w:rsidR="00E52D10" w:rsidTr="005B7A82">
        <w:tc>
          <w:tcPr>
            <w:tcW w:w="3209" w:type="dxa"/>
          </w:tcPr>
          <w:p w:rsidR="00E52D10" w:rsidRDefault="00E52D10" w:rsidP="005B7A82">
            <w:pPr>
              <w:autoSpaceDE w:val="0"/>
              <w:autoSpaceDN w:val="0"/>
              <w:adjustRightInd w:val="0"/>
              <w:spacing w:line="360" w:lineRule="auto"/>
              <w:jc w:val="both"/>
              <w:rPr>
                <w:rFonts w:ascii="Times New Roman" w:hAnsi="Times New Roman" w:cs="Times New Roman"/>
                <w:iCs/>
                <w:sz w:val="28"/>
                <w:szCs w:val="28"/>
              </w:rPr>
            </w:pPr>
            <w:r>
              <w:rPr>
                <w:rFonts w:ascii="Times New Roman" w:hAnsi="Times New Roman" w:cs="Times New Roman"/>
                <w:iCs/>
                <w:sz w:val="28"/>
                <w:szCs w:val="28"/>
              </w:rPr>
              <w:t>6. Адаптовність продукту</w:t>
            </w:r>
          </w:p>
        </w:tc>
        <w:tc>
          <w:tcPr>
            <w:tcW w:w="3210" w:type="dxa"/>
          </w:tcPr>
          <w:p w:rsidR="00E52D10"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Невеликий діапазон внесення змін у вже існуючому товарі</w:t>
            </w:r>
          </w:p>
        </w:tc>
        <w:tc>
          <w:tcPr>
            <w:tcW w:w="3210" w:type="dxa"/>
          </w:tcPr>
          <w:p w:rsidR="00E52D10" w:rsidRDefault="00E52D10" w:rsidP="005B7A82">
            <w:pPr>
              <w:autoSpaceDE w:val="0"/>
              <w:autoSpaceDN w:val="0"/>
              <w:adjustRightInd w:val="0"/>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Здатність продукту адаптуватися за рахунок інноваційності </w:t>
            </w:r>
            <w:r>
              <w:rPr>
                <w:rFonts w:ascii="Times New Roman" w:hAnsi="Times New Roman" w:cs="Times New Roman"/>
                <w:sz w:val="28"/>
                <w:szCs w:val="28"/>
              </w:rPr>
              <w:lastRenderedPageBreak/>
              <w:t>технології</w:t>
            </w:r>
          </w:p>
        </w:tc>
      </w:tr>
    </w:tbl>
    <w:p w:rsidR="00E52D10" w:rsidRPr="00B7042B" w:rsidRDefault="00E52D10" w:rsidP="00E52D10">
      <w:pPr>
        <w:rPr>
          <w:rFonts w:eastAsiaTheme="majorEastAsia"/>
          <w:b/>
        </w:rPr>
      </w:pPr>
    </w:p>
    <w:p w:rsidR="00E52D10" w:rsidRPr="00503F99" w:rsidRDefault="00E52D10" w:rsidP="00E52D10">
      <w:pPr>
        <w:pStyle w:val="1"/>
        <w:rPr>
          <w:rFonts w:ascii="Times New Roman" w:hAnsi="Times New Roman"/>
          <w:b w:val="0"/>
          <w:color w:val="auto"/>
          <w:lang w:val="uk-UA"/>
        </w:rPr>
      </w:pPr>
      <w:bookmarkStart w:id="61" w:name="_Toc58803412"/>
      <w:r w:rsidRPr="009E373A">
        <w:rPr>
          <w:rFonts w:ascii="Times New Roman" w:hAnsi="Times New Roman"/>
          <w:color w:val="auto"/>
        </w:rPr>
        <w:t xml:space="preserve">Висновки до </w:t>
      </w:r>
      <w:r w:rsidR="00503F99">
        <w:rPr>
          <w:rFonts w:ascii="Times New Roman" w:hAnsi="Times New Roman"/>
          <w:color w:val="auto"/>
          <w:lang w:val="uk-UA"/>
        </w:rPr>
        <w:t>РОЗДІЛУ 4</w:t>
      </w:r>
      <w:bookmarkEnd w:id="61"/>
    </w:p>
    <w:p w:rsidR="00E52D10" w:rsidRDefault="00E52D10" w:rsidP="00E52D10">
      <w:pPr>
        <w:pStyle w:val="a7"/>
        <w:numPr>
          <w:ilvl w:val="0"/>
          <w:numId w:val="10"/>
        </w:numPr>
        <w:spacing w:after="160"/>
        <w:ind w:left="0" w:firstLine="0"/>
      </w:pPr>
      <w:r w:rsidRPr="009E373A">
        <w:t>На основі</w:t>
      </w:r>
      <w:r>
        <w:t xml:space="preserve"> даної</w:t>
      </w:r>
      <w:r w:rsidRPr="009E373A">
        <w:t xml:space="preserve"> наукової роботи було розроблено стартап</w:t>
      </w:r>
      <w:r w:rsidR="00B162BA">
        <w:t xml:space="preserve"> – </w:t>
      </w:r>
      <w:r>
        <w:t>проект, технологія знезараження води з використанням хітозану</w:t>
      </w:r>
      <w:r w:rsidRPr="009E373A">
        <w:t xml:space="preserve">. </w:t>
      </w:r>
      <w:r>
        <w:t>Товар, якому присвячено аналіз маркетингового середовища – модифікований хітозан.</w:t>
      </w:r>
    </w:p>
    <w:p w:rsidR="00E52D10" w:rsidRDefault="00E52D10" w:rsidP="00E52D10">
      <w:pPr>
        <w:pStyle w:val="a7"/>
        <w:numPr>
          <w:ilvl w:val="0"/>
          <w:numId w:val="10"/>
        </w:numPr>
        <w:spacing w:after="160"/>
        <w:ind w:left="0" w:firstLine="0"/>
      </w:pPr>
      <w:r>
        <w:t>На основі стартап проекту було проведено аналіз мікромаркетингового середовища, під час аналізу досліджувалися наступні середовища:</w:t>
      </w:r>
    </w:p>
    <w:p w:rsidR="00E52D10" w:rsidRDefault="00E52D10" w:rsidP="00E52D10">
      <w:pPr>
        <w:pStyle w:val="a7"/>
        <w:numPr>
          <w:ilvl w:val="0"/>
          <w:numId w:val="11"/>
        </w:numPr>
        <w:spacing w:after="160"/>
        <w:ind w:left="0" w:firstLine="0"/>
      </w:pPr>
      <w:r>
        <w:t>Постачальники;</w:t>
      </w:r>
    </w:p>
    <w:p w:rsidR="00E52D10" w:rsidRDefault="00E52D10" w:rsidP="00E52D10">
      <w:pPr>
        <w:pStyle w:val="a7"/>
        <w:numPr>
          <w:ilvl w:val="0"/>
          <w:numId w:val="11"/>
        </w:numPr>
        <w:spacing w:after="160"/>
        <w:ind w:left="0" w:firstLine="0"/>
      </w:pPr>
      <w:r>
        <w:t>Конкуренти</w:t>
      </w:r>
    </w:p>
    <w:p w:rsidR="00E52D10" w:rsidRDefault="00E52D10" w:rsidP="00E52D10">
      <w:pPr>
        <w:pStyle w:val="a7"/>
        <w:numPr>
          <w:ilvl w:val="0"/>
          <w:numId w:val="11"/>
        </w:numPr>
        <w:spacing w:after="160"/>
        <w:ind w:left="0" w:firstLine="0"/>
      </w:pPr>
      <w:r>
        <w:t>Споживачі</w:t>
      </w:r>
    </w:p>
    <w:p w:rsidR="00E52D10" w:rsidRDefault="00E52D10" w:rsidP="00E52D10">
      <w:pPr>
        <w:pStyle w:val="a7"/>
        <w:numPr>
          <w:ilvl w:val="0"/>
          <w:numId w:val="11"/>
        </w:numPr>
        <w:spacing w:after="160"/>
        <w:ind w:left="0" w:firstLine="0"/>
      </w:pPr>
      <w:r>
        <w:t>Контактні аудиторії</w:t>
      </w:r>
    </w:p>
    <w:p w:rsidR="00E52D10" w:rsidRDefault="00E52D10" w:rsidP="00E52D10">
      <w:pPr>
        <w:pStyle w:val="a7"/>
        <w:numPr>
          <w:ilvl w:val="0"/>
          <w:numId w:val="10"/>
        </w:numPr>
        <w:spacing w:after="160"/>
        <w:ind w:left="0" w:firstLine="0"/>
      </w:pPr>
      <w:r>
        <w:t xml:space="preserve"> На основі стартап проекту було проведено аналіз макроекономічного середовища, при аналізі розглядалися наступні середовища:</w:t>
      </w:r>
    </w:p>
    <w:p w:rsidR="00E52D10" w:rsidRDefault="00E52D10" w:rsidP="00E52D10">
      <w:pPr>
        <w:pStyle w:val="a7"/>
        <w:numPr>
          <w:ilvl w:val="0"/>
          <w:numId w:val="11"/>
        </w:numPr>
        <w:spacing w:after="160"/>
        <w:ind w:left="0" w:firstLine="0"/>
      </w:pPr>
      <w:r>
        <w:t>Економічні;</w:t>
      </w:r>
    </w:p>
    <w:p w:rsidR="00E52D10" w:rsidRDefault="00E52D10" w:rsidP="00E52D10">
      <w:pPr>
        <w:pStyle w:val="a7"/>
        <w:numPr>
          <w:ilvl w:val="0"/>
          <w:numId w:val="11"/>
        </w:numPr>
        <w:spacing w:after="160"/>
        <w:ind w:left="0" w:firstLine="0"/>
      </w:pPr>
      <w:r>
        <w:t>Політико-правові</w:t>
      </w:r>
    </w:p>
    <w:p w:rsidR="00E52D10" w:rsidRDefault="00E52D10" w:rsidP="00E52D10">
      <w:pPr>
        <w:pStyle w:val="a7"/>
        <w:numPr>
          <w:ilvl w:val="0"/>
          <w:numId w:val="11"/>
        </w:numPr>
        <w:spacing w:after="160"/>
        <w:ind w:left="0" w:firstLine="0"/>
      </w:pPr>
      <w:r>
        <w:t>Науково-технічні</w:t>
      </w:r>
    </w:p>
    <w:p w:rsidR="00E52D10" w:rsidRDefault="00E52D10" w:rsidP="00E52D10">
      <w:pPr>
        <w:pStyle w:val="a7"/>
        <w:numPr>
          <w:ilvl w:val="0"/>
          <w:numId w:val="11"/>
        </w:numPr>
        <w:spacing w:after="160"/>
        <w:ind w:left="0" w:firstLine="0"/>
      </w:pPr>
      <w:r>
        <w:t>Демографічні</w:t>
      </w:r>
    </w:p>
    <w:p w:rsidR="00E52D10" w:rsidRDefault="00E52D10" w:rsidP="00E52D10">
      <w:pPr>
        <w:pStyle w:val="a7"/>
        <w:numPr>
          <w:ilvl w:val="0"/>
          <w:numId w:val="11"/>
        </w:numPr>
        <w:spacing w:after="160"/>
        <w:ind w:left="0" w:firstLine="0"/>
      </w:pPr>
      <w:r>
        <w:t>Соціо-культурні</w:t>
      </w:r>
    </w:p>
    <w:p w:rsidR="00E52D10" w:rsidRPr="009E373A" w:rsidRDefault="00E52D10" w:rsidP="00E52D10">
      <w:pPr>
        <w:pStyle w:val="a7"/>
        <w:numPr>
          <w:ilvl w:val="0"/>
          <w:numId w:val="11"/>
        </w:numPr>
        <w:spacing w:after="160"/>
        <w:ind w:left="0" w:firstLine="0"/>
      </w:pPr>
      <w:r>
        <w:t>Природні</w:t>
      </w:r>
    </w:p>
    <w:p w:rsidR="00E52D10" w:rsidRDefault="00E52D10" w:rsidP="00E52D10">
      <w:pPr>
        <w:pStyle w:val="a7"/>
        <w:numPr>
          <w:ilvl w:val="0"/>
          <w:numId w:val="10"/>
        </w:numPr>
        <w:spacing w:after="160"/>
        <w:ind w:left="0" w:firstLine="0"/>
      </w:pPr>
      <w:r>
        <w:t xml:space="preserve">При проведенні </w:t>
      </w:r>
      <w:r>
        <w:rPr>
          <w:lang w:val="en-US"/>
        </w:rPr>
        <w:t>SWOT</w:t>
      </w:r>
      <w:r w:rsidRPr="009E373A">
        <w:t xml:space="preserve">- </w:t>
      </w:r>
      <w:r>
        <w:t>аналізу, було визначено альтернативні шляхи вирішення управлінської проблеми реалізації управлінської можливості:</w:t>
      </w:r>
    </w:p>
    <w:p w:rsidR="00E52D10" w:rsidRDefault="00E52D10" w:rsidP="00E52D10">
      <w:pPr>
        <w:pStyle w:val="a7"/>
        <w:numPr>
          <w:ilvl w:val="0"/>
          <w:numId w:val="11"/>
        </w:numPr>
        <w:autoSpaceDE w:val="0"/>
        <w:autoSpaceDN w:val="0"/>
        <w:adjustRightInd w:val="0"/>
        <w:ind w:left="0" w:firstLine="0"/>
        <w:jc w:val="left"/>
      </w:pPr>
      <w:r>
        <w:t>Налагодження</w:t>
      </w:r>
      <w:r w:rsidRPr="00AC4FAD">
        <w:t xml:space="preserve"> каналів зв’язку</w:t>
      </w:r>
      <w:r>
        <w:t xml:space="preserve"> з інвесторами, державними установами для отримання нових інвестиційних вкладів</w:t>
      </w:r>
    </w:p>
    <w:p w:rsidR="00E52D10" w:rsidRDefault="00E52D10" w:rsidP="00E52D10">
      <w:pPr>
        <w:pStyle w:val="a7"/>
        <w:numPr>
          <w:ilvl w:val="0"/>
          <w:numId w:val="11"/>
        </w:numPr>
        <w:autoSpaceDE w:val="0"/>
        <w:autoSpaceDN w:val="0"/>
        <w:adjustRightInd w:val="0"/>
        <w:ind w:left="0" w:firstLine="0"/>
        <w:jc w:val="left"/>
      </w:pPr>
      <w:r w:rsidRPr="00247E4A">
        <w:rPr>
          <w:iCs/>
        </w:rPr>
        <w:t xml:space="preserve">Удосконалення роботи </w:t>
      </w:r>
      <w:r w:rsidRPr="00247E4A">
        <w:t>з</w:t>
      </w:r>
      <w:r>
        <w:t xml:space="preserve"> </w:t>
      </w:r>
      <w:r w:rsidRPr="00247E4A">
        <w:t>постійними клієнтами</w:t>
      </w:r>
    </w:p>
    <w:p w:rsidR="00E52D10" w:rsidRPr="00247E4A" w:rsidRDefault="00E52D10" w:rsidP="00E52D10">
      <w:pPr>
        <w:pStyle w:val="a7"/>
        <w:numPr>
          <w:ilvl w:val="0"/>
          <w:numId w:val="11"/>
        </w:numPr>
        <w:autoSpaceDE w:val="0"/>
        <w:autoSpaceDN w:val="0"/>
        <w:adjustRightInd w:val="0"/>
        <w:ind w:left="0" w:firstLine="0"/>
        <w:jc w:val="left"/>
      </w:pPr>
      <w:r w:rsidRPr="00247E4A">
        <w:t xml:space="preserve"> </w:t>
      </w:r>
      <w:r>
        <w:t xml:space="preserve">Робота зі ЗМІ </w:t>
      </w:r>
      <w:r w:rsidRPr="00247E4A">
        <w:t>та рекламою</w:t>
      </w:r>
      <w:r>
        <w:t xml:space="preserve"> в інстаграм та інтернет просторі</w:t>
      </w:r>
      <w:r w:rsidRPr="00247E4A">
        <w:t>;</w:t>
      </w:r>
    </w:p>
    <w:p w:rsidR="00E52D10" w:rsidRDefault="00E52D10" w:rsidP="00E52D10">
      <w:pPr>
        <w:pStyle w:val="a7"/>
        <w:numPr>
          <w:ilvl w:val="0"/>
          <w:numId w:val="11"/>
        </w:numPr>
        <w:autoSpaceDE w:val="0"/>
        <w:autoSpaceDN w:val="0"/>
        <w:adjustRightInd w:val="0"/>
        <w:ind w:left="0" w:firstLine="0"/>
        <w:jc w:val="left"/>
      </w:pPr>
      <w:r>
        <w:t>Пошук постійних постачальників за довгостроковим контрактом.</w:t>
      </w:r>
    </w:p>
    <w:p w:rsidR="00E52D10" w:rsidRPr="009E373A" w:rsidRDefault="00E52D10" w:rsidP="00E52D10">
      <w:pPr>
        <w:ind w:left="705"/>
      </w:pPr>
    </w:p>
    <w:p w:rsidR="00275719" w:rsidRDefault="00275719">
      <w:r>
        <w:br w:type="page"/>
      </w:r>
    </w:p>
    <w:p w:rsidR="00224F2D" w:rsidRDefault="00275719" w:rsidP="00342283">
      <w:pPr>
        <w:pStyle w:val="2"/>
        <w:rPr>
          <w:lang w:val="uk-UA"/>
        </w:rPr>
      </w:pPr>
      <w:bookmarkStart w:id="62" w:name="_Toc58803413"/>
      <w:r>
        <w:rPr>
          <w:lang w:val="uk-UA"/>
        </w:rPr>
        <w:lastRenderedPageBreak/>
        <w:t>ВИСНОВОК</w:t>
      </w:r>
      <w:bookmarkEnd w:id="62"/>
    </w:p>
    <w:p w:rsidR="00342283" w:rsidRPr="00342283" w:rsidRDefault="00342283" w:rsidP="00342283">
      <w:pPr>
        <w:rPr>
          <w:lang w:val="uk-UA"/>
        </w:rPr>
      </w:pPr>
    </w:p>
    <w:p w:rsidR="00275719" w:rsidRPr="00914456" w:rsidRDefault="00275719" w:rsidP="00275719">
      <w:r>
        <w:rPr>
          <w:lang w:val="uk-UA"/>
        </w:rPr>
        <w:t>Х</w:t>
      </w:r>
      <w:r w:rsidRPr="00914456">
        <w:t>ітин та хитозан є широко використовуваними аміносодержащими полісахаридами. Крім того, хитозан є універсальним адсорбентом, тому він здатний зв'язувати дуже великий діапазон з'єднань органічної та неорганічної природи. Це говорить про широкі можливості його використання в житті та діяльності людини.</w:t>
      </w:r>
    </w:p>
    <w:p w:rsidR="00275719" w:rsidRDefault="00275719" w:rsidP="00275719">
      <w:pPr>
        <w:rPr>
          <w:lang w:val="uk-UA"/>
        </w:rPr>
      </w:pPr>
      <w:r>
        <w:rPr>
          <w:lang w:val="uk-UA"/>
        </w:rPr>
        <w:t>Незважаючи</w:t>
      </w:r>
      <w:r w:rsidRPr="00914456">
        <w:t xml:space="preserve"> на велике число досліджень у галузі хімії та його виробництва, вони знаходяться далеко</w:t>
      </w:r>
      <w:r>
        <w:t xml:space="preserve"> від завершення. Різні </w:t>
      </w:r>
      <w:r>
        <w:rPr>
          <w:lang w:val="uk-UA"/>
        </w:rPr>
        <w:t>вчені</w:t>
      </w:r>
      <w:r w:rsidRPr="00914456">
        <w:t xml:space="preserve"> п</w:t>
      </w:r>
      <w:r>
        <w:t>остійно відкривають вс</w:t>
      </w:r>
      <w:r>
        <w:rPr>
          <w:lang w:val="uk-UA"/>
        </w:rPr>
        <w:t>е</w:t>
      </w:r>
      <w:r w:rsidRPr="00914456">
        <w:t xml:space="preserve"> нові властивості цих сполук. Зазначені дані, що біологічна активність хитозану залежить, перш за все, від його молекулярної маси, а також від ступенів дезацетилювання</w:t>
      </w:r>
      <w:r>
        <w:rPr>
          <w:lang w:val="uk-UA"/>
        </w:rPr>
        <w:t>.</w:t>
      </w:r>
    </w:p>
    <w:p w:rsidR="00275719" w:rsidRPr="006416F9" w:rsidRDefault="00275719" w:rsidP="00275719">
      <w:pPr>
        <w:ind w:firstLine="709"/>
        <w:rPr>
          <w:lang w:val="uk-UA"/>
        </w:rPr>
      </w:pPr>
      <w:r>
        <w:rPr>
          <w:lang w:val="uk-UA"/>
        </w:rPr>
        <w:t>За результатом наших досліджень,в</w:t>
      </w:r>
      <w:r w:rsidRPr="006416F9">
        <w:rPr>
          <w:lang w:val="uk-UA"/>
        </w:rPr>
        <w:t xml:space="preserve">становлено, що ступінь інактивації культури </w:t>
      </w:r>
      <w:r w:rsidR="00F939AB">
        <w:rPr>
          <w:lang w:val="uk-UA"/>
        </w:rPr>
        <w:t>E. coli</w:t>
      </w:r>
      <w:r w:rsidRPr="006416F9">
        <w:rPr>
          <w:lang w:val="uk-UA"/>
        </w:rPr>
        <w:t xml:space="preserve"> не залежить від типу досліджених у роботі ХТЗ: високомолекулярного ХТЗ</w:t>
      </w:r>
      <w:r w:rsidRPr="006416F9">
        <w:rPr>
          <w:vertAlign w:val="subscript"/>
          <w:lang w:val="uk-UA"/>
        </w:rPr>
        <w:t>1</w:t>
      </w:r>
      <w:r w:rsidRPr="006416F9">
        <w:rPr>
          <w:lang w:val="uk-UA"/>
        </w:rPr>
        <w:t xml:space="preserve"> (молекулярна маса (Mw) 100–300 кДа) і низькомолекулярного ХТЗ</w:t>
      </w:r>
      <w:r w:rsidRPr="006416F9">
        <w:rPr>
          <w:vertAlign w:val="subscript"/>
          <w:lang w:val="uk-UA"/>
        </w:rPr>
        <w:t>2</w:t>
      </w:r>
      <w:r w:rsidRPr="006416F9">
        <w:rPr>
          <w:lang w:val="uk-UA"/>
        </w:rPr>
        <w:t xml:space="preserve"> (Mw 50-60 кДа) зі ступенем деацетилювання відповідно 95 і 75-85%. У випадку C</w:t>
      </w:r>
      <w:r w:rsidR="00B162BA">
        <w:rPr>
          <w:lang w:val="uk-UA"/>
        </w:rPr>
        <w:t>. albicans</w:t>
      </w:r>
      <w:r w:rsidRPr="006416F9">
        <w:rPr>
          <w:lang w:val="uk-UA"/>
        </w:rPr>
        <w:t xml:space="preserve"> високомолекулярний ХТЗ зі ступенем деацетилювання 95% є більш ефективним знезаражуючим агентом. Найбільш високий ступінь інактивації культури C</w:t>
      </w:r>
      <w:r w:rsidR="00B162BA">
        <w:rPr>
          <w:lang w:val="uk-UA"/>
        </w:rPr>
        <w:t>. albicans</w:t>
      </w:r>
      <w:r w:rsidRPr="006416F9">
        <w:rPr>
          <w:lang w:val="uk-UA"/>
        </w:rPr>
        <w:t xml:space="preserve"> ХТЗ</w:t>
      </w:r>
      <w:r w:rsidRPr="006416F9">
        <w:rPr>
          <w:vertAlign w:val="subscript"/>
          <w:lang w:val="uk-UA"/>
        </w:rPr>
        <w:t>1</w:t>
      </w:r>
      <w:r w:rsidRPr="006416F9">
        <w:rPr>
          <w:lang w:val="uk-UA"/>
        </w:rPr>
        <w:t xml:space="preserve"> досягається в слабко кислому середовищі (рН 5,0), тоді як при рН 8,5 знезаражуючий ефект є незначним. Вперше показано суттєвий внесок процесу флокуляції мікроорганізмів хітозаном у сумарний ефект знезаражування води, що особливо помітно при порівняно коротких періодах (&lt; 1 години) контакту культури з хітозаном Показано, що наявність у воді домішок органічної й неорганічної природи зменшує як знезаражуючий, так і флокулюючий ефект полісахариду відносно мікробіологічного об'єкта, що зв'язано, мабуть, з конкуруючим впливом цих домішок на взаємодію молекул ХТЗ із мікроорганізмами. </w:t>
      </w:r>
    </w:p>
    <w:p w:rsidR="00275719" w:rsidRPr="006416F9" w:rsidRDefault="00275719" w:rsidP="00275719">
      <w:pPr>
        <w:ind w:firstLine="709"/>
        <w:rPr>
          <w:lang w:val="uk-UA"/>
        </w:rPr>
      </w:pPr>
      <w:r w:rsidRPr="006416F9">
        <w:rPr>
          <w:lang w:val="uk-UA"/>
        </w:rPr>
        <w:t>Отримані результати підтверджують, що C</w:t>
      </w:r>
      <w:r w:rsidR="00B162BA">
        <w:rPr>
          <w:lang w:val="uk-UA"/>
        </w:rPr>
        <w:t>. albicans</w:t>
      </w:r>
      <w:r w:rsidRPr="006416F9">
        <w:rPr>
          <w:lang w:val="uk-UA"/>
        </w:rPr>
        <w:t xml:space="preserve"> є більш надійним тест-об'єктом процесів знезаражування в порівнянні з </w:t>
      </w:r>
      <w:r w:rsidR="00F939AB">
        <w:rPr>
          <w:lang w:val="uk-UA"/>
        </w:rPr>
        <w:t>E. coli</w:t>
      </w:r>
      <w:r w:rsidRPr="006416F9">
        <w:rPr>
          <w:lang w:val="uk-UA"/>
        </w:rPr>
        <w:t>, що має практичне значення.</w:t>
      </w:r>
    </w:p>
    <w:p w:rsidR="00E203DC" w:rsidRDefault="00E203DC">
      <w:pPr>
        <w:rPr>
          <w:lang w:val="uk-UA"/>
        </w:rPr>
      </w:pPr>
      <w:r>
        <w:rPr>
          <w:lang w:val="uk-UA"/>
        </w:rPr>
        <w:br w:type="page"/>
      </w:r>
    </w:p>
    <w:p w:rsidR="00275719" w:rsidRDefault="00E203DC" w:rsidP="00342283">
      <w:pPr>
        <w:pStyle w:val="2"/>
        <w:rPr>
          <w:lang w:val="uk-UA"/>
        </w:rPr>
      </w:pPr>
      <w:bookmarkStart w:id="63" w:name="_Toc58803414"/>
      <w:r>
        <w:rPr>
          <w:lang w:val="uk-UA"/>
        </w:rPr>
        <w:lastRenderedPageBreak/>
        <w:t>СПИСОК ВИКОРИСТАНОЇ ЛІТЕРАТУРИ</w:t>
      </w:r>
      <w:bookmarkEnd w:id="63"/>
    </w:p>
    <w:p w:rsidR="00342283" w:rsidRPr="00342283" w:rsidRDefault="00342283" w:rsidP="00342283">
      <w:pPr>
        <w:rPr>
          <w:lang w:val="uk-UA"/>
        </w:rPr>
      </w:pPr>
    </w:p>
    <w:p w:rsidR="00AB290A" w:rsidRPr="001510EB" w:rsidRDefault="00AB290A" w:rsidP="00AB290A">
      <w:pPr>
        <w:numPr>
          <w:ilvl w:val="0"/>
          <w:numId w:val="12"/>
        </w:numPr>
        <w:shd w:val="clear" w:color="auto" w:fill="FFFFFF"/>
        <w:ind w:left="680" w:hanging="680"/>
        <w:textAlignment w:val="top"/>
        <w:rPr>
          <w:rStyle w:val="cit"/>
          <w:lang w:val="en-US"/>
        </w:rPr>
      </w:pPr>
      <w:r w:rsidRPr="003B0E07">
        <w:rPr>
          <w:shd w:val="clear" w:color="auto" w:fill="FFFFFF"/>
          <w:lang w:val="en-US"/>
        </w:rPr>
        <w:t xml:space="preserve">Unuabonah, E. I., Adewuyi, A., Kolawole, M. O., Omorogie, M. O., Olatunde, O. C., Fayemi, S. O., … </w:t>
      </w:r>
      <w:r w:rsidRPr="00AB290A">
        <w:rPr>
          <w:shd w:val="clear" w:color="auto" w:fill="FFFFFF"/>
          <w:lang w:val="en-US"/>
        </w:rPr>
        <w:t>Taubert, A. (2017).</w:t>
      </w:r>
      <w:r w:rsidR="00B162BA">
        <w:rPr>
          <w:rStyle w:val="apple-converted-space"/>
          <w:shd w:val="clear" w:color="auto" w:fill="FFFFFF"/>
          <w:lang w:val="en-US"/>
        </w:rPr>
        <w:t xml:space="preserve"> </w:t>
      </w:r>
      <w:r w:rsidRPr="003B0E07">
        <w:rPr>
          <w:i/>
          <w:iCs/>
          <w:shd w:val="clear" w:color="auto" w:fill="FFFFFF"/>
          <w:lang w:val="en-US"/>
        </w:rPr>
        <w:t xml:space="preserve">Disinfection of water with new chitosan-modified hybrid clay composite adsorbent. </w:t>
      </w:r>
      <w:r w:rsidRPr="001B1119">
        <w:rPr>
          <w:i/>
          <w:iCs/>
          <w:shd w:val="clear" w:color="auto" w:fill="FFFFFF"/>
        </w:rPr>
        <w:t>Heliyon, 3(8), e00379.</w:t>
      </w:r>
      <w:r w:rsidRPr="001B1119">
        <w:rPr>
          <w:shd w:val="clear" w:color="auto" w:fill="FFFFFF"/>
        </w:rPr>
        <w:t>doi:10.1016/j.heliyon.2017.e00379</w:t>
      </w:r>
      <w:r w:rsidR="00F939AB">
        <w:rPr>
          <w:shd w:val="clear" w:color="auto" w:fill="FFFFFF"/>
        </w:rPr>
        <w:t xml:space="preserve"> </w:t>
      </w:r>
    </w:p>
    <w:p w:rsidR="00AB290A" w:rsidRPr="00220B48" w:rsidRDefault="00AB290A" w:rsidP="00AB290A">
      <w:pPr>
        <w:numPr>
          <w:ilvl w:val="0"/>
          <w:numId w:val="12"/>
        </w:numPr>
        <w:shd w:val="clear" w:color="auto" w:fill="FFFFFF"/>
        <w:ind w:left="680" w:hanging="680"/>
        <w:textAlignment w:val="top"/>
        <w:rPr>
          <w:lang w:val="en-US"/>
        </w:rPr>
      </w:pPr>
      <w:r w:rsidRPr="001510EB">
        <w:rPr>
          <w:rFonts w:cs="MyriadPro-Bold"/>
          <w:lang w:val="en-US" w:bidi="my-MM"/>
        </w:rPr>
        <w:t>Qin C., Li H., Xiao Q., Liu Yi., Zhu J., Du Yu. Water solubility of chitosan and its antimicrobial activity // Carbohydrate Polimers. – 2006. – N 63. – P. 367-373.</w:t>
      </w:r>
    </w:p>
    <w:p w:rsidR="00AB290A" w:rsidRPr="00220B48" w:rsidRDefault="00AB290A" w:rsidP="00AB290A">
      <w:pPr>
        <w:numPr>
          <w:ilvl w:val="0"/>
          <w:numId w:val="12"/>
        </w:numPr>
        <w:shd w:val="clear" w:color="auto" w:fill="FFFFFF"/>
        <w:ind w:left="680" w:hanging="680"/>
        <w:textAlignment w:val="top"/>
        <w:rPr>
          <w:rStyle w:val="cit"/>
          <w:lang w:val="en-US"/>
        </w:rPr>
      </w:pPr>
      <w:r w:rsidRPr="003B0E07">
        <w:rPr>
          <w:shd w:val="clear" w:color="auto" w:fill="FFFFFF"/>
          <w:lang w:val="en-US"/>
        </w:rPr>
        <w:t>Li, Q., Mahendra, S., Lyon, D. Y., Brunet, L., Liga, M. V., Li, D., &amp; Alvarez, P. J. J. (2008).</w:t>
      </w:r>
      <w:r w:rsidR="00B162BA">
        <w:rPr>
          <w:rStyle w:val="apple-converted-space"/>
          <w:shd w:val="clear" w:color="auto" w:fill="FFFFFF"/>
          <w:lang w:val="en-US"/>
        </w:rPr>
        <w:t xml:space="preserve"> </w:t>
      </w:r>
      <w:r w:rsidRPr="003B0E07">
        <w:rPr>
          <w:i/>
          <w:iCs/>
          <w:shd w:val="clear" w:color="auto" w:fill="FFFFFF"/>
          <w:lang w:val="en-US"/>
        </w:rPr>
        <w:t xml:space="preserve">Antimicrobial nanomaterials for water disinfection and microbial control: Potential applications and implications. </w:t>
      </w:r>
      <w:r w:rsidRPr="00220B48">
        <w:rPr>
          <w:i/>
          <w:iCs/>
          <w:shd w:val="clear" w:color="auto" w:fill="FFFFFF"/>
        </w:rPr>
        <w:t>Water Research, 42(18), 4591–4602.</w:t>
      </w:r>
      <w:r w:rsidRPr="00220B48">
        <w:rPr>
          <w:shd w:val="clear" w:color="auto" w:fill="FFFFFF"/>
        </w:rPr>
        <w:t>doi:10.1016/j.watres.2008.08.015</w:t>
      </w:r>
      <w:r w:rsidR="00B162BA">
        <w:rPr>
          <w:shd w:val="clear" w:color="auto" w:fill="FFFFFF"/>
        </w:rPr>
        <w:t xml:space="preserve"> </w:t>
      </w:r>
    </w:p>
    <w:p w:rsidR="00AB290A" w:rsidRPr="001B1119" w:rsidRDefault="00AB290A" w:rsidP="00AB290A">
      <w:pPr>
        <w:numPr>
          <w:ilvl w:val="0"/>
          <w:numId w:val="12"/>
        </w:numPr>
        <w:shd w:val="clear" w:color="auto" w:fill="FFFFFF"/>
        <w:ind w:left="680" w:hanging="680"/>
        <w:textAlignment w:val="top"/>
        <w:rPr>
          <w:lang w:val="en-US"/>
        </w:rPr>
      </w:pPr>
      <w:r w:rsidRPr="003B0E07">
        <w:rPr>
          <w:shd w:val="clear" w:color="auto" w:fill="FFFFFF"/>
          <w:lang w:val="en-US"/>
        </w:rPr>
        <w:t>Fabris, R., Chow, C. W. K., &amp; Drikas, M. (2010).</w:t>
      </w:r>
      <w:r w:rsidR="00B162BA">
        <w:rPr>
          <w:rStyle w:val="apple-converted-space"/>
          <w:shd w:val="clear" w:color="auto" w:fill="FFFFFF"/>
          <w:lang w:val="en-US"/>
        </w:rPr>
        <w:t xml:space="preserve"> </w:t>
      </w:r>
      <w:r w:rsidRPr="003B0E07">
        <w:rPr>
          <w:i/>
          <w:iCs/>
          <w:shd w:val="clear" w:color="auto" w:fill="FFFFFF"/>
          <w:lang w:val="en-US"/>
        </w:rPr>
        <w:t xml:space="preserve">Evaluation of chitosan as a natural coagulant for drinking water treatment. </w:t>
      </w:r>
      <w:r w:rsidRPr="001B1119">
        <w:rPr>
          <w:i/>
          <w:iCs/>
          <w:shd w:val="clear" w:color="auto" w:fill="FFFFFF"/>
        </w:rPr>
        <w:t>Water Science and Technology, 61(8), 2119–2128.</w:t>
      </w:r>
      <w:r w:rsidRPr="001B1119">
        <w:rPr>
          <w:shd w:val="clear" w:color="auto" w:fill="FFFFFF"/>
        </w:rPr>
        <w:t>doi:10.2166/wst.2010.833</w:t>
      </w:r>
      <w:r w:rsidR="00F939AB">
        <w:rPr>
          <w:shd w:val="clear" w:color="auto" w:fill="FFFFFF"/>
        </w:rPr>
        <w:t xml:space="preserve"> </w:t>
      </w:r>
    </w:p>
    <w:p w:rsidR="00AB290A" w:rsidRPr="00AA274C" w:rsidRDefault="00AB290A" w:rsidP="00AB290A">
      <w:pPr>
        <w:numPr>
          <w:ilvl w:val="0"/>
          <w:numId w:val="12"/>
        </w:numPr>
        <w:ind w:left="680" w:hanging="680"/>
        <w:rPr>
          <w:shd w:val="clear" w:color="auto" w:fill="FFFFFF"/>
          <w:lang w:val="en-US"/>
        </w:rPr>
      </w:pPr>
      <w:r w:rsidRPr="003B0E07">
        <w:rPr>
          <w:shd w:val="clear" w:color="auto" w:fill="FFFFFF"/>
          <w:lang w:val="en-US"/>
        </w:rPr>
        <w:t>Abebe, L., Chen, X., &amp; Sobsey, M. (2016).</w:t>
      </w:r>
      <w:r w:rsidR="00B162BA">
        <w:rPr>
          <w:rStyle w:val="apple-converted-space"/>
          <w:shd w:val="clear" w:color="auto" w:fill="FFFFFF"/>
          <w:lang w:val="en-US"/>
        </w:rPr>
        <w:t xml:space="preserve"> </w:t>
      </w:r>
      <w:r w:rsidRPr="003B0E07">
        <w:rPr>
          <w:i/>
          <w:iCs/>
          <w:shd w:val="clear" w:color="auto" w:fill="FFFFFF"/>
          <w:lang w:val="en-US"/>
        </w:rPr>
        <w:t xml:space="preserve">Chitosan Coagulation to Improve Microbial and Turbidity Removal by Ceramic Water Filtration for Household Drinking Water Treatment. </w:t>
      </w:r>
      <w:r w:rsidRPr="001B1119">
        <w:rPr>
          <w:i/>
          <w:iCs/>
          <w:shd w:val="clear" w:color="auto" w:fill="FFFFFF"/>
        </w:rPr>
        <w:t xml:space="preserve">International Journal of Environmental Research and Public Health, </w:t>
      </w:r>
      <w:r w:rsidRPr="00AA274C">
        <w:rPr>
          <w:i/>
          <w:iCs/>
          <w:shd w:val="clear" w:color="auto" w:fill="FFFFFF"/>
        </w:rPr>
        <w:t>13(3), 269.</w:t>
      </w:r>
      <w:r w:rsidRPr="00AA274C">
        <w:rPr>
          <w:shd w:val="clear" w:color="auto" w:fill="FFFFFF"/>
        </w:rPr>
        <w:t>doi:10.3390/ijerph13030269</w:t>
      </w:r>
      <w:r w:rsidR="00B162BA">
        <w:rPr>
          <w:shd w:val="clear" w:color="auto" w:fill="FFFFFF"/>
        </w:rPr>
        <w:t xml:space="preserve"> </w:t>
      </w:r>
    </w:p>
    <w:p w:rsidR="00AB290A" w:rsidRPr="00AA274C" w:rsidRDefault="00AB290A" w:rsidP="00AB290A">
      <w:pPr>
        <w:numPr>
          <w:ilvl w:val="0"/>
          <w:numId w:val="12"/>
        </w:numPr>
        <w:ind w:left="680" w:hanging="680"/>
        <w:rPr>
          <w:shd w:val="clear" w:color="auto" w:fill="FFFFFF"/>
          <w:lang w:val="en-US"/>
        </w:rPr>
      </w:pPr>
      <w:r w:rsidRPr="003B0E07">
        <w:rPr>
          <w:shd w:val="clear" w:color="auto" w:fill="FFFFFF"/>
          <w:lang w:val="en-US"/>
        </w:rPr>
        <w:t>Yang, R., Li, H., Huang, M., Yang, H., &amp; Li, A. (2016).</w:t>
      </w:r>
      <w:r w:rsidR="00B162BA">
        <w:rPr>
          <w:rStyle w:val="apple-converted-space"/>
          <w:shd w:val="clear" w:color="auto" w:fill="FFFFFF"/>
          <w:lang w:val="en-US"/>
        </w:rPr>
        <w:t xml:space="preserve"> </w:t>
      </w:r>
      <w:r w:rsidRPr="003B0E07">
        <w:rPr>
          <w:i/>
          <w:iCs/>
          <w:shd w:val="clear" w:color="auto" w:fill="FFFFFF"/>
          <w:lang w:val="en-US"/>
        </w:rPr>
        <w:t xml:space="preserve">A review on chitosan-based flocculants and their applications in water treatment. </w:t>
      </w:r>
      <w:r w:rsidRPr="00AA274C">
        <w:rPr>
          <w:i/>
          <w:iCs/>
          <w:shd w:val="clear" w:color="auto" w:fill="FFFFFF"/>
        </w:rPr>
        <w:t>Water Research, 95, 59–89.</w:t>
      </w:r>
      <w:r w:rsidRPr="00AA274C">
        <w:rPr>
          <w:shd w:val="clear" w:color="auto" w:fill="FFFFFF"/>
        </w:rPr>
        <w:t>doi:10.1016/j.watres.2016.02.068</w:t>
      </w:r>
    </w:p>
    <w:p w:rsidR="00AB290A" w:rsidRPr="00AA274C" w:rsidRDefault="00AB290A" w:rsidP="00AB290A">
      <w:pPr>
        <w:numPr>
          <w:ilvl w:val="0"/>
          <w:numId w:val="12"/>
        </w:numPr>
        <w:ind w:left="680" w:hanging="680"/>
        <w:rPr>
          <w:shd w:val="clear" w:color="auto" w:fill="FFFFFF"/>
          <w:lang w:val="en-US"/>
        </w:rPr>
      </w:pPr>
      <w:r w:rsidRPr="003B0E07">
        <w:rPr>
          <w:shd w:val="clear" w:color="auto" w:fill="FFFFFF"/>
          <w:lang w:val="en-US"/>
        </w:rPr>
        <w:t>Kangama, A., Zeng, D., Tian, X., &amp; Fang, J. (2018).</w:t>
      </w:r>
      <w:r w:rsidR="00B162BA">
        <w:rPr>
          <w:rStyle w:val="apple-converted-space"/>
          <w:shd w:val="clear" w:color="auto" w:fill="FFFFFF"/>
          <w:lang w:val="en-US"/>
        </w:rPr>
        <w:t xml:space="preserve"> </w:t>
      </w:r>
      <w:r w:rsidRPr="003B0E07">
        <w:rPr>
          <w:i/>
          <w:iCs/>
          <w:shd w:val="clear" w:color="auto" w:fill="FFFFFF"/>
          <w:lang w:val="en-US"/>
        </w:rPr>
        <w:t xml:space="preserve">Application of Chitosan Composite Flocculant in Tap Water Treatment. </w:t>
      </w:r>
      <w:r w:rsidRPr="00AA274C">
        <w:rPr>
          <w:i/>
          <w:iCs/>
          <w:shd w:val="clear" w:color="auto" w:fill="FFFFFF"/>
        </w:rPr>
        <w:t>Journal of Chemistry, 2018, 1–9.</w:t>
      </w:r>
      <w:r w:rsidR="00B162BA">
        <w:rPr>
          <w:rStyle w:val="apple-converted-space"/>
          <w:shd w:val="clear" w:color="auto" w:fill="FFFFFF"/>
        </w:rPr>
        <w:t xml:space="preserve"> </w:t>
      </w:r>
      <w:r w:rsidRPr="00AA274C">
        <w:rPr>
          <w:shd w:val="clear" w:color="auto" w:fill="FFFFFF"/>
        </w:rPr>
        <w:t>doi:10.1155/2018/2768474</w:t>
      </w:r>
      <w:r w:rsidR="00B162BA">
        <w:rPr>
          <w:shd w:val="clear" w:color="auto" w:fill="FFFFFF"/>
        </w:rPr>
        <w:t xml:space="preserve"> </w:t>
      </w:r>
    </w:p>
    <w:p w:rsidR="00AB290A" w:rsidRPr="007A03DF" w:rsidRDefault="00AB290A" w:rsidP="00AB290A">
      <w:pPr>
        <w:numPr>
          <w:ilvl w:val="0"/>
          <w:numId w:val="12"/>
        </w:numPr>
        <w:ind w:left="680" w:hanging="680"/>
        <w:rPr>
          <w:shd w:val="clear" w:color="auto" w:fill="FFFFFF"/>
          <w:lang w:val="en-US"/>
        </w:rPr>
      </w:pPr>
      <w:r w:rsidRPr="007A03DF">
        <w:rPr>
          <w:shd w:val="clear" w:color="auto" w:fill="FFFFFF"/>
          <w:lang w:val="en-US"/>
        </w:rPr>
        <w:t>Zeng, D., Wu, J., &amp; Kennedy, J. F. (2008).</w:t>
      </w:r>
      <w:r w:rsidR="00B162BA">
        <w:rPr>
          <w:rStyle w:val="apple-converted-space"/>
          <w:shd w:val="clear" w:color="auto" w:fill="FFFFFF"/>
          <w:lang w:val="en-US"/>
        </w:rPr>
        <w:t xml:space="preserve"> </w:t>
      </w:r>
      <w:r w:rsidRPr="007A03DF">
        <w:rPr>
          <w:i/>
          <w:iCs/>
          <w:shd w:val="clear" w:color="auto" w:fill="FFFFFF"/>
          <w:lang w:val="en-US"/>
        </w:rPr>
        <w:t xml:space="preserve">Application of a chitosan flocculant to water treatment. </w:t>
      </w:r>
      <w:r w:rsidRPr="007A03DF">
        <w:rPr>
          <w:i/>
          <w:iCs/>
          <w:shd w:val="clear" w:color="auto" w:fill="FFFFFF"/>
        </w:rPr>
        <w:t>Carbohydrate Polymers, 71(1), 135–139.</w:t>
      </w:r>
      <w:r w:rsidR="00B162BA">
        <w:rPr>
          <w:rStyle w:val="apple-converted-space"/>
          <w:shd w:val="clear" w:color="auto" w:fill="FFFFFF"/>
        </w:rPr>
        <w:t xml:space="preserve"> </w:t>
      </w:r>
      <w:r w:rsidRPr="007A03DF">
        <w:rPr>
          <w:shd w:val="clear" w:color="auto" w:fill="FFFFFF"/>
        </w:rPr>
        <w:t>doi:10.1016/j.carbpol.2007.07.039</w:t>
      </w:r>
    </w:p>
    <w:p w:rsidR="00AB290A" w:rsidRPr="007A03DF" w:rsidRDefault="00AB290A" w:rsidP="00AB290A">
      <w:pPr>
        <w:numPr>
          <w:ilvl w:val="0"/>
          <w:numId w:val="12"/>
        </w:numPr>
        <w:ind w:left="680" w:hanging="680"/>
        <w:rPr>
          <w:shd w:val="clear" w:color="auto" w:fill="FFFFFF"/>
          <w:lang w:val="en-US"/>
        </w:rPr>
      </w:pPr>
      <w:r w:rsidRPr="007A03DF">
        <w:rPr>
          <w:spacing w:val="3"/>
          <w:lang w:val="en-US"/>
        </w:rPr>
        <w:t xml:space="preserve">Frederick W. Pontius Chitosan as a Drinking Water Treatment Coagulant // </w:t>
      </w:r>
      <w:hyperlink r:id="rId36" w:history="1">
        <w:r w:rsidRPr="007A03DF">
          <w:rPr>
            <w:rStyle w:val="af0"/>
            <w:color w:val="auto"/>
            <w:lang w:val="en-US"/>
          </w:rPr>
          <w:t>American Journal of Civil Engineering</w:t>
        </w:r>
      </w:hyperlink>
      <w:r w:rsidRPr="007A03DF">
        <w:rPr>
          <w:lang w:val="en-US"/>
        </w:rPr>
        <w:t>. – 2016. – Volume 4, Issue 5. – P. 205-215.</w:t>
      </w:r>
    </w:p>
    <w:p w:rsidR="00AB290A" w:rsidRPr="007A03DF" w:rsidRDefault="00AB290A" w:rsidP="00AB290A">
      <w:pPr>
        <w:numPr>
          <w:ilvl w:val="0"/>
          <w:numId w:val="12"/>
        </w:numPr>
        <w:ind w:left="680" w:hanging="680"/>
        <w:rPr>
          <w:shd w:val="clear" w:color="auto" w:fill="FFFFFF"/>
          <w:lang w:val="en-US"/>
        </w:rPr>
      </w:pPr>
      <w:r w:rsidRPr="007A03DF">
        <w:rPr>
          <w:shd w:val="clear" w:color="auto" w:fill="FFFFFF"/>
          <w:lang w:val="en-US"/>
        </w:rPr>
        <w:lastRenderedPageBreak/>
        <w:t>Kong, M., Chen, X. G., Xing, K., &amp; Park, H. J. (2010).</w:t>
      </w:r>
      <w:r w:rsidR="00B162BA">
        <w:rPr>
          <w:rStyle w:val="apple-converted-space"/>
          <w:shd w:val="clear" w:color="auto" w:fill="FFFFFF"/>
          <w:lang w:val="en-US"/>
        </w:rPr>
        <w:t xml:space="preserve"> </w:t>
      </w:r>
      <w:r w:rsidRPr="007A03DF">
        <w:rPr>
          <w:i/>
          <w:iCs/>
          <w:shd w:val="clear" w:color="auto" w:fill="FFFFFF"/>
          <w:lang w:val="en-US"/>
        </w:rPr>
        <w:t xml:space="preserve">Antimicrobial properties of chitosan and mode of action: A state of the art review. </w:t>
      </w:r>
      <w:r w:rsidRPr="007A03DF">
        <w:rPr>
          <w:i/>
          <w:iCs/>
          <w:shd w:val="clear" w:color="auto" w:fill="FFFFFF"/>
        </w:rPr>
        <w:t>International Journal of Food Microbiology, 144(1), 51–63.</w:t>
      </w:r>
      <w:r w:rsidRPr="007A03DF">
        <w:rPr>
          <w:shd w:val="clear" w:color="auto" w:fill="FFFFFF"/>
        </w:rPr>
        <w:t>doi:10.1016/j.ijfoodmicro.2010.09.012</w:t>
      </w:r>
      <w:r w:rsidR="00B162BA">
        <w:rPr>
          <w:shd w:val="clear" w:color="auto" w:fill="FFFFFF"/>
        </w:rPr>
        <w:t xml:space="preserve"> </w:t>
      </w:r>
    </w:p>
    <w:p w:rsidR="00AB290A" w:rsidRPr="007A03DF" w:rsidRDefault="00AB290A" w:rsidP="00AB290A">
      <w:pPr>
        <w:numPr>
          <w:ilvl w:val="0"/>
          <w:numId w:val="12"/>
        </w:numPr>
        <w:ind w:left="680" w:hanging="680"/>
        <w:rPr>
          <w:shd w:val="clear" w:color="auto" w:fill="FFFFFF"/>
          <w:lang w:val="en-US"/>
        </w:rPr>
      </w:pPr>
      <w:r w:rsidRPr="007A03DF">
        <w:rPr>
          <w:shd w:val="clear" w:color="auto" w:fill="FFFFFF"/>
        </w:rPr>
        <w:t xml:space="preserve">Тымчук А.Ф., Грубняк А.Е. Влияние природных и синтетических флокулянтов на седиментационную устойчивость суспензий // </w:t>
      </w:r>
      <w:r w:rsidRPr="007A03DF">
        <w:rPr>
          <w:shd w:val="clear" w:color="auto" w:fill="FFFFFF"/>
          <w:lang w:val="uk-UA"/>
        </w:rPr>
        <w:t xml:space="preserve">Вісник ОНУ. Хімія. – 2017. – 22, № 2 (62). – С. 71-81. </w:t>
      </w:r>
    </w:p>
    <w:p w:rsidR="00AB290A" w:rsidRPr="007A03DF" w:rsidRDefault="00AB290A" w:rsidP="00AB290A">
      <w:pPr>
        <w:numPr>
          <w:ilvl w:val="0"/>
          <w:numId w:val="12"/>
        </w:numPr>
        <w:ind w:left="680" w:hanging="680"/>
        <w:rPr>
          <w:shd w:val="clear" w:color="auto" w:fill="FFFFFF"/>
          <w:lang w:val="en-US"/>
        </w:rPr>
      </w:pPr>
      <w:r w:rsidRPr="007A03DF">
        <w:rPr>
          <w:shd w:val="clear" w:color="auto" w:fill="FFFFFF"/>
          <w:lang w:val="en-US"/>
        </w:rPr>
        <w:t>Kong, M., Chen, X. G., Liu, C. S., Liu, C. G., Meng, X. H., &amp; Yu, L. J. (2008).</w:t>
      </w:r>
      <w:r w:rsidRPr="007A03DF">
        <w:rPr>
          <w:i/>
          <w:iCs/>
          <w:shd w:val="clear" w:color="auto" w:fill="FFFFFF"/>
          <w:lang w:val="en-US"/>
        </w:rPr>
        <w:t xml:space="preserve">Antibacterial mechanism of chitosan microspheres in a solid dispersing system against E. coli. </w:t>
      </w:r>
      <w:r w:rsidRPr="007A03DF">
        <w:rPr>
          <w:i/>
          <w:iCs/>
          <w:shd w:val="clear" w:color="auto" w:fill="FFFFFF"/>
        </w:rPr>
        <w:t>Colloids and Surfaces B: Biointerfaces, 65(2), 197–202.</w:t>
      </w:r>
      <w:r w:rsidR="00B162BA">
        <w:rPr>
          <w:rStyle w:val="apple-converted-space"/>
          <w:shd w:val="clear" w:color="auto" w:fill="FFFFFF"/>
        </w:rPr>
        <w:t xml:space="preserve"> </w:t>
      </w:r>
      <w:r w:rsidRPr="007A03DF">
        <w:rPr>
          <w:shd w:val="clear" w:color="auto" w:fill="FFFFFF"/>
        </w:rPr>
        <w:t>doi:10.1016/j.colsurfb.2008.04.003</w:t>
      </w:r>
    </w:p>
    <w:p w:rsidR="00AB290A" w:rsidRPr="007A03DF" w:rsidRDefault="00AB290A" w:rsidP="00AB290A">
      <w:pPr>
        <w:numPr>
          <w:ilvl w:val="0"/>
          <w:numId w:val="12"/>
        </w:numPr>
        <w:ind w:left="680" w:hanging="680"/>
        <w:rPr>
          <w:shd w:val="clear" w:color="auto" w:fill="FFFFFF"/>
          <w:lang w:val="en-US"/>
        </w:rPr>
      </w:pPr>
      <w:r w:rsidRPr="00E36819">
        <w:rPr>
          <w:shd w:val="clear" w:color="auto" w:fill="FFFFFF"/>
          <w:lang w:val="en-US"/>
        </w:rPr>
        <w:t>Goy, R. C., Britto, D. de, &amp; Assis, O. B. G. (2009).</w:t>
      </w:r>
      <w:r w:rsidR="00B162BA">
        <w:rPr>
          <w:rStyle w:val="apple-converted-space"/>
          <w:shd w:val="clear" w:color="auto" w:fill="FFFFFF"/>
          <w:lang w:val="en-US"/>
        </w:rPr>
        <w:t xml:space="preserve"> </w:t>
      </w:r>
      <w:r w:rsidRPr="00E36819">
        <w:rPr>
          <w:i/>
          <w:iCs/>
          <w:shd w:val="clear" w:color="auto" w:fill="FFFFFF"/>
          <w:lang w:val="en-US"/>
        </w:rPr>
        <w:t xml:space="preserve">A review of the antimicrobial activity of chitosan. </w:t>
      </w:r>
      <w:r w:rsidRPr="007A03DF">
        <w:rPr>
          <w:i/>
          <w:iCs/>
          <w:shd w:val="clear" w:color="auto" w:fill="FFFFFF"/>
        </w:rPr>
        <w:t>Polímeros, 19(3), 241–247.</w:t>
      </w:r>
      <w:r w:rsidR="00B162BA">
        <w:rPr>
          <w:rStyle w:val="apple-converted-space"/>
          <w:shd w:val="clear" w:color="auto" w:fill="FFFFFF"/>
        </w:rPr>
        <w:t xml:space="preserve"> </w:t>
      </w:r>
      <w:r w:rsidRPr="007A03DF">
        <w:rPr>
          <w:shd w:val="clear" w:color="auto" w:fill="FFFFFF"/>
        </w:rPr>
        <w:t>doi:10.1590/s0104-14282009000300013</w:t>
      </w:r>
    </w:p>
    <w:p w:rsidR="00AB290A" w:rsidRPr="007A03DF" w:rsidRDefault="00AB290A" w:rsidP="00AB290A">
      <w:pPr>
        <w:numPr>
          <w:ilvl w:val="0"/>
          <w:numId w:val="12"/>
        </w:numPr>
        <w:ind w:left="680" w:hanging="680"/>
        <w:rPr>
          <w:shd w:val="clear" w:color="auto" w:fill="FFFFFF"/>
          <w:lang w:val="en-US"/>
        </w:rPr>
      </w:pPr>
      <w:r w:rsidRPr="00E36819">
        <w:rPr>
          <w:shd w:val="clear" w:color="auto" w:fill="FFFFFF"/>
          <w:lang w:val="en-US"/>
        </w:rPr>
        <w:t>Raafat, D., von Bargen, K., Haas, A., &amp; Sahl, H.-G. (2008).</w:t>
      </w:r>
      <w:r w:rsidR="00B162BA">
        <w:rPr>
          <w:rStyle w:val="apple-converted-space"/>
          <w:shd w:val="clear" w:color="auto" w:fill="FFFFFF"/>
          <w:lang w:val="en-US"/>
        </w:rPr>
        <w:t xml:space="preserve"> </w:t>
      </w:r>
      <w:r w:rsidRPr="00E36819">
        <w:rPr>
          <w:i/>
          <w:iCs/>
          <w:shd w:val="clear" w:color="auto" w:fill="FFFFFF"/>
          <w:lang w:val="en-US"/>
        </w:rPr>
        <w:t>Insights into the Mode of Action of Chitosan as an Antibacterial Compound. Applied and Environmental Microbiology, 74(12), 3764–3773.</w:t>
      </w:r>
      <w:r w:rsidR="00B162BA">
        <w:rPr>
          <w:rStyle w:val="apple-converted-space"/>
          <w:shd w:val="clear" w:color="auto" w:fill="FFFFFF"/>
          <w:lang w:val="en-US"/>
        </w:rPr>
        <w:t xml:space="preserve"> </w:t>
      </w:r>
      <w:r w:rsidRPr="00E36819">
        <w:rPr>
          <w:shd w:val="clear" w:color="auto" w:fill="FFFFFF"/>
          <w:lang w:val="en-US"/>
        </w:rPr>
        <w:t>doi:10.1128/aem.00453-08</w:t>
      </w:r>
      <w:r w:rsidR="00B162BA">
        <w:rPr>
          <w:shd w:val="clear" w:color="auto" w:fill="FFFFFF"/>
          <w:lang w:val="en-US"/>
        </w:rPr>
        <w:t xml:space="preserve"> </w:t>
      </w:r>
    </w:p>
    <w:p w:rsidR="00AB290A" w:rsidRPr="007A03DF" w:rsidRDefault="00AB290A" w:rsidP="00AB290A">
      <w:pPr>
        <w:numPr>
          <w:ilvl w:val="0"/>
          <w:numId w:val="12"/>
        </w:numPr>
        <w:ind w:left="680" w:hanging="680"/>
        <w:rPr>
          <w:shd w:val="clear" w:color="auto" w:fill="FFFFFF"/>
          <w:lang w:val="en-US"/>
        </w:rPr>
      </w:pPr>
      <w:r w:rsidRPr="00E36819">
        <w:rPr>
          <w:shd w:val="clear" w:color="auto" w:fill="FFFFFF"/>
          <w:lang w:val="en-US"/>
        </w:rPr>
        <w:t>Chung, Y.-C., &amp; Chen, C.-Y. (2008).</w:t>
      </w:r>
      <w:r w:rsidRPr="00E36819">
        <w:rPr>
          <w:i/>
          <w:iCs/>
          <w:shd w:val="clear" w:color="auto" w:fill="FFFFFF"/>
          <w:lang w:val="en-US"/>
        </w:rPr>
        <w:t xml:space="preserve">Antibacterial characteristics and activity of acid-soluble chitosan. </w:t>
      </w:r>
      <w:r w:rsidRPr="007A03DF">
        <w:rPr>
          <w:i/>
          <w:iCs/>
          <w:shd w:val="clear" w:color="auto" w:fill="FFFFFF"/>
        </w:rPr>
        <w:t>Bioresource Technology, 99(8), 2806–2814.</w:t>
      </w:r>
      <w:r w:rsidRPr="007A03DF">
        <w:rPr>
          <w:shd w:val="clear" w:color="auto" w:fill="FFFFFF"/>
        </w:rPr>
        <w:t>doi:10.1016/j.biortech.2007.06.044</w:t>
      </w:r>
    </w:p>
    <w:p w:rsidR="00AB290A" w:rsidRPr="007A03DF" w:rsidRDefault="00AB290A" w:rsidP="00AB290A">
      <w:pPr>
        <w:numPr>
          <w:ilvl w:val="0"/>
          <w:numId w:val="12"/>
        </w:numPr>
        <w:ind w:left="680" w:hanging="680"/>
        <w:rPr>
          <w:shd w:val="clear" w:color="auto" w:fill="FFFFFF"/>
          <w:lang w:val="en-US"/>
        </w:rPr>
      </w:pPr>
      <w:r w:rsidRPr="007A03DF">
        <w:rPr>
          <w:shd w:val="clear" w:color="auto" w:fill="FFFFFF"/>
          <w:lang w:val="en-US"/>
        </w:rPr>
        <w:t xml:space="preserve"> </w:t>
      </w:r>
      <w:r w:rsidRPr="00E36819">
        <w:rPr>
          <w:shd w:val="clear" w:color="auto" w:fill="FFFFFF"/>
          <w:lang w:val="en-US"/>
        </w:rPr>
        <w:t>Eaton, P., Fernandes, J. C., Pereira, E., Pintado, M. E., &amp; Xavier Malcata, F. (2008).</w:t>
      </w:r>
      <w:r w:rsidR="00B162BA">
        <w:rPr>
          <w:rStyle w:val="apple-converted-space"/>
          <w:shd w:val="clear" w:color="auto" w:fill="FFFFFF"/>
          <w:lang w:val="en-US"/>
        </w:rPr>
        <w:t xml:space="preserve"> </w:t>
      </w:r>
      <w:r w:rsidRPr="00E36819">
        <w:rPr>
          <w:i/>
          <w:iCs/>
          <w:shd w:val="clear" w:color="auto" w:fill="FFFFFF"/>
          <w:lang w:val="en-US"/>
        </w:rPr>
        <w:t xml:space="preserve">Atomic force microscopy study of the antibacterial effects of chitosans on Escherichia coli and Staphylococcus aureus. </w:t>
      </w:r>
      <w:r w:rsidRPr="007A03DF">
        <w:rPr>
          <w:i/>
          <w:iCs/>
          <w:shd w:val="clear" w:color="auto" w:fill="FFFFFF"/>
        </w:rPr>
        <w:t>Ultramicroscopy, 108(10), 1128–1134.</w:t>
      </w:r>
      <w:r w:rsidRPr="007A03DF">
        <w:rPr>
          <w:shd w:val="clear" w:color="auto" w:fill="FFFFFF"/>
        </w:rPr>
        <w:t>doi:10.1016/j.ultramic.2008.04.015</w:t>
      </w:r>
      <w:r w:rsidR="00B162BA">
        <w:rPr>
          <w:shd w:val="clear" w:color="auto" w:fill="FFFFFF"/>
        </w:rPr>
        <w:t xml:space="preserve"> </w:t>
      </w:r>
    </w:p>
    <w:p w:rsidR="00AB290A" w:rsidRPr="007A03DF" w:rsidRDefault="00AB290A" w:rsidP="00AB290A">
      <w:pPr>
        <w:numPr>
          <w:ilvl w:val="0"/>
          <w:numId w:val="12"/>
        </w:numPr>
        <w:ind w:left="680" w:hanging="680"/>
        <w:rPr>
          <w:shd w:val="clear" w:color="auto" w:fill="FFFFFF"/>
          <w:lang w:val="en-US"/>
        </w:rPr>
      </w:pPr>
      <w:r w:rsidRPr="00E36819">
        <w:rPr>
          <w:shd w:val="clear" w:color="auto" w:fill="FFFFFF"/>
          <w:lang w:val="en-US"/>
        </w:rPr>
        <w:t>Helander, I.</w:t>
      </w:r>
      <w:r w:rsidR="00740221">
        <w:rPr>
          <w:shd w:val="clear" w:color="auto" w:fill="FFFFFF"/>
          <w:lang w:val="en-US"/>
        </w:rPr>
        <w:t>.</w:t>
      </w:r>
      <w:r w:rsidRPr="00E36819">
        <w:rPr>
          <w:shd w:val="clear" w:color="auto" w:fill="FFFFFF"/>
          <w:lang w:val="en-US"/>
        </w:rPr>
        <w:t>, Nurmiaho-Lassila, E.-L., Ahvenainen, R., Rhoades, J., &amp; Roller, S. (2001).</w:t>
      </w:r>
      <w:r w:rsidR="00B162BA">
        <w:rPr>
          <w:rStyle w:val="apple-converted-space"/>
          <w:shd w:val="clear" w:color="auto" w:fill="FFFFFF"/>
          <w:lang w:val="en-US"/>
        </w:rPr>
        <w:t xml:space="preserve"> </w:t>
      </w:r>
      <w:r w:rsidRPr="00E36819">
        <w:rPr>
          <w:i/>
          <w:iCs/>
          <w:shd w:val="clear" w:color="auto" w:fill="FFFFFF"/>
          <w:lang w:val="en-US"/>
        </w:rPr>
        <w:t xml:space="preserve">Chitosan disrupts the barrier properties of the outer membrane of Gram-negative bacteria. </w:t>
      </w:r>
      <w:r w:rsidRPr="007A03DF">
        <w:rPr>
          <w:i/>
          <w:iCs/>
          <w:shd w:val="clear" w:color="auto" w:fill="FFFFFF"/>
        </w:rPr>
        <w:t>International Journal of Food Microbiology, 71(2-3), 235–244.</w:t>
      </w:r>
      <w:r w:rsidR="00B162BA">
        <w:rPr>
          <w:rStyle w:val="apple-converted-space"/>
          <w:shd w:val="clear" w:color="auto" w:fill="FFFFFF"/>
        </w:rPr>
        <w:t xml:space="preserve"> </w:t>
      </w:r>
      <w:r w:rsidRPr="007A03DF">
        <w:rPr>
          <w:shd w:val="clear" w:color="auto" w:fill="FFFFFF"/>
        </w:rPr>
        <w:t>doi:10.1016/s0168-1605(01)00609-2</w:t>
      </w:r>
    </w:p>
    <w:p w:rsidR="00AB290A" w:rsidRPr="007A03DF" w:rsidRDefault="00AB290A" w:rsidP="00AB290A">
      <w:pPr>
        <w:numPr>
          <w:ilvl w:val="0"/>
          <w:numId w:val="12"/>
        </w:numPr>
        <w:ind w:left="680" w:hanging="680"/>
        <w:rPr>
          <w:shd w:val="clear" w:color="auto" w:fill="FFFFFF"/>
          <w:lang w:val="en-US"/>
        </w:rPr>
      </w:pPr>
      <w:r w:rsidRPr="007A03DF">
        <w:rPr>
          <w:shd w:val="clear" w:color="auto" w:fill="FFFFFF"/>
          <w:lang w:val="en-US"/>
        </w:rPr>
        <w:t xml:space="preserve"> </w:t>
      </w:r>
      <w:r w:rsidRPr="00E36819">
        <w:rPr>
          <w:shd w:val="clear" w:color="auto" w:fill="FFFFFF"/>
          <w:lang w:val="en-US"/>
        </w:rPr>
        <w:t>Liu, H., Du, Y., Wang, X., &amp; Sun, L. (2004).</w:t>
      </w:r>
      <w:r w:rsidR="00B162BA">
        <w:rPr>
          <w:rStyle w:val="apple-converted-space"/>
          <w:shd w:val="clear" w:color="auto" w:fill="FFFFFF"/>
          <w:lang w:val="en-US"/>
        </w:rPr>
        <w:t xml:space="preserve"> </w:t>
      </w:r>
      <w:r w:rsidRPr="00E36819">
        <w:rPr>
          <w:i/>
          <w:iCs/>
          <w:shd w:val="clear" w:color="auto" w:fill="FFFFFF"/>
          <w:lang w:val="en-US"/>
        </w:rPr>
        <w:t xml:space="preserve">Chitosan kills bacteria through cell membrane damage. </w:t>
      </w:r>
      <w:r w:rsidRPr="007A03DF">
        <w:rPr>
          <w:i/>
          <w:iCs/>
          <w:shd w:val="clear" w:color="auto" w:fill="FFFFFF"/>
        </w:rPr>
        <w:t>International Journal of Food Microbiology, 95(2), 147–155.</w:t>
      </w:r>
      <w:r w:rsidRPr="007A03DF">
        <w:rPr>
          <w:shd w:val="clear" w:color="auto" w:fill="FFFFFF"/>
        </w:rPr>
        <w:t>doi:10.1016/j.ijfoodmicro.2004.01.022</w:t>
      </w:r>
    </w:p>
    <w:p w:rsidR="00AB290A" w:rsidRPr="005A10B2" w:rsidRDefault="00AB290A" w:rsidP="00AB290A">
      <w:pPr>
        <w:numPr>
          <w:ilvl w:val="0"/>
          <w:numId w:val="12"/>
        </w:numPr>
        <w:ind w:left="680" w:hanging="680"/>
        <w:rPr>
          <w:lang w:val="en-US"/>
        </w:rPr>
      </w:pPr>
      <w:r w:rsidRPr="005A10B2">
        <w:rPr>
          <w:shd w:val="clear" w:color="auto" w:fill="FFFFFF"/>
          <w:lang w:val="en-US"/>
        </w:rPr>
        <w:lastRenderedPageBreak/>
        <w:t>Li, J., Jiao, S., Zhong, L., Pan, J., &amp; Ma, Q. (2013).</w:t>
      </w:r>
      <w:r w:rsidR="00B162BA">
        <w:rPr>
          <w:rStyle w:val="apple-converted-space"/>
          <w:shd w:val="clear" w:color="auto" w:fill="FFFFFF"/>
          <w:lang w:val="en-US"/>
        </w:rPr>
        <w:t xml:space="preserve"> </w:t>
      </w:r>
      <w:r w:rsidRPr="005A10B2">
        <w:rPr>
          <w:shd w:val="clear" w:color="auto" w:fill="FFFFFF"/>
          <w:lang w:val="en-US"/>
        </w:rPr>
        <w:t>Optimizing coagulation and flocculation process for kaolinite suspension with chitosan. Colloids and Surfaces A: Physicochemical and Engineering Aspects, 428, 100–110.doi:10.1016/j.colsurfa.2013.03.034</w:t>
      </w:r>
      <w:r w:rsidR="00B162BA">
        <w:rPr>
          <w:shd w:val="clear" w:color="auto" w:fill="FFFFFF"/>
          <w:lang w:val="en-US"/>
        </w:rPr>
        <w:t xml:space="preserve"> </w:t>
      </w:r>
    </w:p>
    <w:p w:rsidR="00AB290A" w:rsidRPr="005A10B2" w:rsidRDefault="00AB290A" w:rsidP="00AB290A">
      <w:pPr>
        <w:numPr>
          <w:ilvl w:val="0"/>
          <w:numId w:val="12"/>
        </w:numPr>
        <w:ind w:left="680" w:hanging="680"/>
        <w:rPr>
          <w:lang w:val="en-US"/>
        </w:rPr>
      </w:pPr>
      <w:r w:rsidRPr="005A10B2">
        <w:rPr>
          <w:lang w:val="uk-UA"/>
        </w:rPr>
        <w:t>Гонч</w:t>
      </w:r>
      <w:r w:rsidRPr="005A10B2">
        <w:t>арук</w:t>
      </w:r>
      <w:r w:rsidRPr="00E36819">
        <w:t xml:space="preserve"> </w:t>
      </w:r>
      <w:r w:rsidRPr="005A10B2">
        <w:t>В</w:t>
      </w:r>
      <w:r w:rsidRPr="00E36819">
        <w:t xml:space="preserve">. </w:t>
      </w:r>
      <w:r w:rsidRPr="005A10B2">
        <w:t>В</w:t>
      </w:r>
      <w:r w:rsidRPr="00E36819">
        <w:t xml:space="preserve">., </w:t>
      </w:r>
      <w:r w:rsidRPr="005A10B2">
        <w:t>По</w:t>
      </w:r>
      <w:r w:rsidRPr="005A10B2">
        <w:rPr>
          <w:lang w:val="uk-UA"/>
        </w:rPr>
        <w:t xml:space="preserve">тапченко Н. Г., Косинова В. Н., Сова А. Н. </w:t>
      </w:r>
      <w:r w:rsidRPr="00180B2E">
        <w:rPr>
          <w:i/>
          <w:iCs/>
          <w:lang w:val="uk-UA"/>
        </w:rPr>
        <w:t>Химия и технология воды</w:t>
      </w:r>
      <w:r w:rsidRPr="005A10B2">
        <w:rPr>
          <w:lang w:val="uk-UA"/>
        </w:rPr>
        <w:t>. 2001. Т. 23. № 4. С. 427–438.</w:t>
      </w:r>
    </w:p>
    <w:p w:rsidR="00AB290A" w:rsidRPr="005A10B2" w:rsidRDefault="00AB290A" w:rsidP="00AB290A">
      <w:pPr>
        <w:numPr>
          <w:ilvl w:val="0"/>
          <w:numId w:val="12"/>
        </w:numPr>
        <w:ind w:left="680" w:hanging="680"/>
        <w:rPr>
          <w:lang w:val="en-US"/>
        </w:rPr>
      </w:pPr>
      <w:r w:rsidRPr="005A10B2">
        <w:rPr>
          <w:lang w:val="uk-UA"/>
        </w:rPr>
        <w:t>Справочн</w:t>
      </w:r>
      <w:r w:rsidRPr="005A10B2">
        <w:t>ик по санитарной микробиологии</w:t>
      </w:r>
      <w:r w:rsidR="00692E1D">
        <w:t>/</w:t>
      </w:r>
      <w:r w:rsidRPr="005A10B2">
        <w:t>Под ред. Л.В.Григорьевой.</w:t>
      </w:r>
      <w:r w:rsidRPr="005A10B2">
        <w:rPr>
          <w:lang w:val="uk-UA"/>
        </w:rPr>
        <w:t xml:space="preserve"> К</w:t>
      </w:r>
      <w:r w:rsidRPr="005A10B2">
        <w:t>ишенев: Картя Молдовеняскэ</w:t>
      </w:r>
      <w:r w:rsidRPr="005A10B2">
        <w:rPr>
          <w:lang w:val="uk-UA"/>
        </w:rPr>
        <w:t>.</w:t>
      </w:r>
      <w:r w:rsidRPr="005A10B2">
        <w:t xml:space="preserve"> 1981. </w:t>
      </w:r>
      <w:r w:rsidRPr="005A10B2">
        <w:rPr>
          <w:lang w:val="uk-UA"/>
        </w:rPr>
        <w:t>206 с.</w:t>
      </w:r>
    </w:p>
    <w:p w:rsidR="00AB290A" w:rsidRPr="003B0E07" w:rsidRDefault="00AB290A" w:rsidP="003E595C">
      <w:pPr>
        <w:numPr>
          <w:ilvl w:val="0"/>
          <w:numId w:val="12"/>
        </w:numPr>
        <w:ind w:left="680" w:hanging="680"/>
        <w:rPr>
          <w:lang w:val="en-US"/>
        </w:rPr>
      </w:pPr>
      <w:r w:rsidRPr="005A10B2">
        <w:rPr>
          <w:caps/>
        </w:rPr>
        <w:t>Г</w:t>
      </w:r>
      <w:r w:rsidRPr="005A10B2">
        <w:t>ончарук</w:t>
      </w:r>
      <w:r w:rsidRPr="005A10B2">
        <w:rPr>
          <w:caps/>
        </w:rPr>
        <w:t xml:space="preserve"> В.В.</w:t>
      </w:r>
      <w:r w:rsidRPr="005A10B2">
        <w:rPr>
          <w:caps/>
          <w:lang w:val="uk-UA"/>
        </w:rPr>
        <w:t>,</w:t>
      </w:r>
      <w:r w:rsidRPr="005A10B2">
        <w:rPr>
          <w:caps/>
        </w:rPr>
        <w:t xml:space="preserve"> П</w:t>
      </w:r>
      <w:r w:rsidRPr="005A10B2">
        <w:t>отапченко</w:t>
      </w:r>
      <w:r w:rsidRPr="005A10B2">
        <w:rPr>
          <w:caps/>
        </w:rPr>
        <w:t xml:space="preserve"> Н.Г., </w:t>
      </w:r>
      <w:r w:rsidRPr="005A10B2">
        <w:t>Вакуленко</w:t>
      </w:r>
      <w:r w:rsidRPr="005A10B2">
        <w:rPr>
          <w:bCs/>
        </w:rPr>
        <w:t xml:space="preserve"> </w:t>
      </w:r>
      <w:r w:rsidRPr="005A10B2">
        <w:rPr>
          <w:caps/>
        </w:rPr>
        <w:t>В.Ф</w:t>
      </w:r>
      <w:r w:rsidRPr="005A10B2">
        <w:rPr>
          <w:caps/>
          <w:lang w:val="uk-UA"/>
        </w:rPr>
        <w:t>.</w:t>
      </w:r>
      <w:r w:rsidRPr="005A10B2">
        <w:rPr>
          <w:caps/>
        </w:rPr>
        <w:t xml:space="preserve"> [</w:t>
      </w:r>
      <w:r w:rsidRPr="005A10B2">
        <w:t>и др.</w:t>
      </w:r>
      <w:r w:rsidRPr="005A10B2">
        <w:rPr>
          <w:caps/>
        </w:rPr>
        <w:t>]</w:t>
      </w:r>
      <w:r w:rsidRPr="005A10B2">
        <w:rPr>
          <w:vanish/>
        </w:rPr>
        <w:t>Савлук</w:t>
      </w:r>
      <w:r w:rsidRPr="005A10B2">
        <w:rPr>
          <w:caps/>
          <w:vanish/>
        </w:rPr>
        <w:t xml:space="preserve"> О.С.</w:t>
      </w:r>
      <w:r w:rsidRPr="005A10B2">
        <w:rPr>
          <w:vanish/>
        </w:rPr>
        <w:t>, Косинова В.Н., Сова А.Н.</w:t>
      </w:r>
      <w:r w:rsidRPr="005A10B2">
        <w:rPr>
          <w:lang w:val="uk-UA"/>
        </w:rPr>
        <w:t>.</w:t>
      </w:r>
      <w:r w:rsidR="00F939AB">
        <w:t xml:space="preserve"> </w:t>
      </w:r>
      <w:r w:rsidRPr="005A10B2">
        <w:rPr>
          <w:bCs/>
        </w:rPr>
        <w:t>Обеззараживание</w:t>
      </w:r>
      <w:r w:rsidR="00F939AB">
        <w:rPr>
          <w:bCs/>
        </w:rPr>
        <w:t xml:space="preserve"> </w:t>
      </w:r>
      <w:r w:rsidRPr="005A10B2">
        <w:rPr>
          <w:bCs/>
        </w:rPr>
        <w:t>воды озоном и УФ-облучением совместно в проточном режиме</w:t>
      </w:r>
      <w:r w:rsidRPr="005A10B2">
        <w:rPr>
          <w:bCs/>
          <w:lang w:val="uk-UA"/>
        </w:rPr>
        <w:t>.</w:t>
      </w:r>
      <w:r w:rsidRPr="005A10B2">
        <w:rPr>
          <w:bCs/>
        </w:rPr>
        <w:t xml:space="preserve"> </w:t>
      </w:r>
      <w:r w:rsidRPr="005A10B2">
        <w:rPr>
          <w:i/>
        </w:rPr>
        <w:t>Химия и технол</w:t>
      </w:r>
      <w:r>
        <w:rPr>
          <w:i/>
          <w:lang w:val="uk-UA"/>
        </w:rPr>
        <w:t>о</w:t>
      </w:r>
      <w:r w:rsidRPr="005A10B2">
        <w:rPr>
          <w:i/>
          <w:lang w:val="uk-UA"/>
        </w:rPr>
        <w:t>гия</w:t>
      </w:r>
      <w:r w:rsidRPr="005A10B2">
        <w:rPr>
          <w:i/>
        </w:rPr>
        <w:t xml:space="preserve"> воды</w:t>
      </w:r>
      <w:r w:rsidRPr="005A10B2">
        <w:rPr>
          <w:bCs/>
          <w:caps/>
        </w:rPr>
        <w:t>. 2008. т. 30</w:t>
      </w:r>
      <w:r w:rsidRPr="005A10B2">
        <w:rPr>
          <w:bCs/>
          <w:caps/>
          <w:lang w:val="uk-UA"/>
        </w:rPr>
        <w:t>.</w:t>
      </w:r>
      <w:r w:rsidRPr="005A10B2">
        <w:rPr>
          <w:bCs/>
          <w:caps/>
        </w:rPr>
        <w:t xml:space="preserve"> № 1.</w:t>
      </w:r>
      <w:r w:rsidRPr="005A10B2">
        <w:rPr>
          <w:bCs/>
          <w:caps/>
          <w:lang w:val="uk-UA"/>
        </w:rPr>
        <w:t xml:space="preserve"> </w:t>
      </w:r>
      <w:r w:rsidRPr="005A10B2">
        <w:rPr>
          <w:bCs/>
          <w:caps/>
        </w:rPr>
        <w:t>С.</w:t>
      </w:r>
      <w:r w:rsidR="00B162BA">
        <w:rPr>
          <w:bCs/>
          <w:caps/>
        </w:rPr>
        <w:t xml:space="preserve"> </w:t>
      </w:r>
      <w:r w:rsidRPr="005A10B2">
        <w:rPr>
          <w:bCs/>
          <w:caps/>
        </w:rPr>
        <w:t>91</w:t>
      </w:r>
      <w:r w:rsidRPr="005A10B2">
        <w:rPr>
          <w:bCs/>
          <w:caps/>
          <w:lang w:val="uk-UA"/>
        </w:rPr>
        <w:t>–</w:t>
      </w:r>
      <w:r w:rsidRPr="005A10B2">
        <w:rPr>
          <w:bCs/>
          <w:caps/>
        </w:rPr>
        <w:t>105.</w:t>
      </w:r>
    </w:p>
    <w:p w:rsidR="00AB290A" w:rsidRPr="00AB290A" w:rsidRDefault="00B162BA" w:rsidP="00BC5513">
      <w:pPr>
        <w:pStyle w:val="a7"/>
        <w:numPr>
          <w:ilvl w:val="0"/>
          <w:numId w:val="12"/>
        </w:numPr>
        <w:ind w:left="0" w:firstLine="680"/>
        <w:rPr>
          <w:rFonts w:eastAsia="Times New Roman"/>
          <w:lang w:eastAsia="ru-RU"/>
        </w:rPr>
      </w:pPr>
      <w:r>
        <w:rPr>
          <w:rFonts w:eastAsia="Times New Roman"/>
          <w:lang w:eastAsia="ru-RU"/>
        </w:rPr>
        <w:t xml:space="preserve"> </w:t>
      </w:r>
      <w:r w:rsidR="00AB290A" w:rsidRPr="00AB290A">
        <w:rPr>
          <w:rFonts w:eastAsia="Times New Roman"/>
          <w:lang w:eastAsia="ru-RU"/>
        </w:rPr>
        <w:t>Хитин и хитозан. Получение, свойства и применение</w:t>
      </w:r>
      <w:r w:rsidR="00692E1D">
        <w:rPr>
          <w:rFonts w:eastAsia="Times New Roman"/>
          <w:lang w:eastAsia="ru-RU"/>
        </w:rPr>
        <w:t>/</w:t>
      </w:r>
      <w:r w:rsidR="00AB290A" w:rsidRPr="00AB290A">
        <w:rPr>
          <w:rFonts w:eastAsia="Times New Roman"/>
          <w:lang w:eastAsia="ru-RU"/>
        </w:rPr>
        <w:t>под ред.К.Г. Скрябина, Г.А. Вихоревой, В.П. Варламова. – М.: Наука, 2002. – 368 с. – ISBN 5-02-006435-1.</w:t>
      </w:r>
    </w:p>
    <w:p w:rsidR="00AB290A" w:rsidRPr="00AB290A" w:rsidRDefault="00AB290A" w:rsidP="00BC5513">
      <w:pPr>
        <w:pStyle w:val="a7"/>
        <w:numPr>
          <w:ilvl w:val="0"/>
          <w:numId w:val="12"/>
        </w:numPr>
        <w:ind w:left="0" w:firstLine="680"/>
        <w:rPr>
          <w:rFonts w:eastAsia="Times New Roman"/>
          <w:lang w:eastAsia="ru-RU"/>
        </w:rPr>
      </w:pPr>
      <w:r w:rsidRPr="00AB290A">
        <w:rPr>
          <w:rFonts w:eastAsia="Times New Roman"/>
          <w:lang w:eastAsia="ru-RU"/>
        </w:rPr>
        <w:t xml:space="preserve"> Гальбрайх, Л.С. Хитин и хитозан: строение, свойства, применение</w:t>
      </w:r>
      <w:r w:rsidR="00692E1D">
        <w:rPr>
          <w:rFonts w:eastAsia="Times New Roman"/>
          <w:lang w:eastAsia="ru-RU"/>
        </w:rPr>
        <w:t>/</w:t>
      </w:r>
      <w:r w:rsidRPr="00AB290A">
        <w:rPr>
          <w:rFonts w:eastAsia="Times New Roman"/>
          <w:lang w:eastAsia="ru-RU"/>
        </w:rPr>
        <w:t>Л.С. Гальбрайх // Соровский образовательный журнал. – 2001. – Т.7, № 1. С.51–56.</w:t>
      </w:r>
    </w:p>
    <w:p w:rsidR="00AB290A" w:rsidRPr="00AB290A" w:rsidRDefault="00AB290A" w:rsidP="00BC5513">
      <w:pPr>
        <w:pStyle w:val="a7"/>
        <w:numPr>
          <w:ilvl w:val="0"/>
          <w:numId w:val="12"/>
        </w:numPr>
        <w:ind w:left="0" w:firstLine="680"/>
        <w:rPr>
          <w:rFonts w:eastAsia="Times New Roman"/>
          <w:lang w:eastAsia="ru-RU"/>
        </w:rPr>
      </w:pPr>
      <w:r w:rsidRPr="00AB290A">
        <w:rPr>
          <w:rFonts w:eastAsia="Times New Roman"/>
          <w:lang w:eastAsia="ru-RU"/>
        </w:rPr>
        <w:t xml:space="preserve"> Быкова, В.М. Сырьевые источники и способы получения хитина и хитозана: Хитин, его строение и свойства</w:t>
      </w:r>
      <w:r w:rsidR="00692E1D">
        <w:rPr>
          <w:rFonts w:eastAsia="Times New Roman"/>
          <w:lang w:eastAsia="ru-RU"/>
        </w:rPr>
        <w:t>/</w:t>
      </w:r>
      <w:r w:rsidRPr="00AB290A">
        <w:rPr>
          <w:rFonts w:eastAsia="Times New Roman"/>
          <w:lang w:eastAsia="ru-RU"/>
        </w:rPr>
        <w:t>В.М. Быкова, С.В. Немцев // Хитин и хитозан. Получение, свойства и применение. – М.: Наука, 2002. – C.7-23.</w:t>
      </w:r>
    </w:p>
    <w:p w:rsidR="00AB290A" w:rsidRPr="00AB290A" w:rsidRDefault="00AB290A" w:rsidP="00BC5513">
      <w:pPr>
        <w:pStyle w:val="a7"/>
        <w:numPr>
          <w:ilvl w:val="0"/>
          <w:numId w:val="12"/>
        </w:numPr>
        <w:ind w:left="0" w:firstLine="680"/>
        <w:rPr>
          <w:rFonts w:eastAsia="Times New Roman"/>
          <w:lang w:eastAsia="ru-RU"/>
        </w:rPr>
      </w:pPr>
      <w:r w:rsidRPr="00AB290A">
        <w:rPr>
          <w:rFonts w:eastAsia="Times New Roman"/>
          <w:lang w:eastAsia="ru-RU"/>
        </w:rPr>
        <w:t>Маслова, Г.В. Влияние вида хитинсодержащего сырья на физико-химические свойства хитиновых биополимеров, полученных с помощью электрохимически активированных</w:t>
      </w:r>
      <w:r w:rsidR="00692E1D">
        <w:rPr>
          <w:rFonts w:eastAsia="Times New Roman"/>
          <w:lang w:eastAsia="ru-RU"/>
        </w:rPr>
        <w:t>/</w:t>
      </w:r>
      <w:r w:rsidRPr="00AB290A">
        <w:rPr>
          <w:rFonts w:eastAsia="Times New Roman"/>
          <w:lang w:eastAsia="ru-RU"/>
        </w:rPr>
        <w:t>Г.В. Маслова и [др] // Материалы Шестой Междунар. Конф «Новые достижения в исследовании хитина и хитозана», Москва – Щелково, 22-24 октября 2001г. – М.: ВНИРО, 2001. – С.35-38.</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Куприна, Е.Э. опытно-промышленная установка для получения хитин-минерального комплекса «Хизитэл» электрохимическим способом</w:t>
      </w:r>
      <w:r w:rsidR="00692E1D">
        <w:rPr>
          <w:rFonts w:eastAsia="Times New Roman"/>
          <w:lang w:eastAsia="ru-RU"/>
        </w:rPr>
        <w:t>/</w:t>
      </w:r>
      <w:r w:rsidRPr="00AB290A">
        <w:rPr>
          <w:rFonts w:eastAsia="Times New Roman"/>
          <w:lang w:eastAsia="ru-RU"/>
        </w:rPr>
        <w:t>Е.Э. Куприна и [др]] // Материалы Восьмой Междунар. конф. «Современные перспективы в исследовании хитина и хитозана», Казань 12-15 июня 2006 г. – М.: ВНИРО, 2006. – С.34-37.</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lastRenderedPageBreak/>
        <w:t>Общая химическая технология</w:t>
      </w:r>
      <w:r w:rsidR="00692E1D">
        <w:rPr>
          <w:rFonts w:eastAsia="Times New Roman"/>
          <w:lang w:eastAsia="ru-RU"/>
        </w:rPr>
        <w:t>/</w:t>
      </w:r>
      <w:r w:rsidRPr="00AB290A">
        <w:rPr>
          <w:rFonts w:eastAsia="Times New Roman"/>
          <w:lang w:eastAsia="ru-RU"/>
        </w:rPr>
        <w:t>под ред. И.П. Мухленова.</w:t>
      </w:r>
      <w:r w:rsidR="00B162BA">
        <w:rPr>
          <w:rFonts w:eastAsia="Times New Roman"/>
          <w:lang w:eastAsia="ru-RU"/>
        </w:rPr>
        <w:t xml:space="preserve"> – </w:t>
      </w:r>
      <w:r w:rsidRPr="00AB290A">
        <w:rPr>
          <w:rFonts w:eastAsia="Times New Roman"/>
          <w:lang w:eastAsia="ru-RU"/>
        </w:rPr>
        <w:t>М.: Высшая школа, том 1, 1984. – 255 с.</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Гамзазаде, А.И. Некоторые особенности получения хитозана</w:t>
      </w:r>
      <w:r w:rsidR="00692E1D">
        <w:rPr>
          <w:rFonts w:eastAsia="Times New Roman"/>
          <w:lang w:eastAsia="ru-RU"/>
        </w:rPr>
        <w:t>/</w:t>
      </w:r>
      <w:r w:rsidRPr="00AB290A">
        <w:rPr>
          <w:rFonts w:eastAsia="Times New Roman"/>
          <w:lang w:eastAsia="ru-RU"/>
        </w:rPr>
        <w:t>А.И. Гамзазаде, А.И. Скляр, С.В. Рогожин // Высокомолекулярные соединения. – 1985. – Т.27А, №6. – С.1179-1184.</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Пат. 2087483 РФ, МПК 6 С 08 В37/08. Способ получения хитозана/ В.В. Сова, Д.Б. Фрайманд, В.В. Банников, Ф.И. Львович. №93055356/25; Заявлено 21.12.93; Опубл. 20.08.97 // Изобретения. -1997. -№23. -с.92.</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Пат.2116314 РФ, МПК 6 С08 В37/08. Способ получения хитозана /Г.И. Касьянов, О.И. Квасенков, А.И. Николаев, Е.Е. Касьянова.</w:t>
      </w:r>
      <w:r w:rsidR="00B162BA">
        <w:rPr>
          <w:rFonts w:eastAsia="Times New Roman"/>
          <w:lang w:eastAsia="ru-RU"/>
        </w:rPr>
        <w:t xml:space="preserve"> – </w:t>
      </w:r>
      <w:r w:rsidRPr="00AB290A">
        <w:rPr>
          <w:rFonts w:eastAsia="Times New Roman"/>
          <w:lang w:eastAsia="ru-RU"/>
        </w:rPr>
        <w:t>№97104789/04; Заявлено 26.03.97. Опубл.27.07.98. // Изобретения.</w:t>
      </w:r>
      <w:r w:rsidR="00B162BA">
        <w:rPr>
          <w:rFonts w:eastAsia="Times New Roman"/>
          <w:lang w:eastAsia="ru-RU"/>
        </w:rPr>
        <w:t xml:space="preserve"> – </w:t>
      </w:r>
      <w:r w:rsidRPr="00AB290A">
        <w:rPr>
          <w:rFonts w:eastAsia="Times New Roman"/>
          <w:lang w:eastAsia="ru-RU"/>
        </w:rPr>
        <w:t>1998. -№21. -с.220.</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Пат.2117673 РФ, МПК 6 С 08 В37/08. Способ получения хитозана/ А.В. Иванов, О.Р. Гартман, А.В. Цветков, Е.Б. Полторацкая // РЖ Химия. -1999. -№7. -7Ф47П.</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 xml:space="preserve"> Пат. 2073017 РФ, МПК 6 С 08 В37/08. Способ получения хитозана/ В.В. Банников, Ф.И. Львович, Д.Б. Фрайманд // РЖ Химия. -1998. -№13. -13Ф28П.</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 xml:space="preserve"> Пат.2139887 РФ, МПК 6 С 08 В37/08. Способ получения хитозана/ С.И. Шиш, Г.В. Винокурова.</w:t>
      </w:r>
      <w:r w:rsidR="00B162BA">
        <w:rPr>
          <w:rFonts w:eastAsia="Times New Roman"/>
          <w:lang w:eastAsia="ru-RU"/>
        </w:rPr>
        <w:t xml:space="preserve"> – </w:t>
      </w:r>
      <w:r w:rsidRPr="00AB290A">
        <w:rPr>
          <w:rFonts w:eastAsia="Times New Roman"/>
          <w:lang w:eastAsia="ru-RU"/>
        </w:rPr>
        <w:t>№99104475/04; Заявлено 26.03.98; Опубл.27.07.99 // Изобретения. –1999. -№29. -с.297.</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Степнова Е.А. биологически активные амфифильные производные хитозана</w:t>
      </w:r>
      <w:r w:rsidR="00692E1D">
        <w:rPr>
          <w:rFonts w:eastAsia="Times New Roman"/>
          <w:lang w:eastAsia="ru-RU"/>
        </w:rPr>
        <w:t>/</w:t>
      </w:r>
      <w:r w:rsidRPr="00AB290A">
        <w:rPr>
          <w:rFonts w:eastAsia="Times New Roman"/>
          <w:lang w:eastAsia="ru-RU"/>
        </w:rPr>
        <w:t>Е.А. Степнова и [др] // Химические волокна. – 2005.</w:t>
      </w:r>
      <w:r w:rsidR="00B162BA">
        <w:rPr>
          <w:rFonts w:eastAsia="Times New Roman"/>
          <w:lang w:eastAsia="ru-RU"/>
        </w:rPr>
        <w:t xml:space="preserve"> – </w:t>
      </w:r>
      <w:r w:rsidRPr="00AB290A">
        <w:rPr>
          <w:rFonts w:eastAsia="Times New Roman"/>
          <w:lang w:eastAsia="ru-RU"/>
        </w:rPr>
        <w:t>№6. – С.57-58.</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Базт, М.Р. Образование амидных связей в карбоксиметиловом эфире хитозана</w:t>
      </w:r>
      <w:r w:rsidR="00692E1D">
        <w:rPr>
          <w:rFonts w:eastAsia="Times New Roman"/>
          <w:lang w:eastAsia="ru-RU"/>
        </w:rPr>
        <w:t>/</w:t>
      </w:r>
      <w:r w:rsidRPr="00AB290A">
        <w:rPr>
          <w:rFonts w:eastAsia="Times New Roman"/>
          <w:lang w:eastAsia="ru-RU"/>
        </w:rPr>
        <w:t>М.Р. Базт, Г.А. Вихорева, Л.С. Гальбрайх // Химические волокна. – 1990.</w:t>
      </w:r>
      <w:r w:rsidR="00B162BA">
        <w:rPr>
          <w:rFonts w:eastAsia="Times New Roman"/>
          <w:lang w:eastAsia="ru-RU"/>
        </w:rPr>
        <w:t xml:space="preserve"> – </w:t>
      </w:r>
      <w:r w:rsidRPr="00AB290A">
        <w:rPr>
          <w:rFonts w:eastAsia="Times New Roman"/>
          <w:lang w:eastAsia="ru-RU"/>
        </w:rPr>
        <w:t>№5. – С.5-6.</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Вихорева, Г.А. Строение и кислотно-основные свойства карбоксиметилового эфира хитозана</w:t>
      </w:r>
      <w:r w:rsidR="00692E1D">
        <w:rPr>
          <w:rFonts w:eastAsia="Times New Roman"/>
          <w:lang w:eastAsia="ru-RU"/>
        </w:rPr>
        <w:t>/</w:t>
      </w:r>
      <w:r w:rsidRPr="00AB290A">
        <w:rPr>
          <w:rFonts w:eastAsia="Times New Roman"/>
          <w:lang w:eastAsia="ru-RU"/>
        </w:rPr>
        <w:t>Г.А. Вихорева и [др] // Высокомолекулярные соединения. – 1989. – Т.31А.</w:t>
      </w:r>
      <w:r w:rsidR="00B162BA">
        <w:rPr>
          <w:rFonts w:eastAsia="Times New Roman"/>
          <w:lang w:eastAsia="ru-RU"/>
        </w:rPr>
        <w:t xml:space="preserve"> – </w:t>
      </w:r>
      <w:r w:rsidRPr="00AB290A">
        <w:rPr>
          <w:rFonts w:eastAsia="Times New Roman"/>
          <w:lang w:eastAsia="ru-RU"/>
        </w:rPr>
        <w:t>№5. – С.1003-1007.</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Гладышев, Д.Ю. Строение и фракционный состав карбоксиметилового эфира хитозана</w:t>
      </w:r>
      <w:r w:rsidR="00692E1D">
        <w:rPr>
          <w:rFonts w:eastAsia="Times New Roman"/>
          <w:lang w:eastAsia="ru-RU"/>
        </w:rPr>
        <w:t>/</w:t>
      </w:r>
      <w:r w:rsidRPr="00AB290A">
        <w:rPr>
          <w:rFonts w:eastAsia="Times New Roman"/>
          <w:lang w:eastAsia="ru-RU"/>
        </w:rPr>
        <w:t>Д.Ю. Гладышев и [др] // Высокомолекулярные соединения. – 1990. – Т.32Б.</w:t>
      </w:r>
      <w:r w:rsidR="00B162BA">
        <w:rPr>
          <w:rFonts w:eastAsia="Times New Roman"/>
          <w:lang w:eastAsia="ru-RU"/>
        </w:rPr>
        <w:t xml:space="preserve"> – </w:t>
      </w:r>
      <w:r w:rsidRPr="00AB290A">
        <w:rPr>
          <w:rFonts w:eastAsia="Times New Roman"/>
          <w:lang w:eastAsia="ru-RU"/>
        </w:rPr>
        <w:t>№7. – С.503-505.</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lastRenderedPageBreak/>
        <w:t>Чирков, С.Н. Противовирусные свойства хитозана: Хитин, его строение и свойства</w:t>
      </w:r>
      <w:r w:rsidR="00692E1D">
        <w:rPr>
          <w:rFonts w:eastAsia="Times New Roman"/>
          <w:lang w:eastAsia="ru-RU"/>
        </w:rPr>
        <w:t>/</w:t>
      </w:r>
      <w:r w:rsidRPr="00AB290A">
        <w:rPr>
          <w:rFonts w:eastAsia="Times New Roman"/>
          <w:lang w:eastAsia="ru-RU"/>
        </w:rPr>
        <w:t>С.Н. Чирков // Хитин и хитозан. Получение, свойства и применение. – М.: Наука, 2002. – C.327-338.</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Озерковская О.Л. Хитозан как элиситор индуцированной устойчивости растений: Хитин, его строение и свойства</w:t>
      </w:r>
      <w:r w:rsidR="00692E1D">
        <w:rPr>
          <w:rFonts w:eastAsia="Times New Roman"/>
          <w:lang w:eastAsia="ru-RU"/>
        </w:rPr>
        <w:t>/</w:t>
      </w:r>
      <w:r w:rsidRPr="00AB290A">
        <w:rPr>
          <w:rFonts w:eastAsia="Times New Roman"/>
          <w:lang w:eastAsia="ru-RU"/>
        </w:rPr>
        <w:t>О.Л. Озерковская, Н.И. Васюкова, С.В. Зиновьева // Хитин и хитозан. Получение, свойства и применение. – М.: Наука, 2002. – C.339-345.</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Шамшурин, Д.В. Хроматографические свойства силикагелей, модифицированных хитозаном и его производными</w:t>
      </w:r>
      <w:r w:rsidR="00692E1D">
        <w:rPr>
          <w:rFonts w:eastAsia="Times New Roman"/>
          <w:lang w:eastAsia="ru-RU"/>
        </w:rPr>
        <w:t>/</w:t>
      </w:r>
      <w:r w:rsidRPr="00AB290A">
        <w:rPr>
          <w:rFonts w:eastAsia="Times New Roman"/>
          <w:lang w:eastAsia="ru-RU"/>
        </w:rPr>
        <w:t>Д.В. Шамшурин, Е.Н. Шаповалова, О.А. Шпигун // Вестник Московского университета. – 2004. – Сер.2. – Химия. – Т.45.</w:t>
      </w:r>
      <w:r w:rsidR="00B162BA">
        <w:rPr>
          <w:rFonts w:eastAsia="Times New Roman"/>
          <w:lang w:eastAsia="ru-RU"/>
        </w:rPr>
        <w:t xml:space="preserve"> – </w:t>
      </w:r>
      <w:r w:rsidRPr="00AB290A">
        <w:rPr>
          <w:rFonts w:eastAsia="Times New Roman"/>
          <w:lang w:eastAsia="ru-RU"/>
        </w:rPr>
        <w:t>№3. – С.180-185.</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Горовой, Л.Ф. Сорбционные свойства хитина и его производных: Хитин, его строение и свойства</w:t>
      </w:r>
      <w:r w:rsidR="00692E1D">
        <w:rPr>
          <w:rFonts w:eastAsia="Times New Roman"/>
          <w:lang w:eastAsia="ru-RU"/>
        </w:rPr>
        <w:t>/</w:t>
      </w:r>
      <w:r w:rsidRPr="00AB290A">
        <w:rPr>
          <w:rFonts w:eastAsia="Times New Roman"/>
          <w:lang w:eastAsia="ru-RU"/>
        </w:rPr>
        <w:t>Л.Ф. Горовой, В.Н. Косяков // Хитин и хитозан. Получение, свойства и применение. – М.: Наука, 2002. – C.217-246.</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Лопатин, С.В. Хитозан в хроматографии: Хитин, его строение и свойства</w:t>
      </w:r>
      <w:r w:rsidR="00692E1D">
        <w:rPr>
          <w:rFonts w:eastAsia="Times New Roman"/>
          <w:lang w:eastAsia="ru-RU"/>
        </w:rPr>
        <w:t>/</w:t>
      </w:r>
      <w:r w:rsidRPr="00AB290A">
        <w:rPr>
          <w:rFonts w:eastAsia="Times New Roman"/>
          <w:lang w:eastAsia="ru-RU"/>
        </w:rPr>
        <w:t>С.В. Лопатин // Хитин и хитозан. Получение, свойства и применение. – М.: Наука, 2002. – C.247-253.</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Роговина, С.З. Исследование целлюлозно-хитозановых смесей, полученных в условиях сдвиговых деформаций</w:t>
      </w:r>
      <w:r w:rsidR="00692E1D">
        <w:rPr>
          <w:rFonts w:eastAsia="Times New Roman"/>
          <w:lang w:eastAsia="ru-RU"/>
        </w:rPr>
        <w:t>/</w:t>
      </w:r>
      <w:r w:rsidRPr="00AB290A">
        <w:rPr>
          <w:rFonts w:eastAsia="Times New Roman"/>
          <w:lang w:eastAsia="ru-RU"/>
        </w:rPr>
        <w:t>С.З. Роговина и [др] // Высокомолекулярные соединения. – 2000. – Т.42А.</w:t>
      </w:r>
      <w:r w:rsidR="00B162BA">
        <w:rPr>
          <w:rFonts w:eastAsia="Times New Roman"/>
          <w:lang w:eastAsia="ru-RU"/>
        </w:rPr>
        <w:t xml:space="preserve"> – </w:t>
      </w:r>
      <w:r w:rsidRPr="00AB290A">
        <w:rPr>
          <w:rFonts w:eastAsia="Times New Roman"/>
          <w:lang w:eastAsia="ru-RU"/>
        </w:rPr>
        <w:t>№1. – С.10-15.</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Алексеев, В.Л. Бессолевые растворы хитозана: термодинамика, структура, баланс межмолекулярных сил</w:t>
      </w:r>
      <w:r w:rsidR="00692E1D">
        <w:rPr>
          <w:rFonts w:eastAsia="Times New Roman"/>
          <w:lang w:eastAsia="ru-RU"/>
        </w:rPr>
        <w:t>/</w:t>
      </w:r>
      <w:r w:rsidRPr="00AB290A">
        <w:rPr>
          <w:rFonts w:eastAsia="Times New Roman"/>
          <w:lang w:eastAsia="ru-RU"/>
        </w:rPr>
        <w:t>В.Л. Алексеев, Г.А. Евмененко // Высокомолекулярные соединения. – 1999. – Т.41А.</w:t>
      </w:r>
      <w:r w:rsidR="00B162BA">
        <w:rPr>
          <w:rFonts w:eastAsia="Times New Roman"/>
          <w:lang w:eastAsia="ru-RU"/>
        </w:rPr>
        <w:t xml:space="preserve"> – </w:t>
      </w:r>
      <w:r w:rsidRPr="00AB290A">
        <w:rPr>
          <w:rFonts w:eastAsia="Times New Roman"/>
          <w:lang w:eastAsia="ru-RU"/>
        </w:rPr>
        <w:t>№9. – С.1487-1497.</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Агеев, В.П. Получение и свойства пленок хитозана и пленок полиэлектролитных комплексов хитозана и карбоксиметилхитина</w:t>
      </w:r>
      <w:r w:rsidR="00692E1D">
        <w:rPr>
          <w:rFonts w:eastAsia="Times New Roman"/>
          <w:lang w:eastAsia="ru-RU"/>
        </w:rPr>
        <w:t>/</w:t>
      </w:r>
      <w:r w:rsidRPr="00AB290A">
        <w:rPr>
          <w:rFonts w:eastAsia="Times New Roman"/>
          <w:lang w:eastAsia="ru-RU"/>
        </w:rPr>
        <w:t>Е.П. Агеев и [др] // Высокомолекулярные соединения. – 1998. – Т.40А.</w:t>
      </w:r>
      <w:r w:rsidR="00B162BA">
        <w:rPr>
          <w:rFonts w:eastAsia="Times New Roman"/>
          <w:lang w:eastAsia="ru-RU"/>
        </w:rPr>
        <w:t xml:space="preserve"> – </w:t>
      </w:r>
      <w:r w:rsidRPr="00AB290A">
        <w:rPr>
          <w:rFonts w:eastAsia="Times New Roman"/>
          <w:lang w:eastAsia="ru-RU"/>
        </w:rPr>
        <w:t>№7. – С.1198-1204.</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Скорикова, Е.Е. Свойства интерполиэлектролитных комплексов хитозана и полиакриловой кислоты</w:t>
      </w:r>
      <w:r w:rsidR="00692E1D">
        <w:rPr>
          <w:rFonts w:eastAsia="Times New Roman"/>
          <w:lang w:eastAsia="ru-RU"/>
        </w:rPr>
        <w:t>/</w:t>
      </w:r>
      <w:r w:rsidRPr="00AB290A">
        <w:rPr>
          <w:rFonts w:eastAsia="Times New Roman"/>
          <w:lang w:eastAsia="ru-RU"/>
        </w:rPr>
        <w:t>Е.Е. Скорикова и [др] // Высокомолекулярные соединения. – 1996. – Т.38А.</w:t>
      </w:r>
      <w:r w:rsidR="00B162BA">
        <w:rPr>
          <w:rFonts w:eastAsia="Times New Roman"/>
          <w:lang w:eastAsia="ru-RU"/>
        </w:rPr>
        <w:t xml:space="preserve"> – </w:t>
      </w:r>
      <w:r w:rsidRPr="00AB290A">
        <w:rPr>
          <w:rFonts w:eastAsia="Times New Roman"/>
          <w:lang w:eastAsia="ru-RU"/>
        </w:rPr>
        <w:t>№1. – С.61-65.</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lastRenderedPageBreak/>
        <w:t>Сафронова, Т.М. Применение хитозана в производстве пищевых продуктов: Хитин, его строение и свойства</w:t>
      </w:r>
      <w:r w:rsidR="00692E1D">
        <w:rPr>
          <w:rFonts w:eastAsia="Times New Roman"/>
          <w:lang w:eastAsia="ru-RU"/>
        </w:rPr>
        <w:t>/</w:t>
      </w:r>
      <w:r w:rsidRPr="00AB290A">
        <w:rPr>
          <w:rFonts w:eastAsia="Times New Roman"/>
          <w:lang w:eastAsia="ru-RU"/>
        </w:rPr>
        <w:t>Т.М. Сафронова // Хитин и хитозан. Получение, свойства и применение. – М.: Наука, 2002. – C.346-359.</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 xml:space="preserve"> Албулов, А.И. Хитозан в косметике: Хитин, его строение и свойства</w:t>
      </w:r>
      <w:r w:rsidR="00692E1D">
        <w:rPr>
          <w:rFonts w:eastAsia="Times New Roman"/>
          <w:lang w:eastAsia="ru-RU"/>
        </w:rPr>
        <w:t>/</w:t>
      </w:r>
      <w:r w:rsidRPr="00AB290A">
        <w:rPr>
          <w:rFonts w:eastAsia="Times New Roman"/>
          <w:lang w:eastAsia="ru-RU"/>
        </w:rPr>
        <w:t>А.И. Албулов, А.Я. Самуйленко, М.А. Фролова // Хитин и хитозан. Получение, свойства и применение. – М.: Наука, 2002. – C.360-363.</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Вихорева, Г.А. Изучение фракционного состава хитозана, полученного твердофазным и суспензионным методами</w:t>
      </w:r>
      <w:r w:rsidR="00692E1D">
        <w:rPr>
          <w:rFonts w:eastAsia="Times New Roman"/>
          <w:lang w:eastAsia="ru-RU"/>
        </w:rPr>
        <w:t>/</w:t>
      </w:r>
      <w:r w:rsidRPr="00AB290A">
        <w:rPr>
          <w:rFonts w:eastAsia="Times New Roman"/>
          <w:lang w:eastAsia="ru-RU"/>
        </w:rPr>
        <w:t>Г.А. Вихорева и [др] // Высокомолекулярные соединения. – 1996. – Т.38Б, №10. – С.1781-1785.</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Вольфсон, С.А. Твердофазное деформационное разрушение и измельчение полимерных материалов. Порошковые технологии</w:t>
      </w:r>
      <w:r w:rsidR="00692E1D">
        <w:rPr>
          <w:rFonts w:eastAsia="Times New Roman"/>
          <w:lang w:eastAsia="ru-RU"/>
        </w:rPr>
        <w:t>/</w:t>
      </w:r>
      <w:r w:rsidRPr="00AB290A">
        <w:rPr>
          <w:rFonts w:eastAsia="Times New Roman"/>
          <w:lang w:eastAsia="ru-RU"/>
        </w:rPr>
        <w:t>С.А. Вольфсон, В.Г. Никольский // Высокомолекулярные соединения. – 1994. – Т.36Б, №6. – С.1040-1056.</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Акопова, Т.А. Образование хитозана из хитина в условиях сдвиговых деформаций</w:t>
      </w:r>
      <w:r w:rsidR="00692E1D">
        <w:rPr>
          <w:rFonts w:eastAsia="Times New Roman"/>
          <w:lang w:eastAsia="ru-RU"/>
        </w:rPr>
        <w:t>/</w:t>
      </w:r>
      <w:r w:rsidRPr="00AB290A">
        <w:rPr>
          <w:rFonts w:eastAsia="Times New Roman"/>
          <w:lang w:eastAsia="ru-RU"/>
        </w:rPr>
        <w:t>Т.А. Акопова и [др] // Высокомолекулярные соединения. – 1990. – Т.33Б, №10. – С.735-737.</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Роговина, С.З. Получение целлюлозно-хитозановых смесей под действием сдвиговых деформаций в присутствии сшивающих агентов</w:t>
      </w:r>
      <w:r w:rsidR="00692E1D">
        <w:rPr>
          <w:rFonts w:eastAsia="Times New Roman"/>
          <w:lang w:eastAsia="ru-RU"/>
        </w:rPr>
        <w:t>/</w:t>
      </w:r>
      <w:r w:rsidRPr="00AB290A">
        <w:rPr>
          <w:rFonts w:eastAsia="Times New Roman"/>
          <w:lang w:eastAsia="ru-RU"/>
        </w:rPr>
        <w:t>С.З. Роговина и [др] // Высокомолекулярные соединения. – 2000. – Т.42А, №9. – С.1489-1494.</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Миронов, А.В. Получение гранулированного хитозана</w:t>
      </w:r>
      <w:r w:rsidR="00692E1D">
        <w:rPr>
          <w:rFonts w:eastAsia="Times New Roman"/>
          <w:lang w:eastAsia="ru-RU"/>
        </w:rPr>
        <w:t>/</w:t>
      </w:r>
      <w:r w:rsidRPr="00AB290A">
        <w:rPr>
          <w:rFonts w:eastAsia="Times New Roman"/>
          <w:lang w:eastAsia="ru-RU"/>
        </w:rPr>
        <w:t>А.В. Миронов и [др] // Химические волокна. – 2005. – №1. – С.26-29.</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Илларионова, Е.Л. Волокнистые, пленочные и пористые материалы на основе хитозана</w:t>
      </w:r>
      <w:r w:rsidR="00692E1D">
        <w:rPr>
          <w:rFonts w:eastAsia="Times New Roman"/>
          <w:lang w:eastAsia="ru-RU"/>
        </w:rPr>
        <w:t>/</w:t>
      </w:r>
      <w:r w:rsidRPr="00AB290A">
        <w:rPr>
          <w:rFonts w:eastAsia="Times New Roman"/>
          <w:lang w:eastAsia="ru-RU"/>
        </w:rPr>
        <w:t>Е.Л. Илларионова и [др] // Химические волокна. – 1995.</w:t>
      </w:r>
      <w:r w:rsidR="00B162BA">
        <w:rPr>
          <w:rFonts w:eastAsia="Times New Roman"/>
          <w:lang w:eastAsia="ru-RU"/>
        </w:rPr>
        <w:t xml:space="preserve"> – </w:t>
      </w:r>
      <w:r w:rsidRPr="00AB290A">
        <w:rPr>
          <w:rFonts w:eastAsia="Times New Roman"/>
          <w:lang w:eastAsia="ru-RU"/>
        </w:rPr>
        <w:t>№6. – С.18-22.</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Гальбрайх, Л.С. Модифицированные волокнистые и пленочные материалы</w:t>
      </w:r>
      <w:r w:rsidR="00692E1D">
        <w:rPr>
          <w:rFonts w:eastAsia="Times New Roman"/>
          <w:lang w:eastAsia="ru-RU"/>
        </w:rPr>
        <w:t>/</w:t>
      </w:r>
      <w:r w:rsidRPr="00AB290A">
        <w:rPr>
          <w:rFonts w:eastAsia="Times New Roman"/>
          <w:lang w:eastAsia="ru-RU"/>
        </w:rPr>
        <w:t>Л.С. Гальбрайх // Химические волокна. – 2005.</w:t>
      </w:r>
      <w:r w:rsidR="00B162BA">
        <w:rPr>
          <w:rFonts w:eastAsia="Times New Roman"/>
          <w:lang w:eastAsia="ru-RU"/>
        </w:rPr>
        <w:t xml:space="preserve"> – </w:t>
      </w:r>
      <w:r w:rsidRPr="00AB290A">
        <w:rPr>
          <w:rFonts w:eastAsia="Times New Roman"/>
          <w:lang w:eastAsia="ru-RU"/>
        </w:rPr>
        <w:t>№5. – С.21-27.</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Бао Чи-Мин. Использование хитина для производства искусственного волокна</w:t>
      </w:r>
      <w:r w:rsidR="00692E1D">
        <w:rPr>
          <w:rFonts w:eastAsia="Times New Roman"/>
          <w:lang w:eastAsia="ru-RU"/>
        </w:rPr>
        <w:t>/</w:t>
      </w:r>
      <w:r w:rsidRPr="00AB290A">
        <w:rPr>
          <w:rFonts w:eastAsia="Times New Roman"/>
          <w:lang w:eastAsia="ru-RU"/>
        </w:rPr>
        <w:t>Бао Чи-Мин // Химические волокна. – 1960.</w:t>
      </w:r>
      <w:r w:rsidR="00B162BA">
        <w:rPr>
          <w:rFonts w:eastAsia="Times New Roman"/>
          <w:lang w:eastAsia="ru-RU"/>
        </w:rPr>
        <w:t xml:space="preserve"> – </w:t>
      </w:r>
      <w:r w:rsidRPr="00AB290A">
        <w:rPr>
          <w:rFonts w:eastAsia="Times New Roman"/>
          <w:lang w:eastAsia="ru-RU"/>
        </w:rPr>
        <w:t>№3. – С.39-41.</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lastRenderedPageBreak/>
        <w:t>Кильдеева, Н.Р. Получение материалов медицинского назначения из растворов биосовместимых полимеров</w:t>
      </w:r>
      <w:r w:rsidR="00692E1D">
        <w:rPr>
          <w:rFonts w:eastAsia="Times New Roman"/>
          <w:lang w:eastAsia="ru-RU"/>
        </w:rPr>
        <w:t>/</w:t>
      </w:r>
      <w:r w:rsidRPr="00AB290A">
        <w:rPr>
          <w:rFonts w:eastAsia="Times New Roman"/>
          <w:lang w:eastAsia="ru-RU"/>
        </w:rPr>
        <w:t>Н.Р. Кильдеева, Л.С. Гальбрайх, Г.А. Вихорева // Химические волокна. – 2005.</w:t>
      </w:r>
      <w:r w:rsidR="00B162BA">
        <w:rPr>
          <w:rFonts w:eastAsia="Times New Roman"/>
          <w:lang w:eastAsia="ru-RU"/>
        </w:rPr>
        <w:t xml:space="preserve"> – </w:t>
      </w:r>
      <w:r w:rsidRPr="00AB290A">
        <w:rPr>
          <w:rFonts w:eastAsia="Times New Roman"/>
          <w:lang w:eastAsia="ru-RU"/>
        </w:rPr>
        <w:t>№6. – С.21-24.</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Вихорева, Г.А. Исследование композиций целлюлоза-хитозан. Твердофазная модификация, реология, пленки</w:t>
      </w:r>
      <w:r w:rsidR="00692E1D">
        <w:rPr>
          <w:rFonts w:eastAsia="Times New Roman"/>
          <w:lang w:eastAsia="ru-RU"/>
        </w:rPr>
        <w:t>/</w:t>
      </w:r>
      <w:r w:rsidRPr="00AB290A">
        <w:rPr>
          <w:rFonts w:eastAsia="Times New Roman"/>
          <w:lang w:eastAsia="ru-RU"/>
        </w:rPr>
        <w:t>Г.А. Вихорева и [др] // Химические волокна. – 2000.</w:t>
      </w:r>
      <w:r w:rsidR="00B162BA">
        <w:rPr>
          <w:rFonts w:eastAsia="Times New Roman"/>
          <w:lang w:eastAsia="ru-RU"/>
        </w:rPr>
        <w:t xml:space="preserve"> – </w:t>
      </w:r>
      <w:r w:rsidRPr="00AB290A">
        <w:rPr>
          <w:rFonts w:eastAsia="Times New Roman"/>
          <w:lang w:eastAsia="ru-RU"/>
        </w:rPr>
        <w:t>№6. – С.14-18.</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Будовская, К.Э. Применение новых способов выделения сульфата хитозана для упрощения технологического процесса его получения</w:t>
      </w:r>
      <w:r w:rsidR="00692E1D">
        <w:rPr>
          <w:rFonts w:eastAsia="Times New Roman"/>
          <w:lang w:eastAsia="ru-RU"/>
        </w:rPr>
        <w:t>/</w:t>
      </w:r>
      <w:r w:rsidRPr="00AB290A">
        <w:rPr>
          <w:rFonts w:eastAsia="Times New Roman"/>
          <w:lang w:eastAsia="ru-RU"/>
        </w:rPr>
        <w:t>К.Э. Будовская и [др] // Химические волокна. – 1995.</w:t>
      </w:r>
      <w:r w:rsidR="00B162BA">
        <w:rPr>
          <w:rFonts w:eastAsia="Times New Roman"/>
          <w:lang w:eastAsia="ru-RU"/>
        </w:rPr>
        <w:t xml:space="preserve"> – </w:t>
      </w:r>
      <w:r w:rsidRPr="00AB290A">
        <w:rPr>
          <w:rFonts w:eastAsia="Times New Roman"/>
          <w:lang w:eastAsia="ru-RU"/>
        </w:rPr>
        <w:t>№5. – С.31-34.</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Базт, М.Р. Свойства разбавленных растворов карбоксиметилового эфира хитозана</w:t>
      </w:r>
      <w:r w:rsidR="00692E1D">
        <w:rPr>
          <w:rFonts w:eastAsia="Times New Roman"/>
          <w:lang w:eastAsia="ru-RU"/>
        </w:rPr>
        <w:t>/</w:t>
      </w:r>
      <w:r w:rsidRPr="00AB290A">
        <w:rPr>
          <w:rFonts w:eastAsia="Times New Roman"/>
          <w:lang w:eastAsia="ru-RU"/>
        </w:rPr>
        <w:t>М.Р. Базт и [др] // Высокомолекулярные соединения. – 1990. – Т.32А.</w:t>
      </w:r>
      <w:r w:rsidR="00B162BA">
        <w:rPr>
          <w:rFonts w:eastAsia="Times New Roman"/>
          <w:lang w:eastAsia="ru-RU"/>
        </w:rPr>
        <w:t xml:space="preserve"> – </w:t>
      </w:r>
      <w:r w:rsidRPr="00AB290A">
        <w:rPr>
          <w:rFonts w:eastAsia="Times New Roman"/>
          <w:lang w:eastAsia="ru-RU"/>
        </w:rPr>
        <w:t>№4. – С.805-809.</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 xml:space="preserve"> Енгибарян, Л.Г. Получение новых водорастворимых производных хитозана</w:t>
      </w:r>
      <w:r w:rsidR="00692E1D">
        <w:rPr>
          <w:rFonts w:eastAsia="Times New Roman"/>
          <w:lang w:eastAsia="ru-RU"/>
        </w:rPr>
        <w:t>/</w:t>
      </w:r>
      <w:r w:rsidRPr="00AB290A">
        <w:rPr>
          <w:rFonts w:eastAsia="Times New Roman"/>
          <w:lang w:eastAsia="ru-RU"/>
        </w:rPr>
        <w:t>Л.Г. Енгибарян и [др] // Химические волокна. – 2005.</w:t>
      </w:r>
      <w:r w:rsidR="00B162BA">
        <w:rPr>
          <w:rFonts w:eastAsia="Times New Roman"/>
          <w:lang w:eastAsia="ru-RU"/>
        </w:rPr>
        <w:t xml:space="preserve"> – </w:t>
      </w:r>
      <w:r w:rsidRPr="00AB290A">
        <w:rPr>
          <w:rFonts w:eastAsia="Times New Roman"/>
          <w:lang w:eastAsia="ru-RU"/>
        </w:rPr>
        <w:t>№4. – С.41-44.</w:t>
      </w:r>
    </w:p>
    <w:p w:rsidR="00AB290A" w:rsidRPr="00AB290A" w:rsidRDefault="00AB290A" w:rsidP="00AB290A">
      <w:pPr>
        <w:pStyle w:val="a7"/>
        <w:numPr>
          <w:ilvl w:val="0"/>
          <w:numId w:val="12"/>
        </w:numPr>
        <w:ind w:left="0" w:firstLine="680"/>
        <w:rPr>
          <w:rFonts w:eastAsia="Times New Roman"/>
          <w:lang w:eastAsia="ru-RU"/>
        </w:rPr>
      </w:pPr>
      <w:r w:rsidRPr="00AB290A">
        <w:rPr>
          <w:rFonts w:eastAsia="Times New Roman"/>
          <w:lang w:eastAsia="ru-RU"/>
        </w:rPr>
        <w:t>Васнев, В.А. Синтез гребнеобразных производных хитина и хитозана</w:t>
      </w:r>
      <w:r w:rsidR="00692E1D">
        <w:rPr>
          <w:rFonts w:eastAsia="Times New Roman"/>
          <w:lang w:eastAsia="ru-RU"/>
        </w:rPr>
        <w:t>/</w:t>
      </w:r>
      <w:r w:rsidRPr="00AB290A">
        <w:rPr>
          <w:rFonts w:eastAsia="Times New Roman"/>
          <w:lang w:eastAsia="ru-RU"/>
        </w:rPr>
        <w:t>В.А. Васнев и [др] // Пластические массы. – 2002.</w:t>
      </w:r>
      <w:r w:rsidR="00B162BA">
        <w:rPr>
          <w:rFonts w:eastAsia="Times New Roman"/>
          <w:lang w:eastAsia="ru-RU"/>
        </w:rPr>
        <w:t xml:space="preserve"> – </w:t>
      </w:r>
      <w:r w:rsidRPr="00AB290A">
        <w:rPr>
          <w:rFonts w:eastAsia="Times New Roman"/>
          <w:lang w:eastAsia="ru-RU"/>
        </w:rPr>
        <w:t>№10. – С.29-30.</w:t>
      </w:r>
    </w:p>
    <w:p w:rsidR="002E7078" w:rsidRPr="002E7078" w:rsidRDefault="002E7078" w:rsidP="00BC5513">
      <w:pPr>
        <w:ind w:left="680" w:firstLine="0"/>
        <w:rPr>
          <w:rFonts w:eastAsia="Times New Roman"/>
          <w:lang w:eastAsia="ru-RU"/>
        </w:rPr>
      </w:pPr>
    </w:p>
    <w:p w:rsidR="00E203DC" w:rsidRPr="00AB290A" w:rsidRDefault="00E203DC" w:rsidP="00AB290A"/>
    <w:sectPr w:rsidR="00E203DC" w:rsidRPr="00AB290A" w:rsidSect="00E52D10">
      <w:footerReference w:type="default" r:id="rId37"/>
      <w:pgSz w:w="11906" w:h="16838"/>
      <w:pgMar w:top="1134" w:right="567"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56A3" w:rsidRDefault="007556A3">
      <w:pPr>
        <w:spacing w:line="240" w:lineRule="auto"/>
      </w:pPr>
      <w:r>
        <w:separator/>
      </w:r>
    </w:p>
  </w:endnote>
  <w:endnote w:type="continuationSeparator" w:id="0">
    <w:p w:rsidR="007556A3" w:rsidRDefault="007556A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TimesNewRomanPS-BoldMT">
    <w:altName w:val="MS Gothic"/>
    <w:panose1 w:val="00000000000000000000"/>
    <w:charset w:val="80"/>
    <w:family w:val="auto"/>
    <w:notTrueType/>
    <w:pitch w:val="default"/>
    <w:sig w:usb0="00000000" w:usb1="08070000" w:usb2="00000010" w:usb3="00000000" w:csb0="00020001" w:csb1="00000000"/>
  </w:font>
  <w:font w:name="MyriadPro-Bold">
    <w:panose1 w:val="00000000000000000000"/>
    <w:charset w:val="CC"/>
    <w:family w:val="auto"/>
    <w:notTrueType/>
    <w:pitch w:val="default"/>
    <w:sig w:usb0="00000201" w:usb1="00000000" w:usb2="00000000" w:usb3="00000000" w:csb0="00000004"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01564481"/>
      <w:docPartObj>
        <w:docPartGallery w:val="Page Numbers (Bottom of Page)"/>
        <w:docPartUnique/>
      </w:docPartObj>
    </w:sdtPr>
    <w:sdtEndPr>
      <w:rPr>
        <w:rFonts w:ascii="Times New Roman" w:hAnsi="Times New Roman" w:cs="Times New Roman"/>
        <w:sz w:val="28"/>
        <w:szCs w:val="28"/>
      </w:rPr>
    </w:sdtEndPr>
    <w:sdtContent>
      <w:p w:rsidR="00DE563E" w:rsidRPr="00DD2596" w:rsidRDefault="00DE563E">
        <w:pPr>
          <w:pStyle w:val="ac"/>
          <w:jc w:val="right"/>
          <w:rPr>
            <w:rFonts w:ascii="Times New Roman" w:hAnsi="Times New Roman" w:cs="Times New Roman"/>
            <w:sz w:val="28"/>
            <w:szCs w:val="28"/>
          </w:rPr>
        </w:pPr>
        <w:r w:rsidRPr="00DD2596">
          <w:rPr>
            <w:rFonts w:ascii="Times New Roman" w:hAnsi="Times New Roman" w:cs="Times New Roman"/>
            <w:sz w:val="28"/>
            <w:szCs w:val="28"/>
          </w:rPr>
          <w:fldChar w:fldCharType="begin"/>
        </w:r>
        <w:r w:rsidRPr="00DD2596">
          <w:rPr>
            <w:rFonts w:ascii="Times New Roman" w:hAnsi="Times New Roman" w:cs="Times New Roman"/>
            <w:sz w:val="28"/>
            <w:szCs w:val="28"/>
          </w:rPr>
          <w:instrText>PAGE   \* MERGEFORMAT</w:instrText>
        </w:r>
        <w:r w:rsidRPr="00DD2596">
          <w:rPr>
            <w:rFonts w:ascii="Times New Roman" w:hAnsi="Times New Roman" w:cs="Times New Roman"/>
            <w:sz w:val="28"/>
            <w:szCs w:val="28"/>
          </w:rPr>
          <w:fldChar w:fldCharType="separate"/>
        </w:r>
        <w:r w:rsidR="0097188A" w:rsidRPr="0097188A">
          <w:rPr>
            <w:rFonts w:ascii="Times New Roman" w:hAnsi="Times New Roman" w:cs="Times New Roman"/>
            <w:noProof/>
            <w:sz w:val="28"/>
            <w:szCs w:val="28"/>
            <w:lang w:val="ru-RU"/>
          </w:rPr>
          <w:t>13</w:t>
        </w:r>
        <w:r w:rsidRPr="00DD2596">
          <w:rPr>
            <w:rFonts w:ascii="Times New Roman" w:hAnsi="Times New Roman" w:cs="Times New Roman"/>
            <w:sz w:val="28"/>
            <w:szCs w:val="28"/>
          </w:rPr>
          <w:fldChar w:fldCharType="end"/>
        </w:r>
      </w:p>
    </w:sdtContent>
  </w:sdt>
  <w:p w:rsidR="00DE563E" w:rsidRDefault="00DE563E">
    <w:pPr>
      <w:pStyle w:val="ac"/>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rPr>
      <w:id w:val="751632445"/>
      <w:docPartObj>
        <w:docPartGallery w:val="Page Numbers (Bottom of Page)"/>
        <w:docPartUnique/>
      </w:docPartObj>
    </w:sdtPr>
    <w:sdtEndPr/>
    <w:sdtContent>
      <w:p w:rsidR="00DE563E" w:rsidRPr="00BE5013" w:rsidRDefault="00DE563E">
        <w:pPr>
          <w:pStyle w:val="ac"/>
          <w:jc w:val="right"/>
          <w:rPr>
            <w:rFonts w:ascii="Times New Roman" w:hAnsi="Times New Roman" w:cs="Times New Roman"/>
          </w:rPr>
        </w:pPr>
        <w:r w:rsidRPr="00BE5013">
          <w:rPr>
            <w:rFonts w:ascii="Times New Roman" w:hAnsi="Times New Roman" w:cs="Times New Roman"/>
          </w:rPr>
          <w:fldChar w:fldCharType="begin"/>
        </w:r>
        <w:r w:rsidRPr="00BE5013">
          <w:rPr>
            <w:rFonts w:ascii="Times New Roman" w:hAnsi="Times New Roman" w:cs="Times New Roman"/>
          </w:rPr>
          <w:instrText>PAGE   \* MERGEFORMAT</w:instrText>
        </w:r>
        <w:r w:rsidRPr="00BE5013">
          <w:rPr>
            <w:rFonts w:ascii="Times New Roman" w:hAnsi="Times New Roman" w:cs="Times New Roman"/>
          </w:rPr>
          <w:fldChar w:fldCharType="separate"/>
        </w:r>
        <w:r w:rsidR="0097188A" w:rsidRPr="0097188A">
          <w:rPr>
            <w:rFonts w:ascii="Times New Roman" w:hAnsi="Times New Roman" w:cs="Times New Roman"/>
            <w:noProof/>
            <w:lang w:val="ru-RU"/>
          </w:rPr>
          <w:t>93</w:t>
        </w:r>
        <w:r w:rsidRPr="00BE5013">
          <w:rPr>
            <w:rFonts w:ascii="Times New Roman" w:hAnsi="Times New Roman" w:cs="Times New Roman"/>
          </w:rPr>
          <w:fldChar w:fldCharType="end"/>
        </w:r>
      </w:p>
    </w:sdtContent>
  </w:sdt>
  <w:p w:rsidR="00DE563E" w:rsidRDefault="00DE563E">
    <w:pPr>
      <w:pStyle w:val="ac"/>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56A3" w:rsidRDefault="007556A3">
      <w:pPr>
        <w:spacing w:line="240" w:lineRule="auto"/>
      </w:pPr>
      <w:r>
        <w:separator/>
      </w:r>
    </w:p>
  </w:footnote>
  <w:footnote w:type="continuationSeparator" w:id="0">
    <w:p w:rsidR="007556A3" w:rsidRDefault="007556A3">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E56D86"/>
    <w:multiLevelType w:val="hybridMultilevel"/>
    <w:tmpl w:val="3272B7A0"/>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505" w:hanging="360"/>
      </w:pPr>
      <w:rPr>
        <w:rFonts w:ascii="Courier New" w:hAnsi="Courier New" w:cs="Courier New" w:hint="default"/>
      </w:rPr>
    </w:lvl>
    <w:lvl w:ilvl="2" w:tplc="04220005" w:tentative="1">
      <w:start w:val="1"/>
      <w:numFmt w:val="bullet"/>
      <w:lvlText w:val=""/>
      <w:lvlJc w:val="left"/>
      <w:pPr>
        <w:ind w:left="2225" w:hanging="360"/>
      </w:pPr>
      <w:rPr>
        <w:rFonts w:ascii="Wingdings" w:hAnsi="Wingdings" w:hint="default"/>
      </w:rPr>
    </w:lvl>
    <w:lvl w:ilvl="3" w:tplc="04220001" w:tentative="1">
      <w:start w:val="1"/>
      <w:numFmt w:val="bullet"/>
      <w:lvlText w:val=""/>
      <w:lvlJc w:val="left"/>
      <w:pPr>
        <w:ind w:left="2945" w:hanging="360"/>
      </w:pPr>
      <w:rPr>
        <w:rFonts w:ascii="Symbol" w:hAnsi="Symbol" w:hint="default"/>
      </w:rPr>
    </w:lvl>
    <w:lvl w:ilvl="4" w:tplc="04220003" w:tentative="1">
      <w:start w:val="1"/>
      <w:numFmt w:val="bullet"/>
      <w:lvlText w:val="o"/>
      <w:lvlJc w:val="left"/>
      <w:pPr>
        <w:ind w:left="3665" w:hanging="360"/>
      </w:pPr>
      <w:rPr>
        <w:rFonts w:ascii="Courier New" w:hAnsi="Courier New" w:cs="Courier New" w:hint="default"/>
      </w:rPr>
    </w:lvl>
    <w:lvl w:ilvl="5" w:tplc="04220005" w:tentative="1">
      <w:start w:val="1"/>
      <w:numFmt w:val="bullet"/>
      <w:lvlText w:val=""/>
      <w:lvlJc w:val="left"/>
      <w:pPr>
        <w:ind w:left="4385" w:hanging="360"/>
      </w:pPr>
      <w:rPr>
        <w:rFonts w:ascii="Wingdings" w:hAnsi="Wingdings" w:hint="default"/>
      </w:rPr>
    </w:lvl>
    <w:lvl w:ilvl="6" w:tplc="04220001" w:tentative="1">
      <w:start w:val="1"/>
      <w:numFmt w:val="bullet"/>
      <w:lvlText w:val=""/>
      <w:lvlJc w:val="left"/>
      <w:pPr>
        <w:ind w:left="5105" w:hanging="360"/>
      </w:pPr>
      <w:rPr>
        <w:rFonts w:ascii="Symbol" w:hAnsi="Symbol" w:hint="default"/>
      </w:rPr>
    </w:lvl>
    <w:lvl w:ilvl="7" w:tplc="04220003" w:tentative="1">
      <w:start w:val="1"/>
      <w:numFmt w:val="bullet"/>
      <w:lvlText w:val="o"/>
      <w:lvlJc w:val="left"/>
      <w:pPr>
        <w:ind w:left="5825" w:hanging="360"/>
      </w:pPr>
      <w:rPr>
        <w:rFonts w:ascii="Courier New" w:hAnsi="Courier New" w:cs="Courier New" w:hint="default"/>
      </w:rPr>
    </w:lvl>
    <w:lvl w:ilvl="8" w:tplc="04220005" w:tentative="1">
      <w:start w:val="1"/>
      <w:numFmt w:val="bullet"/>
      <w:lvlText w:val=""/>
      <w:lvlJc w:val="left"/>
      <w:pPr>
        <w:ind w:left="6545" w:hanging="360"/>
      </w:pPr>
      <w:rPr>
        <w:rFonts w:ascii="Wingdings" w:hAnsi="Wingdings" w:hint="default"/>
      </w:rPr>
    </w:lvl>
  </w:abstractNum>
  <w:abstractNum w:abstractNumId="1" w15:restartNumberingAfterBreak="0">
    <w:nsid w:val="11B73C67"/>
    <w:multiLevelType w:val="multilevel"/>
    <w:tmpl w:val="1BCEF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75378B5"/>
    <w:multiLevelType w:val="multilevel"/>
    <w:tmpl w:val="20B064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E912418"/>
    <w:multiLevelType w:val="hybridMultilevel"/>
    <w:tmpl w:val="CDBAFE4A"/>
    <w:lvl w:ilvl="0" w:tplc="2B20CD24">
      <w:numFmt w:val="bullet"/>
      <w:lvlText w:val="-"/>
      <w:lvlJc w:val="left"/>
      <w:pPr>
        <w:ind w:left="1428" w:hanging="360"/>
      </w:pPr>
      <w:rPr>
        <w:rFonts w:ascii="Times New Roman" w:eastAsiaTheme="minorHAnsi"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 w15:restartNumberingAfterBreak="0">
    <w:nsid w:val="30C95A18"/>
    <w:multiLevelType w:val="hybridMultilevel"/>
    <w:tmpl w:val="031EE6EE"/>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34100092"/>
    <w:multiLevelType w:val="hybridMultilevel"/>
    <w:tmpl w:val="F766BB54"/>
    <w:lvl w:ilvl="0" w:tplc="3E8A897C">
      <w:start w:val="2"/>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39E305DA"/>
    <w:multiLevelType w:val="hybridMultilevel"/>
    <w:tmpl w:val="36F0F976"/>
    <w:lvl w:ilvl="0" w:tplc="2B20CD24">
      <w:numFmt w:val="bullet"/>
      <w:lvlText w:val="-"/>
      <w:lvlJc w:val="left"/>
      <w:pPr>
        <w:ind w:left="1785" w:hanging="360"/>
      </w:pPr>
      <w:rPr>
        <w:rFonts w:ascii="Times New Roman" w:eastAsiaTheme="minorHAnsi" w:hAnsi="Times New Roman" w:cs="Times New Roman" w:hint="default"/>
      </w:rPr>
    </w:lvl>
    <w:lvl w:ilvl="1" w:tplc="04220003" w:tentative="1">
      <w:start w:val="1"/>
      <w:numFmt w:val="bullet"/>
      <w:lvlText w:val="o"/>
      <w:lvlJc w:val="left"/>
      <w:pPr>
        <w:ind w:left="2505" w:hanging="360"/>
      </w:pPr>
      <w:rPr>
        <w:rFonts w:ascii="Courier New" w:hAnsi="Courier New" w:cs="Courier New" w:hint="default"/>
      </w:rPr>
    </w:lvl>
    <w:lvl w:ilvl="2" w:tplc="04220005" w:tentative="1">
      <w:start w:val="1"/>
      <w:numFmt w:val="bullet"/>
      <w:lvlText w:val=""/>
      <w:lvlJc w:val="left"/>
      <w:pPr>
        <w:ind w:left="3225" w:hanging="360"/>
      </w:pPr>
      <w:rPr>
        <w:rFonts w:ascii="Wingdings" w:hAnsi="Wingdings" w:hint="default"/>
      </w:rPr>
    </w:lvl>
    <w:lvl w:ilvl="3" w:tplc="04220001" w:tentative="1">
      <w:start w:val="1"/>
      <w:numFmt w:val="bullet"/>
      <w:lvlText w:val=""/>
      <w:lvlJc w:val="left"/>
      <w:pPr>
        <w:ind w:left="3945" w:hanging="360"/>
      </w:pPr>
      <w:rPr>
        <w:rFonts w:ascii="Symbol" w:hAnsi="Symbol" w:hint="default"/>
      </w:rPr>
    </w:lvl>
    <w:lvl w:ilvl="4" w:tplc="04220003" w:tentative="1">
      <w:start w:val="1"/>
      <w:numFmt w:val="bullet"/>
      <w:lvlText w:val="o"/>
      <w:lvlJc w:val="left"/>
      <w:pPr>
        <w:ind w:left="4665" w:hanging="360"/>
      </w:pPr>
      <w:rPr>
        <w:rFonts w:ascii="Courier New" w:hAnsi="Courier New" w:cs="Courier New" w:hint="default"/>
      </w:rPr>
    </w:lvl>
    <w:lvl w:ilvl="5" w:tplc="04220005" w:tentative="1">
      <w:start w:val="1"/>
      <w:numFmt w:val="bullet"/>
      <w:lvlText w:val=""/>
      <w:lvlJc w:val="left"/>
      <w:pPr>
        <w:ind w:left="5385" w:hanging="360"/>
      </w:pPr>
      <w:rPr>
        <w:rFonts w:ascii="Wingdings" w:hAnsi="Wingdings" w:hint="default"/>
      </w:rPr>
    </w:lvl>
    <w:lvl w:ilvl="6" w:tplc="04220001" w:tentative="1">
      <w:start w:val="1"/>
      <w:numFmt w:val="bullet"/>
      <w:lvlText w:val=""/>
      <w:lvlJc w:val="left"/>
      <w:pPr>
        <w:ind w:left="6105" w:hanging="360"/>
      </w:pPr>
      <w:rPr>
        <w:rFonts w:ascii="Symbol" w:hAnsi="Symbol" w:hint="default"/>
      </w:rPr>
    </w:lvl>
    <w:lvl w:ilvl="7" w:tplc="04220003" w:tentative="1">
      <w:start w:val="1"/>
      <w:numFmt w:val="bullet"/>
      <w:lvlText w:val="o"/>
      <w:lvlJc w:val="left"/>
      <w:pPr>
        <w:ind w:left="6825" w:hanging="360"/>
      </w:pPr>
      <w:rPr>
        <w:rFonts w:ascii="Courier New" w:hAnsi="Courier New" w:cs="Courier New" w:hint="default"/>
      </w:rPr>
    </w:lvl>
    <w:lvl w:ilvl="8" w:tplc="04220005" w:tentative="1">
      <w:start w:val="1"/>
      <w:numFmt w:val="bullet"/>
      <w:lvlText w:val=""/>
      <w:lvlJc w:val="left"/>
      <w:pPr>
        <w:ind w:left="7545" w:hanging="360"/>
      </w:pPr>
      <w:rPr>
        <w:rFonts w:ascii="Wingdings" w:hAnsi="Wingdings" w:hint="default"/>
      </w:rPr>
    </w:lvl>
  </w:abstractNum>
  <w:abstractNum w:abstractNumId="7" w15:restartNumberingAfterBreak="0">
    <w:nsid w:val="3D826DD1"/>
    <w:multiLevelType w:val="hybridMultilevel"/>
    <w:tmpl w:val="5EF8EEB0"/>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8" w15:restartNumberingAfterBreak="0">
    <w:nsid w:val="49004020"/>
    <w:multiLevelType w:val="hybridMultilevel"/>
    <w:tmpl w:val="855695D6"/>
    <w:lvl w:ilvl="0" w:tplc="2B20CD2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538723FA"/>
    <w:multiLevelType w:val="hybridMultilevel"/>
    <w:tmpl w:val="76D8A6D0"/>
    <w:lvl w:ilvl="0" w:tplc="2B20CD2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64457318"/>
    <w:multiLevelType w:val="hybridMultilevel"/>
    <w:tmpl w:val="684C8206"/>
    <w:lvl w:ilvl="0" w:tplc="8C643A62">
      <w:start w:val="1"/>
      <w:numFmt w:val="decimal"/>
      <w:lvlText w:val="%1."/>
      <w:lvlJc w:val="left"/>
      <w:pPr>
        <w:tabs>
          <w:tab w:val="num" w:pos="795"/>
        </w:tabs>
        <w:ind w:left="795" w:hanging="43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15:restartNumberingAfterBreak="0">
    <w:nsid w:val="684E41E3"/>
    <w:multiLevelType w:val="hybridMultilevel"/>
    <w:tmpl w:val="A26475C6"/>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2" w15:restartNumberingAfterBreak="0">
    <w:nsid w:val="6F916C5F"/>
    <w:multiLevelType w:val="hybridMultilevel"/>
    <w:tmpl w:val="9E20C79C"/>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cs="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3" w15:restartNumberingAfterBreak="0">
    <w:nsid w:val="7EEF5D9D"/>
    <w:multiLevelType w:val="hybridMultilevel"/>
    <w:tmpl w:val="08760D54"/>
    <w:lvl w:ilvl="0" w:tplc="C230404C">
      <w:start w:val="1"/>
      <w:numFmt w:val="decimal"/>
      <w:lvlText w:val="%1."/>
      <w:lvlJc w:val="left"/>
      <w:pPr>
        <w:ind w:left="1065" w:hanging="360"/>
      </w:pPr>
      <w:rPr>
        <w:rFonts w:hint="default"/>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num w:numId="1">
    <w:abstractNumId w:val="11"/>
  </w:num>
  <w:num w:numId="2">
    <w:abstractNumId w:val="1"/>
  </w:num>
  <w:num w:numId="3">
    <w:abstractNumId w:val="12"/>
  </w:num>
  <w:num w:numId="4">
    <w:abstractNumId w:val="5"/>
  </w:num>
  <w:num w:numId="5">
    <w:abstractNumId w:val="4"/>
  </w:num>
  <w:num w:numId="6">
    <w:abstractNumId w:val="0"/>
  </w:num>
  <w:num w:numId="7">
    <w:abstractNumId w:val="9"/>
  </w:num>
  <w:num w:numId="8">
    <w:abstractNumId w:val="8"/>
  </w:num>
  <w:num w:numId="9">
    <w:abstractNumId w:val="3"/>
  </w:num>
  <w:num w:numId="10">
    <w:abstractNumId w:val="13"/>
  </w:num>
  <w:num w:numId="11">
    <w:abstractNumId w:val="6"/>
  </w:num>
  <w:num w:numId="12">
    <w:abstractNumId w:val="2"/>
  </w:num>
  <w:num w:numId="13">
    <w:abstractNumId w:val="10"/>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4D5E"/>
    <w:rsid w:val="00014D91"/>
    <w:rsid w:val="0002451D"/>
    <w:rsid w:val="000303F0"/>
    <w:rsid w:val="000656F8"/>
    <w:rsid w:val="00072262"/>
    <w:rsid w:val="00083B1E"/>
    <w:rsid w:val="000914C8"/>
    <w:rsid w:val="00093A04"/>
    <w:rsid w:val="000C0580"/>
    <w:rsid w:val="000C3F9A"/>
    <w:rsid w:val="000D1A8F"/>
    <w:rsid w:val="000D72FF"/>
    <w:rsid w:val="000F7199"/>
    <w:rsid w:val="001002E6"/>
    <w:rsid w:val="00104D5E"/>
    <w:rsid w:val="001121D0"/>
    <w:rsid w:val="00131FCB"/>
    <w:rsid w:val="001806D6"/>
    <w:rsid w:val="001D65DF"/>
    <w:rsid w:val="001D790A"/>
    <w:rsid w:val="00200692"/>
    <w:rsid w:val="00216065"/>
    <w:rsid w:val="00216D8C"/>
    <w:rsid w:val="00222CE9"/>
    <w:rsid w:val="00224F2D"/>
    <w:rsid w:val="00232202"/>
    <w:rsid w:val="002375E5"/>
    <w:rsid w:val="00265FCC"/>
    <w:rsid w:val="00275719"/>
    <w:rsid w:val="00295A0B"/>
    <w:rsid w:val="002A7C58"/>
    <w:rsid w:val="002E7078"/>
    <w:rsid w:val="00330B79"/>
    <w:rsid w:val="0033698A"/>
    <w:rsid w:val="00342283"/>
    <w:rsid w:val="003D55A2"/>
    <w:rsid w:val="003E595C"/>
    <w:rsid w:val="003F6C53"/>
    <w:rsid w:val="00402641"/>
    <w:rsid w:val="004112E1"/>
    <w:rsid w:val="00427A89"/>
    <w:rsid w:val="0044615B"/>
    <w:rsid w:val="0045070A"/>
    <w:rsid w:val="004706B3"/>
    <w:rsid w:val="004730CC"/>
    <w:rsid w:val="00473C1E"/>
    <w:rsid w:val="004B6728"/>
    <w:rsid w:val="004D3825"/>
    <w:rsid w:val="004F78F2"/>
    <w:rsid w:val="00503F99"/>
    <w:rsid w:val="00525486"/>
    <w:rsid w:val="00545728"/>
    <w:rsid w:val="00570CEB"/>
    <w:rsid w:val="00586E95"/>
    <w:rsid w:val="005B7A82"/>
    <w:rsid w:val="005C519E"/>
    <w:rsid w:val="005E6A83"/>
    <w:rsid w:val="006108CB"/>
    <w:rsid w:val="00614E76"/>
    <w:rsid w:val="00652E2F"/>
    <w:rsid w:val="0065662D"/>
    <w:rsid w:val="006737FA"/>
    <w:rsid w:val="00685382"/>
    <w:rsid w:val="00687341"/>
    <w:rsid w:val="00692E1D"/>
    <w:rsid w:val="00740221"/>
    <w:rsid w:val="007556A3"/>
    <w:rsid w:val="00756C02"/>
    <w:rsid w:val="0078592E"/>
    <w:rsid w:val="0079725E"/>
    <w:rsid w:val="00797982"/>
    <w:rsid w:val="007B5083"/>
    <w:rsid w:val="007B73FB"/>
    <w:rsid w:val="007E2D0A"/>
    <w:rsid w:val="007F3298"/>
    <w:rsid w:val="008277A2"/>
    <w:rsid w:val="00835467"/>
    <w:rsid w:val="00874933"/>
    <w:rsid w:val="008D296C"/>
    <w:rsid w:val="008D5106"/>
    <w:rsid w:val="009075B9"/>
    <w:rsid w:val="00914456"/>
    <w:rsid w:val="00920758"/>
    <w:rsid w:val="00926889"/>
    <w:rsid w:val="0097188A"/>
    <w:rsid w:val="009741FD"/>
    <w:rsid w:val="00993E2D"/>
    <w:rsid w:val="009B7463"/>
    <w:rsid w:val="009F1E74"/>
    <w:rsid w:val="009F68ED"/>
    <w:rsid w:val="00A00837"/>
    <w:rsid w:val="00A0166F"/>
    <w:rsid w:val="00A04BFA"/>
    <w:rsid w:val="00AB290A"/>
    <w:rsid w:val="00AD7296"/>
    <w:rsid w:val="00AF0709"/>
    <w:rsid w:val="00B04FC4"/>
    <w:rsid w:val="00B15CC1"/>
    <w:rsid w:val="00B162BA"/>
    <w:rsid w:val="00B83338"/>
    <w:rsid w:val="00B96F31"/>
    <w:rsid w:val="00BC5513"/>
    <w:rsid w:val="00BD3107"/>
    <w:rsid w:val="00BD43F0"/>
    <w:rsid w:val="00BE25D6"/>
    <w:rsid w:val="00BE5013"/>
    <w:rsid w:val="00C041DE"/>
    <w:rsid w:val="00C072E1"/>
    <w:rsid w:val="00C35E46"/>
    <w:rsid w:val="00C37744"/>
    <w:rsid w:val="00C6782E"/>
    <w:rsid w:val="00C86FF8"/>
    <w:rsid w:val="00CC20CD"/>
    <w:rsid w:val="00CC5233"/>
    <w:rsid w:val="00CD3525"/>
    <w:rsid w:val="00CF1382"/>
    <w:rsid w:val="00CF15C7"/>
    <w:rsid w:val="00D06569"/>
    <w:rsid w:val="00D12E54"/>
    <w:rsid w:val="00D52DF7"/>
    <w:rsid w:val="00DD2596"/>
    <w:rsid w:val="00DE563E"/>
    <w:rsid w:val="00E203DC"/>
    <w:rsid w:val="00E23D85"/>
    <w:rsid w:val="00E34BCA"/>
    <w:rsid w:val="00E52D10"/>
    <w:rsid w:val="00E823F7"/>
    <w:rsid w:val="00E830DF"/>
    <w:rsid w:val="00E840DC"/>
    <w:rsid w:val="00ED1538"/>
    <w:rsid w:val="00EE180D"/>
    <w:rsid w:val="00EE4DE6"/>
    <w:rsid w:val="00EF1A12"/>
    <w:rsid w:val="00F37186"/>
    <w:rsid w:val="00F80727"/>
    <w:rsid w:val="00F939AB"/>
    <w:rsid w:val="00F9467C"/>
    <w:rsid w:val="00FA4452"/>
    <w:rsid w:val="00FC3825"/>
    <w:rsid w:val="00FD6F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D92370"/>
  <w15:docId w15:val="{B13010FF-5042-43EA-8A05-4CC7BC5095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color w:val="000000"/>
        <w:sz w:val="28"/>
        <w:szCs w:val="28"/>
        <w:lang w:val="ru-RU" w:eastAsia="en-US" w:bidi="ar-SA"/>
      </w:rPr>
    </w:rPrDefault>
    <w:pPrDefault>
      <w:pPr>
        <w:spacing w:line="360" w:lineRule="auto"/>
        <w:ind w:firstLine="680"/>
        <w:jc w:val="both"/>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9"/>
    <w:qFormat/>
    <w:rsid w:val="009F68ED"/>
    <w:pPr>
      <w:keepNext/>
      <w:keepLines/>
      <w:spacing w:before="480"/>
      <w:outlineLvl w:val="0"/>
    </w:pPr>
    <w:rPr>
      <w:rFonts w:ascii="Calibri Light" w:eastAsia="Times New Roman" w:hAnsi="Calibri Light"/>
      <w:b/>
      <w:bCs/>
      <w:color w:val="2E74B5"/>
    </w:rPr>
  </w:style>
  <w:style w:type="paragraph" w:styleId="2">
    <w:name w:val="heading 2"/>
    <w:basedOn w:val="a"/>
    <w:next w:val="a"/>
    <w:link w:val="20"/>
    <w:uiPriority w:val="9"/>
    <w:unhideWhenUsed/>
    <w:qFormat/>
    <w:rsid w:val="005B7A82"/>
    <w:pPr>
      <w:keepNext/>
      <w:keepLines/>
      <w:outlineLvl w:val="1"/>
    </w:pPr>
    <w:rPr>
      <w:rFonts w:eastAsiaTheme="majorEastAsia" w:cstheme="majorBidi"/>
      <w:b/>
      <w:bCs/>
      <w:color w:val="000000" w:themeColor="text1"/>
      <w:szCs w:val="26"/>
    </w:rPr>
  </w:style>
  <w:style w:type="paragraph" w:styleId="3">
    <w:name w:val="heading 3"/>
    <w:basedOn w:val="a"/>
    <w:next w:val="a"/>
    <w:link w:val="30"/>
    <w:uiPriority w:val="9"/>
    <w:unhideWhenUsed/>
    <w:qFormat/>
    <w:rsid w:val="00652E2F"/>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9F68ED"/>
    <w:rPr>
      <w:rFonts w:ascii="Calibri Light" w:eastAsia="Times New Roman" w:hAnsi="Calibri Light" w:cs="Times New Roman"/>
      <w:b/>
      <w:bCs/>
      <w:color w:val="2E74B5"/>
      <w:sz w:val="28"/>
      <w:szCs w:val="28"/>
    </w:rPr>
  </w:style>
  <w:style w:type="paragraph" w:styleId="a3">
    <w:name w:val="Normal (Web)"/>
    <w:basedOn w:val="a"/>
    <w:uiPriority w:val="99"/>
    <w:unhideWhenUsed/>
    <w:rsid w:val="007B73FB"/>
    <w:pPr>
      <w:spacing w:before="100" w:beforeAutospacing="1" w:after="100" w:afterAutospacing="1" w:line="240" w:lineRule="auto"/>
    </w:pPr>
    <w:rPr>
      <w:rFonts w:eastAsia="Times New Roman"/>
      <w:sz w:val="24"/>
      <w:szCs w:val="24"/>
      <w:lang w:eastAsia="ru-RU"/>
    </w:rPr>
  </w:style>
  <w:style w:type="paragraph" w:styleId="a4">
    <w:name w:val="Balloon Text"/>
    <w:basedOn w:val="a"/>
    <w:link w:val="a5"/>
    <w:uiPriority w:val="99"/>
    <w:semiHidden/>
    <w:unhideWhenUsed/>
    <w:rsid w:val="007B73FB"/>
    <w:pPr>
      <w:spacing w:line="240" w:lineRule="auto"/>
    </w:pPr>
    <w:rPr>
      <w:rFonts w:ascii="Tahoma" w:hAnsi="Tahoma" w:cs="Tahoma"/>
      <w:sz w:val="16"/>
      <w:szCs w:val="16"/>
    </w:rPr>
  </w:style>
  <w:style w:type="character" w:customStyle="1" w:styleId="a5">
    <w:name w:val="Текст выноски Знак"/>
    <w:basedOn w:val="a0"/>
    <w:link w:val="a4"/>
    <w:uiPriority w:val="99"/>
    <w:semiHidden/>
    <w:rsid w:val="007B73FB"/>
    <w:rPr>
      <w:rFonts w:ascii="Tahoma" w:hAnsi="Tahoma" w:cs="Tahoma"/>
      <w:sz w:val="16"/>
      <w:szCs w:val="16"/>
    </w:rPr>
  </w:style>
  <w:style w:type="character" w:styleId="a6">
    <w:name w:val="Placeholder Text"/>
    <w:basedOn w:val="a0"/>
    <w:uiPriority w:val="99"/>
    <w:semiHidden/>
    <w:rsid w:val="00BD43F0"/>
    <w:rPr>
      <w:color w:val="808080"/>
    </w:rPr>
  </w:style>
  <w:style w:type="paragraph" w:styleId="a7">
    <w:name w:val="List Paragraph"/>
    <w:basedOn w:val="a"/>
    <w:uiPriority w:val="34"/>
    <w:qFormat/>
    <w:rsid w:val="004706B3"/>
    <w:pPr>
      <w:ind w:left="720"/>
      <w:contextualSpacing/>
    </w:pPr>
  </w:style>
  <w:style w:type="paragraph" w:styleId="a8">
    <w:name w:val="Title"/>
    <w:basedOn w:val="a"/>
    <w:next w:val="a"/>
    <w:link w:val="a9"/>
    <w:uiPriority w:val="10"/>
    <w:qFormat/>
    <w:rsid w:val="001002E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9">
    <w:name w:val="Заголовок Знак"/>
    <w:basedOn w:val="a0"/>
    <w:link w:val="a8"/>
    <w:uiPriority w:val="10"/>
    <w:rsid w:val="001002E6"/>
    <w:rPr>
      <w:rFonts w:asciiTheme="majorHAnsi" w:eastAsiaTheme="majorEastAsia" w:hAnsiTheme="majorHAnsi" w:cstheme="majorBidi"/>
      <w:color w:val="17365D" w:themeColor="text2" w:themeShade="BF"/>
      <w:spacing w:val="5"/>
      <w:kern w:val="28"/>
      <w:sz w:val="52"/>
      <w:szCs w:val="52"/>
    </w:rPr>
  </w:style>
  <w:style w:type="character" w:customStyle="1" w:styleId="30">
    <w:name w:val="Заголовок 3 Знак"/>
    <w:basedOn w:val="a0"/>
    <w:link w:val="3"/>
    <w:uiPriority w:val="9"/>
    <w:rsid w:val="00652E2F"/>
    <w:rPr>
      <w:rFonts w:asciiTheme="majorHAnsi" w:eastAsiaTheme="majorEastAsia" w:hAnsiTheme="majorHAnsi" w:cstheme="majorBidi"/>
      <w:b/>
      <w:bCs/>
      <w:color w:val="4F81BD" w:themeColor="accent1"/>
    </w:rPr>
  </w:style>
  <w:style w:type="character" w:customStyle="1" w:styleId="20">
    <w:name w:val="Заголовок 2 Знак"/>
    <w:basedOn w:val="a0"/>
    <w:link w:val="2"/>
    <w:uiPriority w:val="9"/>
    <w:rsid w:val="005B7A82"/>
    <w:rPr>
      <w:rFonts w:eastAsiaTheme="majorEastAsia" w:cstheme="majorBidi"/>
      <w:b/>
      <w:bCs/>
      <w:color w:val="000000" w:themeColor="text1"/>
      <w:szCs w:val="26"/>
    </w:rPr>
  </w:style>
  <w:style w:type="paragraph" w:customStyle="1" w:styleId="31">
    <w:name w:val="Абзац списка3"/>
    <w:basedOn w:val="a"/>
    <w:uiPriority w:val="99"/>
    <w:rsid w:val="00652E2F"/>
    <w:pPr>
      <w:spacing w:after="200" w:line="276" w:lineRule="auto"/>
      <w:ind w:left="720" w:firstLine="0"/>
      <w:contextualSpacing/>
      <w:jc w:val="left"/>
    </w:pPr>
    <w:rPr>
      <w:rFonts w:ascii="Calibri" w:eastAsia="Calibri" w:hAnsi="Calibri"/>
      <w:color w:val="auto"/>
      <w:sz w:val="22"/>
      <w:szCs w:val="22"/>
    </w:rPr>
  </w:style>
  <w:style w:type="character" w:styleId="aa">
    <w:name w:val="Strong"/>
    <w:basedOn w:val="a0"/>
    <w:uiPriority w:val="22"/>
    <w:qFormat/>
    <w:rsid w:val="00652E2F"/>
    <w:rPr>
      <w:b/>
      <w:bCs/>
    </w:rPr>
  </w:style>
  <w:style w:type="table" w:styleId="ab">
    <w:name w:val="Table Grid"/>
    <w:basedOn w:val="a1"/>
    <w:uiPriority w:val="39"/>
    <w:rsid w:val="00216D8C"/>
    <w:pPr>
      <w:spacing w:line="240" w:lineRule="auto"/>
      <w:ind w:firstLine="0"/>
      <w:jc w:val="left"/>
    </w:pPr>
    <w:rPr>
      <w:rFonts w:asciiTheme="minorHAnsi" w:hAnsiTheme="minorHAnsi" w:cstheme="minorBidi"/>
      <w:color w:val="auto"/>
      <w:sz w:val="22"/>
      <w:szCs w:val="22"/>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footer"/>
    <w:basedOn w:val="a"/>
    <w:link w:val="ad"/>
    <w:uiPriority w:val="99"/>
    <w:unhideWhenUsed/>
    <w:rsid w:val="00216D8C"/>
    <w:pPr>
      <w:tabs>
        <w:tab w:val="center" w:pos="4819"/>
        <w:tab w:val="right" w:pos="9639"/>
      </w:tabs>
      <w:spacing w:line="240" w:lineRule="auto"/>
      <w:ind w:firstLine="0"/>
      <w:jc w:val="left"/>
    </w:pPr>
    <w:rPr>
      <w:rFonts w:asciiTheme="minorHAnsi" w:hAnsiTheme="minorHAnsi" w:cstheme="minorBidi"/>
      <w:color w:val="auto"/>
      <w:sz w:val="22"/>
      <w:szCs w:val="22"/>
      <w:lang w:val="uk-UA"/>
    </w:rPr>
  </w:style>
  <w:style w:type="character" w:customStyle="1" w:styleId="ad">
    <w:name w:val="Нижний колонтитул Знак"/>
    <w:basedOn w:val="a0"/>
    <w:link w:val="ac"/>
    <w:uiPriority w:val="99"/>
    <w:rsid w:val="00216D8C"/>
    <w:rPr>
      <w:rFonts w:asciiTheme="minorHAnsi" w:hAnsiTheme="minorHAnsi" w:cstheme="minorBidi"/>
      <w:color w:val="auto"/>
      <w:sz w:val="22"/>
      <w:szCs w:val="22"/>
      <w:lang w:val="uk-UA"/>
    </w:rPr>
  </w:style>
  <w:style w:type="paragraph" w:styleId="ae">
    <w:name w:val="header"/>
    <w:basedOn w:val="a"/>
    <w:link w:val="af"/>
    <w:uiPriority w:val="99"/>
    <w:unhideWhenUsed/>
    <w:rsid w:val="00BE5013"/>
    <w:pPr>
      <w:tabs>
        <w:tab w:val="center" w:pos="4677"/>
        <w:tab w:val="right" w:pos="9355"/>
      </w:tabs>
      <w:spacing w:line="240" w:lineRule="auto"/>
    </w:pPr>
  </w:style>
  <w:style w:type="character" w:customStyle="1" w:styleId="af">
    <w:name w:val="Верхний колонтитул Знак"/>
    <w:basedOn w:val="a0"/>
    <w:link w:val="ae"/>
    <w:uiPriority w:val="99"/>
    <w:rsid w:val="00BE5013"/>
  </w:style>
  <w:style w:type="character" w:styleId="af0">
    <w:name w:val="Hyperlink"/>
    <w:basedOn w:val="a0"/>
    <w:uiPriority w:val="99"/>
    <w:unhideWhenUsed/>
    <w:rsid w:val="00222CE9"/>
    <w:rPr>
      <w:color w:val="0000FF" w:themeColor="hyperlink"/>
      <w:u w:val="single"/>
    </w:rPr>
  </w:style>
  <w:style w:type="paragraph" w:styleId="af1">
    <w:name w:val="TOC Heading"/>
    <w:basedOn w:val="1"/>
    <w:next w:val="a"/>
    <w:uiPriority w:val="39"/>
    <w:semiHidden/>
    <w:unhideWhenUsed/>
    <w:qFormat/>
    <w:rsid w:val="00222CE9"/>
    <w:pPr>
      <w:spacing w:line="276" w:lineRule="auto"/>
      <w:ind w:firstLine="0"/>
      <w:jc w:val="left"/>
      <w:outlineLvl w:val="9"/>
    </w:pPr>
    <w:rPr>
      <w:rFonts w:asciiTheme="majorHAnsi" w:eastAsiaTheme="majorEastAsia" w:hAnsiTheme="majorHAnsi" w:cstheme="majorBidi"/>
      <w:color w:val="365F91" w:themeColor="accent1" w:themeShade="BF"/>
      <w:lang w:eastAsia="ru-RU"/>
    </w:rPr>
  </w:style>
  <w:style w:type="paragraph" w:styleId="11">
    <w:name w:val="toc 1"/>
    <w:basedOn w:val="a"/>
    <w:next w:val="a"/>
    <w:autoRedefine/>
    <w:uiPriority w:val="39"/>
    <w:unhideWhenUsed/>
    <w:qFormat/>
    <w:rsid w:val="00DD2596"/>
    <w:pPr>
      <w:tabs>
        <w:tab w:val="right" w:leader="dot" w:pos="10195"/>
      </w:tabs>
      <w:spacing w:after="100"/>
    </w:pPr>
  </w:style>
  <w:style w:type="paragraph" w:styleId="21">
    <w:name w:val="toc 2"/>
    <w:basedOn w:val="a"/>
    <w:next w:val="a"/>
    <w:autoRedefine/>
    <w:uiPriority w:val="39"/>
    <w:unhideWhenUsed/>
    <w:qFormat/>
    <w:rsid w:val="009B7463"/>
    <w:pPr>
      <w:tabs>
        <w:tab w:val="right" w:leader="dot" w:pos="10195"/>
      </w:tabs>
      <w:spacing w:after="100"/>
      <w:ind w:left="278" w:firstLine="1134"/>
    </w:pPr>
  </w:style>
  <w:style w:type="paragraph" w:styleId="32">
    <w:name w:val="toc 3"/>
    <w:basedOn w:val="a"/>
    <w:next w:val="a"/>
    <w:autoRedefine/>
    <w:uiPriority w:val="39"/>
    <w:unhideWhenUsed/>
    <w:qFormat/>
    <w:rsid w:val="00222CE9"/>
    <w:pPr>
      <w:spacing w:after="100"/>
      <w:ind w:left="560"/>
    </w:pPr>
  </w:style>
  <w:style w:type="paragraph" w:styleId="af2">
    <w:name w:val="Subtitle"/>
    <w:basedOn w:val="a"/>
    <w:next w:val="a"/>
    <w:link w:val="af3"/>
    <w:uiPriority w:val="11"/>
    <w:qFormat/>
    <w:rsid w:val="00CF15C7"/>
    <w:pPr>
      <w:numPr>
        <w:ilvl w:val="1"/>
      </w:numPr>
      <w:ind w:firstLine="680"/>
      <w:jc w:val="left"/>
    </w:pPr>
    <w:rPr>
      <w:rFonts w:eastAsiaTheme="majorEastAsia" w:cstheme="majorBidi"/>
      <w:b/>
      <w:iCs/>
      <w:color w:val="000000" w:themeColor="text1"/>
      <w:spacing w:val="15"/>
      <w:szCs w:val="24"/>
    </w:rPr>
  </w:style>
  <w:style w:type="character" w:customStyle="1" w:styleId="af3">
    <w:name w:val="Подзаголовок Знак"/>
    <w:basedOn w:val="a0"/>
    <w:link w:val="af2"/>
    <w:uiPriority w:val="11"/>
    <w:rsid w:val="00CF15C7"/>
    <w:rPr>
      <w:rFonts w:eastAsiaTheme="majorEastAsia" w:cstheme="majorBidi"/>
      <w:b/>
      <w:iCs/>
      <w:color w:val="000000" w:themeColor="text1"/>
      <w:spacing w:val="15"/>
      <w:szCs w:val="24"/>
    </w:rPr>
  </w:style>
  <w:style w:type="character" w:customStyle="1" w:styleId="apple-converted-space">
    <w:name w:val="apple-converted-space"/>
    <w:basedOn w:val="a0"/>
    <w:rsid w:val="00AB290A"/>
  </w:style>
  <w:style w:type="character" w:customStyle="1" w:styleId="cit">
    <w:name w:val="cit"/>
    <w:basedOn w:val="a0"/>
    <w:rsid w:val="00AB290A"/>
  </w:style>
  <w:style w:type="paragraph" w:styleId="HTML">
    <w:name w:val="HTML Preformatted"/>
    <w:basedOn w:val="a"/>
    <w:link w:val="HTML0"/>
    <w:rsid w:val="009718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40" w:lineRule="auto"/>
      <w:ind w:firstLine="0"/>
      <w:jc w:val="left"/>
    </w:pPr>
    <w:rPr>
      <w:rFonts w:ascii="Courier New" w:eastAsia="Times New Roman" w:hAnsi="Courier New" w:cs="Courier New"/>
      <w:color w:val="auto"/>
      <w:sz w:val="20"/>
      <w:szCs w:val="20"/>
      <w:lang w:val="uk-UA" w:eastAsia="ar-SA"/>
    </w:rPr>
  </w:style>
  <w:style w:type="character" w:customStyle="1" w:styleId="HTML0">
    <w:name w:val="Стандартный HTML Знак"/>
    <w:basedOn w:val="a0"/>
    <w:link w:val="HTML"/>
    <w:rsid w:val="0097188A"/>
    <w:rPr>
      <w:rFonts w:ascii="Courier New" w:eastAsia="Times New Roman" w:hAnsi="Courier New" w:cs="Courier New"/>
      <w:color w:val="auto"/>
      <w:sz w:val="20"/>
      <w:szCs w:val="20"/>
      <w:lang w:val="uk-UA"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797905">
      <w:bodyDiv w:val="1"/>
      <w:marLeft w:val="0"/>
      <w:marRight w:val="0"/>
      <w:marTop w:val="0"/>
      <w:marBottom w:val="0"/>
      <w:divBdr>
        <w:top w:val="none" w:sz="0" w:space="0" w:color="auto"/>
        <w:left w:val="none" w:sz="0" w:space="0" w:color="auto"/>
        <w:bottom w:val="none" w:sz="0" w:space="0" w:color="auto"/>
        <w:right w:val="none" w:sz="0" w:space="0" w:color="auto"/>
      </w:divBdr>
    </w:div>
    <w:div w:id="86271940">
      <w:bodyDiv w:val="1"/>
      <w:marLeft w:val="0"/>
      <w:marRight w:val="0"/>
      <w:marTop w:val="0"/>
      <w:marBottom w:val="0"/>
      <w:divBdr>
        <w:top w:val="none" w:sz="0" w:space="0" w:color="auto"/>
        <w:left w:val="none" w:sz="0" w:space="0" w:color="auto"/>
        <w:bottom w:val="none" w:sz="0" w:space="0" w:color="auto"/>
        <w:right w:val="none" w:sz="0" w:space="0" w:color="auto"/>
      </w:divBdr>
    </w:div>
    <w:div w:id="181483625">
      <w:bodyDiv w:val="1"/>
      <w:marLeft w:val="0"/>
      <w:marRight w:val="0"/>
      <w:marTop w:val="0"/>
      <w:marBottom w:val="0"/>
      <w:divBdr>
        <w:top w:val="none" w:sz="0" w:space="0" w:color="auto"/>
        <w:left w:val="none" w:sz="0" w:space="0" w:color="auto"/>
        <w:bottom w:val="none" w:sz="0" w:space="0" w:color="auto"/>
        <w:right w:val="none" w:sz="0" w:space="0" w:color="auto"/>
      </w:divBdr>
    </w:div>
    <w:div w:id="189882990">
      <w:bodyDiv w:val="1"/>
      <w:marLeft w:val="0"/>
      <w:marRight w:val="0"/>
      <w:marTop w:val="0"/>
      <w:marBottom w:val="0"/>
      <w:divBdr>
        <w:top w:val="none" w:sz="0" w:space="0" w:color="auto"/>
        <w:left w:val="none" w:sz="0" w:space="0" w:color="auto"/>
        <w:bottom w:val="none" w:sz="0" w:space="0" w:color="auto"/>
        <w:right w:val="none" w:sz="0" w:space="0" w:color="auto"/>
      </w:divBdr>
    </w:div>
    <w:div w:id="229118945">
      <w:bodyDiv w:val="1"/>
      <w:marLeft w:val="0"/>
      <w:marRight w:val="0"/>
      <w:marTop w:val="0"/>
      <w:marBottom w:val="0"/>
      <w:divBdr>
        <w:top w:val="none" w:sz="0" w:space="0" w:color="auto"/>
        <w:left w:val="none" w:sz="0" w:space="0" w:color="auto"/>
        <w:bottom w:val="none" w:sz="0" w:space="0" w:color="auto"/>
        <w:right w:val="none" w:sz="0" w:space="0" w:color="auto"/>
      </w:divBdr>
    </w:div>
    <w:div w:id="257099633">
      <w:bodyDiv w:val="1"/>
      <w:marLeft w:val="0"/>
      <w:marRight w:val="0"/>
      <w:marTop w:val="0"/>
      <w:marBottom w:val="0"/>
      <w:divBdr>
        <w:top w:val="none" w:sz="0" w:space="0" w:color="auto"/>
        <w:left w:val="none" w:sz="0" w:space="0" w:color="auto"/>
        <w:bottom w:val="none" w:sz="0" w:space="0" w:color="auto"/>
        <w:right w:val="none" w:sz="0" w:space="0" w:color="auto"/>
      </w:divBdr>
    </w:div>
    <w:div w:id="307394629">
      <w:bodyDiv w:val="1"/>
      <w:marLeft w:val="0"/>
      <w:marRight w:val="0"/>
      <w:marTop w:val="0"/>
      <w:marBottom w:val="0"/>
      <w:divBdr>
        <w:top w:val="none" w:sz="0" w:space="0" w:color="auto"/>
        <w:left w:val="none" w:sz="0" w:space="0" w:color="auto"/>
        <w:bottom w:val="none" w:sz="0" w:space="0" w:color="auto"/>
        <w:right w:val="none" w:sz="0" w:space="0" w:color="auto"/>
      </w:divBdr>
    </w:div>
    <w:div w:id="334499428">
      <w:bodyDiv w:val="1"/>
      <w:marLeft w:val="0"/>
      <w:marRight w:val="0"/>
      <w:marTop w:val="0"/>
      <w:marBottom w:val="0"/>
      <w:divBdr>
        <w:top w:val="none" w:sz="0" w:space="0" w:color="auto"/>
        <w:left w:val="none" w:sz="0" w:space="0" w:color="auto"/>
        <w:bottom w:val="none" w:sz="0" w:space="0" w:color="auto"/>
        <w:right w:val="none" w:sz="0" w:space="0" w:color="auto"/>
      </w:divBdr>
    </w:div>
    <w:div w:id="343558653">
      <w:bodyDiv w:val="1"/>
      <w:marLeft w:val="0"/>
      <w:marRight w:val="0"/>
      <w:marTop w:val="0"/>
      <w:marBottom w:val="0"/>
      <w:divBdr>
        <w:top w:val="none" w:sz="0" w:space="0" w:color="auto"/>
        <w:left w:val="none" w:sz="0" w:space="0" w:color="auto"/>
        <w:bottom w:val="none" w:sz="0" w:space="0" w:color="auto"/>
        <w:right w:val="none" w:sz="0" w:space="0" w:color="auto"/>
      </w:divBdr>
    </w:div>
    <w:div w:id="352729760">
      <w:bodyDiv w:val="1"/>
      <w:marLeft w:val="0"/>
      <w:marRight w:val="0"/>
      <w:marTop w:val="0"/>
      <w:marBottom w:val="0"/>
      <w:divBdr>
        <w:top w:val="none" w:sz="0" w:space="0" w:color="auto"/>
        <w:left w:val="none" w:sz="0" w:space="0" w:color="auto"/>
        <w:bottom w:val="none" w:sz="0" w:space="0" w:color="auto"/>
        <w:right w:val="none" w:sz="0" w:space="0" w:color="auto"/>
      </w:divBdr>
    </w:div>
    <w:div w:id="362750044">
      <w:bodyDiv w:val="1"/>
      <w:marLeft w:val="0"/>
      <w:marRight w:val="0"/>
      <w:marTop w:val="0"/>
      <w:marBottom w:val="0"/>
      <w:divBdr>
        <w:top w:val="none" w:sz="0" w:space="0" w:color="auto"/>
        <w:left w:val="none" w:sz="0" w:space="0" w:color="auto"/>
        <w:bottom w:val="none" w:sz="0" w:space="0" w:color="auto"/>
        <w:right w:val="none" w:sz="0" w:space="0" w:color="auto"/>
      </w:divBdr>
    </w:div>
    <w:div w:id="566453843">
      <w:bodyDiv w:val="1"/>
      <w:marLeft w:val="0"/>
      <w:marRight w:val="0"/>
      <w:marTop w:val="0"/>
      <w:marBottom w:val="0"/>
      <w:divBdr>
        <w:top w:val="none" w:sz="0" w:space="0" w:color="auto"/>
        <w:left w:val="none" w:sz="0" w:space="0" w:color="auto"/>
        <w:bottom w:val="none" w:sz="0" w:space="0" w:color="auto"/>
        <w:right w:val="none" w:sz="0" w:space="0" w:color="auto"/>
      </w:divBdr>
    </w:div>
    <w:div w:id="604964248">
      <w:bodyDiv w:val="1"/>
      <w:marLeft w:val="0"/>
      <w:marRight w:val="0"/>
      <w:marTop w:val="0"/>
      <w:marBottom w:val="0"/>
      <w:divBdr>
        <w:top w:val="none" w:sz="0" w:space="0" w:color="auto"/>
        <w:left w:val="none" w:sz="0" w:space="0" w:color="auto"/>
        <w:bottom w:val="none" w:sz="0" w:space="0" w:color="auto"/>
        <w:right w:val="none" w:sz="0" w:space="0" w:color="auto"/>
      </w:divBdr>
    </w:div>
    <w:div w:id="667369852">
      <w:bodyDiv w:val="1"/>
      <w:marLeft w:val="0"/>
      <w:marRight w:val="0"/>
      <w:marTop w:val="0"/>
      <w:marBottom w:val="0"/>
      <w:divBdr>
        <w:top w:val="none" w:sz="0" w:space="0" w:color="auto"/>
        <w:left w:val="none" w:sz="0" w:space="0" w:color="auto"/>
        <w:bottom w:val="none" w:sz="0" w:space="0" w:color="auto"/>
        <w:right w:val="none" w:sz="0" w:space="0" w:color="auto"/>
      </w:divBdr>
    </w:div>
    <w:div w:id="683869136">
      <w:bodyDiv w:val="1"/>
      <w:marLeft w:val="0"/>
      <w:marRight w:val="0"/>
      <w:marTop w:val="0"/>
      <w:marBottom w:val="0"/>
      <w:divBdr>
        <w:top w:val="none" w:sz="0" w:space="0" w:color="auto"/>
        <w:left w:val="none" w:sz="0" w:space="0" w:color="auto"/>
        <w:bottom w:val="none" w:sz="0" w:space="0" w:color="auto"/>
        <w:right w:val="none" w:sz="0" w:space="0" w:color="auto"/>
      </w:divBdr>
    </w:div>
    <w:div w:id="821850728">
      <w:bodyDiv w:val="1"/>
      <w:marLeft w:val="0"/>
      <w:marRight w:val="0"/>
      <w:marTop w:val="0"/>
      <w:marBottom w:val="0"/>
      <w:divBdr>
        <w:top w:val="none" w:sz="0" w:space="0" w:color="auto"/>
        <w:left w:val="none" w:sz="0" w:space="0" w:color="auto"/>
        <w:bottom w:val="none" w:sz="0" w:space="0" w:color="auto"/>
        <w:right w:val="none" w:sz="0" w:space="0" w:color="auto"/>
      </w:divBdr>
    </w:div>
    <w:div w:id="833225543">
      <w:bodyDiv w:val="1"/>
      <w:marLeft w:val="0"/>
      <w:marRight w:val="0"/>
      <w:marTop w:val="0"/>
      <w:marBottom w:val="0"/>
      <w:divBdr>
        <w:top w:val="none" w:sz="0" w:space="0" w:color="auto"/>
        <w:left w:val="none" w:sz="0" w:space="0" w:color="auto"/>
        <w:bottom w:val="none" w:sz="0" w:space="0" w:color="auto"/>
        <w:right w:val="none" w:sz="0" w:space="0" w:color="auto"/>
      </w:divBdr>
    </w:div>
    <w:div w:id="924648433">
      <w:bodyDiv w:val="1"/>
      <w:marLeft w:val="0"/>
      <w:marRight w:val="0"/>
      <w:marTop w:val="0"/>
      <w:marBottom w:val="0"/>
      <w:divBdr>
        <w:top w:val="none" w:sz="0" w:space="0" w:color="auto"/>
        <w:left w:val="none" w:sz="0" w:space="0" w:color="auto"/>
        <w:bottom w:val="none" w:sz="0" w:space="0" w:color="auto"/>
        <w:right w:val="none" w:sz="0" w:space="0" w:color="auto"/>
      </w:divBdr>
    </w:div>
    <w:div w:id="1001277390">
      <w:bodyDiv w:val="1"/>
      <w:marLeft w:val="0"/>
      <w:marRight w:val="0"/>
      <w:marTop w:val="0"/>
      <w:marBottom w:val="0"/>
      <w:divBdr>
        <w:top w:val="none" w:sz="0" w:space="0" w:color="auto"/>
        <w:left w:val="none" w:sz="0" w:space="0" w:color="auto"/>
        <w:bottom w:val="none" w:sz="0" w:space="0" w:color="auto"/>
        <w:right w:val="none" w:sz="0" w:space="0" w:color="auto"/>
      </w:divBdr>
    </w:div>
    <w:div w:id="1137843714">
      <w:bodyDiv w:val="1"/>
      <w:marLeft w:val="0"/>
      <w:marRight w:val="0"/>
      <w:marTop w:val="0"/>
      <w:marBottom w:val="0"/>
      <w:divBdr>
        <w:top w:val="none" w:sz="0" w:space="0" w:color="auto"/>
        <w:left w:val="none" w:sz="0" w:space="0" w:color="auto"/>
        <w:bottom w:val="none" w:sz="0" w:space="0" w:color="auto"/>
        <w:right w:val="none" w:sz="0" w:space="0" w:color="auto"/>
      </w:divBdr>
    </w:div>
    <w:div w:id="1193958853">
      <w:bodyDiv w:val="1"/>
      <w:marLeft w:val="0"/>
      <w:marRight w:val="0"/>
      <w:marTop w:val="0"/>
      <w:marBottom w:val="0"/>
      <w:divBdr>
        <w:top w:val="none" w:sz="0" w:space="0" w:color="auto"/>
        <w:left w:val="none" w:sz="0" w:space="0" w:color="auto"/>
        <w:bottom w:val="none" w:sz="0" w:space="0" w:color="auto"/>
        <w:right w:val="none" w:sz="0" w:space="0" w:color="auto"/>
      </w:divBdr>
    </w:div>
    <w:div w:id="1304114208">
      <w:bodyDiv w:val="1"/>
      <w:marLeft w:val="0"/>
      <w:marRight w:val="0"/>
      <w:marTop w:val="0"/>
      <w:marBottom w:val="0"/>
      <w:divBdr>
        <w:top w:val="none" w:sz="0" w:space="0" w:color="auto"/>
        <w:left w:val="none" w:sz="0" w:space="0" w:color="auto"/>
        <w:bottom w:val="none" w:sz="0" w:space="0" w:color="auto"/>
        <w:right w:val="none" w:sz="0" w:space="0" w:color="auto"/>
      </w:divBdr>
    </w:div>
    <w:div w:id="1368143107">
      <w:bodyDiv w:val="1"/>
      <w:marLeft w:val="0"/>
      <w:marRight w:val="0"/>
      <w:marTop w:val="0"/>
      <w:marBottom w:val="0"/>
      <w:divBdr>
        <w:top w:val="none" w:sz="0" w:space="0" w:color="auto"/>
        <w:left w:val="none" w:sz="0" w:space="0" w:color="auto"/>
        <w:bottom w:val="none" w:sz="0" w:space="0" w:color="auto"/>
        <w:right w:val="none" w:sz="0" w:space="0" w:color="auto"/>
      </w:divBdr>
    </w:div>
    <w:div w:id="1399016817">
      <w:bodyDiv w:val="1"/>
      <w:marLeft w:val="0"/>
      <w:marRight w:val="0"/>
      <w:marTop w:val="0"/>
      <w:marBottom w:val="0"/>
      <w:divBdr>
        <w:top w:val="none" w:sz="0" w:space="0" w:color="auto"/>
        <w:left w:val="none" w:sz="0" w:space="0" w:color="auto"/>
        <w:bottom w:val="none" w:sz="0" w:space="0" w:color="auto"/>
        <w:right w:val="none" w:sz="0" w:space="0" w:color="auto"/>
      </w:divBdr>
    </w:div>
    <w:div w:id="1415012451">
      <w:bodyDiv w:val="1"/>
      <w:marLeft w:val="0"/>
      <w:marRight w:val="0"/>
      <w:marTop w:val="0"/>
      <w:marBottom w:val="0"/>
      <w:divBdr>
        <w:top w:val="none" w:sz="0" w:space="0" w:color="auto"/>
        <w:left w:val="none" w:sz="0" w:space="0" w:color="auto"/>
        <w:bottom w:val="none" w:sz="0" w:space="0" w:color="auto"/>
        <w:right w:val="none" w:sz="0" w:space="0" w:color="auto"/>
      </w:divBdr>
    </w:div>
    <w:div w:id="1473863017">
      <w:bodyDiv w:val="1"/>
      <w:marLeft w:val="0"/>
      <w:marRight w:val="0"/>
      <w:marTop w:val="0"/>
      <w:marBottom w:val="0"/>
      <w:divBdr>
        <w:top w:val="none" w:sz="0" w:space="0" w:color="auto"/>
        <w:left w:val="none" w:sz="0" w:space="0" w:color="auto"/>
        <w:bottom w:val="none" w:sz="0" w:space="0" w:color="auto"/>
        <w:right w:val="none" w:sz="0" w:space="0" w:color="auto"/>
      </w:divBdr>
    </w:div>
    <w:div w:id="1806118094">
      <w:bodyDiv w:val="1"/>
      <w:marLeft w:val="0"/>
      <w:marRight w:val="0"/>
      <w:marTop w:val="0"/>
      <w:marBottom w:val="0"/>
      <w:divBdr>
        <w:top w:val="none" w:sz="0" w:space="0" w:color="auto"/>
        <w:left w:val="none" w:sz="0" w:space="0" w:color="auto"/>
        <w:bottom w:val="none" w:sz="0" w:space="0" w:color="auto"/>
        <w:right w:val="none" w:sz="0" w:space="0" w:color="auto"/>
      </w:divBdr>
    </w:div>
    <w:div w:id="1810318298">
      <w:bodyDiv w:val="1"/>
      <w:marLeft w:val="0"/>
      <w:marRight w:val="0"/>
      <w:marTop w:val="0"/>
      <w:marBottom w:val="0"/>
      <w:divBdr>
        <w:top w:val="none" w:sz="0" w:space="0" w:color="auto"/>
        <w:left w:val="none" w:sz="0" w:space="0" w:color="auto"/>
        <w:bottom w:val="none" w:sz="0" w:space="0" w:color="auto"/>
        <w:right w:val="none" w:sz="0" w:space="0" w:color="auto"/>
      </w:divBdr>
    </w:div>
    <w:div w:id="1812404266">
      <w:bodyDiv w:val="1"/>
      <w:marLeft w:val="0"/>
      <w:marRight w:val="0"/>
      <w:marTop w:val="0"/>
      <w:marBottom w:val="0"/>
      <w:divBdr>
        <w:top w:val="none" w:sz="0" w:space="0" w:color="auto"/>
        <w:left w:val="none" w:sz="0" w:space="0" w:color="auto"/>
        <w:bottom w:val="none" w:sz="0" w:space="0" w:color="auto"/>
        <w:right w:val="none" w:sz="0" w:space="0" w:color="auto"/>
      </w:divBdr>
    </w:div>
    <w:div w:id="1902011827">
      <w:bodyDiv w:val="1"/>
      <w:marLeft w:val="0"/>
      <w:marRight w:val="0"/>
      <w:marTop w:val="0"/>
      <w:marBottom w:val="0"/>
      <w:divBdr>
        <w:top w:val="none" w:sz="0" w:space="0" w:color="auto"/>
        <w:left w:val="none" w:sz="0" w:space="0" w:color="auto"/>
        <w:bottom w:val="none" w:sz="0" w:space="0" w:color="auto"/>
        <w:right w:val="none" w:sz="0" w:space="0" w:color="auto"/>
      </w:divBdr>
    </w:div>
    <w:div w:id="1967471250">
      <w:bodyDiv w:val="1"/>
      <w:marLeft w:val="0"/>
      <w:marRight w:val="0"/>
      <w:marTop w:val="0"/>
      <w:marBottom w:val="0"/>
      <w:divBdr>
        <w:top w:val="none" w:sz="0" w:space="0" w:color="auto"/>
        <w:left w:val="none" w:sz="0" w:space="0" w:color="auto"/>
        <w:bottom w:val="none" w:sz="0" w:space="0" w:color="auto"/>
        <w:right w:val="none" w:sz="0" w:space="0" w:color="auto"/>
      </w:divBdr>
    </w:div>
    <w:div w:id="212048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www.sciencepublishinggroup.com/journal/index?journalid=229" TargetMode="External"/><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AE6AD9-098A-43A0-A314-12008C47C8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87</Pages>
  <Words>18448</Words>
  <Characters>105157</Characters>
  <Application>Microsoft Office Word</Application>
  <DocSecurity>0</DocSecurity>
  <Lines>876</Lines>
  <Paragraphs>246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Данил Шудра</dc:creator>
  <cp:keywords/>
  <dc:description/>
  <cp:lastModifiedBy>Юлия Носачева</cp:lastModifiedBy>
  <cp:revision>2</cp:revision>
  <dcterms:created xsi:type="dcterms:W3CDTF">2021-01-07T23:16:00Z</dcterms:created>
  <dcterms:modified xsi:type="dcterms:W3CDTF">2021-01-07T23:16:00Z</dcterms:modified>
</cp:coreProperties>
</file>