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8"/>
          <w:szCs w:val="28"/>
        </w:rPr>
        <w:id w:val="2049096254"/>
        <w:docPartObj>
          <w:docPartGallery w:val="Table of Contents"/>
          <w:docPartUnique/>
        </w:docPartObj>
      </w:sdtPr>
      <w:sdtContent>
        <w:p w14:paraId="41F50E57" w14:textId="77777777" w:rsidR="00607A7D" w:rsidRPr="00607A7D" w:rsidRDefault="00607A7D" w:rsidP="00607A7D">
          <w:pPr>
            <w:spacing w:line="240" w:lineRule="auto"/>
            <w:jc w:val="center"/>
            <w:rPr>
              <w:rFonts w:ascii="Times New Roman" w:eastAsia="Times New Roman" w:hAnsi="Times New Roman" w:cs="Times New Roman"/>
              <w:b/>
              <w:bCs/>
              <w:kern w:val="0"/>
              <w:sz w:val="28"/>
              <w:szCs w:val="28"/>
              <w:lang w:eastAsia="ru-RU"/>
              <w14:ligatures w14:val="none"/>
            </w:rPr>
          </w:pPr>
          <w:r w:rsidRPr="00607A7D">
            <w:rPr>
              <w:rFonts w:ascii="Times New Roman" w:eastAsia="Times New Roman" w:hAnsi="Times New Roman" w:cs="Times New Roman"/>
              <w:b/>
              <w:bCs/>
              <w:kern w:val="0"/>
              <w:sz w:val="28"/>
              <w:szCs w:val="28"/>
              <w:lang w:eastAsia="ru-RU"/>
              <w14:ligatures w14:val="none"/>
            </w:rPr>
            <w:t>НАЦІОНАЛЬНИЙ ТЕХНІЧНИЙ УНІВЕРСИТЕТ УКРАЇНИ</w:t>
          </w:r>
        </w:p>
        <w:p w14:paraId="713403B5" w14:textId="77777777" w:rsidR="00607A7D" w:rsidRPr="00607A7D" w:rsidRDefault="00607A7D" w:rsidP="00607A7D">
          <w:pPr>
            <w:spacing w:after="0" w:line="240" w:lineRule="auto"/>
            <w:jc w:val="center"/>
            <w:rPr>
              <w:rFonts w:ascii="Times New Roman" w:eastAsia="Times New Roman" w:hAnsi="Times New Roman" w:cs="Times New Roman"/>
              <w:b/>
              <w:bCs/>
              <w:kern w:val="0"/>
              <w:sz w:val="28"/>
              <w:szCs w:val="28"/>
              <w:lang w:eastAsia="ru-RU"/>
              <w14:ligatures w14:val="none"/>
            </w:rPr>
          </w:pPr>
          <w:r w:rsidRPr="00607A7D">
            <w:rPr>
              <w:rFonts w:ascii="Times New Roman" w:eastAsia="Times New Roman" w:hAnsi="Times New Roman" w:cs="Times New Roman"/>
              <w:b/>
              <w:bCs/>
              <w:kern w:val="0"/>
              <w:sz w:val="28"/>
              <w:szCs w:val="28"/>
              <w:lang w:eastAsia="ru-RU"/>
              <w14:ligatures w14:val="none"/>
            </w:rPr>
            <w:t>«КИЇВСЬКИЙ ПОЛІТЕХНІЧНИЙ ІНСТИТУТ</w:t>
          </w:r>
          <w:r w:rsidRPr="00607A7D">
            <w:rPr>
              <w:rFonts w:ascii="Times New Roman" w:eastAsia="Times New Roman" w:hAnsi="Times New Roman" w:cs="Times New Roman"/>
              <w:b/>
              <w:bCs/>
              <w:kern w:val="0"/>
              <w:sz w:val="28"/>
              <w:szCs w:val="28"/>
              <w:lang w:eastAsia="ru-RU"/>
              <w14:ligatures w14:val="none"/>
            </w:rPr>
            <w:br/>
            <w:t>імені ІГОРЯ СІКОРСЬКОГО»</w:t>
          </w:r>
        </w:p>
        <w:p w14:paraId="737F2A5E" w14:textId="77777777" w:rsidR="00607A7D" w:rsidRPr="00607A7D" w:rsidRDefault="00607A7D" w:rsidP="00607A7D">
          <w:pPr>
            <w:tabs>
              <w:tab w:val="left" w:leader="underscore" w:pos="9356"/>
            </w:tabs>
            <w:spacing w:before="120" w:after="0" w:line="240" w:lineRule="auto"/>
            <w:jc w:val="center"/>
            <w:rPr>
              <w:rFonts w:ascii="Times New Roman" w:eastAsia="Times New Roman" w:hAnsi="Times New Roman" w:cs="Times New Roman"/>
              <w:b/>
              <w:kern w:val="0"/>
              <w:szCs w:val="22"/>
              <w:lang w:eastAsia="ru-RU"/>
              <w14:ligatures w14:val="none"/>
            </w:rPr>
          </w:pPr>
          <w:r w:rsidRPr="00607A7D">
            <w:rPr>
              <w:rFonts w:ascii="Times New Roman" w:eastAsia="Times New Roman" w:hAnsi="Times New Roman" w:cs="Times New Roman"/>
              <w:b/>
              <w:kern w:val="0"/>
              <w:szCs w:val="22"/>
              <w:lang w:eastAsia="ru-RU"/>
              <w14:ligatures w14:val="none"/>
            </w:rPr>
            <w:t>НАВЧАЛЬНО-НАУКОВИЙ ВИДАВНИЧО-ПОЛІГРАФІЧНИЙ ІНСТИТУТ</w:t>
          </w:r>
        </w:p>
        <w:p w14:paraId="70893C7A" w14:textId="77777777" w:rsidR="00607A7D" w:rsidRPr="00607A7D" w:rsidRDefault="00607A7D" w:rsidP="00607A7D">
          <w:pPr>
            <w:tabs>
              <w:tab w:val="left" w:leader="underscore" w:pos="9356"/>
            </w:tabs>
            <w:spacing w:before="120" w:after="0" w:line="240" w:lineRule="auto"/>
            <w:jc w:val="center"/>
            <w:rPr>
              <w:rFonts w:ascii="Times New Roman" w:eastAsia="Times New Roman" w:hAnsi="Times New Roman" w:cs="Times New Roman"/>
              <w:b/>
              <w:kern w:val="0"/>
              <w:szCs w:val="22"/>
              <w:lang w:eastAsia="ru-RU"/>
              <w14:ligatures w14:val="none"/>
            </w:rPr>
          </w:pPr>
          <w:r w:rsidRPr="00607A7D">
            <w:rPr>
              <w:rFonts w:ascii="Times New Roman" w:eastAsia="Times New Roman" w:hAnsi="Times New Roman" w:cs="Times New Roman"/>
              <w:b/>
              <w:kern w:val="0"/>
              <w:szCs w:val="22"/>
              <w:lang w:eastAsia="ru-RU"/>
              <w14:ligatures w14:val="none"/>
            </w:rPr>
            <w:t>КАФЕДРА ВИДАВНИЧОЇ СПРАВИ ТА РЕДАГУВАННЯ</w:t>
          </w:r>
        </w:p>
        <w:p w14:paraId="5BE1F68D" w14:textId="77777777" w:rsidR="00607A7D" w:rsidRPr="00607A7D" w:rsidRDefault="00607A7D" w:rsidP="00607A7D">
          <w:pPr>
            <w:tabs>
              <w:tab w:val="left" w:leader="underscore" w:pos="9356"/>
            </w:tabs>
            <w:spacing w:before="120" w:after="0" w:line="240" w:lineRule="auto"/>
            <w:jc w:val="center"/>
            <w:rPr>
              <w:rFonts w:ascii="Times New Roman" w:eastAsia="Times New Roman" w:hAnsi="Times New Roman" w:cs="Times New Roman"/>
              <w:kern w:val="0"/>
              <w:sz w:val="28"/>
              <w:lang w:eastAsia="ru-RU"/>
              <w14:ligatures w14:val="none"/>
            </w:rPr>
          </w:pPr>
        </w:p>
        <w:tbl>
          <w:tblPr>
            <w:tblW w:w="0" w:type="auto"/>
            <w:tblLook w:val="04A0" w:firstRow="1" w:lastRow="0" w:firstColumn="1" w:lastColumn="0" w:noHBand="0" w:noVBand="1"/>
          </w:tblPr>
          <w:tblGrid>
            <w:gridCol w:w="3643"/>
            <w:gridCol w:w="2086"/>
            <w:gridCol w:w="3418"/>
          </w:tblGrid>
          <w:tr w:rsidR="00607A7D" w:rsidRPr="00607A7D" w14:paraId="74E151BC" w14:textId="77777777" w:rsidTr="0019571B">
            <w:tc>
              <w:tcPr>
                <w:tcW w:w="3643" w:type="dxa"/>
              </w:tcPr>
              <w:p w14:paraId="06BC5E29" w14:textId="77777777" w:rsidR="00607A7D" w:rsidRPr="00607A7D" w:rsidRDefault="00607A7D" w:rsidP="00607A7D">
                <w:pPr>
                  <w:tabs>
                    <w:tab w:val="left" w:leader="underscore" w:pos="9631"/>
                  </w:tabs>
                  <w:spacing w:after="0" w:line="240" w:lineRule="auto"/>
                  <w:rPr>
                    <w:rFonts w:ascii="Times New Roman" w:eastAsia="Times New Roman" w:hAnsi="Times New Roman" w:cs="Times New Roman"/>
                    <w:bCs/>
                    <w:kern w:val="0"/>
                    <w:sz w:val="26"/>
                    <w:lang w:eastAsia="ru-RU"/>
                    <w14:ligatures w14:val="none"/>
                  </w:rPr>
                </w:pPr>
                <w:r w:rsidRPr="00607A7D">
                  <w:rPr>
                    <w:rFonts w:ascii="Times New Roman" w:eastAsia="Times New Roman" w:hAnsi="Times New Roman" w:cs="Times New Roman"/>
                    <w:bCs/>
                    <w:kern w:val="0"/>
                    <w:sz w:val="26"/>
                    <w:lang w:eastAsia="ru-RU"/>
                    <w14:ligatures w14:val="none"/>
                  </w:rPr>
                  <w:t>«На правах рукопису»</w:t>
                </w:r>
              </w:p>
              <w:p w14:paraId="037503B2" w14:textId="77777777" w:rsidR="00607A7D" w:rsidRPr="00607A7D" w:rsidRDefault="00607A7D" w:rsidP="00607A7D">
                <w:pPr>
                  <w:tabs>
                    <w:tab w:val="left" w:leader="underscore" w:pos="9631"/>
                  </w:tabs>
                  <w:spacing w:after="0" w:line="240" w:lineRule="auto"/>
                  <w:rPr>
                    <w:rFonts w:ascii="Times New Roman" w:eastAsia="Times New Roman" w:hAnsi="Times New Roman" w:cs="Times New Roman"/>
                    <w:bCs/>
                    <w:kern w:val="0"/>
                    <w:sz w:val="26"/>
                    <w:lang w:eastAsia="ru-RU"/>
                    <w14:ligatures w14:val="none"/>
                  </w:rPr>
                </w:pPr>
                <w:r w:rsidRPr="00607A7D">
                  <w:rPr>
                    <w:rFonts w:ascii="Times New Roman" w:eastAsia="Times New Roman" w:hAnsi="Times New Roman" w:cs="Times New Roman"/>
                    <w:bCs/>
                    <w:kern w:val="0"/>
                    <w:sz w:val="26"/>
                    <w:lang w:eastAsia="ru-RU"/>
                    <w14:ligatures w14:val="none"/>
                  </w:rPr>
                  <w:t>УДК ______________</w:t>
                </w:r>
              </w:p>
            </w:tc>
            <w:tc>
              <w:tcPr>
                <w:tcW w:w="2086" w:type="dxa"/>
              </w:tcPr>
              <w:p w14:paraId="3B1B6B01" w14:textId="77777777" w:rsidR="00607A7D" w:rsidRPr="00607A7D" w:rsidRDefault="00607A7D" w:rsidP="00607A7D">
                <w:pPr>
                  <w:spacing w:after="0" w:line="240" w:lineRule="auto"/>
                  <w:ind w:left="62"/>
                  <w:rPr>
                    <w:rFonts w:ascii="Times New Roman" w:eastAsia="Times New Roman" w:hAnsi="Times New Roman" w:cs="Times New Roman"/>
                    <w:kern w:val="0"/>
                    <w:lang w:eastAsia="ru-RU"/>
                    <w14:ligatures w14:val="none"/>
                  </w:rPr>
                </w:pPr>
              </w:p>
            </w:tc>
            <w:tc>
              <w:tcPr>
                <w:tcW w:w="3418" w:type="dxa"/>
              </w:tcPr>
              <w:p w14:paraId="25E4C6B4" w14:textId="77777777" w:rsidR="00607A7D" w:rsidRPr="00607A7D" w:rsidRDefault="00607A7D" w:rsidP="00607A7D">
                <w:pPr>
                  <w:spacing w:after="0" w:line="240" w:lineRule="auto"/>
                  <w:ind w:left="62"/>
                  <w:rPr>
                    <w:rFonts w:ascii="Times New Roman" w:eastAsia="Times New Roman" w:hAnsi="Times New Roman" w:cs="Times New Roman"/>
                    <w:kern w:val="0"/>
                    <w:lang w:eastAsia="ru-RU"/>
                    <w14:ligatures w14:val="none"/>
                  </w:rPr>
                </w:pPr>
                <w:r w:rsidRPr="00607A7D">
                  <w:rPr>
                    <w:rFonts w:ascii="Times New Roman" w:eastAsia="Times New Roman" w:hAnsi="Times New Roman" w:cs="Times New Roman"/>
                    <w:kern w:val="0"/>
                    <w:lang w:eastAsia="ru-RU"/>
                    <w14:ligatures w14:val="none"/>
                  </w:rPr>
                  <w:t>До захисту допущено:</w:t>
                </w:r>
              </w:p>
              <w:p w14:paraId="54A7A9DA" w14:textId="77777777" w:rsidR="00607A7D" w:rsidRPr="00607A7D" w:rsidRDefault="00607A7D" w:rsidP="00607A7D">
                <w:pPr>
                  <w:spacing w:before="120" w:after="0" w:line="240" w:lineRule="auto"/>
                  <w:ind w:left="62"/>
                  <w:rPr>
                    <w:rFonts w:ascii="Times New Roman" w:eastAsia="Times New Roman" w:hAnsi="Times New Roman" w:cs="Times New Roman"/>
                    <w:bCs/>
                    <w:kern w:val="0"/>
                    <w:lang w:eastAsia="ru-RU"/>
                    <w14:ligatures w14:val="none"/>
                  </w:rPr>
                </w:pPr>
                <w:r w:rsidRPr="00607A7D">
                  <w:rPr>
                    <w:rFonts w:ascii="Times New Roman" w:eastAsia="Times New Roman" w:hAnsi="Times New Roman" w:cs="Times New Roman"/>
                    <w:bCs/>
                    <w:kern w:val="0"/>
                    <w:lang w:eastAsia="ru-RU"/>
                    <w14:ligatures w14:val="none"/>
                  </w:rPr>
                  <w:t>В. о. завідувача кафедри</w:t>
                </w:r>
              </w:p>
              <w:p w14:paraId="3F2BEE75" w14:textId="77777777" w:rsidR="00607A7D" w:rsidRPr="00607A7D" w:rsidRDefault="00607A7D" w:rsidP="00607A7D">
                <w:pPr>
                  <w:spacing w:before="120" w:after="0" w:line="240" w:lineRule="auto"/>
                  <w:ind w:left="62" w:right="-31"/>
                  <w:rPr>
                    <w:rFonts w:ascii="Times New Roman" w:eastAsia="Times New Roman" w:hAnsi="Times New Roman" w:cs="Times New Roman"/>
                    <w:kern w:val="0"/>
                    <w:lang w:eastAsia="ru-RU"/>
                    <w14:ligatures w14:val="none"/>
                  </w:rPr>
                </w:pPr>
                <w:r w:rsidRPr="00607A7D">
                  <w:rPr>
                    <w:rFonts w:ascii="Times New Roman" w:eastAsia="Times New Roman" w:hAnsi="Times New Roman" w:cs="Times New Roman"/>
                    <w:kern w:val="0"/>
                    <w:lang w:eastAsia="ru-RU"/>
                    <w14:ligatures w14:val="none"/>
                  </w:rPr>
                  <w:t>________ Ольга ТРІЩУК</w:t>
                </w:r>
              </w:p>
              <w:p w14:paraId="1367C550" w14:textId="77777777" w:rsidR="00607A7D" w:rsidRPr="00607A7D" w:rsidRDefault="00607A7D" w:rsidP="00607A7D">
                <w:pPr>
                  <w:spacing w:before="120" w:after="0" w:line="240" w:lineRule="auto"/>
                  <w:ind w:left="62"/>
                  <w:rPr>
                    <w:rFonts w:ascii="Times New Roman" w:eastAsia="Times New Roman" w:hAnsi="Times New Roman" w:cs="Times New Roman"/>
                    <w:kern w:val="0"/>
                    <w:lang w:eastAsia="ru-RU"/>
                    <w14:ligatures w14:val="none"/>
                  </w:rPr>
                </w:pPr>
                <w:r w:rsidRPr="00607A7D">
                  <w:rPr>
                    <w:rFonts w:ascii="Times New Roman" w:eastAsia="Times New Roman" w:hAnsi="Times New Roman" w:cs="Times New Roman"/>
                    <w:kern w:val="0"/>
                    <w:lang w:eastAsia="ru-RU"/>
                    <w14:ligatures w14:val="none"/>
                  </w:rPr>
                  <w:t>«___»_____________20__ р.</w:t>
                </w:r>
              </w:p>
              <w:p w14:paraId="0F095A7E" w14:textId="77777777" w:rsidR="00607A7D" w:rsidRPr="00607A7D" w:rsidRDefault="00607A7D" w:rsidP="00607A7D">
                <w:pPr>
                  <w:spacing w:after="0" w:line="240" w:lineRule="auto"/>
                  <w:rPr>
                    <w:rFonts w:ascii="Times New Roman" w:eastAsia="Times New Roman" w:hAnsi="Times New Roman" w:cs="Times New Roman"/>
                    <w:bCs/>
                    <w:caps/>
                    <w:kern w:val="0"/>
                    <w:sz w:val="26"/>
                    <w:lang w:eastAsia="ru-RU"/>
                    <w14:ligatures w14:val="none"/>
                  </w:rPr>
                </w:pPr>
              </w:p>
            </w:tc>
          </w:tr>
        </w:tbl>
        <w:p w14:paraId="0309A1D2" w14:textId="77777777" w:rsidR="00607A7D" w:rsidRPr="00607A7D" w:rsidRDefault="00607A7D" w:rsidP="00607A7D">
          <w:pPr>
            <w:tabs>
              <w:tab w:val="left" w:leader="underscore" w:pos="9631"/>
            </w:tabs>
            <w:spacing w:after="0" w:line="240" w:lineRule="auto"/>
            <w:rPr>
              <w:rFonts w:ascii="Times New Roman" w:eastAsia="Times New Roman" w:hAnsi="Times New Roman" w:cs="Times New Roman"/>
              <w:b/>
              <w:bCs/>
              <w:caps/>
              <w:kern w:val="0"/>
              <w:sz w:val="26"/>
              <w:lang w:eastAsia="ru-RU"/>
              <w14:ligatures w14:val="none"/>
            </w:rPr>
          </w:pPr>
        </w:p>
        <w:p w14:paraId="2391A6F8" w14:textId="77777777" w:rsidR="00607A7D" w:rsidRPr="00607A7D" w:rsidRDefault="00607A7D" w:rsidP="00607A7D">
          <w:pPr>
            <w:tabs>
              <w:tab w:val="right" w:leader="underscore" w:pos="8903"/>
            </w:tabs>
            <w:spacing w:after="0" w:line="240" w:lineRule="auto"/>
            <w:jc w:val="center"/>
            <w:rPr>
              <w:rFonts w:ascii="Times New Roman" w:eastAsia="Times New Roman" w:hAnsi="Times New Roman" w:cs="Times New Roman"/>
              <w:b/>
              <w:kern w:val="0"/>
              <w:sz w:val="40"/>
              <w:szCs w:val="40"/>
              <w:lang w:eastAsia="ru-RU"/>
              <w14:ligatures w14:val="none"/>
            </w:rPr>
          </w:pPr>
          <w:r w:rsidRPr="00607A7D">
            <w:rPr>
              <w:rFonts w:ascii="Times New Roman" w:eastAsia="Times New Roman" w:hAnsi="Times New Roman" w:cs="Times New Roman"/>
              <w:b/>
              <w:kern w:val="0"/>
              <w:sz w:val="40"/>
              <w:szCs w:val="40"/>
              <w:lang w:eastAsia="ru-RU"/>
              <w14:ligatures w14:val="none"/>
            </w:rPr>
            <w:t>Магістерська дисертація</w:t>
          </w:r>
        </w:p>
        <w:p w14:paraId="25BF3BFC" w14:textId="77777777" w:rsidR="00607A7D" w:rsidRPr="00607A7D" w:rsidRDefault="00607A7D" w:rsidP="00607A7D">
          <w:pPr>
            <w:spacing w:before="120" w:after="120" w:line="240" w:lineRule="auto"/>
            <w:jc w:val="center"/>
            <w:rPr>
              <w:rFonts w:ascii="Times New Roman" w:eastAsia="Times New Roman" w:hAnsi="Times New Roman" w:cs="Times New Roman"/>
              <w:b/>
              <w:kern w:val="0"/>
              <w:sz w:val="28"/>
              <w:szCs w:val="28"/>
              <w:lang w:eastAsia="ru-RU"/>
              <w14:ligatures w14:val="none"/>
            </w:rPr>
          </w:pPr>
          <w:r w:rsidRPr="00607A7D">
            <w:rPr>
              <w:rFonts w:ascii="Times New Roman" w:eastAsia="Times New Roman" w:hAnsi="Times New Roman" w:cs="Times New Roman"/>
              <w:b/>
              <w:kern w:val="0"/>
              <w:sz w:val="28"/>
              <w:szCs w:val="28"/>
              <w:lang w:eastAsia="ru-RU"/>
              <w14:ligatures w14:val="none"/>
            </w:rPr>
            <w:t>на здобуття ступеня магістра</w:t>
          </w:r>
        </w:p>
        <w:p w14:paraId="346CEC64" w14:textId="77777777" w:rsidR="00607A7D" w:rsidRPr="00607A7D" w:rsidRDefault="00607A7D" w:rsidP="00607A7D">
          <w:pPr>
            <w:spacing w:before="120" w:after="120" w:line="240" w:lineRule="auto"/>
            <w:jc w:val="center"/>
            <w:rPr>
              <w:rFonts w:ascii="Times New Roman" w:eastAsia="Times New Roman" w:hAnsi="Times New Roman" w:cs="Times New Roman"/>
              <w:b/>
              <w:kern w:val="0"/>
              <w:sz w:val="28"/>
              <w:szCs w:val="28"/>
              <w:lang w:eastAsia="ru-RU"/>
              <w14:ligatures w14:val="none"/>
            </w:rPr>
          </w:pPr>
          <w:r w:rsidRPr="00607A7D">
            <w:rPr>
              <w:rFonts w:ascii="Times New Roman" w:eastAsia="Times New Roman" w:hAnsi="Times New Roman" w:cs="Times New Roman"/>
              <w:b/>
              <w:kern w:val="0"/>
              <w:sz w:val="28"/>
              <w:szCs w:val="28"/>
              <w:lang w:eastAsia="ru-RU"/>
              <w14:ligatures w14:val="none"/>
            </w:rPr>
            <w:t xml:space="preserve">за освітньо-професійною програмою </w:t>
          </w:r>
        </w:p>
        <w:p w14:paraId="51B59ADC" w14:textId="5BBB8354" w:rsidR="00607A7D" w:rsidRPr="00607A7D" w:rsidRDefault="00F9133A" w:rsidP="00607A7D">
          <w:pPr>
            <w:spacing w:before="120" w:after="12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«Реклама і зв</w:t>
          </w:r>
          <w:r w:rsidRPr="00F9133A">
            <w:rPr>
              <w:rFonts w:ascii="Times New Roman" w:eastAsia="Times New Roman" w:hAnsi="Times New Roman" w:cs="Times New Roman"/>
              <w:b/>
              <w:kern w:val="0"/>
              <w:sz w:val="28"/>
              <w:szCs w:val="28"/>
              <w:lang w:val="ru-RU" w:eastAsia="ru-RU"/>
              <w14:ligatures w14:val="none"/>
            </w:rPr>
            <w:t>’</w:t>
          </w:r>
          <w:r w:rsidR="00607A7D" w:rsidRPr="00607A7D">
            <w:rPr>
              <w:rFonts w:ascii="Times New Roman" w:eastAsia="Times New Roman" w:hAnsi="Times New Roman" w:cs="Times New Roman"/>
              <w:b/>
              <w:kern w:val="0"/>
              <w:sz w:val="28"/>
              <w:szCs w:val="28"/>
              <w:lang w:eastAsia="ru-RU"/>
              <w14:ligatures w14:val="none"/>
            </w:rPr>
            <w:t>язки з громадськістю»</w:t>
          </w:r>
        </w:p>
        <w:p w14:paraId="3F02BE4B" w14:textId="77777777" w:rsidR="00607A7D" w:rsidRPr="00607A7D" w:rsidRDefault="00607A7D" w:rsidP="00607A7D">
          <w:pPr>
            <w:spacing w:before="120" w:after="120" w:line="240" w:lineRule="auto"/>
            <w:jc w:val="center"/>
            <w:rPr>
              <w:rFonts w:ascii="Times New Roman" w:eastAsia="Times New Roman" w:hAnsi="Times New Roman" w:cs="Times New Roman"/>
              <w:b/>
              <w:kern w:val="0"/>
              <w:sz w:val="28"/>
              <w:szCs w:val="28"/>
              <w:lang w:eastAsia="ru-RU"/>
              <w14:ligatures w14:val="none"/>
            </w:rPr>
          </w:pPr>
          <w:r w:rsidRPr="00607A7D">
            <w:rPr>
              <w:rFonts w:ascii="Times New Roman" w:eastAsia="Times New Roman" w:hAnsi="Times New Roman" w:cs="Times New Roman"/>
              <w:b/>
              <w:kern w:val="0"/>
              <w:sz w:val="28"/>
              <w:szCs w:val="28"/>
              <w:lang w:eastAsia="ru-RU"/>
              <w14:ligatures w14:val="none"/>
            </w:rPr>
            <w:t>зі спеціальності 061 «Журналістика»</w:t>
          </w:r>
        </w:p>
        <w:p w14:paraId="674B0AF3" w14:textId="794C4CDE" w:rsidR="00607A7D" w:rsidRPr="00607A7D" w:rsidRDefault="00607A7D" w:rsidP="00607A7D">
          <w:pPr>
            <w:tabs>
              <w:tab w:val="left" w:leader="underscore" w:pos="9356"/>
            </w:tabs>
            <w:spacing w:before="120" w:after="0" w:line="240" w:lineRule="auto"/>
            <w:jc w:val="center"/>
            <w:rPr>
              <w:rFonts w:ascii="Times New Roman" w:eastAsia="Times New Roman" w:hAnsi="Times New Roman" w:cs="Times New Roman"/>
              <w:b/>
              <w:kern w:val="0"/>
              <w:sz w:val="28"/>
              <w:szCs w:val="28"/>
              <w:lang w:val="ru-RU" w:eastAsia="ru-RU"/>
              <w14:ligatures w14:val="none"/>
            </w:rPr>
          </w:pPr>
          <w:r w:rsidRPr="00607A7D">
            <w:rPr>
              <w:rFonts w:ascii="Times New Roman" w:eastAsia="Times New Roman" w:hAnsi="Times New Roman" w:cs="Times New Roman"/>
              <w:b/>
              <w:kern w:val="0"/>
              <w:sz w:val="28"/>
              <w:szCs w:val="28"/>
              <w:lang w:eastAsia="ru-RU"/>
              <w14:ligatures w14:val="none"/>
            </w:rPr>
            <w:t xml:space="preserve">на тему: </w:t>
          </w:r>
          <w:r w:rsidR="00F552F4" w:rsidRPr="00F552F4">
            <w:rPr>
              <w:rFonts w:ascii="Times New Roman" w:eastAsia="等线" w:hAnsi="Times New Roman" w:cs="Times New Roman"/>
              <w:sz w:val="28"/>
              <w:szCs w:val="28"/>
            </w:rPr>
            <w:t>Інформаційні війни як складник сучасних збройних конфліктів</w:t>
          </w:r>
        </w:p>
        <w:p w14:paraId="44F005F6" w14:textId="77777777" w:rsidR="00607A7D" w:rsidRPr="00607A7D" w:rsidRDefault="00607A7D" w:rsidP="00607A7D">
          <w:pPr>
            <w:spacing w:after="0" w:line="240" w:lineRule="auto"/>
            <w:rPr>
              <w:rFonts w:ascii="Times New Roman" w:eastAsia="Times New Roman" w:hAnsi="Times New Roman" w:cs="Times New Roman"/>
              <w:bCs/>
              <w:color w:val="000000" w:themeColor="text1"/>
              <w:kern w:val="0"/>
              <w:sz w:val="28"/>
              <w:szCs w:val="28"/>
              <w:lang w:eastAsia="ru-RU"/>
              <w14:ligatures w14:val="none"/>
            </w:rPr>
          </w:pPr>
        </w:p>
        <w:p w14:paraId="4721879B" w14:textId="01A45B67" w:rsidR="00607A7D" w:rsidRPr="00607A7D" w:rsidRDefault="00607A7D" w:rsidP="00607A7D">
          <w:pPr>
            <w:spacing w:after="0" w:line="240" w:lineRule="auto"/>
            <w:rPr>
              <w:rFonts w:ascii="Times New Roman" w:eastAsia="Times New Roman" w:hAnsi="Times New Roman" w:cs="Times New Roman"/>
              <w:bCs/>
              <w:color w:val="000000" w:themeColor="text1"/>
              <w:kern w:val="0"/>
              <w:lang w:eastAsia="ru-RU"/>
              <w14:ligatures w14:val="none"/>
            </w:rPr>
          </w:pPr>
          <w:r w:rsidRPr="00607A7D">
            <w:rPr>
              <w:rFonts w:ascii="Times New Roman" w:eastAsia="Times New Roman" w:hAnsi="Times New Roman" w:cs="Times New Roman"/>
              <w:bCs/>
              <w:color w:val="000000" w:themeColor="text1"/>
              <w:kern w:val="0"/>
              <w:lang w:eastAsia="ru-RU"/>
              <w14:ligatures w14:val="none"/>
            </w:rPr>
            <w:t>Ви</w:t>
          </w:r>
          <w:r w:rsidR="00F552F4" w:rsidRPr="00F552F4">
            <w:rPr>
              <w:rFonts w:ascii="Times New Roman" w:eastAsia="Times New Roman" w:hAnsi="Times New Roman" w:cs="Times New Roman"/>
              <w:bCs/>
              <w:color w:val="000000" w:themeColor="text1"/>
              <w:kern w:val="0"/>
              <w:lang w:eastAsia="ru-RU"/>
              <w14:ligatures w14:val="none"/>
            </w:rPr>
            <w:t>конав:</w:t>
          </w:r>
          <w:r w:rsidRPr="00607A7D">
            <w:rPr>
              <w:rFonts w:ascii="Times New Roman" w:eastAsia="Times New Roman" w:hAnsi="Times New Roman" w:cs="Times New Roman"/>
              <w:bCs/>
              <w:color w:val="000000" w:themeColor="text1"/>
              <w:kern w:val="0"/>
              <w:lang w:eastAsia="ru-RU"/>
              <w14:ligatures w14:val="none"/>
            </w:rPr>
            <w:t xml:space="preserve"> </w:t>
          </w:r>
        </w:p>
        <w:p w14:paraId="6C5C2BF5" w14:textId="42A64D70" w:rsidR="00607A7D" w:rsidRPr="00607A7D" w:rsidRDefault="00F552F4" w:rsidP="00607A7D">
          <w:pPr>
            <w:spacing w:after="0" w:line="240" w:lineRule="auto"/>
            <w:rPr>
              <w:rFonts w:ascii="Times New Roman" w:eastAsia="Times New Roman" w:hAnsi="Times New Roman" w:cs="Times New Roman"/>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 xml:space="preserve">студент </w:t>
          </w:r>
          <w:r w:rsidRPr="00F552F4">
            <w:rPr>
              <w:rFonts w:ascii="Times New Roman" w:eastAsia="Times New Roman" w:hAnsi="Times New Roman" w:cs="Times New Roman"/>
              <w:bCs/>
              <w:color w:val="000000" w:themeColor="text1"/>
              <w:kern w:val="0"/>
              <w:lang w:val="ru-RU" w:eastAsia="ru-RU"/>
              <w14:ligatures w14:val="none"/>
            </w:rPr>
            <w:t>2</w:t>
          </w:r>
          <w:r w:rsidR="00607A7D" w:rsidRPr="00607A7D">
            <w:rPr>
              <w:rFonts w:ascii="Times New Roman" w:eastAsia="Times New Roman" w:hAnsi="Times New Roman" w:cs="Times New Roman"/>
              <w:bCs/>
              <w:color w:val="000000" w:themeColor="text1"/>
              <w:kern w:val="0"/>
              <w:lang w:eastAsia="ru-RU"/>
              <w14:ligatures w14:val="none"/>
            </w:rPr>
            <w:t xml:space="preserve"> курсу, групи </w:t>
          </w:r>
          <w:r w:rsidRPr="00F552F4">
            <w:rPr>
              <w:rFonts w:ascii="Times New Roman" w:eastAsia="Times New Roman" w:hAnsi="Times New Roman" w:cs="Times New Roman"/>
              <w:bCs/>
              <w:color w:val="000000" w:themeColor="text1"/>
              <w:kern w:val="0"/>
              <w:lang w:eastAsia="ru-RU"/>
              <w14:ligatures w14:val="none"/>
            </w:rPr>
            <w:t>ВП-31мп</w:t>
          </w:r>
        </w:p>
        <w:p w14:paraId="270F505D" w14:textId="17D74157" w:rsidR="00607A7D" w:rsidRPr="00607A7D" w:rsidRDefault="00F552F4" w:rsidP="00607A7D">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Мажара Андрій Артемович</w:t>
          </w:r>
          <w:r w:rsidR="00607A7D" w:rsidRPr="00607A7D">
            <w:rPr>
              <w:rFonts w:ascii="Times New Roman" w:eastAsia="Times New Roman" w:hAnsi="Times New Roman" w:cs="Times New Roman"/>
              <w:bCs/>
              <w:color w:val="000000" w:themeColor="text1"/>
              <w:kern w:val="0"/>
              <w:lang w:eastAsia="ru-RU"/>
              <w14:ligatures w14:val="none"/>
            </w:rPr>
            <w:tab/>
            <w:t>__________</w:t>
          </w:r>
        </w:p>
        <w:p w14:paraId="118ACB17" w14:textId="77777777" w:rsidR="00607A7D" w:rsidRPr="00607A7D" w:rsidRDefault="00607A7D" w:rsidP="00607A7D">
          <w:pPr>
            <w:tabs>
              <w:tab w:val="left" w:leader="underscore" w:pos="7371"/>
              <w:tab w:val="left" w:pos="7513"/>
              <w:tab w:val="left" w:leader="underscore" w:pos="8903"/>
            </w:tabs>
            <w:spacing w:before="240" w:after="0" w:line="240" w:lineRule="auto"/>
            <w:rPr>
              <w:rFonts w:ascii="Times New Roman" w:eastAsia="Times New Roman" w:hAnsi="Times New Roman" w:cs="Times New Roman"/>
              <w:color w:val="000000" w:themeColor="text1"/>
              <w:kern w:val="0"/>
              <w:lang w:eastAsia="ru-RU"/>
              <w14:ligatures w14:val="none"/>
            </w:rPr>
          </w:pPr>
          <w:r w:rsidRPr="00607A7D">
            <w:rPr>
              <w:rFonts w:ascii="Times New Roman" w:eastAsia="Times New Roman" w:hAnsi="Times New Roman" w:cs="Times New Roman"/>
              <w:bCs/>
              <w:color w:val="000000" w:themeColor="text1"/>
              <w:kern w:val="0"/>
              <w:lang w:eastAsia="ru-RU"/>
              <w14:ligatures w14:val="none"/>
            </w:rPr>
            <w:t>Науковий керівник:</w:t>
          </w:r>
          <w:r w:rsidRPr="00607A7D">
            <w:rPr>
              <w:rFonts w:ascii="Times New Roman" w:eastAsia="Times New Roman" w:hAnsi="Times New Roman" w:cs="Times New Roman"/>
              <w:color w:val="000000" w:themeColor="text1"/>
              <w:kern w:val="0"/>
              <w:lang w:eastAsia="ru-RU"/>
              <w14:ligatures w14:val="none"/>
            </w:rPr>
            <w:t xml:space="preserve"> </w:t>
          </w:r>
        </w:p>
        <w:p w14:paraId="5ED3380A" w14:textId="77777777" w:rsidR="00F552F4" w:rsidRPr="00F552F4" w:rsidRDefault="00F552F4" w:rsidP="00F552F4">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Доцент, кандидат наук із соціальних комунікацій</w:t>
          </w:r>
        </w:p>
        <w:p w14:paraId="0B884CB7" w14:textId="6819CFF7" w:rsidR="00607A7D" w:rsidRPr="00607A7D" w:rsidRDefault="00F552F4" w:rsidP="00F552F4">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 xml:space="preserve">Андрійчук Микола Тарасович                                                   </w:t>
          </w:r>
          <w:r w:rsidR="00607A7D" w:rsidRPr="00607A7D">
            <w:rPr>
              <w:rFonts w:ascii="Times New Roman" w:eastAsia="Times New Roman" w:hAnsi="Times New Roman" w:cs="Times New Roman"/>
              <w:bCs/>
              <w:color w:val="000000" w:themeColor="text1"/>
              <w:kern w:val="0"/>
              <w:lang w:eastAsia="ru-RU"/>
              <w14:ligatures w14:val="none"/>
            </w:rPr>
            <w:tab/>
            <w:t>__________</w:t>
          </w:r>
        </w:p>
        <w:p w14:paraId="06F3B464" w14:textId="77777777" w:rsidR="00607A7D" w:rsidRPr="00607A7D" w:rsidRDefault="00607A7D" w:rsidP="00607A7D">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color w:val="000000" w:themeColor="text1"/>
              <w:kern w:val="0"/>
              <w:lang w:eastAsia="ru-RU"/>
              <w14:ligatures w14:val="none"/>
            </w:rPr>
          </w:pPr>
          <w:r w:rsidRPr="00607A7D">
            <w:rPr>
              <w:rFonts w:ascii="Times New Roman" w:eastAsia="Times New Roman" w:hAnsi="Times New Roman" w:cs="Times New Roman"/>
              <w:bCs/>
              <w:color w:val="000000" w:themeColor="text1"/>
              <w:kern w:val="0"/>
              <w:lang w:eastAsia="ru-RU"/>
              <w14:ligatures w14:val="none"/>
            </w:rPr>
            <w:t>Консультант з мови:</w:t>
          </w:r>
        </w:p>
        <w:p w14:paraId="0F4C7CF3" w14:textId="77777777" w:rsidR="00F552F4" w:rsidRPr="00F552F4" w:rsidRDefault="00F552F4" w:rsidP="00607A7D">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Доцент</w:t>
          </w:r>
        </w:p>
        <w:p w14:paraId="3FFA3A48" w14:textId="0BD12ED7" w:rsidR="00607A7D" w:rsidRPr="00607A7D" w:rsidRDefault="00F552F4" w:rsidP="00607A7D">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Фіялка Світлана Борисівна</w:t>
          </w:r>
          <w:r w:rsidR="00607A7D" w:rsidRPr="00607A7D">
            <w:rPr>
              <w:rFonts w:ascii="Times New Roman" w:eastAsia="Times New Roman" w:hAnsi="Times New Roman" w:cs="Times New Roman"/>
              <w:bCs/>
              <w:color w:val="000000" w:themeColor="text1"/>
              <w:kern w:val="0"/>
              <w:lang w:eastAsia="ru-RU"/>
              <w14:ligatures w14:val="none"/>
            </w:rPr>
            <w:tab/>
            <w:t>__________</w:t>
          </w:r>
        </w:p>
        <w:p w14:paraId="7D9AAAE7" w14:textId="77777777" w:rsidR="00607A7D" w:rsidRPr="00607A7D" w:rsidRDefault="00607A7D" w:rsidP="00607A7D">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color w:val="000000" w:themeColor="text1"/>
              <w:kern w:val="0"/>
              <w:lang w:eastAsia="ru-RU"/>
              <w14:ligatures w14:val="none"/>
            </w:rPr>
          </w:pPr>
          <w:r w:rsidRPr="00607A7D">
            <w:rPr>
              <w:rFonts w:ascii="Times New Roman" w:eastAsia="Times New Roman" w:hAnsi="Times New Roman" w:cs="Times New Roman"/>
              <w:bCs/>
              <w:color w:val="000000" w:themeColor="text1"/>
              <w:kern w:val="0"/>
              <w:lang w:eastAsia="ru-RU"/>
              <w14:ligatures w14:val="none"/>
            </w:rPr>
            <w:t>Консультант з бібліографії:</w:t>
          </w:r>
        </w:p>
        <w:p w14:paraId="425893EC" w14:textId="77777777" w:rsidR="00F552F4" w:rsidRPr="00F552F4" w:rsidRDefault="00F552F4" w:rsidP="00607A7D">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Ст. Викладач</w:t>
          </w:r>
        </w:p>
        <w:p w14:paraId="30367D6C" w14:textId="19BA39B1" w:rsidR="00607A7D" w:rsidRPr="00607A7D" w:rsidRDefault="00F552F4" w:rsidP="00607A7D">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sidRPr="00F552F4">
            <w:rPr>
              <w:rFonts w:ascii="Times New Roman" w:eastAsia="Times New Roman" w:hAnsi="Times New Roman" w:cs="Times New Roman"/>
              <w:bCs/>
              <w:color w:val="000000" w:themeColor="text1"/>
              <w:kern w:val="0"/>
              <w:lang w:eastAsia="ru-RU"/>
              <w14:ligatures w14:val="none"/>
            </w:rPr>
            <w:t xml:space="preserve">Головко Ольга Анатоліївна  </w:t>
          </w:r>
          <w:r w:rsidR="00607A7D" w:rsidRPr="00607A7D">
            <w:rPr>
              <w:rFonts w:ascii="Times New Roman" w:eastAsia="Times New Roman" w:hAnsi="Times New Roman" w:cs="Times New Roman"/>
              <w:bCs/>
              <w:color w:val="000000" w:themeColor="text1"/>
              <w:kern w:val="0"/>
              <w:lang w:eastAsia="ru-RU"/>
              <w14:ligatures w14:val="none"/>
            </w:rPr>
            <w:tab/>
            <w:t>__________</w:t>
          </w:r>
        </w:p>
        <w:p w14:paraId="35766350" w14:textId="77777777" w:rsidR="00607A7D" w:rsidRPr="00607A7D" w:rsidRDefault="00607A7D" w:rsidP="00607A7D">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color w:val="000000" w:themeColor="text1"/>
              <w:kern w:val="0"/>
              <w:lang w:eastAsia="ru-RU"/>
              <w14:ligatures w14:val="none"/>
            </w:rPr>
          </w:pPr>
          <w:r w:rsidRPr="00607A7D">
            <w:rPr>
              <w:rFonts w:ascii="Times New Roman" w:eastAsia="Times New Roman" w:hAnsi="Times New Roman" w:cs="Times New Roman"/>
              <w:bCs/>
              <w:color w:val="000000" w:themeColor="text1"/>
              <w:kern w:val="0"/>
              <w:lang w:eastAsia="ru-RU"/>
              <w14:ligatures w14:val="none"/>
            </w:rPr>
            <w:t>Рецензент:</w:t>
          </w:r>
        </w:p>
        <w:p w14:paraId="19CCCE0E" w14:textId="77777777" w:rsidR="00607A7D" w:rsidRPr="00607A7D" w:rsidRDefault="00607A7D" w:rsidP="00607A7D">
          <w:pPr>
            <w:tabs>
              <w:tab w:val="left" w:leader="underscore" w:pos="7371"/>
              <w:tab w:val="left" w:pos="7513"/>
              <w:tab w:val="left" w:leader="underscore" w:pos="8903"/>
            </w:tabs>
            <w:spacing w:after="0" w:line="240" w:lineRule="auto"/>
            <w:rPr>
              <w:rFonts w:ascii="Times New Roman" w:eastAsia="Times New Roman" w:hAnsi="Times New Roman" w:cs="Times New Roman"/>
              <w:bCs/>
              <w:color w:val="000000" w:themeColor="text1"/>
              <w:kern w:val="0"/>
              <w:lang w:eastAsia="ru-RU"/>
              <w14:ligatures w14:val="none"/>
            </w:rPr>
          </w:pPr>
          <w:r w:rsidRPr="00607A7D">
            <w:rPr>
              <w:rFonts w:ascii="Times New Roman" w:eastAsia="Times New Roman" w:hAnsi="Times New Roman" w:cs="Times New Roman"/>
              <w:bCs/>
              <w:color w:val="000000" w:themeColor="text1"/>
              <w:kern w:val="0"/>
              <w:lang w:eastAsia="ru-RU"/>
              <w14:ligatures w14:val="none"/>
            </w:rPr>
            <w:t>Посада, науковий ступінь, вчене звання,</w:t>
          </w:r>
        </w:p>
        <w:p w14:paraId="6109A854" w14:textId="63416D35" w:rsidR="00607A7D" w:rsidRPr="00607A7D" w:rsidRDefault="00F9133A" w:rsidP="00607A7D">
          <w:pPr>
            <w:tabs>
              <w:tab w:val="left" w:pos="7513"/>
            </w:tabs>
            <w:spacing w:after="0" w:line="240" w:lineRule="auto"/>
            <w:rPr>
              <w:rFonts w:ascii="Times New Roman" w:eastAsia="Times New Roman" w:hAnsi="Times New Roman" w:cs="Times New Roman"/>
              <w:bCs/>
              <w:color w:val="000000" w:themeColor="text1"/>
              <w:kern w:val="0"/>
              <w:lang w:eastAsia="ru-RU"/>
              <w14:ligatures w14:val="none"/>
            </w:rPr>
          </w:pPr>
          <w:r>
            <w:rPr>
              <w:rFonts w:ascii="Times New Roman" w:eastAsia="Times New Roman" w:hAnsi="Times New Roman" w:cs="Times New Roman"/>
              <w:bCs/>
              <w:color w:val="000000" w:themeColor="text1"/>
              <w:kern w:val="0"/>
              <w:lang w:eastAsia="ru-RU"/>
              <w14:ligatures w14:val="none"/>
            </w:rPr>
            <w:t>Прізвище, ім</w:t>
          </w:r>
          <w:r w:rsidRPr="00E9181A">
            <w:rPr>
              <w:rFonts w:ascii="Times New Roman" w:eastAsia="Times New Roman" w:hAnsi="Times New Roman" w:cs="Times New Roman"/>
              <w:bCs/>
              <w:color w:val="000000" w:themeColor="text1"/>
              <w:kern w:val="0"/>
              <w:lang w:eastAsia="ru-RU"/>
              <w14:ligatures w14:val="none"/>
            </w:rPr>
            <w:t>’</w:t>
          </w:r>
          <w:r w:rsidR="00607A7D" w:rsidRPr="00607A7D">
            <w:rPr>
              <w:rFonts w:ascii="Times New Roman" w:eastAsia="Times New Roman" w:hAnsi="Times New Roman" w:cs="Times New Roman"/>
              <w:bCs/>
              <w:color w:val="000000" w:themeColor="text1"/>
              <w:kern w:val="0"/>
              <w:lang w:eastAsia="ru-RU"/>
              <w14:ligatures w14:val="none"/>
            </w:rPr>
            <w:t>я, по батькові</w:t>
          </w:r>
          <w:r w:rsidR="00607A7D" w:rsidRPr="00607A7D">
            <w:rPr>
              <w:rFonts w:ascii="Times New Roman" w:eastAsia="Times New Roman" w:hAnsi="Times New Roman" w:cs="Times New Roman"/>
              <w:bCs/>
              <w:color w:val="000000" w:themeColor="text1"/>
              <w:kern w:val="0"/>
              <w:lang w:eastAsia="ru-RU"/>
              <w14:ligatures w14:val="none"/>
            </w:rPr>
            <w:tab/>
            <w:t>__________</w:t>
          </w:r>
        </w:p>
        <w:p w14:paraId="4A8B9607" w14:textId="77777777" w:rsidR="00607A7D" w:rsidRPr="00607A7D" w:rsidRDefault="00607A7D" w:rsidP="00607A7D">
          <w:pPr>
            <w:tabs>
              <w:tab w:val="left" w:pos="330"/>
            </w:tabs>
            <w:spacing w:after="0" w:line="240" w:lineRule="auto"/>
            <w:ind w:left="4536"/>
            <w:jc w:val="both"/>
            <w:rPr>
              <w:rFonts w:ascii="Times New Roman" w:eastAsia="Times New Roman" w:hAnsi="Times New Roman" w:cs="Times New Roman"/>
              <w:kern w:val="0"/>
              <w:lang w:eastAsia="ru-RU"/>
              <w14:ligatures w14:val="none"/>
            </w:rPr>
          </w:pPr>
        </w:p>
        <w:p w14:paraId="68075984" w14:textId="77777777" w:rsidR="00607A7D" w:rsidRPr="00607A7D" w:rsidRDefault="00607A7D" w:rsidP="00607A7D">
          <w:pPr>
            <w:tabs>
              <w:tab w:val="left" w:pos="330"/>
            </w:tabs>
            <w:spacing w:after="0" w:line="240" w:lineRule="auto"/>
            <w:ind w:left="4536"/>
            <w:rPr>
              <w:rFonts w:ascii="Times New Roman" w:eastAsia="Times New Roman" w:hAnsi="Times New Roman" w:cs="Times New Roman"/>
              <w:kern w:val="0"/>
              <w:lang w:eastAsia="ru-RU"/>
              <w14:ligatures w14:val="none"/>
            </w:rPr>
          </w:pPr>
          <w:r w:rsidRPr="00607A7D">
            <w:rPr>
              <w:rFonts w:ascii="Times New Roman" w:eastAsia="Times New Roman" w:hAnsi="Times New Roman" w:cs="Times New Roman"/>
              <w:kern w:val="0"/>
              <w:lang w:eastAsia="ru-RU"/>
              <w14:ligatures w14:val="none"/>
            </w:rPr>
            <w:t>Засвідчую, що у цій магістерській дисертації немає запозичень з праць інших авторів без відповідних посилань.</w:t>
          </w:r>
        </w:p>
        <w:p w14:paraId="7D020806" w14:textId="3218C4F3" w:rsidR="00607A7D" w:rsidRPr="00607A7D" w:rsidRDefault="00607A7D" w:rsidP="00607A7D">
          <w:pPr>
            <w:tabs>
              <w:tab w:val="left" w:pos="330"/>
            </w:tabs>
            <w:spacing w:after="0" w:line="240" w:lineRule="auto"/>
            <w:ind w:left="4536"/>
            <w:jc w:val="both"/>
            <w:rPr>
              <w:rFonts w:ascii="Times New Roman" w:eastAsia="Times New Roman" w:hAnsi="Times New Roman" w:cs="Times New Roman"/>
              <w:kern w:val="0"/>
              <w:lang w:eastAsia="ru-RU"/>
              <w14:ligatures w14:val="none"/>
            </w:rPr>
          </w:pPr>
          <w:r w:rsidRPr="00607A7D">
            <w:rPr>
              <w:rFonts w:ascii="Times New Roman" w:eastAsia="Times New Roman" w:hAnsi="Times New Roman" w:cs="Times New Roman"/>
              <w:kern w:val="0"/>
              <w:lang w:eastAsia="ru-RU"/>
              <w14:ligatures w14:val="none"/>
            </w:rPr>
            <w:t>Студент</w:t>
          </w:r>
          <w:r w:rsidRPr="00607A7D">
            <w:rPr>
              <w:rFonts w:ascii="Times New Roman" w:eastAsia="Times New Roman" w:hAnsi="Times New Roman" w:cs="Times New Roman"/>
              <w:kern w:val="0"/>
              <w:lang w:val="ru-RU" w:eastAsia="ru-RU"/>
              <w14:ligatures w14:val="none"/>
            </w:rPr>
            <w:t xml:space="preserve"> </w:t>
          </w:r>
          <w:r w:rsidRPr="00607A7D">
            <w:rPr>
              <w:rFonts w:ascii="Times New Roman" w:eastAsia="Times New Roman" w:hAnsi="Times New Roman" w:cs="Times New Roman"/>
              <w:kern w:val="0"/>
              <w:lang w:eastAsia="ru-RU"/>
              <w14:ligatures w14:val="none"/>
            </w:rPr>
            <w:t xml:space="preserve"> _____________</w:t>
          </w:r>
        </w:p>
        <w:p w14:paraId="51FABDAC" w14:textId="77777777" w:rsidR="00607A7D" w:rsidRPr="00607A7D" w:rsidRDefault="00607A7D" w:rsidP="00607A7D">
          <w:pPr>
            <w:spacing w:after="0" w:line="240" w:lineRule="auto"/>
            <w:jc w:val="both"/>
            <w:rPr>
              <w:rFonts w:ascii="Times New Roman" w:eastAsia="Times New Roman" w:hAnsi="Times New Roman" w:cs="Times New Roman"/>
              <w:kern w:val="0"/>
              <w:lang w:val="ru-RU" w:eastAsia="ru-RU"/>
              <w14:ligatures w14:val="none"/>
            </w:rPr>
          </w:pPr>
        </w:p>
        <w:p w14:paraId="5B31D370" w14:textId="0220A277" w:rsidR="0095275F" w:rsidRPr="00E34897" w:rsidRDefault="00EE3254" w:rsidP="00E34897">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Київ </w:t>
          </w:r>
          <w:r w:rsidRPr="00EE3254">
            <w:rPr>
              <w:rFonts w:ascii="Times New Roman" w:eastAsia="Times New Roman" w:hAnsi="Times New Roman" w:cs="Times New Roman"/>
              <w:kern w:val="0"/>
              <w:lang w:eastAsia="ru-RU"/>
              <w14:ligatures w14:val="none"/>
            </w:rPr>
            <w:t>–</w:t>
          </w:r>
          <w:r w:rsidR="00607A7D" w:rsidRPr="00607A7D">
            <w:rPr>
              <w:rFonts w:ascii="Times New Roman" w:eastAsia="Times New Roman" w:hAnsi="Times New Roman" w:cs="Times New Roman"/>
              <w:kern w:val="0"/>
              <w:lang w:eastAsia="ru-RU"/>
              <w14:ligatures w14:val="none"/>
            </w:rPr>
            <w:t xml:space="preserve"> 202</w:t>
          </w:r>
          <w:r w:rsidR="00F552F4">
            <w:rPr>
              <w:rFonts w:ascii="Times New Roman" w:eastAsia="Times New Roman" w:hAnsi="Times New Roman" w:cs="Times New Roman"/>
              <w:kern w:val="0"/>
              <w:lang w:eastAsia="ru-RU"/>
              <w14:ligatures w14:val="none"/>
            </w:rPr>
            <w:t>4</w:t>
          </w:r>
        </w:p>
        <w:p w14:paraId="59B0DD89" w14:textId="77777777" w:rsidR="00E34897" w:rsidRPr="00E34897" w:rsidRDefault="00E34897" w:rsidP="00E34897">
          <w:pPr>
            <w:tabs>
              <w:tab w:val="left" w:pos="720"/>
              <w:tab w:val="left" w:pos="1440"/>
              <w:tab w:val="left" w:pos="1620"/>
            </w:tabs>
            <w:spacing w:after="0" w:line="240" w:lineRule="auto"/>
            <w:ind w:left="539"/>
            <w:jc w:val="center"/>
            <w:rPr>
              <w:rFonts w:ascii="Times New Roman" w:eastAsia="Times New Roman" w:hAnsi="Times New Roman" w:cs="Times New Roman"/>
              <w:b/>
              <w:bCs/>
              <w:kern w:val="0"/>
              <w:sz w:val="28"/>
              <w:lang w:eastAsia="ru-RU"/>
              <w14:ligatures w14:val="none"/>
            </w:rPr>
          </w:pPr>
          <w:r w:rsidRPr="00E34897">
            <w:rPr>
              <w:rFonts w:ascii="Times New Roman" w:eastAsia="Times New Roman" w:hAnsi="Times New Roman" w:cs="Times New Roman"/>
              <w:b/>
              <w:bCs/>
              <w:kern w:val="0"/>
              <w:sz w:val="28"/>
              <w:lang w:eastAsia="ru-RU"/>
              <w14:ligatures w14:val="none"/>
            </w:rPr>
            <w:lastRenderedPageBreak/>
            <w:t>Національний технічний університет України</w:t>
          </w:r>
        </w:p>
        <w:p w14:paraId="712FAD9A" w14:textId="77777777" w:rsidR="00E34897" w:rsidRPr="00E34897" w:rsidRDefault="00E34897" w:rsidP="00E34897">
          <w:pPr>
            <w:tabs>
              <w:tab w:val="left" w:pos="720"/>
              <w:tab w:val="left" w:pos="1440"/>
              <w:tab w:val="left" w:pos="1620"/>
            </w:tabs>
            <w:spacing w:after="0" w:line="240" w:lineRule="auto"/>
            <w:ind w:left="539"/>
            <w:jc w:val="center"/>
            <w:rPr>
              <w:rFonts w:ascii="Times New Roman" w:eastAsia="Times New Roman" w:hAnsi="Times New Roman" w:cs="Times New Roman"/>
              <w:b/>
              <w:bCs/>
              <w:kern w:val="0"/>
              <w:sz w:val="28"/>
              <w:lang w:eastAsia="ru-RU"/>
              <w14:ligatures w14:val="none"/>
            </w:rPr>
          </w:pPr>
          <w:r w:rsidRPr="00E34897">
            <w:rPr>
              <w:rFonts w:ascii="Times New Roman" w:eastAsia="Times New Roman" w:hAnsi="Times New Roman" w:cs="Times New Roman"/>
              <w:b/>
              <w:bCs/>
              <w:kern w:val="0"/>
              <w:sz w:val="28"/>
              <w:lang w:eastAsia="ru-RU"/>
              <w14:ligatures w14:val="none"/>
            </w:rPr>
            <w:t>«Київський політехнічний інститут</w:t>
          </w:r>
          <w:r w:rsidRPr="00E34897">
            <w:rPr>
              <w:rFonts w:ascii="Times New Roman" w:eastAsia="Times New Roman" w:hAnsi="Times New Roman" w:cs="Times New Roman"/>
              <w:b/>
              <w:bCs/>
              <w:kern w:val="0"/>
              <w:sz w:val="28"/>
              <w:lang w:eastAsia="ru-RU"/>
              <w14:ligatures w14:val="none"/>
            </w:rPr>
            <w:br/>
            <w:t>імені Ігоря Сікорського»</w:t>
          </w:r>
        </w:p>
        <w:p w14:paraId="4D23EF2C" w14:textId="77777777" w:rsidR="00E34897" w:rsidRPr="00E9181A" w:rsidRDefault="00E34897" w:rsidP="00E34897">
          <w:pPr>
            <w:tabs>
              <w:tab w:val="left" w:leader="underscore" w:pos="9356"/>
            </w:tabs>
            <w:spacing w:after="0" w:line="240" w:lineRule="auto"/>
            <w:ind w:left="539" w:hanging="539"/>
            <w:jc w:val="both"/>
            <w:rPr>
              <w:rFonts w:ascii="Times New Roman" w:eastAsia="Times New Roman" w:hAnsi="Times New Roman" w:cs="Times New Roman"/>
              <w:kern w:val="0"/>
              <w:sz w:val="28"/>
              <w:u w:val="single"/>
              <w:lang w:eastAsia="ru-RU"/>
              <w14:ligatures w14:val="none"/>
            </w:rPr>
          </w:pPr>
        </w:p>
        <w:p w14:paraId="769B3922" w14:textId="77777777" w:rsidR="00E34897" w:rsidRPr="00E34897" w:rsidRDefault="00E34897" w:rsidP="00E34897">
          <w:pPr>
            <w:tabs>
              <w:tab w:val="left" w:leader="underscore" w:pos="9356"/>
            </w:tabs>
            <w:spacing w:after="0" w:line="240" w:lineRule="auto"/>
            <w:ind w:left="539" w:hanging="540"/>
            <w:jc w:val="center"/>
            <w:rPr>
              <w:rFonts w:ascii="Times New Roman" w:eastAsia="Times New Roman" w:hAnsi="Times New Roman" w:cs="Times New Roman"/>
              <w:b/>
              <w:kern w:val="0"/>
              <w:sz w:val="28"/>
              <w:lang w:eastAsia="ru-RU"/>
              <w14:ligatures w14:val="none"/>
            </w:rPr>
          </w:pPr>
          <w:r w:rsidRPr="00E34897">
            <w:rPr>
              <w:rFonts w:ascii="Times New Roman" w:eastAsia="Times New Roman" w:hAnsi="Times New Roman" w:cs="Times New Roman"/>
              <w:b/>
              <w:kern w:val="0"/>
              <w:sz w:val="28"/>
              <w:lang w:eastAsia="ru-RU"/>
              <w14:ligatures w14:val="none"/>
            </w:rPr>
            <w:t>Навчально-науковий видавничо-поліграфічний інститут</w:t>
          </w:r>
        </w:p>
        <w:p w14:paraId="3BEBB880" w14:textId="77777777" w:rsidR="00E34897" w:rsidRPr="00E34897" w:rsidRDefault="00E34897" w:rsidP="00E34897">
          <w:pPr>
            <w:tabs>
              <w:tab w:val="left" w:leader="underscore" w:pos="8903"/>
            </w:tabs>
            <w:spacing w:after="0" w:line="240" w:lineRule="auto"/>
            <w:ind w:firstLine="357"/>
            <w:jc w:val="center"/>
            <w:rPr>
              <w:rFonts w:ascii="Times New Roman" w:eastAsia="Times New Roman" w:hAnsi="Times New Roman" w:cs="Times New Roman"/>
              <w:b/>
              <w:kern w:val="0"/>
              <w:sz w:val="28"/>
              <w:vertAlign w:val="superscript"/>
              <w:lang w:eastAsia="ru-RU"/>
              <w14:ligatures w14:val="none"/>
            </w:rPr>
          </w:pPr>
        </w:p>
        <w:p w14:paraId="5D11D6BF" w14:textId="77777777" w:rsidR="00E34897" w:rsidRPr="00E34897" w:rsidRDefault="00E34897" w:rsidP="00E34897">
          <w:pPr>
            <w:tabs>
              <w:tab w:val="left" w:leader="underscore" w:pos="8903"/>
            </w:tabs>
            <w:spacing w:after="0" w:line="240" w:lineRule="auto"/>
            <w:jc w:val="center"/>
            <w:rPr>
              <w:rFonts w:ascii="Times New Roman" w:eastAsia="Times New Roman" w:hAnsi="Times New Roman" w:cs="Times New Roman"/>
              <w:b/>
              <w:kern w:val="0"/>
              <w:sz w:val="28"/>
              <w:lang w:eastAsia="ru-RU"/>
              <w14:ligatures w14:val="none"/>
            </w:rPr>
          </w:pPr>
          <w:r w:rsidRPr="00E34897">
            <w:rPr>
              <w:rFonts w:ascii="Times New Roman" w:eastAsia="Times New Roman" w:hAnsi="Times New Roman" w:cs="Times New Roman"/>
              <w:b/>
              <w:kern w:val="0"/>
              <w:sz w:val="28"/>
              <w:lang w:eastAsia="ru-RU"/>
              <w14:ligatures w14:val="none"/>
            </w:rPr>
            <w:t>Кафедра видавничої справи та редагування</w:t>
          </w:r>
        </w:p>
        <w:p w14:paraId="10684BD6" w14:textId="77777777" w:rsidR="00E34897" w:rsidRPr="00E34897" w:rsidRDefault="00E34897" w:rsidP="00E34897">
          <w:pPr>
            <w:tabs>
              <w:tab w:val="left" w:leader="underscore" w:pos="9356"/>
            </w:tabs>
            <w:spacing w:after="0" w:line="240" w:lineRule="auto"/>
            <w:ind w:left="539" w:hanging="540"/>
            <w:jc w:val="both"/>
            <w:rPr>
              <w:rFonts w:ascii="Times New Roman" w:eastAsia="Times New Roman" w:hAnsi="Times New Roman" w:cs="Times New Roman"/>
              <w:kern w:val="0"/>
              <w:sz w:val="28"/>
              <w:vertAlign w:val="superscript"/>
              <w:lang w:eastAsia="ru-RU"/>
              <w14:ligatures w14:val="none"/>
            </w:rPr>
          </w:pPr>
          <w:r w:rsidRPr="00E34897">
            <w:rPr>
              <w:rFonts w:ascii="Times New Roman" w:eastAsia="Times New Roman" w:hAnsi="Times New Roman" w:cs="Times New Roman"/>
              <w:kern w:val="0"/>
              <w:sz w:val="28"/>
              <w:lang w:eastAsia="ru-RU"/>
              <w14:ligatures w14:val="none"/>
            </w:rPr>
            <w:t xml:space="preserve">                 </w:t>
          </w:r>
        </w:p>
        <w:p w14:paraId="0C31FA2E" w14:textId="77777777" w:rsidR="00E34897" w:rsidRPr="00E34897" w:rsidRDefault="00E34897" w:rsidP="00E34897">
          <w:pPr>
            <w:tabs>
              <w:tab w:val="left" w:leader="underscore" w:pos="8903"/>
            </w:tabs>
            <w:spacing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Рівень вищої освіти – другий (магістерський)</w:t>
          </w:r>
        </w:p>
        <w:p w14:paraId="74577B58" w14:textId="77777777" w:rsidR="00E34897" w:rsidRPr="00E34897" w:rsidRDefault="00E34897" w:rsidP="00E34897">
          <w:pPr>
            <w:tabs>
              <w:tab w:val="left" w:leader="underscore" w:pos="8903"/>
            </w:tabs>
            <w:spacing w:after="0" w:line="240" w:lineRule="auto"/>
            <w:jc w:val="both"/>
            <w:rPr>
              <w:rFonts w:ascii="Times New Roman" w:eastAsia="Times New Roman" w:hAnsi="Times New Roman" w:cs="Times New Roman"/>
              <w:kern w:val="0"/>
              <w:sz w:val="28"/>
              <w:lang w:eastAsia="ru-RU"/>
              <w14:ligatures w14:val="none"/>
            </w:rPr>
          </w:pPr>
        </w:p>
        <w:p w14:paraId="5B23C77E" w14:textId="47ADD3DE" w:rsidR="00E34897" w:rsidRPr="00E34897" w:rsidRDefault="00F26E35" w:rsidP="00E34897">
          <w:pPr>
            <w:tabs>
              <w:tab w:val="left" w:leader="underscore" w:pos="8903"/>
            </w:tabs>
            <w:spacing w:after="0" w:line="240" w:lineRule="auto"/>
            <w:jc w:val="both"/>
            <w:rPr>
              <w:rFonts w:ascii="Times New Roman" w:eastAsia="Times New Roman" w:hAnsi="Times New Roman" w:cs="Times New Roman"/>
              <w:kern w:val="0"/>
              <w:sz w:val="28"/>
              <w:u w:val="single"/>
              <w:lang w:eastAsia="ru-RU"/>
              <w14:ligatures w14:val="none"/>
            </w:rPr>
          </w:pPr>
          <w:r>
            <w:rPr>
              <w:rFonts w:ascii="Times New Roman" w:eastAsia="Times New Roman" w:hAnsi="Times New Roman" w:cs="Times New Roman"/>
              <w:kern w:val="0"/>
              <w:sz w:val="28"/>
              <w:lang w:eastAsia="ru-RU"/>
              <w14:ligatures w14:val="none"/>
            </w:rPr>
            <w:t>Спеціальність: 061 Журналі</w:t>
          </w:r>
          <w:r w:rsidR="00E34897" w:rsidRPr="00E34897">
            <w:rPr>
              <w:rFonts w:ascii="Times New Roman" w:eastAsia="Times New Roman" w:hAnsi="Times New Roman" w:cs="Times New Roman"/>
              <w:kern w:val="0"/>
              <w:sz w:val="28"/>
              <w:lang w:eastAsia="ru-RU"/>
              <w14:ligatures w14:val="none"/>
            </w:rPr>
            <w:t>стика</w:t>
          </w:r>
        </w:p>
        <w:p w14:paraId="06A9159A" w14:textId="77777777" w:rsidR="00E34897" w:rsidRPr="00E34897" w:rsidRDefault="00E34897" w:rsidP="00E34897">
          <w:pPr>
            <w:tabs>
              <w:tab w:val="left" w:leader="underscore" w:pos="9356"/>
            </w:tabs>
            <w:spacing w:before="120" w:after="0" w:line="240" w:lineRule="auto"/>
            <w:ind w:left="539" w:hanging="539"/>
            <w:jc w:val="both"/>
            <w:rPr>
              <w:rFonts w:ascii="Times New Roman" w:eastAsia="Times New Roman" w:hAnsi="Times New Roman" w:cs="Times New Roman"/>
              <w:kern w:val="0"/>
              <w:sz w:val="28"/>
              <w:szCs w:val="28"/>
              <w:lang w:eastAsia="ru-RU"/>
              <w14:ligatures w14:val="none"/>
            </w:rPr>
          </w:pPr>
          <w:r w:rsidRPr="00E34897">
            <w:rPr>
              <w:rFonts w:ascii="Times New Roman" w:eastAsia="Times New Roman" w:hAnsi="Times New Roman" w:cs="Times New Roman"/>
              <w:kern w:val="0"/>
              <w:sz w:val="28"/>
              <w:szCs w:val="28"/>
              <w:lang w:eastAsia="ru-RU"/>
              <w14:ligatures w14:val="none"/>
            </w:rPr>
            <w:t>Освітньо-професійна програма: Реклама і зв’язки з громадськістю</w:t>
          </w:r>
        </w:p>
        <w:p w14:paraId="1FAE6CD8" w14:textId="77777777" w:rsidR="00E34897" w:rsidRPr="00E34897" w:rsidRDefault="00E34897" w:rsidP="00E34897">
          <w:pPr>
            <w:tabs>
              <w:tab w:val="left" w:leader="underscore" w:pos="8903"/>
            </w:tabs>
            <w:spacing w:after="0" w:line="240" w:lineRule="auto"/>
            <w:ind w:left="539" w:firstLine="1162"/>
            <w:jc w:val="both"/>
            <w:rPr>
              <w:rFonts w:ascii="Times New Roman" w:eastAsia="Times New Roman" w:hAnsi="Times New Roman" w:cs="Times New Roman"/>
              <w:kern w:val="0"/>
              <w:sz w:val="28"/>
              <w:vertAlign w:val="superscript"/>
              <w:lang w:eastAsia="ru-RU"/>
              <w14:ligatures w14:val="none"/>
            </w:rPr>
          </w:pPr>
        </w:p>
        <w:p w14:paraId="01926148" w14:textId="77777777" w:rsidR="00E34897" w:rsidRPr="00E34897" w:rsidRDefault="00E34897" w:rsidP="00E34897">
          <w:pPr>
            <w:tabs>
              <w:tab w:val="left" w:pos="720"/>
              <w:tab w:val="left" w:pos="1440"/>
              <w:tab w:val="left" w:pos="1620"/>
            </w:tabs>
            <w:spacing w:after="0" w:line="240" w:lineRule="auto"/>
            <w:ind w:left="539"/>
            <w:jc w:val="both"/>
            <w:rPr>
              <w:rFonts w:ascii="Times New Roman" w:eastAsia="Times New Roman" w:hAnsi="Times New Roman" w:cs="Times New Roman"/>
              <w:kern w:val="0"/>
              <w:sz w:val="28"/>
              <w:vertAlign w:val="superscript"/>
              <w:lang w:eastAsia="ru-RU"/>
              <w14:ligatures w14:val="none"/>
            </w:rPr>
          </w:pPr>
        </w:p>
        <w:p w14:paraId="67AAAD38" w14:textId="77777777" w:rsidR="00E34897" w:rsidRPr="00E34897" w:rsidRDefault="00E34897" w:rsidP="00E34897">
          <w:pPr>
            <w:tabs>
              <w:tab w:val="left" w:pos="720"/>
              <w:tab w:val="left" w:pos="1440"/>
              <w:tab w:val="left" w:pos="1620"/>
            </w:tabs>
            <w:spacing w:after="0" w:line="240" w:lineRule="auto"/>
            <w:ind w:left="5672"/>
            <w:rPr>
              <w:rFonts w:ascii="Times New Roman" w:eastAsia="Times New Roman" w:hAnsi="Times New Roman" w:cs="Times New Roman"/>
              <w:kern w:val="0"/>
              <w:sz w:val="26"/>
              <w:lang w:eastAsia="ru-RU"/>
              <w14:ligatures w14:val="none"/>
            </w:rPr>
          </w:pPr>
          <w:r w:rsidRPr="00E34897">
            <w:rPr>
              <w:rFonts w:ascii="Times New Roman" w:eastAsia="Times New Roman" w:hAnsi="Times New Roman" w:cs="Times New Roman"/>
              <w:kern w:val="0"/>
              <w:sz w:val="26"/>
              <w:lang w:eastAsia="ru-RU"/>
              <w14:ligatures w14:val="none"/>
            </w:rPr>
            <w:t>ЗАТВЕРДЖУЮ</w:t>
          </w:r>
        </w:p>
        <w:p w14:paraId="19C421AD" w14:textId="77777777" w:rsidR="00E34897" w:rsidRPr="00E34897" w:rsidRDefault="00E34897" w:rsidP="00E34897">
          <w:pPr>
            <w:tabs>
              <w:tab w:val="left" w:pos="720"/>
              <w:tab w:val="left" w:pos="1440"/>
              <w:tab w:val="left" w:pos="1620"/>
            </w:tabs>
            <w:spacing w:after="0" w:line="240" w:lineRule="auto"/>
            <w:ind w:left="5672"/>
            <w:rPr>
              <w:rFonts w:ascii="Times New Roman" w:eastAsia="Times New Roman" w:hAnsi="Times New Roman" w:cs="Times New Roman"/>
              <w:bCs/>
              <w:kern w:val="0"/>
              <w:sz w:val="26"/>
              <w:lang w:eastAsia="ru-RU"/>
              <w14:ligatures w14:val="none"/>
            </w:rPr>
          </w:pPr>
          <w:r w:rsidRPr="00E34897">
            <w:rPr>
              <w:rFonts w:ascii="Times New Roman" w:eastAsia="Times New Roman" w:hAnsi="Times New Roman" w:cs="Times New Roman"/>
              <w:bCs/>
              <w:kern w:val="0"/>
              <w:sz w:val="26"/>
              <w:lang w:eastAsia="ru-RU"/>
              <w14:ligatures w14:val="none"/>
            </w:rPr>
            <w:t>В. о. завідувача кафедри</w:t>
          </w:r>
        </w:p>
        <w:p w14:paraId="144CB11C" w14:textId="77777777" w:rsidR="00E34897" w:rsidRPr="00E34897" w:rsidRDefault="00E34897" w:rsidP="00E34897">
          <w:pPr>
            <w:tabs>
              <w:tab w:val="left" w:pos="720"/>
              <w:tab w:val="left" w:pos="1440"/>
              <w:tab w:val="left" w:pos="1620"/>
            </w:tabs>
            <w:spacing w:after="0" w:line="240" w:lineRule="auto"/>
            <w:ind w:left="5671"/>
            <w:rPr>
              <w:rFonts w:ascii="Times New Roman" w:eastAsia="Times New Roman" w:hAnsi="Times New Roman" w:cs="Times New Roman"/>
              <w:kern w:val="0"/>
              <w:sz w:val="26"/>
              <w:vertAlign w:val="superscript"/>
              <w:lang w:eastAsia="ru-RU"/>
              <w14:ligatures w14:val="none"/>
            </w:rPr>
          </w:pPr>
          <w:r w:rsidRPr="00E34897">
            <w:rPr>
              <w:rFonts w:ascii="Times New Roman" w:eastAsia="Times New Roman" w:hAnsi="Times New Roman" w:cs="Times New Roman"/>
              <w:kern w:val="0"/>
              <w:sz w:val="26"/>
              <w:lang w:eastAsia="ru-RU"/>
              <w14:ligatures w14:val="none"/>
            </w:rPr>
            <w:t>__________  Ольга ТРІЩУК</w:t>
          </w:r>
          <w:r w:rsidRPr="00E34897">
            <w:rPr>
              <w:rFonts w:ascii="Times New Roman" w:eastAsia="Times New Roman" w:hAnsi="Times New Roman" w:cs="Times New Roman"/>
              <w:kern w:val="0"/>
              <w:sz w:val="26"/>
              <w:vertAlign w:val="superscript"/>
              <w:lang w:eastAsia="ru-RU"/>
              <w14:ligatures w14:val="none"/>
            </w:rPr>
            <w:t xml:space="preserve">     </w:t>
          </w:r>
        </w:p>
        <w:p w14:paraId="5D3328AE" w14:textId="77777777" w:rsidR="00E34897" w:rsidRPr="00E34897" w:rsidRDefault="00E34897" w:rsidP="00E34897">
          <w:pPr>
            <w:tabs>
              <w:tab w:val="left" w:pos="720"/>
              <w:tab w:val="left" w:pos="1440"/>
              <w:tab w:val="left" w:pos="1620"/>
            </w:tabs>
            <w:spacing w:after="0" w:line="240" w:lineRule="auto"/>
            <w:ind w:left="5671"/>
            <w:rPr>
              <w:rFonts w:ascii="Times New Roman" w:eastAsia="Times New Roman" w:hAnsi="Times New Roman" w:cs="Times New Roman"/>
              <w:kern w:val="0"/>
              <w:sz w:val="26"/>
              <w:vertAlign w:val="superscript"/>
              <w:lang w:eastAsia="ru-RU"/>
              <w14:ligatures w14:val="none"/>
            </w:rPr>
          </w:pPr>
        </w:p>
        <w:p w14:paraId="0EAC8D2E" w14:textId="77777777" w:rsidR="00E34897" w:rsidRPr="00E34897" w:rsidRDefault="00E34897" w:rsidP="00E34897">
          <w:pPr>
            <w:tabs>
              <w:tab w:val="left" w:pos="720"/>
              <w:tab w:val="left" w:pos="1440"/>
              <w:tab w:val="left" w:pos="1620"/>
            </w:tabs>
            <w:spacing w:after="0" w:line="240" w:lineRule="auto"/>
            <w:ind w:left="5671"/>
            <w:rPr>
              <w:rFonts w:ascii="Times New Roman" w:eastAsia="Times New Roman" w:hAnsi="Times New Roman" w:cs="Times New Roman"/>
              <w:kern w:val="0"/>
              <w:sz w:val="26"/>
              <w:u w:val="single"/>
              <w:lang w:eastAsia="ru-RU"/>
              <w14:ligatures w14:val="none"/>
            </w:rPr>
          </w:pPr>
          <w:r w:rsidRPr="00E34897">
            <w:rPr>
              <w:rFonts w:ascii="Times New Roman" w:eastAsia="Times New Roman" w:hAnsi="Times New Roman" w:cs="Times New Roman"/>
              <w:kern w:val="0"/>
              <w:sz w:val="26"/>
              <w:lang w:eastAsia="ru-RU"/>
              <w14:ligatures w14:val="none"/>
            </w:rPr>
            <w:t xml:space="preserve">  «</w:t>
          </w:r>
          <w:r w:rsidRPr="00E34897">
            <w:rPr>
              <w:rFonts w:ascii="Times New Roman" w:eastAsia="Times New Roman" w:hAnsi="Times New Roman" w:cs="Times New Roman"/>
              <w:kern w:val="0"/>
              <w:sz w:val="26"/>
              <w:u w:val="single"/>
              <w:lang w:eastAsia="ru-RU"/>
              <w14:ligatures w14:val="none"/>
            </w:rPr>
            <w:t>20</w:t>
          </w:r>
          <w:r w:rsidRPr="00E34897">
            <w:rPr>
              <w:rFonts w:ascii="Times New Roman" w:eastAsia="Times New Roman" w:hAnsi="Times New Roman" w:cs="Times New Roman"/>
              <w:kern w:val="0"/>
              <w:sz w:val="26"/>
              <w:lang w:eastAsia="ru-RU"/>
              <w14:ligatures w14:val="none"/>
            </w:rPr>
            <w:t xml:space="preserve">» </w:t>
          </w:r>
          <w:r w:rsidRPr="00E34897">
            <w:rPr>
              <w:rFonts w:ascii="Times New Roman" w:eastAsia="Times New Roman" w:hAnsi="Times New Roman" w:cs="Times New Roman"/>
              <w:kern w:val="0"/>
              <w:sz w:val="26"/>
              <w:u w:val="single"/>
              <w:lang w:eastAsia="ru-RU"/>
              <w14:ligatures w14:val="none"/>
            </w:rPr>
            <w:t xml:space="preserve">листопада </w:t>
          </w:r>
          <w:r w:rsidRPr="00E34897">
            <w:rPr>
              <w:rFonts w:ascii="Times New Roman" w:eastAsia="Times New Roman" w:hAnsi="Times New Roman" w:cs="Times New Roman"/>
              <w:kern w:val="0"/>
              <w:sz w:val="26"/>
              <w:lang w:eastAsia="ru-RU"/>
              <w14:ligatures w14:val="none"/>
            </w:rPr>
            <w:t>2024 р.</w:t>
          </w:r>
        </w:p>
        <w:p w14:paraId="0CB0DBC1" w14:textId="77777777" w:rsidR="00E34897" w:rsidRPr="00E34897" w:rsidRDefault="00E34897" w:rsidP="00E34897">
          <w:pPr>
            <w:tabs>
              <w:tab w:val="left" w:pos="720"/>
              <w:tab w:val="left" w:pos="1440"/>
              <w:tab w:val="left" w:pos="1620"/>
            </w:tabs>
            <w:spacing w:after="0" w:line="240" w:lineRule="auto"/>
            <w:ind w:left="540"/>
            <w:jc w:val="center"/>
            <w:rPr>
              <w:rFonts w:ascii="Times New Roman" w:eastAsia="Times New Roman" w:hAnsi="Times New Roman" w:cs="Times New Roman"/>
              <w:b/>
              <w:bCs/>
              <w:kern w:val="0"/>
              <w:sz w:val="28"/>
              <w:lang w:eastAsia="ru-RU"/>
              <w14:ligatures w14:val="none"/>
            </w:rPr>
          </w:pPr>
        </w:p>
        <w:p w14:paraId="77EB3DDF" w14:textId="77777777" w:rsidR="00E34897" w:rsidRPr="00E34897" w:rsidRDefault="00E34897" w:rsidP="00E34897">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kern w:val="0"/>
              <w:sz w:val="28"/>
              <w:lang w:eastAsia="ru-RU"/>
              <w14:ligatures w14:val="none"/>
            </w:rPr>
          </w:pPr>
          <w:r w:rsidRPr="00E34897">
            <w:rPr>
              <w:rFonts w:ascii="Times New Roman" w:eastAsia="Times New Roman" w:hAnsi="Times New Roman" w:cs="Times New Roman"/>
              <w:b/>
              <w:bCs/>
              <w:kern w:val="0"/>
              <w:sz w:val="28"/>
              <w:lang w:eastAsia="ru-RU"/>
              <w14:ligatures w14:val="none"/>
            </w:rPr>
            <w:t>ЗАВДАННЯ</w:t>
          </w:r>
        </w:p>
        <w:p w14:paraId="16B18E26" w14:textId="77777777" w:rsidR="00E34897" w:rsidRPr="00E34897" w:rsidRDefault="00E34897" w:rsidP="00E34897">
          <w:pPr>
            <w:tabs>
              <w:tab w:val="left" w:pos="720"/>
              <w:tab w:val="left" w:pos="1440"/>
              <w:tab w:val="left" w:pos="1620"/>
            </w:tabs>
            <w:spacing w:after="0" w:line="240" w:lineRule="auto"/>
            <w:ind w:left="539" w:hanging="539"/>
            <w:jc w:val="center"/>
            <w:rPr>
              <w:rFonts w:ascii="Times New Roman" w:eastAsia="Times New Roman" w:hAnsi="Times New Roman" w:cs="Times New Roman"/>
              <w:b/>
              <w:bCs/>
              <w:kern w:val="0"/>
              <w:sz w:val="28"/>
              <w:lang w:eastAsia="ru-RU"/>
              <w14:ligatures w14:val="none"/>
            </w:rPr>
          </w:pPr>
          <w:r w:rsidRPr="00E34897">
            <w:rPr>
              <w:rFonts w:ascii="Times New Roman" w:eastAsia="Times New Roman" w:hAnsi="Times New Roman" w:cs="Times New Roman"/>
              <w:b/>
              <w:bCs/>
              <w:kern w:val="0"/>
              <w:sz w:val="28"/>
              <w:lang w:eastAsia="ru-RU"/>
              <w14:ligatures w14:val="none"/>
            </w:rPr>
            <w:t>на магістерську дисертацію студенту</w:t>
          </w:r>
        </w:p>
        <w:p w14:paraId="34A6FE47" w14:textId="77777777" w:rsidR="00E34897" w:rsidRPr="00E34897" w:rsidRDefault="00E34897" w:rsidP="00E34897">
          <w:pPr>
            <w:tabs>
              <w:tab w:val="left" w:pos="720"/>
              <w:tab w:val="left" w:pos="1440"/>
              <w:tab w:val="left" w:pos="1620"/>
            </w:tabs>
            <w:spacing w:after="0" w:line="240" w:lineRule="auto"/>
            <w:ind w:left="539" w:hanging="539"/>
            <w:jc w:val="center"/>
            <w:rPr>
              <w:rFonts w:ascii="Times New Roman" w:eastAsia="Times New Roman" w:hAnsi="Times New Roman" w:cs="Times New Roman"/>
              <w:b/>
              <w:bCs/>
              <w:kern w:val="0"/>
              <w:sz w:val="28"/>
              <w:lang w:eastAsia="ru-RU"/>
              <w14:ligatures w14:val="none"/>
            </w:rPr>
          </w:pPr>
        </w:p>
        <w:p w14:paraId="0575C5A9" w14:textId="77777777" w:rsidR="00E34897" w:rsidRPr="00E34897" w:rsidRDefault="00E34897" w:rsidP="00E34897">
          <w:pPr>
            <w:tabs>
              <w:tab w:val="left" w:pos="720"/>
              <w:tab w:val="left" w:pos="1440"/>
              <w:tab w:val="left" w:pos="1620"/>
            </w:tabs>
            <w:spacing w:after="0" w:line="240" w:lineRule="auto"/>
            <w:ind w:left="539" w:hanging="539"/>
            <w:jc w:val="center"/>
            <w:rPr>
              <w:rFonts w:ascii="Times New Roman" w:eastAsia="Times New Roman" w:hAnsi="Times New Roman" w:cs="Times New Roman"/>
              <w:b/>
              <w:bCs/>
              <w:kern w:val="0"/>
              <w:sz w:val="28"/>
              <w:szCs w:val="28"/>
              <w:lang w:eastAsia="ru-RU"/>
              <w14:ligatures w14:val="none"/>
            </w:rPr>
          </w:pPr>
          <w:r w:rsidRPr="00E34897">
            <w:rPr>
              <w:rFonts w:ascii="Times New Roman" w:eastAsia="Times New Roman" w:hAnsi="Times New Roman" w:cs="Times New Roman"/>
              <w:b/>
              <w:bCs/>
              <w:kern w:val="0"/>
              <w:sz w:val="28"/>
              <w:szCs w:val="28"/>
              <w:lang w:eastAsia="ru-RU"/>
              <w14:ligatures w14:val="none"/>
            </w:rPr>
            <w:t>Мажарі Андрію Артемовичу</w:t>
          </w:r>
        </w:p>
        <w:tbl>
          <w:tblPr>
            <w:tblW w:w="0" w:type="auto"/>
            <w:tblInd w:w="132" w:type="dxa"/>
            <w:tblBorders>
              <w:top w:val="single" w:sz="4" w:space="0" w:color="auto"/>
            </w:tblBorders>
            <w:tblLook w:val="0000" w:firstRow="0" w:lastRow="0" w:firstColumn="0" w:lastColumn="0" w:noHBand="0" w:noVBand="0"/>
          </w:tblPr>
          <w:tblGrid>
            <w:gridCol w:w="9310"/>
          </w:tblGrid>
          <w:tr w:rsidR="00E34897" w:rsidRPr="00E34897" w14:paraId="5204EC1E" w14:textId="77777777" w:rsidTr="00A248C7">
            <w:trPr>
              <w:trHeight w:val="77"/>
            </w:trPr>
            <w:tc>
              <w:tcPr>
                <w:tcW w:w="9310" w:type="dxa"/>
              </w:tcPr>
              <w:p w14:paraId="122C8C09" w14:textId="77777777" w:rsidR="00E34897" w:rsidRPr="00E34897" w:rsidRDefault="00E34897" w:rsidP="00E34897">
                <w:pPr>
                  <w:tabs>
                    <w:tab w:val="left" w:leader="underscore" w:pos="8903"/>
                  </w:tabs>
                  <w:spacing w:after="0" w:line="240" w:lineRule="auto"/>
                  <w:jc w:val="center"/>
                  <w:rPr>
                    <w:rFonts w:ascii="Times New Roman" w:eastAsia="Times New Roman" w:hAnsi="Times New Roman" w:cs="Times New Roman"/>
                    <w:kern w:val="0"/>
                    <w:sz w:val="32"/>
                    <w:vertAlign w:val="superscript"/>
                    <w:lang w:eastAsia="ru-RU"/>
                    <w14:ligatures w14:val="none"/>
                  </w:rPr>
                </w:pPr>
                <w:r w:rsidRPr="00E34897">
                  <w:rPr>
                    <w:rFonts w:ascii="Times New Roman" w:eastAsia="Times New Roman" w:hAnsi="Times New Roman" w:cs="Times New Roman"/>
                    <w:kern w:val="0"/>
                    <w:sz w:val="32"/>
                    <w:vertAlign w:val="superscript"/>
                    <w:lang w:eastAsia="ru-RU"/>
                    <w14:ligatures w14:val="none"/>
                  </w:rPr>
                  <w:t>(прізвище, ім’я, по батькові)</w:t>
                </w:r>
              </w:p>
            </w:tc>
          </w:tr>
        </w:tbl>
        <w:p w14:paraId="21E3133E" w14:textId="77777777" w:rsidR="00E34897" w:rsidRPr="00E34897" w:rsidRDefault="00E34897" w:rsidP="00E34897">
          <w:pPr>
            <w:tabs>
              <w:tab w:val="left" w:leader="underscore" w:pos="9356"/>
            </w:tabs>
            <w:spacing w:after="0" w:line="360" w:lineRule="auto"/>
            <w:jc w:val="both"/>
            <w:rPr>
              <w:rFonts w:ascii="Times New Roman" w:eastAsia="Times New Roman" w:hAnsi="Times New Roman" w:cs="Times New Roman"/>
              <w:kern w:val="0"/>
              <w:sz w:val="28"/>
              <w:szCs w:val="28"/>
              <w:lang w:eastAsia="ru-RU"/>
              <w14:ligatures w14:val="none"/>
            </w:rPr>
          </w:pPr>
          <w:r w:rsidRPr="00E34897">
            <w:rPr>
              <w:rFonts w:ascii="Times New Roman" w:eastAsia="Times New Roman" w:hAnsi="Times New Roman" w:cs="Times New Roman"/>
              <w:kern w:val="0"/>
              <w:sz w:val="28"/>
              <w:szCs w:val="28"/>
              <w:lang w:eastAsia="ru-RU"/>
              <w14:ligatures w14:val="none"/>
            </w:rPr>
            <w:t xml:space="preserve">1. </w:t>
          </w:r>
          <w:r w:rsidRPr="00E34897">
            <w:rPr>
              <w:rFonts w:ascii="Times New Roman" w:eastAsia="Times New Roman" w:hAnsi="Times New Roman" w:cs="Times New Roman"/>
              <w:bCs/>
              <w:kern w:val="0"/>
              <w:sz w:val="28"/>
              <w:szCs w:val="28"/>
              <w:lang w:eastAsia="ru-RU"/>
              <w14:ligatures w14:val="none"/>
            </w:rPr>
            <w:t xml:space="preserve">Тема </w:t>
          </w:r>
          <w:r w:rsidRPr="00E34897">
            <w:rPr>
              <w:rFonts w:ascii="Times New Roman" w:eastAsia="Times New Roman" w:hAnsi="Times New Roman" w:cs="Times New Roman"/>
              <w:kern w:val="0"/>
              <w:sz w:val="28"/>
              <w:szCs w:val="28"/>
              <w:lang w:eastAsia="ru-RU"/>
              <w14:ligatures w14:val="none"/>
            </w:rPr>
            <w:t xml:space="preserve">дисертації </w:t>
          </w:r>
          <w:r w:rsidRPr="00E34897">
            <w:rPr>
              <w:rFonts w:ascii="Times New Roman" w:eastAsia="Times New Roman" w:hAnsi="Times New Roman" w:cs="Times New Roman"/>
              <w:kern w:val="0"/>
              <w:sz w:val="28"/>
              <w:szCs w:val="28"/>
              <w:u w:val="single"/>
              <w:lang w:eastAsia="ru-RU"/>
              <w14:ligatures w14:val="none"/>
            </w:rPr>
            <w:t>«Інформаційні війни як складник сучасних збройних конфліктів»,</w:t>
          </w:r>
        </w:p>
        <w:p w14:paraId="1F65EAEC" w14:textId="4F9DD434" w:rsidR="00E34897" w:rsidRPr="00E34897" w:rsidRDefault="00E34897" w:rsidP="00E34897">
          <w:pPr>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6"/>
              <w:lang w:val="ru-RU" w:eastAsia="ru-RU"/>
            </w:rPr>
            <mc:AlternateContent>
              <mc:Choice Requires="wps">
                <w:drawing>
                  <wp:anchor distT="0" distB="0" distL="114300" distR="114300" simplePos="0" relativeHeight="251659264" behindDoc="0" locked="0" layoutInCell="1" allowOverlap="1" wp14:anchorId="44BF85B2" wp14:editId="5A858721">
                    <wp:simplePos x="0" y="0"/>
                    <wp:positionH relativeFrom="column">
                      <wp:posOffset>-13970</wp:posOffset>
                    </wp:positionH>
                    <wp:positionV relativeFrom="paragraph">
                      <wp:posOffset>198120</wp:posOffset>
                    </wp:positionV>
                    <wp:extent cx="6096000" cy="635"/>
                    <wp:effectExtent l="9525" t="5080" r="9525" b="13335"/>
                    <wp:wrapNone/>
                    <wp:docPr id="19" name="Соединительная линия уступом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9" o:spid="_x0000_s1026" type="#_x0000_t34" style="position:absolute;margin-left:-1.1pt;margin-top:15.6pt;width:480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"/>
                </w:pict>
              </mc:Fallback>
            </mc:AlternateContent>
          </w:r>
          <w:r w:rsidRPr="00E34897">
            <w:rPr>
              <w:rFonts w:ascii="Times New Roman" w:eastAsia="Times New Roman" w:hAnsi="Times New Roman" w:cs="Times New Roman"/>
              <w:kern w:val="0"/>
              <w:sz w:val="28"/>
              <w:szCs w:val="28"/>
              <w:lang w:eastAsia="ru-RU"/>
              <w14:ligatures w14:val="none"/>
            </w:rPr>
            <w:t xml:space="preserve">науковий керівник дисертації Андрійчук Микола Тарасович, к. н. із соц. к., доцент </w:t>
          </w:r>
        </w:p>
        <w:p w14:paraId="19A1073D" w14:textId="52340C1C" w:rsidR="00E34897" w:rsidRPr="00E34897" w:rsidRDefault="00E34897" w:rsidP="00E34897">
          <w:pPr>
            <w:tabs>
              <w:tab w:val="left" w:leader="underscore" w:pos="8903"/>
            </w:tabs>
            <w:spacing w:after="0" w:line="0" w:lineRule="atLeast"/>
            <w:jc w:val="center"/>
            <w:rPr>
              <w:rFonts w:ascii="Times New Roman" w:eastAsia="Times New Roman" w:hAnsi="Times New Roman" w:cs="Times New Roman"/>
              <w:kern w:val="0"/>
              <w:sz w:val="28"/>
              <w:szCs w:val="28"/>
              <w:vertAlign w:val="superscript"/>
              <w:lang w:eastAsia="ru-RU"/>
              <w14:ligatures w14:val="none"/>
            </w:rPr>
          </w:pPr>
          <w:r>
            <w:rPr>
              <w:rFonts w:ascii="Times New Roman" w:eastAsia="Times New Roman" w:hAnsi="Times New Roman" w:cs="Times New Roman"/>
              <w:noProof/>
              <w:kern w:val="0"/>
              <w:sz w:val="26"/>
              <w:lang w:val="ru-RU" w:eastAsia="ru-RU"/>
            </w:rPr>
            <mc:AlternateContent>
              <mc:Choice Requires="wps">
                <w:drawing>
                  <wp:anchor distT="0" distB="0" distL="114300" distR="114300" simplePos="0" relativeHeight="251664384" behindDoc="0" locked="0" layoutInCell="1" allowOverlap="1" wp14:anchorId="0278E897" wp14:editId="1D304BE7">
                    <wp:simplePos x="0" y="0"/>
                    <wp:positionH relativeFrom="column">
                      <wp:posOffset>-52070</wp:posOffset>
                    </wp:positionH>
                    <wp:positionV relativeFrom="paragraph">
                      <wp:posOffset>-1270</wp:posOffset>
                    </wp:positionV>
                    <wp:extent cx="6162675" cy="635"/>
                    <wp:effectExtent l="9525" t="5080" r="9525" b="13335"/>
                    <wp:wrapNone/>
                    <wp:docPr id="18" name="Соединительная линия уступом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635"/>
                            </a:xfrm>
                            <a:prstGeom prst="bentConnector3">
                              <a:avLst>
                                <a:gd name="adj1" fmla="val 4999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8" o:spid="_x0000_s1026" type="#_x0000_t34" style="position:absolute;margin-left:-4.1pt;margin-top:-.1pt;width:485.2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" adj="10799"/>
                </w:pict>
              </mc:Fallback>
            </mc:AlternateContent>
          </w:r>
          <w:r w:rsidRPr="00E34897">
            <w:rPr>
              <w:rFonts w:ascii="Times New Roman" w:eastAsia="Times New Roman" w:hAnsi="Times New Roman" w:cs="Times New Roman"/>
              <w:kern w:val="0"/>
              <w:sz w:val="28"/>
              <w:szCs w:val="28"/>
              <w:vertAlign w:val="superscript"/>
              <w:lang w:eastAsia="ru-RU"/>
              <w14:ligatures w14:val="none"/>
            </w:rPr>
            <w:t>(прізвище, ім’я, по батькові, науковий ступінь, вчене звання)</w:t>
          </w:r>
        </w:p>
        <w:p w14:paraId="519F749E" w14:textId="13C698E5" w:rsidR="00E34897" w:rsidRPr="00E34897" w:rsidRDefault="00E34897" w:rsidP="00E34897">
          <w:pPr>
            <w:spacing w:after="0" w:line="264" w:lineRule="auto"/>
            <w:jc w:val="both"/>
            <w:rPr>
              <w:rFonts w:ascii="Times New Roman" w:eastAsia="Times New Roman" w:hAnsi="Times New Roman" w:cs="Times New Roman"/>
              <w:kern w:val="0"/>
              <w:sz w:val="28"/>
              <w:lang w:val="ru-RU" w:eastAsia="ru-RU"/>
              <w14:ligatures w14:val="none"/>
            </w:rPr>
          </w:pPr>
          <w:r>
            <w:rPr>
              <w:rFonts w:ascii="Times New Roman" w:eastAsia="Times New Roman" w:hAnsi="Times New Roman" w:cs="Times New Roman"/>
              <w:noProof/>
              <w:kern w:val="0"/>
              <w:sz w:val="28"/>
              <w:lang w:val="ru-RU" w:eastAsia="ru-RU"/>
            </w:rPr>
            <mc:AlternateContent>
              <mc:Choice Requires="wps">
                <w:drawing>
                  <wp:anchor distT="4294967295" distB="4294967295" distL="114300" distR="114300" simplePos="0" relativeHeight="251660288" behindDoc="0" locked="0" layoutInCell="1" allowOverlap="1" wp14:anchorId="737FA40C" wp14:editId="11C6D42E">
                    <wp:simplePos x="0" y="0"/>
                    <wp:positionH relativeFrom="column">
                      <wp:posOffset>3212465</wp:posOffset>
                    </wp:positionH>
                    <wp:positionV relativeFrom="paragraph">
                      <wp:posOffset>188594</wp:posOffset>
                    </wp:positionV>
                    <wp:extent cx="193040" cy="0"/>
                    <wp:effectExtent l="0" t="0" r="1651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95pt,14.85pt" to="268.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"/>
                </w:pict>
              </mc:Fallback>
            </mc:AlternateContent>
          </w:r>
          <w:r>
            <w:rPr>
              <w:rFonts w:ascii="Times New Roman" w:eastAsia="Times New Roman" w:hAnsi="Times New Roman" w:cs="Times New Roman"/>
              <w:noProof/>
              <w:kern w:val="0"/>
              <w:sz w:val="28"/>
              <w:lang w:val="ru-RU" w:eastAsia="ru-RU"/>
            </w:rPr>
            <mc:AlternateContent>
              <mc:Choice Requires="wps">
                <w:drawing>
                  <wp:anchor distT="4294967295" distB="4294967295" distL="114300" distR="114300" simplePos="0" relativeHeight="251663360" behindDoc="0" locked="0" layoutInCell="1" allowOverlap="1" wp14:anchorId="02C54D3D" wp14:editId="6C66D73F">
                    <wp:simplePos x="0" y="0"/>
                    <wp:positionH relativeFrom="column">
                      <wp:posOffset>5307965</wp:posOffset>
                    </wp:positionH>
                    <wp:positionV relativeFrom="paragraph">
                      <wp:posOffset>188594</wp:posOffset>
                    </wp:positionV>
                    <wp:extent cx="335915" cy="0"/>
                    <wp:effectExtent l="0" t="0" r="26035"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7.95pt,14.85pt" to="444.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"/>
                </w:pict>
              </mc:Fallback>
            </mc:AlternateContent>
          </w:r>
          <w:r>
            <w:rPr>
              <w:rFonts w:ascii="Times New Roman" w:eastAsia="Times New Roman" w:hAnsi="Times New Roman" w:cs="Times New Roman"/>
              <w:noProof/>
              <w:kern w:val="0"/>
              <w:sz w:val="28"/>
              <w:lang w:val="ru-RU" w:eastAsia="ru-RU"/>
            </w:rPr>
            <mc:AlternateContent>
              <mc:Choice Requires="wps">
                <w:drawing>
                  <wp:anchor distT="4294967295" distB="4294967295" distL="114300" distR="114300" simplePos="0" relativeHeight="251662336" behindDoc="0" locked="0" layoutInCell="1" allowOverlap="1" wp14:anchorId="6630BE5A" wp14:editId="429AE8C9">
                    <wp:simplePos x="0" y="0"/>
                    <wp:positionH relativeFrom="column">
                      <wp:posOffset>4822190</wp:posOffset>
                    </wp:positionH>
                    <wp:positionV relativeFrom="paragraph">
                      <wp:posOffset>207644</wp:posOffset>
                    </wp:positionV>
                    <wp:extent cx="259715" cy="0"/>
                    <wp:effectExtent l="0" t="0" r="26035"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9.7pt,16.35pt" to="400.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"/>
                </w:pict>
              </mc:Fallback>
            </mc:AlternateContent>
          </w:r>
          <w:r>
            <w:rPr>
              <w:rFonts w:ascii="Times New Roman" w:eastAsia="Times New Roman" w:hAnsi="Times New Roman" w:cs="Times New Roman"/>
              <w:noProof/>
              <w:kern w:val="0"/>
              <w:sz w:val="28"/>
              <w:lang w:val="ru-RU" w:eastAsia="ru-RU"/>
            </w:rPr>
            <mc:AlternateContent>
              <mc:Choice Requires="wps">
                <w:drawing>
                  <wp:anchor distT="4294967295" distB="4294967295" distL="114300" distR="114300" simplePos="0" relativeHeight="251661312" behindDoc="0" locked="0" layoutInCell="1" allowOverlap="1" wp14:anchorId="77036E71" wp14:editId="7EF9AF0C">
                    <wp:simplePos x="0" y="0"/>
                    <wp:positionH relativeFrom="column">
                      <wp:posOffset>3631565</wp:posOffset>
                    </wp:positionH>
                    <wp:positionV relativeFrom="paragraph">
                      <wp:posOffset>188594</wp:posOffset>
                    </wp:positionV>
                    <wp:extent cx="993140" cy="0"/>
                    <wp:effectExtent l="0" t="0" r="16510" b="190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95pt,14.85pt" to="364.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"/>
                </w:pict>
              </mc:Fallback>
            </mc:AlternateContent>
          </w:r>
          <w:r w:rsidRPr="00E34897">
            <w:rPr>
              <w:rFonts w:ascii="Times New Roman" w:eastAsia="Times New Roman" w:hAnsi="Times New Roman" w:cs="Times New Roman"/>
              <w:kern w:val="0"/>
              <w:sz w:val="28"/>
              <w:lang w:eastAsia="ru-RU"/>
              <w14:ligatures w14:val="none"/>
            </w:rPr>
            <w:t xml:space="preserve">затверджені наказом по університету від «    »                         </w:t>
          </w:r>
          <w:r w:rsidRPr="00E34897">
            <w:rPr>
              <w:rFonts w:ascii="Times New Roman" w:eastAsia="Times New Roman" w:hAnsi="Times New Roman" w:cs="Times New Roman"/>
              <w:kern w:val="0"/>
              <w:sz w:val="28"/>
              <w:lang w:val="ru-RU" w:eastAsia="ru-RU"/>
              <w14:ligatures w14:val="none"/>
            </w:rPr>
            <w:t xml:space="preserve">20       </w:t>
          </w:r>
          <w:r w:rsidRPr="00E34897">
            <w:rPr>
              <w:rFonts w:ascii="Times New Roman" w:eastAsia="Times New Roman" w:hAnsi="Times New Roman" w:cs="Times New Roman"/>
              <w:kern w:val="0"/>
              <w:sz w:val="28"/>
              <w:lang w:eastAsia="ru-RU"/>
              <w14:ligatures w14:val="none"/>
            </w:rPr>
            <w:t>р. №</w:t>
          </w:r>
          <w:r w:rsidRPr="00E34897">
            <w:rPr>
              <w:rFonts w:ascii="Times New Roman" w:eastAsia="Times New Roman" w:hAnsi="Times New Roman" w:cs="Times New Roman"/>
              <w:kern w:val="0"/>
              <w:sz w:val="28"/>
              <w:u w:val="single"/>
              <w:lang w:val="ru-RU" w:eastAsia="ru-RU"/>
              <w14:ligatures w14:val="none"/>
            </w:rPr>
            <w:t xml:space="preserve">   </w:t>
          </w:r>
          <w:r w:rsidRPr="00E34897">
            <w:rPr>
              <w:rFonts w:ascii="Times New Roman" w:eastAsia="Times New Roman" w:hAnsi="Times New Roman" w:cs="Times New Roman"/>
              <w:kern w:val="0"/>
              <w:sz w:val="28"/>
              <w:lang w:val="ru-RU" w:eastAsia="ru-RU"/>
              <w14:ligatures w14:val="none"/>
            </w:rPr>
            <w:t xml:space="preserve">                     </w:t>
          </w:r>
        </w:p>
        <w:p w14:paraId="6D49B9D9" w14:textId="77777777" w:rsidR="00E34897" w:rsidRPr="00E34897" w:rsidRDefault="00E34897" w:rsidP="00E34897">
          <w:pPr>
            <w:tabs>
              <w:tab w:val="left" w:leader="underscore"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 xml:space="preserve">2. Термін подання студентом дисертації </w:t>
          </w:r>
          <w:r w:rsidRPr="00E34897">
            <w:rPr>
              <w:rFonts w:ascii="Times New Roman" w:eastAsia="Times New Roman" w:hAnsi="Times New Roman" w:cs="Times New Roman"/>
              <w:kern w:val="0"/>
              <w:sz w:val="28"/>
              <w:u w:val="single"/>
              <w:lang w:val="ru-RU" w:eastAsia="ru-RU"/>
              <w14:ligatures w14:val="none"/>
            </w:rPr>
            <w:t>11</w:t>
          </w:r>
          <w:r w:rsidRPr="00E34897">
            <w:rPr>
              <w:rFonts w:ascii="Times New Roman" w:eastAsia="Times New Roman" w:hAnsi="Times New Roman" w:cs="Times New Roman"/>
              <w:kern w:val="0"/>
              <w:sz w:val="28"/>
              <w:u w:val="single"/>
              <w:lang w:eastAsia="ru-RU"/>
              <w14:ligatures w14:val="none"/>
            </w:rPr>
            <w:t xml:space="preserve"> грудня 2024 р.                              </w:t>
          </w:r>
        </w:p>
        <w:p w14:paraId="406B9B9D" w14:textId="77777777" w:rsidR="00E34897" w:rsidRPr="00E34897" w:rsidRDefault="00E34897" w:rsidP="00E34897">
          <w:pPr>
            <w:tabs>
              <w:tab w:val="left" w:leader="underscore"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 xml:space="preserve">3. </w:t>
          </w:r>
          <w:r w:rsidRPr="00E34897">
            <w:rPr>
              <w:rFonts w:ascii="Times New Roman" w:eastAsia="Times New Roman" w:hAnsi="Times New Roman" w:cs="Times New Roman"/>
              <w:bCs/>
              <w:kern w:val="0"/>
              <w:sz w:val="28"/>
              <w:lang w:eastAsia="ru-RU"/>
              <w14:ligatures w14:val="none"/>
            </w:rPr>
            <w:t>Об’єкт дослідження</w:t>
          </w:r>
          <w:r w:rsidRPr="00E34897">
            <w:rPr>
              <w:rFonts w:ascii="Times New Roman" w:eastAsia="Times New Roman" w:hAnsi="Times New Roman" w:cs="Times New Roman"/>
              <w:kern w:val="0"/>
              <w:sz w:val="28"/>
              <w:lang w:eastAsia="ru-RU"/>
              <w14:ligatures w14:val="none"/>
            </w:rPr>
            <w:t xml:space="preserve"> – інформаційні війни як складова сучасних збройних конфліктів.</w:t>
          </w:r>
        </w:p>
        <w:p w14:paraId="7B3DB185" w14:textId="77777777" w:rsidR="00E34897" w:rsidRPr="00E34897" w:rsidRDefault="00E34897" w:rsidP="00E34897">
          <w:pPr>
            <w:tabs>
              <w:tab w:val="left" w:leader="underscore"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4. Вихідні дані – особливості, механізми та інструменти ведення інформаційних війн у контексті збройних конфліктів XXI століття.</w:t>
          </w:r>
        </w:p>
        <w:p w14:paraId="08D03335" w14:textId="77777777" w:rsidR="00E34897" w:rsidRPr="00E34897" w:rsidRDefault="00E34897" w:rsidP="00E34897">
          <w:pPr>
            <w:tabs>
              <w:tab w:val="left" w:leader="underscore"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 xml:space="preserve">5. Перелік завдань, які потрібно розробити: </w:t>
          </w:r>
        </w:p>
        <w:p w14:paraId="36491D58" w14:textId="77777777" w:rsidR="00E34897" w:rsidRPr="00E34897" w:rsidRDefault="00E34897" w:rsidP="00E34897">
          <w:pPr>
            <w:tabs>
              <w:tab w:val="left" w:leader="underscore"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1) Систематизувати теоретичні підходи до розуміння сутності та особливостей інформаційної війни як явища сучасної комунікації.</w:t>
          </w:r>
        </w:p>
        <w:p w14:paraId="2DF78F70" w14:textId="77777777" w:rsidR="00E34897" w:rsidRPr="00E34897" w:rsidRDefault="00E34897" w:rsidP="00E34897">
          <w:pPr>
            <w:keepNext/>
            <w:tabs>
              <w:tab w:val="left" w:leader="underscore"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lastRenderedPageBreak/>
            <w:t>2) Дослідити інструменти та методи ведення інформаційних війн у цифрову епоху.</w:t>
          </w:r>
        </w:p>
        <w:p w14:paraId="0D4686B2" w14:textId="77777777" w:rsidR="00E34897" w:rsidRPr="00E34897" w:rsidRDefault="00E34897" w:rsidP="00E34897">
          <w:pPr>
            <w:spacing w:line="360" w:lineRule="auto"/>
            <w:contextualSpacing/>
            <w:rPr>
              <w:rFonts w:ascii="Times New Roman" w:eastAsia="等线" w:hAnsi="Times New Roman" w:cs="Times New Roman"/>
              <w:sz w:val="28"/>
              <w:szCs w:val="28"/>
              <w14:ligatures w14:val="none"/>
            </w:rPr>
          </w:pPr>
          <w:r w:rsidRPr="00E34897">
            <w:rPr>
              <w:rFonts w:ascii="Times New Roman" w:eastAsia="等线" w:hAnsi="Times New Roman" w:cs="Times New Roman"/>
              <w:sz w:val="28"/>
              <w:szCs w:val="28"/>
              <w14:ligatures w14:val="none"/>
            </w:rPr>
            <w:t>3) Проаналізувати практику ведення інформаційних війн на прикладі сучасних збройних конфліктів.</w:t>
          </w:r>
        </w:p>
        <w:p w14:paraId="65AA0752" w14:textId="77777777" w:rsidR="00E34897" w:rsidRPr="00E34897" w:rsidRDefault="00E34897" w:rsidP="00E34897">
          <w:pPr>
            <w:tabs>
              <w:tab w:val="left" w:leader="underscore" w:pos="9356"/>
            </w:tabs>
            <w:spacing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6. Орієнтовний перелік графічного (ілюстративного) матеріалу: Робота містить 23 таблиці та 3 рисунка</w:t>
          </w:r>
        </w:p>
        <w:p w14:paraId="429E9717" w14:textId="43A7DDBF" w:rsidR="00E34897" w:rsidRPr="00E34897" w:rsidRDefault="00E34897" w:rsidP="00E34897">
          <w:pPr>
            <w:tabs>
              <w:tab w:val="left" w:leader="underscore"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7. Орієнтовний перелік публікацій: За результатами дослідження опубліковано 2 статті у фахових виданнях України та 3 тези доповідей на наукових конференціях.</w:t>
          </w:r>
        </w:p>
        <w:p w14:paraId="59171FDA" w14:textId="77777777" w:rsidR="00E34897" w:rsidRPr="00E34897" w:rsidRDefault="00E34897" w:rsidP="00E34897">
          <w:pPr>
            <w:tabs>
              <w:tab w:val="left" w:pos="360"/>
              <w:tab w:val="left" w:pos="1440"/>
              <w:tab w:val="left" w:pos="1620"/>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8. Консультанти розділів дисертації</w:t>
          </w:r>
          <w:r w:rsidRPr="00E34897">
            <w:rPr>
              <w:rFonts w:ascii="Times New Roman" w:eastAsia="Times New Roman" w:hAnsi="Times New Roman" w:cs="Times New Roman"/>
              <w:kern w:val="0"/>
              <w:sz w:val="28"/>
              <w:vertAlign w:val="superscript"/>
              <w:lang w:eastAsia="ru-RU"/>
              <w14:ligatures w14:val="none"/>
            </w:rPr>
            <w:footnoteReference w:customMarkFollows="1" w:id="1"/>
            <w:sym w:font="Symbol" w:char="F02A"/>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6"/>
            <w:gridCol w:w="1396"/>
            <w:gridCol w:w="1397"/>
          </w:tblGrid>
          <w:tr w:rsidR="00E34897" w:rsidRPr="00E34897" w14:paraId="52ADFA5B" w14:textId="77777777" w:rsidTr="00E34897">
            <w:trPr>
              <w:cantSplit/>
            </w:trPr>
            <w:tc>
              <w:tcPr>
                <w:tcW w:w="1985" w:type="dxa"/>
                <w:vMerge w:val="restart"/>
                <w:vAlign w:val="center"/>
              </w:tcPr>
              <w:p w14:paraId="672DC782" w14:textId="77777777" w:rsidR="00E34897" w:rsidRPr="00E34897" w:rsidRDefault="00E34897" w:rsidP="00E34897">
                <w:pPr>
                  <w:spacing w:after="0" w:line="240" w:lineRule="auto"/>
                  <w:jc w:val="center"/>
                  <w:rPr>
                    <w:rFonts w:ascii="Times New Roman" w:eastAsia="Times New Roman" w:hAnsi="Times New Roman" w:cs="Times New Roman"/>
                    <w:kern w:val="0"/>
                    <w:lang w:eastAsia="ru-RU"/>
                    <w14:ligatures w14:val="none"/>
                  </w:rPr>
                </w:pPr>
                <w:r w:rsidRPr="00E34897">
                  <w:rPr>
                    <w:rFonts w:ascii="Times New Roman" w:eastAsia="Times New Roman" w:hAnsi="Times New Roman" w:cs="Times New Roman"/>
                    <w:kern w:val="0"/>
                    <w:lang w:eastAsia="ru-RU"/>
                    <w14:ligatures w14:val="none"/>
                  </w:rPr>
                  <w:t>Розділ</w:t>
                </w:r>
              </w:p>
            </w:tc>
            <w:tc>
              <w:tcPr>
                <w:tcW w:w="4536" w:type="dxa"/>
                <w:vMerge w:val="restart"/>
                <w:vAlign w:val="center"/>
              </w:tcPr>
              <w:p w14:paraId="624BB3D8" w14:textId="77777777" w:rsidR="00E34897" w:rsidRPr="00E34897" w:rsidRDefault="00E34897" w:rsidP="00E34897">
                <w:pPr>
                  <w:spacing w:after="0" w:line="240" w:lineRule="auto"/>
                  <w:jc w:val="center"/>
                  <w:rPr>
                    <w:rFonts w:ascii="Times New Roman" w:eastAsia="Times New Roman" w:hAnsi="Times New Roman" w:cs="Times New Roman"/>
                    <w:kern w:val="0"/>
                    <w:lang w:eastAsia="ru-RU"/>
                    <w14:ligatures w14:val="none"/>
                  </w:rPr>
                </w:pPr>
                <w:r w:rsidRPr="00E34897">
                  <w:rPr>
                    <w:rFonts w:ascii="Times New Roman" w:eastAsia="Times New Roman" w:hAnsi="Times New Roman" w:cs="Times New Roman"/>
                    <w:kern w:val="0"/>
                    <w:lang w:eastAsia="ru-RU"/>
                    <w14:ligatures w14:val="none"/>
                  </w:rPr>
                  <w:t xml:space="preserve">Прізвище, ініціали та посада </w:t>
                </w:r>
                <w:r w:rsidRPr="00E34897">
                  <w:rPr>
                    <w:rFonts w:ascii="Times New Roman" w:eastAsia="Times New Roman" w:hAnsi="Times New Roman" w:cs="Times New Roman"/>
                    <w:kern w:val="0"/>
                    <w:lang w:eastAsia="ru-RU"/>
                    <w14:ligatures w14:val="none"/>
                  </w:rPr>
                  <w:br/>
                  <w:t>консультанта</w:t>
                </w:r>
              </w:p>
            </w:tc>
            <w:tc>
              <w:tcPr>
                <w:tcW w:w="2793" w:type="dxa"/>
                <w:gridSpan w:val="2"/>
              </w:tcPr>
              <w:p w14:paraId="0D3F5BB6" w14:textId="77777777" w:rsidR="00E34897" w:rsidRPr="00E34897" w:rsidRDefault="00E34897" w:rsidP="00E34897">
                <w:pPr>
                  <w:spacing w:after="0" w:line="240" w:lineRule="auto"/>
                  <w:jc w:val="center"/>
                  <w:rPr>
                    <w:rFonts w:ascii="Times New Roman" w:eastAsia="Times New Roman" w:hAnsi="Times New Roman" w:cs="Times New Roman"/>
                    <w:kern w:val="0"/>
                    <w:lang w:eastAsia="ru-RU"/>
                    <w14:ligatures w14:val="none"/>
                  </w:rPr>
                </w:pPr>
                <w:r w:rsidRPr="00E34897">
                  <w:rPr>
                    <w:rFonts w:ascii="Times New Roman" w:eastAsia="Times New Roman" w:hAnsi="Times New Roman" w:cs="Times New Roman"/>
                    <w:kern w:val="0"/>
                    <w:lang w:eastAsia="ru-RU"/>
                    <w14:ligatures w14:val="none"/>
                  </w:rPr>
                  <w:t>Підпис, дата</w:t>
                </w:r>
              </w:p>
            </w:tc>
          </w:tr>
          <w:tr w:rsidR="00E34897" w:rsidRPr="00E34897" w14:paraId="587A4B64" w14:textId="77777777" w:rsidTr="00E34897">
            <w:trPr>
              <w:cantSplit/>
            </w:trPr>
            <w:tc>
              <w:tcPr>
                <w:tcW w:w="1985" w:type="dxa"/>
                <w:vMerge/>
              </w:tcPr>
              <w:p w14:paraId="776A5976" w14:textId="77777777" w:rsidR="00E34897" w:rsidRPr="00E34897" w:rsidRDefault="00E34897" w:rsidP="00E34897">
                <w:pPr>
                  <w:spacing w:after="0" w:line="240" w:lineRule="auto"/>
                  <w:jc w:val="center"/>
                  <w:rPr>
                    <w:rFonts w:ascii="Times New Roman" w:eastAsia="Times New Roman" w:hAnsi="Times New Roman" w:cs="Times New Roman"/>
                    <w:kern w:val="0"/>
                    <w:sz w:val="28"/>
                    <w:lang w:eastAsia="ru-RU"/>
                    <w14:ligatures w14:val="none"/>
                  </w:rPr>
                </w:pPr>
              </w:p>
            </w:tc>
            <w:tc>
              <w:tcPr>
                <w:tcW w:w="4536" w:type="dxa"/>
                <w:vMerge/>
              </w:tcPr>
              <w:p w14:paraId="45F6ECFE" w14:textId="77777777" w:rsidR="00E34897" w:rsidRPr="00E34897" w:rsidRDefault="00E34897" w:rsidP="00E34897">
                <w:pPr>
                  <w:spacing w:after="0" w:line="240" w:lineRule="auto"/>
                  <w:jc w:val="center"/>
                  <w:rPr>
                    <w:rFonts w:ascii="Times New Roman" w:eastAsia="Times New Roman" w:hAnsi="Times New Roman" w:cs="Times New Roman"/>
                    <w:kern w:val="0"/>
                    <w:sz w:val="28"/>
                    <w:lang w:eastAsia="ru-RU"/>
                    <w14:ligatures w14:val="none"/>
                  </w:rPr>
                </w:pPr>
              </w:p>
            </w:tc>
            <w:tc>
              <w:tcPr>
                <w:tcW w:w="1396" w:type="dxa"/>
              </w:tcPr>
              <w:p w14:paraId="2CEEA01F" w14:textId="77777777" w:rsidR="00E34897" w:rsidRPr="00E34897" w:rsidRDefault="00E34897" w:rsidP="00E34897">
                <w:pPr>
                  <w:spacing w:after="0" w:line="240" w:lineRule="auto"/>
                  <w:jc w:val="center"/>
                  <w:rPr>
                    <w:rFonts w:ascii="Times New Roman" w:eastAsia="Times New Roman" w:hAnsi="Times New Roman" w:cs="Times New Roman"/>
                    <w:kern w:val="0"/>
                    <w:lang w:eastAsia="ru-RU"/>
                    <w14:ligatures w14:val="none"/>
                  </w:rPr>
                </w:pPr>
                <w:r w:rsidRPr="00E34897">
                  <w:rPr>
                    <w:rFonts w:ascii="Times New Roman" w:eastAsia="Times New Roman" w:hAnsi="Times New Roman" w:cs="Times New Roman"/>
                    <w:kern w:val="0"/>
                    <w:lang w:eastAsia="ru-RU"/>
                    <w14:ligatures w14:val="none"/>
                  </w:rPr>
                  <w:t xml:space="preserve">завдання </w:t>
                </w:r>
                <w:r w:rsidRPr="00E34897">
                  <w:rPr>
                    <w:rFonts w:ascii="Times New Roman" w:eastAsia="Times New Roman" w:hAnsi="Times New Roman" w:cs="Times New Roman"/>
                    <w:kern w:val="0"/>
                    <w:lang w:eastAsia="ru-RU"/>
                    <w14:ligatures w14:val="none"/>
                  </w:rPr>
                  <w:br/>
                  <w:t>видав</w:t>
                </w:r>
              </w:p>
            </w:tc>
            <w:tc>
              <w:tcPr>
                <w:tcW w:w="1397" w:type="dxa"/>
              </w:tcPr>
              <w:p w14:paraId="5981828D" w14:textId="77777777" w:rsidR="00E34897" w:rsidRPr="00E34897" w:rsidRDefault="00E34897" w:rsidP="00E34897">
                <w:pPr>
                  <w:spacing w:after="0" w:line="240" w:lineRule="auto"/>
                  <w:jc w:val="center"/>
                  <w:rPr>
                    <w:rFonts w:ascii="Times New Roman" w:eastAsia="Times New Roman" w:hAnsi="Times New Roman" w:cs="Times New Roman"/>
                    <w:kern w:val="0"/>
                    <w:lang w:eastAsia="ru-RU"/>
                    <w14:ligatures w14:val="none"/>
                  </w:rPr>
                </w:pPr>
                <w:r w:rsidRPr="00E34897">
                  <w:rPr>
                    <w:rFonts w:ascii="Times New Roman" w:eastAsia="Times New Roman" w:hAnsi="Times New Roman" w:cs="Times New Roman"/>
                    <w:kern w:val="0"/>
                    <w:lang w:eastAsia="ru-RU"/>
                    <w14:ligatures w14:val="none"/>
                  </w:rPr>
                  <w:t>завдання</w:t>
                </w:r>
                <w:r w:rsidRPr="00E34897">
                  <w:rPr>
                    <w:rFonts w:ascii="Times New Roman" w:eastAsia="Times New Roman" w:hAnsi="Times New Roman" w:cs="Times New Roman"/>
                    <w:kern w:val="0"/>
                    <w:lang w:eastAsia="ru-RU"/>
                    <w14:ligatures w14:val="none"/>
                  </w:rPr>
                  <w:br/>
                  <w:t>прийняв</w:t>
                </w:r>
              </w:p>
            </w:tc>
          </w:tr>
          <w:tr w:rsidR="00E34897" w:rsidRPr="00E34897" w14:paraId="6D60B6EF" w14:textId="77777777" w:rsidTr="00E34897">
            <w:tc>
              <w:tcPr>
                <w:tcW w:w="1985" w:type="dxa"/>
              </w:tcPr>
              <w:p w14:paraId="66AB11F1" w14:textId="77777777" w:rsidR="00E34897" w:rsidRPr="00E34897" w:rsidRDefault="00E34897" w:rsidP="00E34897">
                <w:pPr>
                  <w:spacing w:after="0" w:line="240" w:lineRule="auto"/>
                  <w:jc w:val="both"/>
                  <w:rPr>
                    <w:rFonts w:ascii="Times New Roman" w:eastAsia="Times New Roman" w:hAnsi="Times New Roman" w:cs="Times New Roman"/>
                    <w:b/>
                    <w:kern w:val="0"/>
                    <w:lang w:eastAsia="ru-RU"/>
                    <w14:ligatures w14:val="none"/>
                  </w:rPr>
                </w:pPr>
                <w:r w:rsidRPr="00E34897">
                  <w:rPr>
                    <w:rFonts w:ascii="Times New Roman" w:eastAsia="Times New Roman" w:hAnsi="Times New Roman" w:cs="Times New Roman"/>
                    <w:b/>
                    <w:kern w:val="0"/>
                    <w:lang w:eastAsia="ru-RU"/>
                    <w14:ligatures w14:val="none"/>
                  </w:rPr>
                  <w:t>з мови</w:t>
                </w:r>
              </w:p>
            </w:tc>
            <w:tc>
              <w:tcPr>
                <w:tcW w:w="4536" w:type="dxa"/>
              </w:tcPr>
              <w:p w14:paraId="4BDC49DB" w14:textId="77777777" w:rsidR="00E34897" w:rsidRPr="00E34897" w:rsidRDefault="00E34897" w:rsidP="00E34897">
                <w:pPr>
                  <w:spacing w:after="0" w:line="240" w:lineRule="auto"/>
                  <w:jc w:val="both"/>
                  <w:rPr>
                    <w:rFonts w:ascii="Times New Roman" w:eastAsia="Times New Roman" w:hAnsi="Times New Roman" w:cs="Times New Roman"/>
                    <w:kern w:val="0"/>
                    <w:sz w:val="28"/>
                    <w:szCs w:val="28"/>
                    <w:lang w:eastAsia="ru-RU"/>
                    <w14:ligatures w14:val="none"/>
                  </w:rPr>
                </w:pPr>
                <w:r w:rsidRPr="00E34897">
                  <w:rPr>
                    <w:rFonts w:ascii="Times New Roman" w:eastAsia="Times New Roman" w:hAnsi="Times New Roman" w:cs="Times New Roman"/>
                    <w:kern w:val="0"/>
                    <w:sz w:val="28"/>
                    <w:szCs w:val="28"/>
                    <w:lang w:eastAsia="ru-RU"/>
                    <w14:ligatures w14:val="none"/>
                  </w:rPr>
                  <w:t>Фіялка С. Б., доцент</w:t>
                </w:r>
              </w:p>
            </w:tc>
            <w:tc>
              <w:tcPr>
                <w:tcW w:w="1396" w:type="dxa"/>
              </w:tcPr>
              <w:p w14:paraId="5D0A2156"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c>
              <w:tcPr>
                <w:tcW w:w="1397" w:type="dxa"/>
              </w:tcPr>
              <w:p w14:paraId="68ADC4B8"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r>
          <w:tr w:rsidR="00E34897" w:rsidRPr="00E34897" w14:paraId="3DB32A82" w14:textId="77777777" w:rsidTr="00E34897">
            <w:tc>
              <w:tcPr>
                <w:tcW w:w="1985" w:type="dxa"/>
              </w:tcPr>
              <w:p w14:paraId="3256E4D6" w14:textId="77777777" w:rsidR="00E34897" w:rsidRPr="00E34897" w:rsidRDefault="00E34897" w:rsidP="00E34897">
                <w:pPr>
                  <w:spacing w:after="0" w:line="240" w:lineRule="auto"/>
                  <w:jc w:val="both"/>
                  <w:rPr>
                    <w:rFonts w:ascii="Times New Roman" w:eastAsia="Times New Roman" w:hAnsi="Times New Roman" w:cs="Times New Roman"/>
                    <w:b/>
                    <w:kern w:val="0"/>
                    <w:lang w:eastAsia="ru-RU"/>
                    <w14:ligatures w14:val="none"/>
                  </w:rPr>
                </w:pPr>
                <w:r w:rsidRPr="00E34897">
                  <w:rPr>
                    <w:rFonts w:ascii="Times New Roman" w:eastAsia="Times New Roman" w:hAnsi="Times New Roman" w:cs="Times New Roman"/>
                    <w:b/>
                    <w:kern w:val="0"/>
                    <w:lang w:eastAsia="ru-RU"/>
                    <w14:ligatures w14:val="none"/>
                  </w:rPr>
                  <w:t>з бібліографії</w:t>
                </w:r>
              </w:p>
            </w:tc>
            <w:tc>
              <w:tcPr>
                <w:tcW w:w="4536" w:type="dxa"/>
              </w:tcPr>
              <w:p w14:paraId="4A95C2E1" w14:textId="77777777" w:rsidR="00E34897" w:rsidRPr="00E34897" w:rsidRDefault="00E34897" w:rsidP="00E34897">
                <w:pPr>
                  <w:spacing w:after="0" w:line="240" w:lineRule="auto"/>
                  <w:rPr>
                    <w:rFonts w:ascii="Times New Roman" w:eastAsia="Times New Roman" w:hAnsi="Times New Roman" w:cs="Times New Roman"/>
                    <w:kern w:val="0"/>
                    <w:sz w:val="28"/>
                    <w:szCs w:val="28"/>
                    <w:lang w:eastAsia="ru-RU"/>
                    <w14:ligatures w14:val="none"/>
                  </w:rPr>
                </w:pPr>
                <w:r w:rsidRPr="00E34897">
                  <w:rPr>
                    <w:rFonts w:ascii="Times New Roman" w:eastAsia="Times New Roman" w:hAnsi="Times New Roman" w:cs="Times New Roman"/>
                    <w:kern w:val="0"/>
                    <w:sz w:val="28"/>
                    <w:szCs w:val="28"/>
                    <w:lang w:eastAsia="ru-RU"/>
                    <w14:ligatures w14:val="none"/>
                  </w:rPr>
                  <w:t>Головко О. А., ст. викладач</w:t>
                </w:r>
              </w:p>
            </w:tc>
            <w:tc>
              <w:tcPr>
                <w:tcW w:w="1396" w:type="dxa"/>
              </w:tcPr>
              <w:p w14:paraId="6E62031C"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c>
              <w:tcPr>
                <w:tcW w:w="1397" w:type="dxa"/>
              </w:tcPr>
              <w:p w14:paraId="411E2D0D"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r>
          <w:tr w:rsidR="00E34897" w:rsidRPr="00E34897" w14:paraId="4E08BB24" w14:textId="77777777" w:rsidTr="00E34897">
            <w:tc>
              <w:tcPr>
                <w:tcW w:w="1985" w:type="dxa"/>
              </w:tcPr>
              <w:p w14:paraId="1D728E74"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4ECFA7B8"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c>
              <w:tcPr>
                <w:tcW w:w="1396" w:type="dxa"/>
              </w:tcPr>
              <w:p w14:paraId="0F6224CC"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c>
              <w:tcPr>
                <w:tcW w:w="1397" w:type="dxa"/>
              </w:tcPr>
              <w:p w14:paraId="432A6F9D" w14:textId="77777777" w:rsidR="00E34897" w:rsidRPr="00E34897" w:rsidRDefault="00E34897" w:rsidP="00E34897">
                <w:pPr>
                  <w:spacing w:after="0" w:line="240" w:lineRule="auto"/>
                  <w:jc w:val="both"/>
                  <w:rPr>
                    <w:rFonts w:ascii="Times New Roman" w:eastAsia="Times New Roman" w:hAnsi="Times New Roman" w:cs="Times New Roman"/>
                    <w:kern w:val="0"/>
                    <w:lang w:eastAsia="ru-RU"/>
                    <w14:ligatures w14:val="none"/>
                  </w:rPr>
                </w:pPr>
              </w:p>
            </w:tc>
          </w:tr>
        </w:tbl>
        <w:p w14:paraId="40003D81" w14:textId="77777777" w:rsidR="00E34897" w:rsidRPr="00E34897" w:rsidRDefault="00E34897" w:rsidP="00E34897">
          <w:pPr>
            <w:tabs>
              <w:tab w:val="left" w:pos="1440"/>
              <w:tab w:val="left" w:pos="1620"/>
              <w:tab w:val="left" w:pos="9356"/>
            </w:tabs>
            <w:spacing w:before="240" w:after="0" w:line="240" w:lineRule="auto"/>
            <w:jc w:val="both"/>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kern w:val="0"/>
              <w:sz w:val="28"/>
              <w:lang w:eastAsia="ru-RU"/>
              <w14:ligatures w14:val="none"/>
            </w:rPr>
            <w:t xml:space="preserve">9. </w:t>
          </w:r>
          <w:r w:rsidRPr="00E34897">
            <w:rPr>
              <w:rFonts w:ascii="Times New Roman" w:eastAsia="Times New Roman" w:hAnsi="Times New Roman" w:cs="Times New Roman"/>
              <w:bCs/>
              <w:kern w:val="0"/>
              <w:sz w:val="28"/>
              <w:lang w:eastAsia="ru-RU"/>
              <w14:ligatures w14:val="none"/>
            </w:rPr>
            <w:t>Дата видачі завдання</w:t>
          </w:r>
          <w:r w:rsidRPr="00E34897">
            <w:rPr>
              <w:rFonts w:ascii="Times New Roman" w:eastAsia="Times New Roman" w:hAnsi="Times New Roman" w:cs="Times New Roman"/>
              <w:kern w:val="0"/>
              <w:sz w:val="28"/>
              <w:lang w:eastAsia="ru-RU"/>
              <w14:ligatures w14:val="none"/>
            </w:rPr>
            <w:t xml:space="preserve">  </w:t>
          </w:r>
          <w:r w:rsidRPr="00E34897">
            <w:rPr>
              <w:rFonts w:ascii="Times New Roman" w:eastAsia="Times New Roman" w:hAnsi="Times New Roman" w:cs="Times New Roman"/>
              <w:kern w:val="0"/>
              <w:sz w:val="28"/>
              <w:u w:val="single"/>
              <w:lang w:eastAsia="ru-RU"/>
              <w14:ligatures w14:val="none"/>
            </w:rPr>
            <w:t>20 листопада 2024 р.</w:t>
          </w:r>
        </w:p>
        <w:p w14:paraId="64444724" w14:textId="77777777" w:rsidR="00E34897" w:rsidRPr="00E34897" w:rsidRDefault="00E34897" w:rsidP="00E34897">
          <w:pPr>
            <w:spacing w:before="240" w:after="0" w:line="240" w:lineRule="auto"/>
            <w:jc w:val="center"/>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bCs/>
              <w:kern w:val="0"/>
              <w:sz w:val="28"/>
              <w:lang w:eastAsia="ru-RU"/>
              <w14:ligatures w14:val="none"/>
            </w:rPr>
            <w:t>Календарний план</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394"/>
            <w:gridCol w:w="2694"/>
            <w:gridCol w:w="1666"/>
          </w:tblGrid>
          <w:tr w:rsidR="00E34897" w:rsidRPr="00E34897" w14:paraId="31199453" w14:textId="77777777" w:rsidTr="00A248C7">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6A22A5" w14:textId="77777777" w:rsidR="00E34897" w:rsidRPr="00E34897" w:rsidRDefault="00E34897" w:rsidP="00E34897">
                <w:pPr>
                  <w:spacing w:after="0" w:line="240" w:lineRule="auto"/>
                  <w:rPr>
                    <w:rFonts w:ascii="Times New Roman" w:eastAsia="Times New Roman" w:hAnsi="Times New Roman" w:cs="Times New Roman"/>
                    <w:b/>
                    <w:bCs/>
                    <w:kern w:val="0"/>
                    <w:szCs w:val="28"/>
                    <w:lang w:eastAsia="ru-RU"/>
                    <w14:ligatures w14:val="none"/>
                  </w:rPr>
                </w:pPr>
                <w:r w:rsidRPr="00E34897">
                  <w:rPr>
                    <w:rFonts w:ascii="Times New Roman" w:eastAsia="Times New Roman" w:hAnsi="Times New Roman" w:cs="Times New Roman"/>
                    <w:b/>
                    <w:bCs/>
                    <w:kern w:val="0"/>
                    <w:szCs w:val="28"/>
                    <w:lang w:eastAsia="ru-RU"/>
                    <w14:ligatures w14:val="none"/>
                  </w:rPr>
                  <w:t>№ п/п</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4BFE35E" w14:textId="77777777" w:rsidR="00E34897" w:rsidRPr="00E34897" w:rsidRDefault="00E34897" w:rsidP="00E34897">
                <w:pPr>
                  <w:keepNext/>
                  <w:spacing w:after="0" w:line="240" w:lineRule="auto"/>
                  <w:outlineLvl w:val="0"/>
                  <w:rPr>
                    <w:rFonts w:ascii="Times New Roman" w:eastAsia="Times New Roman" w:hAnsi="Times New Roman" w:cs="Times New Roman"/>
                    <w:b/>
                    <w:kern w:val="0"/>
                    <w:szCs w:val="28"/>
                    <w:lang w:val="ru-RU" w:eastAsia="ru-RU"/>
                    <w14:ligatures w14:val="none"/>
                  </w:rPr>
                </w:pPr>
                <w:r w:rsidRPr="00E34897">
                  <w:rPr>
                    <w:rFonts w:ascii="Times New Roman" w:eastAsia="Times New Roman" w:hAnsi="Times New Roman" w:cs="Times New Roman"/>
                    <w:b/>
                    <w:kern w:val="0"/>
                    <w:lang w:eastAsia="ru-RU"/>
                    <w14:ligatures w14:val="none"/>
                  </w:rPr>
                  <w:t xml:space="preserve">Назва етапів виконання </w:t>
                </w:r>
                <w:r w:rsidRPr="00E34897">
                  <w:rPr>
                    <w:rFonts w:ascii="Times New Roman" w:eastAsia="Times New Roman" w:hAnsi="Times New Roman" w:cs="Times New Roman"/>
                    <w:b/>
                    <w:kern w:val="0"/>
                    <w:lang w:eastAsia="ru-RU"/>
                    <w14:ligatures w14:val="none"/>
                  </w:rPr>
                  <w:br/>
                  <w:t>магістерської дисертації</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082554F" w14:textId="77777777" w:rsidR="00E34897" w:rsidRPr="00E34897" w:rsidRDefault="00E34897" w:rsidP="00E34897">
                <w:pPr>
                  <w:spacing w:after="0" w:line="240" w:lineRule="auto"/>
                  <w:rPr>
                    <w:rFonts w:ascii="Times New Roman" w:eastAsia="Times New Roman" w:hAnsi="Times New Roman" w:cs="Times New Roman"/>
                    <w:b/>
                    <w:bCs/>
                    <w:kern w:val="0"/>
                    <w:szCs w:val="28"/>
                    <w:lang w:eastAsia="ru-RU"/>
                    <w14:ligatures w14:val="none"/>
                  </w:rPr>
                </w:pPr>
                <w:r w:rsidRPr="00E34897">
                  <w:rPr>
                    <w:rFonts w:ascii="Times New Roman" w:eastAsia="Times New Roman" w:hAnsi="Times New Roman" w:cs="Times New Roman"/>
                    <w:b/>
                    <w:kern w:val="0"/>
                    <w:lang w:eastAsia="ru-RU"/>
                    <w14:ligatures w14:val="none"/>
                  </w:rPr>
                  <w:t>Термін виконання етапів магістерської дисертації</w:t>
                </w:r>
              </w:p>
            </w:tc>
            <w:tc>
              <w:tcPr>
                <w:tcW w:w="1666" w:type="dxa"/>
                <w:tcBorders>
                  <w:top w:val="single" w:sz="4" w:space="0" w:color="auto"/>
                  <w:left w:val="single" w:sz="4" w:space="0" w:color="auto"/>
                  <w:bottom w:val="single" w:sz="4" w:space="0" w:color="auto"/>
                  <w:right w:val="single" w:sz="4" w:space="0" w:color="auto"/>
                </w:tcBorders>
                <w:vAlign w:val="center"/>
              </w:tcPr>
              <w:p w14:paraId="730F681A" w14:textId="77777777" w:rsidR="00E34897" w:rsidRPr="00E34897" w:rsidRDefault="00E34897" w:rsidP="00E34897">
                <w:pPr>
                  <w:spacing w:after="0" w:line="240" w:lineRule="auto"/>
                  <w:rPr>
                    <w:rFonts w:ascii="Times New Roman" w:eastAsia="Times New Roman" w:hAnsi="Times New Roman" w:cs="Times New Roman"/>
                    <w:b/>
                    <w:bCs/>
                    <w:kern w:val="0"/>
                    <w:szCs w:val="28"/>
                    <w:lang w:eastAsia="ru-RU"/>
                    <w14:ligatures w14:val="none"/>
                  </w:rPr>
                </w:pPr>
                <w:r w:rsidRPr="00E34897">
                  <w:rPr>
                    <w:rFonts w:ascii="Times New Roman" w:eastAsia="Times New Roman" w:hAnsi="Times New Roman" w:cs="Times New Roman"/>
                    <w:b/>
                    <w:bCs/>
                    <w:kern w:val="0"/>
                    <w:szCs w:val="28"/>
                    <w:lang w:eastAsia="ru-RU"/>
                    <w14:ligatures w14:val="none"/>
                  </w:rPr>
                  <w:t xml:space="preserve">  Примітка</w:t>
                </w:r>
              </w:p>
            </w:tc>
          </w:tr>
          <w:tr w:rsidR="00E34897" w:rsidRPr="00E34897" w14:paraId="1AAA6C29" w14:textId="77777777" w:rsidTr="00A248C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D5BF6C4"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C16830A"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 xml:space="preserve">План роботи. Написання вступної частини магістерської дисертації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6ADD532" w14:textId="77777777" w:rsidR="00E34897" w:rsidRPr="00E34897" w:rsidRDefault="00E34897" w:rsidP="00E34897">
                <w:pPr>
                  <w:spacing w:after="0" w:line="240" w:lineRule="auto"/>
                  <w:ind w:firstLine="357"/>
                  <w:rPr>
                    <w:rFonts w:ascii="Times New Roman" w:eastAsia="Times New Roman" w:hAnsi="Times New Roman" w:cs="Times New Roman"/>
                    <w:b/>
                    <w:kern w:val="0"/>
                    <w:szCs w:val="28"/>
                    <w:lang w:eastAsia="ru-RU"/>
                    <w14:ligatures w14:val="none"/>
                  </w:rPr>
                </w:pPr>
                <w:r w:rsidRPr="00E34897">
                  <w:rPr>
                    <w:rFonts w:ascii="Times New Roman" w:eastAsia="Times New Roman" w:hAnsi="Times New Roman" w:cs="Times New Roman"/>
                    <w:b/>
                    <w:kern w:val="0"/>
                    <w:szCs w:val="28"/>
                    <w:lang w:eastAsia="ru-RU"/>
                    <w14:ligatures w14:val="none"/>
                  </w:rPr>
                  <w:t>20.11.20</w:t>
                </w:r>
                <w:r w:rsidRPr="00E34897">
                  <w:rPr>
                    <w:rFonts w:ascii="Times New Roman" w:eastAsia="Times New Roman" w:hAnsi="Times New Roman" w:cs="Times New Roman"/>
                    <w:b/>
                    <w:kern w:val="0"/>
                    <w:szCs w:val="28"/>
                    <w:lang w:val="ru-RU" w:eastAsia="ru-RU"/>
                    <w14:ligatures w14:val="none"/>
                  </w:rPr>
                  <w:t>24</w:t>
                </w:r>
              </w:p>
            </w:tc>
            <w:tc>
              <w:tcPr>
                <w:tcW w:w="1666" w:type="dxa"/>
                <w:tcBorders>
                  <w:top w:val="single" w:sz="4" w:space="0" w:color="auto"/>
                  <w:left w:val="single" w:sz="4" w:space="0" w:color="auto"/>
                  <w:bottom w:val="single" w:sz="4" w:space="0" w:color="auto"/>
                  <w:right w:val="single" w:sz="4" w:space="0" w:color="auto"/>
                </w:tcBorders>
              </w:tcPr>
              <w:p w14:paraId="65D8D2B4" w14:textId="77777777" w:rsidR="00E34897" w:rsidRPr="00E34897" w:rsidRDefault="00E34897" w:rsidP="00E34897">
                <w:pPr>
                  <w:spacing w:after="0" w:line="240" w:lineRule="auto"/>
                  <w:ind w:firstLine="357"/>
                  <w:rPr>
                    <w:rFonts w:ascii="Times New Roman" w:eastAsia="Times New Roman" w:hAnsi="Times New Roman" w:cs="Times New Roman"/>
                    <w:kern w:val="0"/>
                    <w:sz w:val="20"/>
                    <w:szCs w:val="20"/>
                    <w:lang w:val="ru-RU" w:eastAsia="ru-RU"/>
                    <w14:ligatures w14:val="none"/>
                  </w:rPr>
                </w:pPr>
              </w:p>
              <w:p w14:paraId="4A1820AD" w14:textId="77777777" w:rsidR="00E34897" w:rsidRPr="00E34897" w:rsidRDefault="00E34897" w:rsidP="00E34897">
                <w:pPr>
                  <w:spacing w:after="0" w:line="240" w:lineRule="auto"/>
                  <w:rPr>
                    <w:rFonts w:ascii="Times New Roman" w:eastAsia="Times New Roman" w:hAnsi="Times New Roman" w:cs="Times New Roman"/>
                    <w:kern w:val="0"/>
                    <w:sz w:val="20"/>
                    <w:szCs w:val="20"/>
                    <w:lang w:val="ru-RU" w:eastAsia="ru-RU"/>
                    <w14:ligatures w14:val="none"/>
                  </w:rPr>
                </w:pPr>
                <w:r w:rsidRPr="00E34897">
                  <w:rPr>
                    <w:rFonts w:ascii="Times New Roman" w:eastAsia="Times New Roman" w:hAnsi="Times New Roman" w:cs="Times New Roman"/>
                    <w:kern w:val="0"/>
                    <w:sz w:val="20"/>
                    <w:szCs w:val="20"/>
                    <w:lang w:val="ru-RU" w:eastAsia="ru-RU"/>
                    <w14:ligatures w14:val="none"/>
                  </w:rPr>
                  <w:t>Дистанційно онлайн</w:t>
                </w:r>
              </w:p>
            </w:tc>
          </w:tr>
          <w:tr w:rsidR="00E34897" w:rsidRPr="00E34897" w14:paraId="6C40DAB5" w14:textId="77777777" w:rsidTr="00A248C7">
            <w:trPr>
              <w:trHeight w:val="76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704162C"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2D34F15"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Робота над  магістерською дисертацією</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F8D9BD7" w14:textId="77777777" w:rsidR="00E34897" w:rsidRPr="00E34897" w:rsidRDefault="00E34897" w:rsidP="00E34897">
                <w:pPr>
                  <w:spacing w:after="0" w:line="240" w:lineRule="auto"/>
                  <w:ind w:firstLine="357"/>
                  <w:rPr>
                    <w:rFonts w:ascii="Times New Roman" w:eastAsia="Times New Roman" w:hAnsi="Times New Roman" w:cs="Times New Roman"/>
                    <w:b/>
                    <w:kern w:val="0"/>
                    <w:szCs w:val="28"/>
                    <w:lang w:eastAsia="ru-RU"/>
                    <w14:ligatures w14:val="none"/>
                  </w:rPr>
                </w:pPr>
                <w:r w:rsidRPr="00E34897">
                  <w:rPr>
                    <w:rFonts w:ascii="Times New Roman" w:eastAsia="Times New Roman" w:hAnsi="Times New Roman" w:cs="Times New Roman"/>
                    <w:b/>
                    <w:kern w:val="0"/>
                    <w:szCs w:val="28"/>
                    <w:lang w:eastAsia="ru-RU"/>
                    <w14:ligatures w14:val="none"/>
                  </w:rPr>
                  <w:t>27</w:t>
                </w:r>
                <w:r w:rsidRPr="00E34897">
                  <w:rPr>
                    <w:rFonts w:ascii="Times New Roman" w:eastAsia="Times New Roman" w:hAnsi="Times New Roman" w:cs="Times New Roman"/>
                    <w:b/>
                    <w:kern w:val="0"/>
                    <w:szCs w:val="28"/>
                    <w:lang w:val="ru-RU" w:eastAsia="ru-RU"/>
                    <w14:ligatures w14:val="none"/>
                  </w:rPr>
                  <w:t>.11</w:t>
                </w:r>
                <w:r w:rsidRPr="00E34897">
                  <w:rPr>
                    <w:rFonts w:ascii="Times New Roman" w:eastAsia="Times New Roman" w:hAnsi="Times New Roman" w:cs="Times New Roman"/>
                    <w:b/>
                    <w:kern w:val="0"/>
                    <w:szCs w:val="28"/>
                    <w:lang w:eastAsia="ru-RU"/>
                    <w14:ligatures w14:val="none"/>
                  </w:rPr>
                  <w:t>.2024</w:t>
                </w:r>
              </w:p>
            </w:tc>
            <w:tc>
              <w:tcPr>
                <w:tcW w:w="1666" w:type="dxa"/>
                <w:tcBorders>
                  <w:top w:val="single" w:sz="4" w:space="0" w:color="auto"/>
                  <w:left w:val="single" w:sz="4" w:space="0" w:color="auto"/>
                  <w:bottom w:val="single" w:sz="4" w:space="0" w:color="auto"/>
                  <w:right w:val="single" w:sz="4" w:space="0" w:color="auto"/>
                </w:tcBorders>
              </w:tcPr>
              <w:p w14:paraId="06A05E53" w14:textId="77777777" w:rsidR="00E34897" w:rsidRPr="00E34897" w:rsidRDefault="00E34897" w:rsidP="00E34897">
                <w:pPr>
                  <w:spacing w:after="0" w:line="240" w:lineRule="auto"/>
                  <w:rPr>
                    <w:rFonts w:ascii="Times New Roman" w:eastAsia="Times New Roman" w:hAnsi="Times New Roman" w:cs="Times New Roman"/>
                    <w:kern w:val="0"/>
                    <w:sz w:val="20"/>
                    <w:szCs w:val="20"/>
                    <w:lang w:val="ru-RU" w:eastAsia="ru-RU"/>
                    <w14:ligatures w14:val="none"/>
                  </w:rPr>
                </w:pPr>
              </w:p>
              <w:p w14:paraId="514F5A1D" w14:textId="77777777" w:rsidR="00E34897" w:rsidRPr="00E34897" w:rsidRDefault="00E34897" w:rsidP="00E34897">
                <w:pPr>
                  <w:spacing w:after="0" w:line="240" w:lineRule="auto"/>
                  <w:rPr>
                    <w:rFonts w:ascii="Times New Roman" w:eastAsia="Times New Roman" w:hAnsi="Times New Roman" w:cs="Times New Roman"/>
                    <w:b/>
                    <w:kern w:val="0"/>
                    <w:szCs w:val="28"/>
                    <w:lang w:val="ru-RU" w:eastAsia="ru-RU"/>
                    <w14:ligatures w14:val="none"/>
                  </w:rPr>
                </w:pPr>
                <w:r w:rsidRPr="00E34897">
                  <w:rPr>
                    <w:rFonts w:ascii="Times New Roman" w:eastAsia="Times New Roman" w:hAnsi="Times New Roman" w:cs="Times New Roman"/>
                    <w:kern w:val="0"/>
                    <w:sz w:val="20"/>
                    <w:szCs w:val="20"/>
                    <w:lang w:val="ru-RU" w:eastAsia="ru-RU"/>
                    <w14:ligatures w14:val="none"/>
                  </w:rPr>
                  <w:t>Дистанційно онлайн</w:t>
                </w:r>
              </w:p>
            </w:tc>
          </w:tr>
          <w:tr w:rsidR="00E34897" w:rsidRPr="00E34897" w14:paraId="474268D9" w14:textId="77777777" w:rsidTr="00A248C7">
            <w:tc>
              <w:tcPr>
                <w:tcW w:w="709" w:type="dxa"/>
                <w:tcBorders>
                  <w:top w:val="single" w:sz="4" w:space="0" w:color="auto"/>
                  <w:left w:val="single" w:sz="4" w:space="0" w:color="auto"/>
                  <w:bottom w:val="single" w:sz="4" w:space="0" w:color="auto"/>
                  <w:right w:val="single" w:sz="4" w:space="0" w:color="auto"/>
                </w:tcBorders>
                <w:shd w:val="clear" w:color="auto" w:fill="auto"/>
              </w:tcPr>
              <w:p w14:paraId="0F13393C"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3.</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F87606D"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Завершення магістерської дисертації.</w:t>
                </w:r>
              </w:p>
              <w:p w14:paraId="378B2731"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Написання реферату магістерської дисертації</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06B445C" w14:textId="77777777" w:rsidR="00E34897" w:rsidRPr="00E34897" w:rsidRDefault="00E34897" w:rsidP="00E34897">
                <w:pPr>
                  <w:spacing w:after="0" w:line="240" w:lineRule="auto"/>
                  <w:ind w:firstLine="357"/>
                  <w:rPr>
                    <w:rFonts w:ascii="Times New Roman" w:eastAsia="Times New Roman" w:hAnsi="Times New Roman" w:cs="Times New Roman"/>
                    <w:b/>
                    <w:kern w:val="0"/>
                    <w:szCs w:val="28"/>
                    <w:lang w:eastAsia="ru-RU"/>
                    <w14:ligatures w14:val="none"/>
                  </w:rPr>
                </w:pPr>
                <w:r w:rsidRPr="00E34897">
                  <w:rPr>
                    <w:rFonts w:ascii="Times New Roman" w:eastAsia="Times New Roman" w:hAnsi="Times New Roman" w:cs="Times New Roman"/>
                    <w:b/>
                    <w:kern w:val="0"/>
                    <w:szCs w:val="28"/>
                    <w:lang w:eastAsia="ru-RU"/>
                    <w14:ligatures w14:val="none"/>
                  </w:rPr>
                  <w:t>04.12.2024</w:t>
                </w:r>
              </w:p>
            </w:tc>
            <w:tc>
              <w:tcPr>
                <w:tcW w:w="1666" w:type="dxa"/>
                <w:tcBorders>
                  <w:top w:val="single" w:sz="4" w:space="0" w:color="auto"/>
                  <w:left w:val="single" w:sz="4" w:space="0" w:color="auto"/>
                  <w:bottom w:val="single" w:sz="4" w:space="0" w:color="auto"/>
                  <w:right w:val="single" w:sz="4" w:space="0" w:color="auto"/>
                </w:tcBorders>
              </w:tcPr>
              <w:p w14:paraId="5E2A7B26" w14:textId="77777777" w:rsidR="00E34897" w:rsidRPr="00E34897" w:rsidRDefault="00E34897" w:rsidP="00E34897">
                <w:pPr>
                  <w:spacing w:after="0" w:line="240" w:lineRule="auto"/>
                  <w:rPr>
                    <w:rFonts w:ascii="Times New Roman" w:eastAsia="Times New Roman" w:hAnsi="Times New Roman" w:cs="Times New Roman"/>
                    <w:kern w:val="0"/>
                    <w:sz w:val="20"/>
                    <w:szCs w:val="20"/>
                    <w:lang w:val="ru-RU" w:eastAsia="ru-RU"/>
                    <w14:ligatures w14:val="none"/>
                  </w:rPr>
                </w:pPr>
              </w:p>
              <w:p w14:paraId="1EC35938" w14:textId="77777777" w:rsidR="00E34897" w:rsidRPr="00E34897" w:rsidRDefault="00E34897" w:rsidP="00E34897">
                <w:pPr>
                  <w:spacing w:after="0" w:line="240" w:lineRule="auto"/>
                  <w:rPr>
                    <w:rFonts w:ascii="Times New Roman" w:eastAsia="Times New Roman" w:hAnsi="Times New Roman" w:cs="Times New Roman"/>
                    <w:b/>
                    <w:kern w:val="0"/>
                    <w:szCs w:val="28"/>
                    <w:lang w:eastAsia="ru-RU"/>
                    <w14:ligatures w14:val="none"/>
                  </w:rPr>
                </w:pPr>
                <w:r w:rsidRPr="00E34897">
                  <w:rPr>
                    <w:rFonts w:ascii="Times New Roman" w:eastAsia="Times New Roman" w:hAnsi="Times New Roman" w:cs="Times New Roman"/>
                    <w:kern w:val="0"/>
                    <w:sz w:val="20"/>
                    <w:szCs w:val="20"/>
                    <w:lang w:val="ru-RU" w:eastAsia="ru-RU"/>
                    <w14:ligatures w14:val="none"/>
                  </w:rPr>
                  <w:t>Дистанційно онлайн</w:t>
                </w:r>
              </w:p>
            </w:tc>
          </w:tr>
          <w:tr w:rsidR="00E34897" w:rsidRPr="00E34897" w14:paraId="090171B2" w14:textId="77777777" w:rsidTr="00A248C7">
            <w:tc>
              <w:tcPr>
                <w:tcW w:w="709" w:type="dxa"/>
                <w:tcBorders>
                  <w:top w:val="single" w:sz="4" w:space="0" w:color="auto"/>
                  <w:left w:val="single" w:sz="4" w:space="0" w:color="auto"/>
                  <w:bottom w:val="single" w:sz="4" w:space="0" w:color="auto"/>
                  <w:right w:val="single" w:sz="4" w:space="0" w:color="auto"/>
                </w:tcBorders>
                <w:shd w:val="clear" w:color="auto" w:fill="auto"/>
              </w:tcPr>
              <w:p w14:paraId="59BD2CD0"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p>
              <w:p w14:paraId="496D1B8D"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4.</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9C6D0F4"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Здача магістерської дисертації (завершеної) на кафедру.</w:t>
                </w:r>
              </w:p>
              <w:p w14:paraId="5B4B0D96" w14:textId="77777777" w:rsidR="00E34897" w:rsidRPr="00E34897" w:rsidRDefault="00E34897" w:rsidP="00E34897">
                <w:pPr>
                  <w:spacing w:after="0" w:line="240" w:lineRule="auto"/>
                  <w:rPr>
                    <w:rFonts w:ascii="Times New Roman" w:eastAsia="Times New Roman" w:hAnsi="Times New Roman" w:cs="Times New Roman"/>
                    <w:kern w:val="0"/>
                    <w:szCs w:val="28"/>
                    <w:lang w:eastAsia="ru-RU"/>
                    <w14:ligatures w14:val="none"/>
                  </w:rPr>
                </w:pPr>
                <w:r w:rsidRPr="00E34897">
                  <w:rPr>
                    <w:rFonts w:ascii="Times New Roman" w:eastAsia="Times New Roman" w:hAnsi="Times New Roman" w:cs="Times New Roman"/>
                    <w:kern w:val="0"/>
                    <w:szCs w:val="28"/>
                    <w:lang w:eastAsia="ru-RU"/>
                    <w14:ligatures w14:val="none"/>
                  </w:rPr>
                  <w:t>Попередній захист магістерської дисертації на засіданні кафедри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551186" w14:textId="77777777" w:rsidR="00E34897" w:rsidRPr="00E34897" w:rsidRDefault="00E34897" w:rsidP="00E34897">
                <w:pPr>
                  <w:spacing w:after="0" w:line="240" w:lineRule="auto"/>
                  <w:ind w:firstLine="357"/>
                  <w:rPr>
                    <w:rFonts w:ascii="Times New Roman" w:eastAsia="Times New Roman" w:hAnsi="Times New Roman" w:cs="Times New Roman"/>
                    <w:b/>
                    <w:kern w:val="0"/>
                    <w:szCs w:val="28"/>
                    <w:lang w:eastAsia="ru-RU"/>
                    <w14:ligatures w14:val="none"/>
                  </w:rPr>
                </w:pPr>
                <w:r w:rsidRPr="00E34897">
                  <w:rPr>
                    <w:rFonts w:ascii="Times New Roman" w:eastAsia="Times New Roman" w:hAnsi="Times New Roman" w:cs="Times New Roman"/>
                    <w:b/>
                    <w:kern w:val="0"/>
                    <w:szCs w:val="28"/>
                    <w:lang w:eastAsia="ru-RU"/>
                    <w14:ligatures w14:val="none"/>
                  </w:rPr>
                  <w:t>11.12.2024</w:t>
                </w:r>
              </w:p>
            </w:tc>
            <w:tc>
              <w:tcPr>
                <w:tcW w:w="1666" w:type="dxa"/>
                <w:tcBorders>
                  <w:top w:val="single" w:sz="4" w:space="0" w:color="auto"/>
                  <w:left w:val="single" w:sz="4" w:space="0" w:color="auto"/>
                  <w:bottom w:val="single" w:sz="4" w:space="0" w:color="auto"/>
                  <w:right w:val="single" w:sz="4" w:space="0" w:color="auto"/>
                </w:tcBorders>
              </w:tcPr>
              <w:p w14:paraId="7F8E404E" w14:textId="77777777" w:rsidR="00E34897" w:rsidRPr="00E34897" w:rsidRDefault="00E34897" w:rsidP="00E34897">
                <w:pPr>
                  <w:spacing w:after="0" w:line="240" w:lineRule="auto"/>
                  <w:ind w:firstLine="357"/>
                  <w:rPr>
                    <w:rFonts w:ascii="Times New Roman" w:eastAsia="Times New Roman" w:hAnsi="Times New Roman" w:cs="Times New Roman"/>
                    <w:kern w:val="0"/>
                    <w:sz w:val="20"/>
                    <w:szCs w:val="20"/>
                    <w:lang w:val="ru-RU" w:eastAsia="ru-RU"/>
                    <w14:ligatures w14:val="none"/>
                  </w:rPr>
                </w:pPr>
              </w:p>
              <w:p w14:paraId="0F45EF7E" w14:textId="77777777" w:rsidR="00E34897" w:rsidRPr="00E34897" w:rsidRDefault="00E34897" w:rsidP="00E34897">
                <w:pPr>
                  <w:spacing w:after="0" w:line="240" w:lineRule="auto"/>
                  <w:rPr>
                    <w:rFonts w:ascii="Times New Roman" w:eastAsia="Times New Roman" w:hAnsi="Times New Roman" w:cs="Times New Roman"/>
                    <w:b/>
                    <w:kern w:val="0"/>
                    <w:szCs w:val="28"/>
                    <w:lang w:eastAsia="ru-RU"/>
                    <w14:ligatures w14:val="none"/>
                  </w:rPr>
                </w:pPr>
                <w:r w:rsidRPr="00E34897">
                  <w:rPr>
                    <w:rFonts w:ascii="Times New Roman" w:eastAsia="Times New Roman" w:hAnsi="Times New Roman" w:cs="Times New Roman"/>
                    <w:kern w:val="0"/>
                    <w:sz w:val="20"/>
                    <w:szCs w:val="20"/>
                    <w:lang w:val="ru-RU" w:eastAsia="ru-RU"/>
                    <w14:ligatures w14:val="none"/>
                  </w:rPr>
                  <w:t>Дистанційно онлайн</w:t>
                </w:r>
              </w:p>
            </w:tc>
          </w:tr>
        </w:tbl>
        <w:p w14:paraId="177360A1" w14:textId="77777777" w:rsidR="00E34897" w:rsidRPr="00E34897" w:rsidRDefault="00E34897" w:rsidP="00E34897">
          <w:pPr>
            <w:spacing w:after="0" w:line="240" w:lineRule="auto"/>
            <w:jc w:val="both"/>
            <w:rPr>
              <w:rFonts w:ascii="Times New Roman" w:eastAsia="Times New Roman" w:hAnsi="Times New Roman" w:cs="Times New Roman"/>
              <w:kern w:val="0"/>
              <w:sz w:val="28"/>
              <w:lang w:eastAsia="ru-RU"/>
              <w14:ligatures w14:val="none"/>
            </w:rPr>
          </w:pPr>
        </w:p>
        <w:p w14:paraId="404EC559" w14:textId="77777777" w:rsidR="00E34897" w:rsidRPr="00E34897" w:rsidRDefault="00E34897" w:rsidP="00E34897">
          <w:pPr>
            <w:tabs>
              <w:tab w:val="left" w:pos="3544"/>
              <w:tab w:val="left" w:pos="6096"/>
              <w:tab w:val="right" w:pos="8931"/>
            </w:tabs>
            <w:spacing w:after="0" w:line="240" w:lineRule="auto"/>
            <w:ind w:left="540" w:hanging="540"/>
            <w:rPr>
              <w:rFonts w:ascii="Times New Roman" w:eastAsia="Times New Roman" w:hAnsi="Times New Roman" w:cs="Times New Roman"/>
              <w:bCs/>
              <w:kern w:val="0"/>
              <w:sz w:val="28"/>
              <w:lang w:eastAsia="ru-RU"/>
              <w14:ligatures w14:val="none"/>
            </w:rPr>
          </w:pPr>
        </w:p>
        <w:p w14:paraId="28F5BE67" w14:textId="77777777" w:rsidR="00E34897" w:rsidRPr="00E34897" w:rsidRDefault="00E34897" w:rsidP="00E34897">
          <w:pPr>
            <w:tabs>
              <w:tab w:val="left" w:pos="3544"/>
              <w:tab w:val="left" w:pos="6096"/>
              <w:tab w:val="right" w:pos="8931"/>
            </w:tabs>
            <w:spacing w:after="0" w:line="240" w:lineRule="auto"/>
            <w:ind w:left="540" w:hanging="540"/>
            <w:rPr>
              <w:rFonts w:ascii="Times New Roman" w:eastAsia="Times New Roman" w:hAnsi="Times New Roman" w:cs="Times New Roman"/>
              <w:kern w:val="0"/>
              <w:sz w:val="28"/>
              <w:lang w:eastAsia="ru-RU"/>
              <w14:ligatures w14:val="none"/>
            </w:rPr>
          </w:pPr>
          <w:r w:rsidRPr="00E34897">
            <w:rPr>
              <w:rFonts w:ascii="Times New Roman" w:eastAsia="Times New Roman" w:hAnsi="Times New Roman" w:cs="Times New Roman"/>
              <w:bCs/>
              <w:kern w:val="0"/>
              <w:sz w:val="28"/>
              <w:lang w:eastAsia="ru-RU"/>
              <w14:ligatures w14:val="none"/>
            </w:rPr>
            <w:t>Студент</w:t>
          </w:r>
          <w:r w:rsidRPr="00E34897">
            <w:rPr>
              <w:rFonts w:ascii="Times New Roman" w:eastAsia="Times New Roman" w:hAnsi="Times New Roman" w:cs="Times New Roman"/>
              <w:bCs/>
              <w:kern w:val="0"/>
              <w:sz w:val="28"/>
              <w:lang w:eastAsia="ru-RU"/>
              <w14:ligatures w14:val="none"/>
            </w:rPr>
            <w:tab/>
            <w:t>____________</w:t>
          </w:r>
          <w:r w:rsidRPr="00E34897">
            <w:rPr>
              <w:rFonts w:ascii="Times New Roman" w:eastAsia="Times New Roman" w:hAnsi="Times New Roman" w:cs="Times New Roman"/>
              <w:kern w:val="0"/>
              <w:sz w:val="28"/>
              <w:lang w:eastAsia="ru-RU"/>
              <w14:ligatures w14:val="none"/>
            </w:rPr>
            <w:tab/>
          </w:r>
          <w:r w:rsidRPr="00E34897">
            <w:rPr>
              <w:rFonts w:ascii="Times New Roman" w:eastAsia="Times New Roman" w:hAnsi="Times New Roman" w:cs="Times New Roman"/>
              <w:kern w:val="0"/>
              <w:sz w:val="28"/>
              <w:u w:val="single"/>
              <w:lang w:eastAsia="ru-RU"/>
              <w14:ligatures w14:val="none"/>
            </w:rPr>
            <w:t>Андрій МАЖАРА</w:t>
          </w:r>
          <w:r w:rsidRPr="00E34897">
            <w:rPr>
              <w:rFonts w:ascii="Times New Roman" w:eastAsia="Times New Roman" w:hAnsi="Times New Roman" w:cs="Times New Roman"/>
              <w:kern w:val="0"/>
              <w:sz w:val="28"/>
              <w:lang w:eastAsia="ru-RU"/>
              <w14:ligatures w14:val="none"/>
            </w:rPr>
            <w:t xml:space="preserve">  </w:t>
          </w:r>
          <w:r w:rsidRPr="00E34897">
            <w:rPr>
              <w:rFonts w:ascii="Times New Roman" w:eastAsia="Times New Roman" w:hAnsi="Times New Roman" w:cs="Times New Roman"/>
              <w:color w:val="FFFFFF"/>
              <w:kern w:val="0"/>
              <w:sz w:val="28"/>
              <w:u w:val="single"/>
              <w:lang w:eastAsia="ru-RU"/>
              <w14:ligatures w14:val="none"/>
            </w:rPr>
            <w:t>н</w:t>
          </w:r>
        </w:p>
        <w:p w14:paraId="76962B70" w14:textId="77777777" w:rsidR="00E34897" w:rsidRPr="00E34897" w:rsidRDefault="00E34897" w:rsidP="00E34897">
          <w:pPr>
            <w:tabs>
              <w:tab w:val="left" w:pos="3969"/>
              <w:tab w:val="left" w:pos="6663"/>
              <w:tab w:val="right" w:pos="8931"/>
            </w:tabs>
            <w:spacing w:after="0" w:line="240" w:lineRule="auto"/>
            <w:rPr>
              <w:rFonts w:ascii="Times New Roman" w:eastAsia="Times New Roman" w:hAnsi="Times New Roman" w:cs="Times New Roman"/>
              <w:bCs/>
              <w:kern w:val="0"/>
              <w:sz w:val="28"/>
              <w:vertAlign w:val="superscript"/>
              <w:lang w:eastAsia="ru-RU"/>
              <w14:ligatures w14:val="none"/>
            </w:rPr>
          </w:pPr>
          <w:r w:rsidRPr="00E34897">
            <w:rPr>
              <w:rFonts w:ascii="Times New Roman" w:eastAsia="Times New Roman" w:hAnsi="Times New Roman" w:cs="Times New Roman"/>
              <w:bCs/>
              <w:kern w:val="0"/>
              <w:sz w:val="28"/>
              <w:vertAlign w:val="superscript"/>
              <w:lang w:eastAsia="ru-RU"/>
              <w14:ligatures w14:val="none"/>
            </w:rPr>
            <w:tab/>
            <w:t xml:space="preserve">                                </w:t>
          </w:r>
        </w:p>
        <w:p w14:paraId="7A0D6677" w14:textId="77777777" w:rsidR="00E34897" w:rsidRPr="00E34897" w:rsidRDefault="00E34897" w:rsidP="00E34897">
          <w:pPr>
            <w:tabs>
              <w:tab w:val="left" w:pos="3544"/>
              <w:tab w:val="left" w:pos="6096"/>
              <w:tab w:val="right" w:pos="8931"/>
            </w:tabs>
            <w:spacing w:after="0" w:line="240" w:lineRule="auto"/>
            <w:ind w:left="540" w:hanging="540"/>
            <w:rPr>
              <w:rFonts w:ascii="Times New Roman" w:eastAsia="Times New Roman" w:hAnsi="Times New Roman" w:cs="Times New Roman"/>
              <w:bCs/>
              <w:kern w:val="0"/>
              <w:sz w:val="28"/>
              <w:lang w:eastAsia="ru-RU"/>
              <w14:ligatures w14:val="none"/>
            </w:rPr>
          </w:pPr>
        </w:p>
        <w:p w14:paraId="53E49E0C" w14:textId="10F3DE8D" w:rsidR="00E9181A" w:rsidRPr="00E9181A" w:rsidRDefault="00E34897" w:rsidP="00E9181A">
          <w:pPr>
            <w:spacing w:after="0" w:line="360" w:lineRule="auto"/>
            <w:rPr>
              <w:rFonts w:ascii="Times New Roman" w:hAnsi="Times New Roman" w:cs="Times New Roman"/>
              <w:sz w:val="28"/>
              <w:szCs w:val="28"/>
              <w:lang w:val="ru-RU"/>
            </w:rPr>
          </w:pPr>
          <w:r w:rsidRPr="00E34897">
            <w:rPr>
              <w:rFonts w:ascii="Times New Roman" w:eastAsia="Times New Roman" w:hAnsi="Times New Roman" w:cs="Times New Roman"/>
              <w:bCs/>
              <w:kern w:val="0"/>
              <w:sz w:val="28"/>
              <w:lang w:eastAsia="ru-RU"/>
              <w14:ligatures w14:val="none"/>
            </w:rPr>
            <w:t>Науковий керівник дисертації   __________</w:t>
          </w:r>
          <w:r w:rsidRPr="00E34897">
            <w:rPr>
              <w:rFonts w:ascii="Times New Roman" w:eastAsia="Times New Roman" w:hAnsi="Times New Roman" w:cs="Times New Roman"/>
              <w:kern w:val="0"/>
              <w:sz w:val="28"/>
              <w:lang w:eastAsia="ru-RU"/>
              <w14:ligatures w14:val="none"/>
            </w:rPr>
            <w:tab/>
          </w:r>
          <w:r w:rsidRPr="00E34897">
            <w:rPr>
              <w:rFonts w:ascii="Times New Roman" w:eastAsia="Times New Roman" w:hAnsi="Times New Roman" w:cs="Times New Roman"/>
              <w:kern w:val="0"/>
              <w:sz w:val="28"/>
              <w:u w:val="single"/>
              <w:lang w:eastAsia="ru-RU"/>
              <w14:ligatures w14:val="none"/>
            </w:rPr>
            <w:t xml:space="preserve">Микола АНДРІЙЧУК   </w:t>
          </w:r>
        </w:p>
        <w:p w14:paraId="3447A992" w14:textId="77777777" w:rsidR="00E9181A" w:rsidRDefault="00E9181A" w:rsidP="00E9181A">
          <w:pPr>
            <w:spacing w:after="0" w:line="360" w:lineRule="auto"/>
            <w:ind w:firstLine="709"/>
            <w:jc w:val="center"/>
            <w:rPr>
              <w:rFonts w:ascii="Times New Roman" w:hAnsi="Times New Roman" w:cs="Times New Roman"/>
              <w:sz w:val="28"/>
              <w:szCs w:val="28"/>
            </w:rPr>
          </w:pPr>
          <w:r w:rsidRPr="004B2105">
            <w:rPr>
              <w:rFonts w:ascii="Times New Roman" w:hAnsi="Times New Roman" w:cs="Times New Roman"/>
              <w:sz w:val="28"/>
              <w:szCs w:val="28"/>
            </w:rPr>
            <w:lastRenderedPageBreak/>
            <w:t>АНОТАЦІЯ</w:t>
          </w:r>
        </w:p>
        <w:p w14:paraId="3C41189C" w14:textId="77777777" w:rsidR="00E9181A" w:rsidRPr="004B2105" w:rsidRDefault="00E9181A" w:rsidP="00E9181A">
          <w:pPr>
            <w:spacing w:after="0" w:line="360" w:lineRule="auto"/>
            <w:ind w:firstLine="709"/>
            <w:jc w:val="center"/>
            <w:rPr>
              <w:rFonts w:ascii="Times New Roman" w:hAnsi="Times New Roman" w:cs="Times New Roman"/>
              <w:sz w:val="28"/>
              <w:szCs w:val="28"/>
            </w:rPr>
          </w:pPr>
        </w:p>
        <w:p w14:paraId="2859F8F5" w14:textId="77777777" w:rsidR="00E9181A" w:rsidRPr="004B2105" w:rsidRDefault="00E9181A" w:rsidP="00E9181A">
          <w:pPr>
            <w:spacing w:after="0" w:line="360" w:lineRule="auto"/>
            <w:ind w:firstLine="709"/>
            <w:jc w:val="both"/>
            <w:rPr>
              <w:rFonts w:ascii="Times New Roman" w:hAnsi="Times New Roman" w:cs="Times New Roman"/>
              <w:sz w:val="28"/>
              <w:szCs w:val="28"/>
            </w:rPr>
          </w:pPr>
          <w:r w:rsidRPr="004B2105">
            <w:rPr>
              <w:rFonts w:ascii="Times New Roman" w:hAnsi="Times New Roman" w:cs="Times New Roman"/>
              <w:sz w:val="28"/>
              <w:szCs w:val="28"/>
            </w:rPr>
            <w:t>У магістерській дисертації здійснено комплексне дослідження особливостей ведення інформаційних війн у сучасних збройних конфліктах. Систематизовано теоретичні підходи до розуміння сутності інформаційної війни як феномену сучасної комунікації. Досліджено еволюцію інструментів та методів інформаційного протиборства в умовах цифрової епохи. Проаналізовано практику ведення інформаційних війн на прикладі сучасних збройних конфл</w:t>
          </w:r>
          <w:r>
            <w:rPr>
              <w:rFonts w:ascii="Times New Roman" w:hAnsi="Times New Roman" w:cs="Times New Roman"/>
              <w:sz w:val="28"/>
              <w:szCs w:val="28"/>
            </w:rPr>
            <w:t>іктів, зокрема в</w:t>
          </w:r>
          <w:r>
            <w:rPr>
              <w:rFonts w:ascii="Times New Roman" w:hAnsi="Times New Roman" w:cs="Times New Roman"/>
              <w:sz w:val="28"/>
              <w:szCs w:val="28"/>
              <w:lang w:val="ru-RU"/>
            </w:rPr>
            <w:t xml:space="preserve"> </w:t>
          </w:r>
          <w:r>
            <w:rPr>
              <w:rFonts w:ascii="Times New Roman" w:hAnsi="Times New Roman" w:cs="Times New Roman"/>
              <w:sz w:val="28"/>
              <w:szCs w:val="28"/>
            </w:rPr>
            <w:t>російсько-українській війні</w:t>
          </w:r>
          <w:r w:rsidRPr="004B2105">
            <w:rPr>
              <w:rFonts w:ascii="Times New Roman" w:hAnsi="Times New Roman" w:cs="Times New Roman"/>
              <w:sz w:val="28"/>
              <w:szCs w:val="28"/>
            </w:rPr>
            <w:t>. На основі проведеного дослідження розроблено рекомендації щодо вдосконалення системи протидії деструктивним інформаційним впливам. Особливу увагу приділено питанням розвитку медіаграмотності населення та впровадження новітніх технологій для виявлення дезінформації.</w:t>
          </w:r>
        </w:p>
        <w:p w14:paraId="1EB09224" w14:textId="77777777" w:rsidR="00E9181A" w:rsidRDefault="00E9181A" w:rsidP="00E9181A">
          <w:pPr>
            <w:spacing w:after="0" w:line="360" w:lineRule="auto"/>
            <w:ind w:firstLine="709"/>
            <w:jc w:val="both"/>
            <w:rPr>
              <w:rFonts w:ascii="Times New Roman" w:hAnsi="Times New Roman" w:cs="Times New Roman"/>
              <w:b/>
              <w:bCs/>
              <w:sz w:val="28"/>
              <w:szCs w:val="28"/>
            </w:rPr>
          </w:pPr>
        </w:p>
        <w:p w14:paraId="76E33F53" w14:textId="77777777" w:rsidR="00E9181A" w:rsidRPr="004B2105" w:rsidRDefault="00E9181A" w:rsidP="00E9181A">
          <w:pPr>
            <w:spacing w:after="0" w:line="360" w:lineRule="auto"/>
            <w:ind w:firstLine="709"/>
            <w:jc w:val="both"/>
            <w:rPr>
              <w:rFonts w:ascii="Times New Roman" w:hAnsi="Times New Roman" w:cs="Times New Roman"/>
              <w:sz w:val="28"/>
              <w:szCs w:val="28"/>
            </w:rPr>
          </w:pPr>
          <w:r w:rsidRPr="004B2105">
            <w:rPr>
              <w:rFonts w:ascii="Times New Roman" w:hAnsi="Times New Roman" w:cs="Times New Roman"/>
              <w:b/>
              <w:bCs/>
              <w:sz w:val="28"/>
              <w:szCs w:val="28"/>
            </w:rPr>
            <w:t>Ключові слова:</w:t>
          </w:r>
          <w:r w:rsidRPr="004B2105">
            <w:rPr>
              <w:rFonts w:ascii="Times New Roman" w:hAnsi="Times New Roman" w:cs="Times New Roman"/>
              <w:sz w:val="28"/>
              <w:szCs w:val="28"/>
            </w:rPr>
            <w:t xml:space="preserve"> інформаційна війна, збройний конфлікт, дезінформація, медіаграмотність, інформаційна безпека, соціальні мережі, цифрові технології.</w:t>
          </w:r>
        </w:p>
        <w:p w14:paraId="0701419A" w14:textId="77777777" w:rsidR="00E9181A" w:rsidRDefault="00E9181A" w:rsidP="00E9181A">
          <w:pPr>
            <w:spacing w:after="0" w:line="360" w:lineRule="auto"/>
            <w:ind w:firstLine="709"/>
            <w:jc w:val="both"/>
            <w:rPr>
              <w:rFonts w:ascii="Times New Roman" w:hAnsi="Times New Roman" w:cs="Times New Roman"/>
              <w:sz w:val="28"/>
              <w:szCs w:val="28"/>
            </w:rPr>
          </w:pPr>
        </w:p>
        <w:p w14:paraId="563E5A88" w14:textId="77777777" w:rsidR="00E9181A" w:rsidRDefault="00E9181A" w:rsidP="00E9181A">
          <w:pPr>
            <w:spacing w:after="0" w:line="360" w:lineRule="auto"/>
            <w:ind w:firstLine="709"/>
            <w:jc w:val="both"/>
            <w:rPr>
              <w:rFonts w:ascii="Times New Roman" w:hAnsi="Times New Roman" w:cs="Times New Roman"/>
              <w:sz w:val="28"/>
              <w:szCs w:val="28"/>
            </w:rPr>
          </w:pPr>
        </w:p>
        <w:p w14:paraId="3123E5FA" w14:textId="77777777" w:rsidR="00E9181A" w:rsidRDefault="00E9181A" w:rsidP="00E9181A">
          <w:pPr>
            <w:spacing w:after="0" w:line="360" w:lineRule="auto"/>
            <w:ind w:firstLine="709"/>
            <w:jc w:val="both"/>
            <w:rPr>
              <w:rFonts w:ascii="Times New Roman" w:hAnsi="Times New Roman" w:cs="Times New Roman"/>
              <w:sz w:val="28"/>
              <w:szCs w:val="28"/>
            </w:rPr>
          </w:pPr>
        </w:p>
        <w:p w14:paraId="493A881A" w14:textId="77777777" w:rsidR="00E9181A" w:rsidRDefault="00E9181A" w:rsidP="00E9181A">
          <w:pPr>
            <w:spacing w:after="0" w:line="360" w:lineRule="auto"/>
            <w:ind w:firstLine="709"/>
            <w:jc w:val="both"/>
            <w:rPr>
              <w:rFonts w:ascii="Times New Roman" w:hAnsi="Times New Roman" w:cs="Times New Roman"/>
              <w:sz w:val="28"/>
              <w:szCs w:val="28"/>
            </w:rPr>
          </w:pPr>
        </w:p>
        <w:p w14:paraId="658436F1" w14:textId="77777777" w:rsidR="00E9181A" w:rsidRDefault="00E9181A" w:rsidP="00E9181A">
          <w:pPr>
            <w:spacing w:after="0" w:line="360" w:lineRule="auto"/>
            <w:ind w:firstLine="709"/>
            <w:jc w:val="both"/>
            <w:rPr>
              <w:rFonts w:ascii="Times New Roman" w:hAnsi="Times New Roman" w:cs="Times New Roman"/>
              <w:sz w:val="28"/>
              <w:szCs w:val="28"/>
            </w:rPr>
          </w:pPr>
        </w:p>
        <w:p w14:paraId="1C3CB22A" w14:textId="77777777" w:rsidR="00E9181A" w:rsidRDefault="00E9181A" w:rsidP="00E9181A">
          <w:pPr>
            <w:spacing w:after="0" w:line="360" w:lineRule="auto"/>
            <w:ind w:firstLine="709"/>
            <w:jc w:val="both"/>
            <w:rPr>
              <w:rFonts w:ascii="Times New Roman" w:hAnsi="Times New Roman" w:cs="Times New Roman"/>
              <w:sz w:val="28"/>
              <w:szCs w:val="28"/>
            </w:rPr>
          </w:pPr>
        </w:p>
        <w:p w14:paraId="5F8BBD56" w14:textId="77777777" w:rsidR="00E9181A" w:rsidRDefault="00E9181A" w:rsidP="00E9181A">
          <w:pPr>
            <w:spacing w:after="0" w:line="360" w:lineRule="auto"/>
            <w:ind w:firstLine="709"/>
            <w:jc w:val="both"/>
            <w:rPr>
              <w:rFonts w:ascii="Times New Roman" w:hAnsi="Times New Roman" w:cs="Times New Roman"/>
              <w:sz w:val="28"/>
              <w:szCs w:val="28"/>
            </w:rPr>
          </w:pPr>
        </w:p>
        <w:p w14:paraId="0EEB8268" w14:textId="77777777" w:rsidR="00E9181A" w:rsidRDefault="00E9181A" w:rsidP="00E9181A">
          <w:pPr>
            <w:spacing w:after="0" w:line="360" w:lineRule="auto"/>
            <w:ind w:firstLine="709"/>
            <w:jc w:val="both"/>
            <w:rPr>
              <w:rFonts w:ascii="Times New Roman" w:hAnsi="Times New Roman" w:cs="Times New Roman"/>
              <w:sz w:val="28"/>
              <w:szCs w:val="28"/>
            </w:rPr>
          </w:pPr>
        </w:p>
        <w:p w14:paraId="7BF6946A" w14:textId="77777777" w:rsidR="00E9181A" w:rsidRDefault="00E9181A" w:rsidP="00E9181A">
          <w:pPr>
            <w:spacing w:after="0" w:line="360" w:lineRule="auto"/>
            <w:ind w:firstLine="709"/>
            <w:jc w:val="both"/>
            <w:rPr>
              <w:rFonts w:ascii="Times New Roman" w:hAnsi="Times New Roman" w:cs="Times New Roman"/>
              <w:sz w:val="28"/>
              <w:szCs w:val="28"/>
            </w:rPr>
          </w:pPr>
        </w:p>
        <w:p w14:paraId="3DA88F09" w14:textId="77777777" w:rsidR="00E9181A" w:rsidRDefault="00E9181A" w:rsidP="00E9181A">
          <w:pPr>
            <w:spacing w:after="0" w:line="360" w:lineRule="auto"/>
            <w:ind w:firstLine="709"/>
            <w:jc w:val="both"/>
            <w:rPr>
              <w:rFonts w:ascii="Times New Roman" w:hAnsi="Times New Roman" w:cs="Times New Roman"/>
              <w:sz w:val="28"/>
              <w:szCs w:val="28"/>
            </w:rPr>
          </w:pPr>
        </w:p>
        <w:p w14:paraId="06840EBC" w14:textId="77777777" w:rsidR="00E9181A" w:rsidRDefault="00E9181A" w:rsidP="00E9181A">
          <w:pPr>
            <w:spacing w:after="0" w:line="360" w:lineRule="auto"/>
            <w:ind w:firstLine="709"/>
            <w:jc w:val="both"/>
            <w:rPr>
              <w:rFonts w:ascii="Times New Roman" w:hAnsi="Times New Roman" w:cs="Times New Roman"/>
              <w:sz w:val="28"/>
              <w:szCs w:val="28"/>
            </w:rPr>
          </w:pPr>
        </w:p>
        <w:p w14:paraId="1335FA32" w14:textId="77777777" w:rsidR="00E9181A" w:rsidRDefault="00E9181A" w:rsidP="00E9181A">
          <w:pPr>
            <w:spacing w:after="0" w:line="360" w:lineRule="auto"/>
            <w:ind w:firstLine="709"/>
            <w:jc w:val="both"/>
            <w:rPr>
              <w:rFonts w:ascii="Times New Roman" w:hAnsi="Times New Roman" w:cs="Times New Roman"/>
              <w:sz w:val="28"/>
              <w:szCs w:val="28"/>
            </w:rPr>
          </w:pPr>
        </w:p>
        <w:p w14:paraId="689A1AE2" w14:textId="77777777" w:rsidR="00E9181A" w:rsidRDefault="00E9181A" w:rsidP="00E9181A">
          <w:pPr>
            <w:spacing w:after="0" w:line="360" w:lineRule="auto"/>
            <w:jc w:val="both"/>
            <w:rPr>
              <w:rFonts w:ascii="Times New Roman" w:hAnsi="Times New Roman" w:cs="Times New Roman"/>
              <w:sz w:val="28"/>
              <w:szCs w:val="28"/>
            </w:rPr>
          </w:pPr>
        </w:p>
        <w:p w14:paraId="76AD85C9" w14:textId="77777777" w:rsidR="00E9181A" w:rsidRDefault="00E9181A" w:rsidP="00E9181A">
          <w:pPr>
            <w:spacing w:after="0" w:line="360" w:lineRule="auto"/>
            <w:ind w:firstLine="709"/>
            <w:jc w:val="center"/>
            <w:rPr>
              <w:rFonts w:ascii="Times New Roman" w:hAnsi="Times New Roman" w:cs="Times New Roman"/>
              <w:sz w:val="28"/>
              <w:szCs w:val="28"/>
            </w:rPr>
          </w:pPr>
        </w:p>
        <w:p w14:paraId="7B06346D" w14:textId="77777777" w:rsidR="00E9181A" w:rsidRDefault="00E9181A" w:rsidP="00E9181A">
          <w:pPr>
            <w:spacing w:after="0" w:line="360" w:lineRule="auto"/>
            <w:ind w:firstLine="709"/>
            <w:jc w:val="center"/>
            <w:rPr>
              <w:rFonts w:ascii="Times New Roman" w:hAnsi="Times New Roman" w:cs="Times New Roman"/>
              <w:sz w:val="28"/>
              <w:szCs w:val="28"/>
            </w:rPr>
          </w:pPr>
          <w:r w:rsidRPr="004B2105">
            <w:rPr>
              <w:rFonts w:ascii="Times New Roman" w:hAnsi="Times New Roman" w:cs="Times New Roman"/>
              <w:sz w:val="28"/>
              <w:szCs w:val="28"/>
            </w:rPr>
            <w:lastRenderedPageBreak/>
            <w:t>ABSTRACT</w:t>
          </w:r>
        </w:p>
        <w:p w14:paraId="3816421E" w14:textId="77777777" w:rsidR="00E9181A" w:rsidRPr="004B2105" w:rsidRDefault="00E9181A" w:rsidP="00E9181A">
          <w:pPr>
            <w:spacing w:after="0" w:line="360" w:lineRule="auto"/>
            <w:ind w:firstLine="709"/>
            <w:jc w:val="center"/>
            <w:rPr>
              <w:rFonts w:ascii="Times New Roman" w:hAnsi="Times New Roman" w:cs="Times New Roman"/>
              <w:sz w:val="28"/>
              <w:szCs w:val="28"/>
            </w:rPr>
          </w:pPr>
        </w:p>
        <w:p w14:paraId="48F350F0" w14:textId="77777777" w:rsidR="00E9181A" w:rsidRPr="004B2105" w:rsidRDefault="00E9181A" w:rsidP="00E918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The master</w:t>
          </w:r>
          <w:r>
            <w:rPr>
              <w:rFonts w:ascii="Times New Roman" w:hAnsi="Times New Roman" w:cs="Times New Roman"/>
              <w:sz w:val="28"/>
              <w:szCs w:val="28"/>
              <w:lang w:val="en-US"/>
            </w:rPr>
            <w:t>’</w:t>
          </w:r>
          <w:r w:rsidRPr="004B2105">
            <w:rPr>
              <w:rFonts w:ascii="Times New Roman" w:hAnsi="Times New Roman" w:cs="Times New Roman"/>
              <w:sz w:val="28"/>
              <w:szCs w:val="28"/>
            </w:rPr>
            <w:t>s thesis provides a comprehensive study of the peculiarities of information warfare in modern armed conflicts. Theoretical approaches to understanding the essence of information warfare as a phenomenon of modern communication have been systematized. The evolution of tools and methods of information confrontation in the digital age has been studied. The practice of conducting information wars has been analyzed using the examples of modern armed conflicts, particularly in the Russian-Ukrainian war. Based on the conducted research, recommendations for improving the system of countering destructive information influences have been developed. Special attention is paid to the development of media literacy among the population and the implementation of new technologies for detecting disinformation.</w:t>
          </w:r>
        </w:p>
        <w:p w14:paraId="3974F170" w14:textId="77777777" w:rsidR="00E9181A" w:rsidRPr="004B2105" w:rsidRDefault="00E9181A" w:rsidP="00E9181A">
          <w:pPr>
            <w:spacing w:after="0" w:line="360" w:lineRule="auto"/>
            <w:ind w:firstLine="709"/>
            <w:jc w:val="both"/>
            <w:rPr>
              <w:rFonts w:ascii="Times New Roman" w:hAnsi="Times New Roman" w:cs="Times New Roman"/>
              <w:b/>
              <w:bCs/>
              <w:sz w:val="28"/>
              <w:szCs w:val="28"/>
            </w:rPr>
          </w:pPr>
        </w:p>
        <w:p w14:paraId="565F1EE4" w14:textId="77777777" w:rsidR="00E9181A" w:rsidRPr="004B2105" w:rsidRDefault="00E9181A" w:rsidP="00E9181A">
          <w:pPr>
            <w:spacing w:after="0" w:line="360" w:lineRule="auto"/>
            <w:ind w:firstLine="709"/>
            <w:jc w:val="both"/>
            <w:rPr>
              <w:rFonts w:ascii="Times New Roman" w:hAnsi="Times New Roman" w:cs="Times New Roman"/>
              <w:sz w:val="28"/>
              <w:szCs w:val="28"/>
            </w:rPr>
          </w:pPr>
          <w:r w:rsidRPr="004B2105">
            <w:rPr>
              <w:rFonts w:ascii="Times New Roman" w:hAnsi="Times New Roman" w:cs="Times New Roman"/>
              <w:b/>
              <w:bCs/>
              <w:sz w:val="28"/>
              <w:szCs w:val="28"/>
            </w:rPr>
            <w:t>Keywords:</w:t>
          </w:r>
          <w:r w:rsidRPr="004B2105">
            <w:rPr>
              <w:rFonts w:ascii="Times New Roman" w:hAnsi="Times New Roman" w:cs="Times New Roman"/>
              <w:sz w:val="28"/>
              <w:szCs w:val="28"/>
            </w:rPr>
            <w:t xml:space="preserve"> information warfare, armed conflict, disinformation, media literacy, information security, social networks, digital technologies.</w:t>
          </w:r>
        </w:p>
        <w:p w14:paraId="04901D83" w14:textId="77777777" w:rsidR="00E9181A" w:rsidRDefault="00E9181A" w:rsidP="0012359C">
          <w:pPr>
            <w:spacing w:after="0" w:line="360" w:lineRule="auto"/>
            <w:ind w:firstLine="709"/>
            <w:jc w:val="center"/>
            <w:rPr>
              <w:rFonts w:ascii="Times New Roman" w:hAnsi="Times New Roman" w:cs="Times New Roman"/>
              <w:sz w:val="28"/>
              <w:szCs w:val="28"/>
            </w:rPr>
          </w:pPr>
        </w:p>
        <w:p w14:paraId="27C8E2B7" w14:textId="77777777" w:rsidR="00E9181A" w:rsidRDefault="00E9181A" w:rsidP="0012359C">
          <w:pPr>
            <w:spacing w:after="0" w:line="360" w:lineRule="auto"/>
            <w:ind w:firstLine="709"/>
            <w:jc w:val="center"/>
            <w:rPr>
              <w:rFonts w:ascii="Times New Roman" w:hAnsi="Times New Roman" w:cs="Times New Roman"/>
              <w:sz w:val="28"/>
              <w:szCs w:val="28"/>
            </w:rPr>
          </w:pPr>
        </w:p>
        <w:p w14:paraId="60AE3BD4" w14:textId="77777777" w:rsidR="00E9181A" w:rsidRDefault="00E9181A" w:rsidP="0012359C">
          <w:pPr>
            <w:spacing w:after="0" w:line="360" w:lineRule="auto"/>
            <w:ind w:firstLine="709"/>
            <w:jc w:val="center"/>
            <w:rPr>
              <w:rFonts w:ascii="Times New Roman" w:hAnsi="Times New Roman" w:cs="Times New Roman"/>
              <w:sz w:val="28"/>
              <w:szCs w:val="28"/>
            </w:rPr>
          </w:pPr>
        </w:p>
        <w:p w14:paraId="173A1A72" w14:textId="77777777" w:rsidR="00E9181A" w:rsidRDefault="00E9181A" w:rsidP="0012359C">
          <w:pPr>
            <w:spacing w:after="0" w:line="360" w:lineRule="auto"/>
            <w:ind w:firstLine="709"/>
            <w:jc w:val="center"/>
            <w:rPr>
              <w:rFonts w:ascii="Times New Roman" w:hAnsi="Times New Roman" w:cs="Times New Roman"/>
              <w:sz w:val="28"/>
              <w:szCs w:val="28"/>
            </w:rPr>
          </w:pPr>
        </w:p>
        <w:p w14:paraId="2B154681" w14:textId="77777777" w:rsidR="00E9181A" w:rsidRDefault="00E9181A" w:rsidP="0012359C">
          <w:pPr>
            <w:spacing w:after="0" w:line="360" w:lineRule="auto"/>
            <w:ind w:firstLine="709"/>
            <w:jc w:val="center"/>
            <w:rPr>
              <w:rFonts w:ascii="Times New Roman" w:hAnsi="Times New Roman" w:cs="Times New Roman"/>
              <w:sz w:val="28"/>
              <w:szCs w:val="28"/>
            </w:rPr>
          </w:pPr>
        </w:p>
        <w:p w14:paraId="6A3E9A74" w14:textId="77777777" w:rsidR="00E9181A" w:rsidRDefault="00E9181A" w:rsidP="0012359C">
          <w:pPr>
            <w:spacing w:after="0" w:line="360" w:lineRule="auto"/>
            <w:ind w:firstLine="709"/>
            <w:jc w:val="center"/>
            <w:rPr>
              <w:rFonts w:ascii="Times New Roman" w:hAnsi="Times New Roman" w:cs="Times New Roman"/>
              <w:sz w:val="28"/>
              <w:szCs w:val="28"/>
            </w:rPr>
          </w:pPr>
        </w:p>
        <w:p w14:paraId="7EB83AF0" w14:textId="77777777" w:rsidR="00E9181A" w:rsidRDefault="00E9181A" w:rsidP="0012359C">
          <w:pPr>
            <w:spacing w:after="0" w:line="360" w:lineRule="auto"/>
            <w:ind w:firstLine="709"/>
            <w:jc w:val="center"/>
            <w:rPr>
              <w:rFonts w:ascii="Times New Roman" w:hAnsi="Times New Roman" w:cs="Times New Roman"/>
              <w:sz w:val="28"/>
              <w:szCs w:val="28"/>
            </w:rPr>
          </w:pPr>
        </w:p>
        <w:p w14:paraId="7CBA117B" w14:textId="77777777" w:rsidR="00E9181A" w:rsidRDefault="00E9181A" w:rsidP="0012359C">
          <w:pPr>
            <w:spacing w:after="0" w:line="360" w:lineRule="auto"/>
            <w:ind w:firstLine="709"/>
            <w:jc w:val="center"/>
            <w:rPr>
              <w:rFonts w:ascii="Times New Roman" w:hAnsi="Times New Roman" w:cs="Times New Roman"/>
              <w:sz w:val="28"/>
              <w:szCs w:val="28"/>
            </w:rPr>
          </w:pPr>
        </w:p>
        <w:p w14:paraId="093D851D" w14:textId="77777777" w:rsidR="00E9181A" w:rsidRDefault="00E9181A" w:rsidP="0012359C">
          <w:pPr>
            <w:spacing w:after="0" w:line="360" w:lineRule="auto"/>
            <w:ind w:firstLine="709"/>
            <w:jc w:val="center"/>
            <w:rPr>
              <w:rFonts w:ascii="Times New Roman" w:hAnsi="Times New Roman" w:cs="Times New Roman"/>
              <w:sz w:val="28"/>
              <w:szCs w:val="28"/>
            </w:rPr>
          </w:pPr>
        </w:p>
        <w:p w14:paraId="18284C88" w14:textId="77777777" w:rsidR="00E9181A" w:rsidRDefault="00E9181A" w:rsidP="0012359C">
          <w:pPr>
            <w:spacing w:after="0" w:line="360" w:lineRule="auto"/>
            <w:ind w:firstLine="709"/>
            <w:jc w:val="center"/>
            <w:rPr>
              <w:rFonts w:ascii="Times New Roman" w:hAnsi="Times New Roman" w:cs="Times New Roman"/>
              <w:sz w:val="28"/>
              <w:szCs w:val="28"/>
            </w:rPr>
          </w:pPr>
        </w:p>
        <w:p w14:paraId="5D0CAA36" w14:textId="77777777" w:rsidR="00E9181A" w:rsidRDefault="00E9181A" w:rsidP="0012359C">
          <w:pPr>
            <w:spacing w:after="0" w:line="360" w:lineRule="auto"/>
            <w:ind w:firstLine="709"/>
            <w:jc w:val="center"/>
            <w:rPr>
              <w:rFonts w:ascii="Times New Roman" w:hAnsi="Times New Roman" w:cs="Times New Roman"/>
              <w:sz w:val="28"/>
              <w:szCs w:val="28"/>
            </w:rPr>
          </w:pPr>
        </w:p>
        <w:p w14:paraId="49EACB48" w14:textId="77777777" w:rsidR="00E9181A" w:rsidRDefault="00E9181A" w:rsidP="0012359C">
          <w:pPr>
            <w:spacing w:after="0" w:line="360" w:lineRule="auto"/>
            <w:ind w:firstLine="709"/>
            <w:jc w:val="center"/>
            <w:rPr>
              <w:rFonts w:ascii="Times New Roman" w:hAnsi="Times New Roman" w:cs="Times New Roman"/>
              <w:sz w:val="28"/>
              <w:szCs w:val="28"/>
            </w:rPr>
          </w:pPr>
        </w:p>
        <w:p w14:paraId="4F85780D" w14:textId="77777777" w:rsidR="00E9181A" w:rsidRDefault="00E9181A" w:rsidP="0012359C">
          <w:pPr>
            <w:spacing w:after="0" w:line="360" w:lineRule="auto"/>
            <w:ind w:firstLine="709"/>
            <w:jc w:val="center"/>
            <w:rPr>
              <w:rFonts w:ascii="Times New Roman" w:hAnsi="Times New Roman" w:cs="Times New Roman"/>
              <w:sz w:val="28"/>
              <w:szCs w:val="28"/>
            </w:rPr>
          </w:pPr>
        </w:p>
        <w:p w14:paraId="2573CF46" w14:textId="77777777" w:rsidR="00E9181A" w:rsidRDefault="00E9181A" w:rsidP="0012359C">
          <w:pPr>
            <w:spacing w:after="0" w:line="360" w:lineRule="auto"/>
            <w:ind w:firstLine="709"/>
            <w:jc w:val="center"/>
            <w:rPr>
              <w:rFonts w:ascii="Times New Roman" w:hAnsi="Times New Roman" w:cs="Times New Roman"/>
              <w:sz w:val="28"/>
              <w:szCs w:val="28"/>
            </w:rPr>
          </w:pPr>
        </w:p>
        <w:p w14:paraId="291D4A40" w14:textId="218951B2" w:rsidR="001E0226" w:rsidRPr="008F316E" w:rsidRDefault="001E0226" w:rsidP="0012359C">
          <w:pPr>
            <w:spacing w:after="0" w:line="360" w:lineRule="auto"/>
            <w:ind w:firstLine="709"/>
            <w:jc w:val="center"/>
            <w:rPr>
              <w:rFonts w:ascii="Times New Roman" w:hAnsi="Times New Roman" w:cs="Times New Roman"/>
              <w:sz w:val="28"/>
              <w:szCs w:val="28"/>
            </w:rPr>
          </w:pPr>
          <w:r w:rsidRPr="008F316E">
            <w:rPr>
              <w:rFonts w:ascii="Times New Roman" w:hAnsi="Times New Roman" w:cs="Times New Roman"/>
              <w:sz w:val="28"/>
              <w:szCs w:val="28"/>
            </w:rPr>
            <w:lastRenderedPageBreak/>
            <w:t>ЗМІСТ</w:t>
          </w:r>
        </w:p>
        <w:p w14:paraId="3F9D9B3F" w14:textId="0958A8B3" w:rsidR="008F316E" w:rsidRPr="008F316E" w:rsidRDefault="001E0226" w:rsidP="00B5224B">
          <w:pPr>
            <w:pStyle w:val="11"/>
            <w:rPr>
              <w:noProof/>
              <w:lang w:val="ru-RU" w:eastAsia="zh-CN"/>
            </w:rPr>
          </w:pPr>
          <w:r w:rsidRPr="008F316E">
            <w:fldChar w:fldCharType="begin"/>
          </w:r>
          <w:r w:rsidRPr="008F316E">
            <w:instrText xml:space="preserve"> TOC \o "1-3" \h \z \u </w:instrText>
          </w:r>
          <w:r w:rsidRPr="008F316E">
            <w:fldChar w:fldCharType="separate"/>
          </w:r>
          <w:hyperlink w:anchor="_Toc182515185" w:history="1">
            <w:r w:rsidR="008F316E" w:rsidRPr="008F316E">
              <w:rPr>
                <w:rStyle w:val="ad"/>
                <w:rFonts w:ascii="Times New Roman" w:hAnsi="Times New Roman" w:cs="Times New Roman"/>
                <w:noProof/>
                <w:sz w:val="28"/>
                <w:szCs w:val="28"/>
              </w:rPr>
              <w:t>ВСТУП</w:t>
            </w:r>
            <w:r w:rsidR="008F316E" w:rsidRPr="008F316E">
              <w:rPr>
                <w:noProof/>
                <w:webHidden/>
              </w:rPr>
              <w:tab/>
            </w:r>
            <w:r w:rsidR="00403DD7">
              <w:rPr>
                <w:noProof/>
                <w:webHidden/>
              </w:rPr>
              <w:t>7</w:t>
            </w:r>
          </w:hyperlink>
        </w:p>
        <w:p w14:paraId="1C5991C9" w14:textId="57706AF1" w:rsidR="008F316E" w:rsidRPr="008F316E" w:rsidRDefault="008F6FE7" w:rsidP="00B5224B">
          <w:pPr>
            <w:pStyle w:val="11"/>
            <w:rPr>
              <w:noProof/>
              <w:lang w:val="ru-RU" w:eastAsia="zh-CN"/>
            </w:rPr>
          </w:pPr>
          <w:hyperlink w:anchor="_Toc182515186" w:history="1">
            <w:r w:rsidR="008F316E" w:rsidRPr="008F316E">
              <w:rPr>
                <w:rStyle w:val="ad"/>
                <w:rFonts w:ascii="Times New Roman" w:hAnsi="Times New Roman" w:cs="Times New Roman"/>
                <w:noProof/>
                <w:sz w:val="28"/>
                <w:szCs w:val="28"/>
              </w:rPr>
              <w:t>РОЗДІЛ 1. ТЕОРЕТИЧНІ ЗАСАДИ ДОСЛІДЖЕННЯ ІНФОРМАЦІЙНИХ ВІЙН У СУЧАСНИХ ЗБРОЙНИХ КОНФЛІКТАХ</w:t>
            </w:r>
            <w:r w:rsidR="008F316E" w:rsidRPr="008F316E">
              <w:rPr>
                <w:noProof/>
                <w:webHidden/>
              </w:rPr>
              <w:tab/>
            </w:r>
            <w:r w:rsidR="00403DD7">
              <w:rPr>
                <w:noProof/>
                <w:webHidden/>
              </w:rPr>
              <w:t>11</w:t>
            </w:r>
          </w:hyperlink>
        </w:p>
        <w:p w14:paraId="333A93F4" w14:textId="0E7D1B8A" w:rsidR="008F316E" w:rsidRPr="008F316E" w:rsidRDefault="008F6FE7" w:rsidP="00B5224B">
          <w:pPr>
            <w:pStyle w:val="11"/>
            <w:rPr>
              <w:noProof/>
              <w:lang w:val="ru-RU" w:eastAsia="zh-CN"/>
            </w:rPr>
          </w:pPr>
          <w:hyperlink w:anchor="_Toc182515187" w:history="1">
            <w:r w:rsidR="008F316E" w:rsidRPr="008F316E">
              <w:rPr>
                <w:rStyle w:val="ad"/>
                <w:rFonts w:ascii="Times New Roman" w:hAnsi="Times New Roman" w:cs="Times New Roman"/>
                <w:noProof/>
                <w:sz w:val="28"/>
                <w:szCs w:val="28"/>
              </w:rPr>
              <w:t xml:space="preserve">1.1. Сутність та особливості інформаційної війни як явища </w:t>
            </w:r>
            <w:r w:rsidR="0012359C">
              <w:rPr>
                <w:rStyle w:val="ad"/>
                <w:rFonts w:ascii="Times New Roman" w:hAnsi="Times New Roman" w:cs="Times New Roman"/>
                <w:noProof/>
                <w:sz w:val="28"/>
                <w:szCs w:val="28"/>
              </w:rPr>
              <w:t xml:space="preserve">            </w:t>
            </w:r>
            <w:r w:rsidR="00A1486A">
              <w:rPr>
                <w:rStyle w:val="ad"/>
                <w:rFonts w:ascii="Times New Roman" w:hAnsi="Times New Roman" w:cs="Times New Roman"/>
                <w:noProof/>
                <w:sz w:val="28"/>
                <w:szCs w:val="28"/>
              </w:rPr>
              <w:t xml:space="preserve">  </w:t>
            </w:r>
            <w:r w:rsidR="008F316E" w:rsidRPr="008F316E">
              <w:rPr>
                <w:rStyle w:val="ad"/>
                <w:rFonts w:ascii="Times New Roman" w:hAnsi="Times New Roman" w:cs="Times New Roman"/>
                <w:noProof/>
                <w:sz w:val="28"/>
                <w:szCs w:val="28"/>
              </w:rPr>
              <w:t>сучасної комунікації</w:t>
            </w:r>
            <w:r w:rsidR="008F316E" w:rsidRPr="008F316E">
              <w:rPr>
                <w:noProof/>
                <w:webHidden/>
              </w:rPr>
              <w:tab/>
            </w:r>
            <w:r w:rsidR="00403DD7">
              <w:rPr>
                <w:noProof/>
                <w:webHidden/>
              </w:rPr>
              <w:t>11</w:t>
            </w:r>
          </w:hyperlink>
        </w:p>
        <w:p w14:paraId="694AB980" w14:textId="05EA8E42" w:rsidR="008F316E" w:rsidRPr="008F316E" w:rsidRDefault="008F6FE7" w:rsidP="00B5224B">
          <w:pPr>
            <w:pStyle w:val="11"/>
            <w:rPr>
              <w:noProof/>
              <w:lang w:val="ru-RU" w:eastAsia="zh-CN"/>
            </w:rPr>
          </w:pPr>
          <w:hyperlink w:anchor="_Toc182515188" w:history="1">
            <w:r w:rsidR="008F316E" w:rsidRPr="008F316E">
              <w:rPr>
                <w:rStyle w:val="ad"/>
                <w:rFonts w:ascii="Times New Roman" w:hAnsi="Times New Roman" w:cs="Times New Roman"/>
                <w:noProof/>
                <w:sz w:val="28"/>
                <w:szCs w:val="28"/>
              </w:rPr>
              <w:t>1.2. Інструменти та методи ведення інформаційних війн у цифрову епоху</w:t>
            </w:r>
            <w:r w:rsidR="008F316E" w:rsidRPr="008F316E">
              <w:rPr>
                <w:noProof/>
                <w:webHidden/>
              </w:rPr>
              <w:tab/>
            </w:r>
            <w:r w:rsidR="002E6A31">
              <w:rPr>
                <w:noProof/>
                <w:webHidden/>
              </w:rPr>
              <w:t>24</w:t>
            </w:r>
          </w:hyperlink>
        </w:p>
        <w:p w14:paraId="72BB56BD" w14:textId="1EF7ACDF" w:rsidR="008F316E" w:rsidRPr="008F316E" w:rsidRDefault="008F6FE7" w:rsidP="00B5224B">
          <w:pPr>
            <w:pStyle w:val="11"/>
            <w:rPr>
              <w:noProof/>
              <w:lang w:val="ru-RU" w:eastAsia="zh-CN"/>
            </w:rPr>
          </w:pPr>
          <w:hyperlink w:anchor="_Toc182515189" w:history="1">
            <w:r w:rsidR="008F316E" w:rsidRPr="008F316E">
              <w:rPr>
                <w:rStyle w:val="ad"/>
                <w:rFonts w:ascii="Times New Roman" w:hAnsi="Times New Roman" w:cs="Times New Roman"/>
                <w:noProof/>
                <w:sz w:val="28"/>
                <w:szCs w:val="28"/>
              </w:rPr>
              <w:t>1.3. Правові та етичні аспекти інформаційного протиборства в умовах збройних конфліктів</w:t>
            </w:r>
            <w:r w:rsidR="008F316E" w:rsidRPr="008F316E">
              <w:rPr>
                <w:noProof/>
                <w:webHidden/>
              </w:rPr>
              <w:tab/>
            </w:r>
            <w:r w:rsidR="002E6A31">
              <w:rPr>
                <w:noProof/>
                <w:webHidden/>
              </w:rPr>
              <w:t>30</w:t>
            </w:r>
          </w:hyperlink>
        </w:p>
        <w:p w14:paraId="25482A32" w14:textId="325092E1" w:rsidR="008F316E" w:rsidRPr="008F316E" w:rsidRDefault="008F6FE7" w:rsidP="00B5224B">
          <w:pPr>
            <w:pStyle w:val="11"/>
            <w:rPr>
              <w:noProof/>
              <w:lang w:val="ru-RU" w:eastAsia="zh-CN"/>
            </w:rPr>
          </w:pPr>
          <w:hyperlink w:anchor="_Toc182515191" w:history="1">
            <w:r w:rsidR="008F316E" w:rsidRPr="008F316E">
              <w:rPr>
                <w:rStyle w:val="ad"/>
                <w:rFonts w:ascii="Times New Roman" w:hAnsi="Times New Roman" w:cs="Times New Roman"/>
                <w:noProof/>
                <w:sz w:val="28"/>
                <w:szCs w:val="28"/>
              </w:rPr>
              <w:t>РОЗДІЛ 2. АНАЛІЗ ПРАКТИКИ ВЕДЕННЯ ІНФОРМАЦІЙНИХ ВІЙН У СУЧАСНИХ ЗБРОЙНИХ КОНФЛІКТАХ</w:t>
            </w:r>
            <w:r w:rsidR="008F316E" w:rsidRPr="008F316E">
              <w:rPr>
                <w:noProof/>
                <w:webHidden/>
              </w:rPr>
              <w:tab/>
            </w:r>
            <w:r w:rsidR="00251304">
              <w:rPr>
                <w:noProof/>
                <w:webHidden/>
              </w:rPr>
              <w:t>36</w:t>
            </w:r>
          </w:hyperlink>
        </w:p>
        <w:p w14:paraId="5C877AE8" w14:textId="1E0C085A" w:rsidR="008F316E" w:rsidRPr="008F316E" w:rsidRDefault="008F6FE7" w:rsidP="00B5224B">
          <w:pPr>
            <w:pStyle w:val="11"/>
            <w:rPr>
              <w:noProof/>
              <w:lang w:val="ru-RU" w:eastAsia="zh-CN"/>
            </w:rPr>
          </w:pPr>
          <w:hyperlink w:anchor="_Toc182515192" w:history="1">
            <w:r w:rsidR="008F316E" w:rsidRPr="008F316E">
              <w:rPr>
                <w:rStyle w:val="ad"/>
                <w:rFonts w:ascii="Times New Roman" w:hAnsi="Times New Roman" w:cs="Times New Roman"/>
                <w:noProof/>
                <w:sz w:val="28"/>
                <w:szCs w:val="28"/>
              </w:rPr>
              <w:t>2.1. Інформаційне протистояння в умовах російсько-української війни</w:t>
            </w:r>
            <w:r w:rsidR="008F316E" w:rsidRPr="008F316E">
              <w:rPr>
                <w:noProof/>
                <w:webHidden/>
              </w:rPr>
              <w:tab/>
            </w:r>
            <w:r w:rsidR="00251304">
              <w:rPr>
                <w:noProof/>
                <w:webHidden/>
              </w:rPr>
              <w:t>36</w:t>
            </w:r>
          </w:hyperlink>
        </w:p>
        <w:p w14:paraId="5482FFB4" w14:textId="183C6E66" w:rsidR="008F316E" w:rsidRPr="008F316E" w:rsidRDefault="008F6FE7" w:rsidP="00B5224B">
          <w:pPr>
            <w:pStyle w:val="11"/>
            <w:rPr>
              <w:noProof/>
              <w:lang w:val="ru-RU" w:eastAsia="zh-CN"/>
            </w:rPr>
          </w:pPr>
          <w:hyperlink w:anchor="_Toc182515193" w:history="1">
            <w:r w:rsidR="008F316E" w:rsidRPr="008F316E">
              <w:rPr>
                <w:rStyle w:val="ad"/>
                <w:rFonts w:ascii="Times New Roman" w:hAnsi="Times New Roman" w:cs="Times New Roman"/>
                <w:noProof/>
                <w:sz w:val="28"/>
                <w:szCs w:val="28"/>
              </w:rPr>
              <w:t>2.2. Порівняльний аналіз інформаційних стратегій у збройних конфліктах XXI століття</w:t>
            </w:r>
            <w:r w:rsidR="008F316E" w:rsidRPr="008F316E">
              <w:rPr>
                <w:noProof/>
                <w:webHidden/>
              </w:rPr>
              <w:tab/>
            </w:r>
            <w:r w:rsidR="00B2235D">
              <w:rPr>
                <w:noProof/>
                <w:webHidden/>
              </w:rPr>
              <w:t>5</w:t>
            </w:r>
            <w:r w:rsidR="00251304">
              <w:rPr>
                <w:noProof/>
                <w:webHidden/>
              </w:rPr>
              <w:t>1</w:t>
            </w:r>
          </w:hyperlink>
        </w:p>
        <w:p w14:paraId="40988C09" w14:textId="26C583AF" w:rsidR="008F316E" w:rsidRPr="008F316E" w:rsidRDefault="008F6FE7" w:rsidP="00B5224B">
          <w:pPr>
            <w:pStyle w:val="11"/>
            <w:rPr>
              <w:rFonts w:ascii="Times New Roman" w:hAnsi="Times New Roman" w:cs="Times New Roman"/>
              <w:noProof/>
              <w:sz w:val="28"/>
              <w:szCs w:val="28"/>
              <w:lang w:val="ru-RU" w:eastAsia="zh-CN"/>
            </w:rPr>
          </w:pPr>
          <w:hyperlink w:anchor="_Toc182515194" w:history="1">
            <w:r w:rsidR="008F316E" w:rsidRPr="008F316E">
              <w:rPr>
                <w:rStyle w:val="ad"/>
                <w:rFonts w:ascii="Times New Roman" w:hAnsi="Times New Roman" w:cs="Times New Roman"/>
                <w:noProof/>
                <w:sz w:val="28"/>
                <w:szCs w:val="28"/>
              </w:rPr>
              <w:t>Висновки до другого розділу</w:t>
            </w:r>
            <w:r w:rsidR="008F316E" w:rsidRPr="008F316E">
              <w:rPr>
                <w:rFonts w:ascii="Times New Roman" w:hAnsi="Times New Roman" w:cs="Times New Roman"/>
                <w:noProof/>
                <w:webHidden/>
                <w:sz w:val="28"/>
                <w:szCs w:val="28"/>
              </w:rPr>
              <w:tab/>
            </w:r>
            <w:r w:rsidR="00B2235D">
              <w:rPr>
                <w:rFonts w:ascii="Times New Roman" w:hAnsi="Times New Roman" w:cs="Times New Roman"/>
                <w:noProof/>
                <w:webHidden/>
                <w:sz w:val="28"/>
                <w:szCs w:val="28"/>
              </w:rPr>
              <w:t>60</w:t>
            </w:r>
          </w:hyperlink>
        </w:p>
        <w:p w14:paraId="37410179" w14:textId="779C68DD" w:rsidR="008F316E" w:rsidRPr="008F316E" w:rsidRDefault="008F6FE7" w:rsidP="00B5224B">
          <w:pPr>
            <w:pStyle w:val="11"/>
            <w:rPr>
              <w:noProof/>
              <w:lang w:val="ru-RU" w:eastAsia="zh-CN"/>
            </w:rPr>
          </w:pPr>
          <w:hyperlink w:anchor="_Toc182515195" w:history="1">
            <w:r w:rsidR="008F316E" w:rsidRPr="008F316E">
              <w:rPr>
                <w:rStyle w:val="ad"/>
                <w:rFonts w:ascii="Times New Roman" w:hAnsi="Times New Roman" w:cs="Times New Roman"/>
                <w:noProof/>
                <w:sz w:val="28"/>
                <w:szCs w:val="28"/>
              </w:rPr>
              <w:t>РОЗДІЛ 3. ШЛЯХИ ПРОТИДІЇ ДЕСТРУКТИВНИМ ВПЛИВАМ ІНФОРМАЦІЙНИХ ВІЙН У ЗБРОЙНИХ КОНФЛІКТАХ</w:t>
            </w:r>
            <w:r w:rsidR="008F316E" w:rsidRPr="008F316E">
              <w:rPr>
                <w:noProof/>
                <w:webHidden/>
              </w:rPr>
              <w:tab/>
            </w:r>
            <w:r w:rsidR="00B2235D">
              <w:rPr>
                <w:noProof/>
                <w:webHidden/>
              </w:rPr>
              <w:t>61</w:t>
            </w:r>
          </w:hyperlink>
        </w:p>
        <w:p w14:paraId="53E24E61" w14:textId="2D0A4294" w:rsidR="008F316E" w:rsidRPr="008F316E" w:rsidRDefault="008F6FE7" w:rsidP="00B5224B">
          <w:pPr>
            <w:pStyle w:val="11"/>
            <w:rPr>
              <w:noProof/>
              <w:lang w:val="ru-RU" w:eastAsia="zh-CN"/>
            </w:rPr>
          </w:pPr>
          <w:hyperlink w:anchor="_Toc182515196" w:history="1">
            <w:r w:rsidR="008F316E" w:rsidRPr="008F316E">
              <w:rPr>
                <w:rStyle w:val="ad"/>
                <w:rFonts w:ascii="Times New Roman" w:hAnsi="Times New Roman" w:cs="Times New Roman"/>
                <w:noProof/>
                <w:sz w:val="28"/>
                <w:szCs w:val="28"/>
              </w:rPr>
              <w:t>3.1. Розробка стратегії інформаційної безпеки держави в умовах збройного конфлікту</w:t>
            </w:r>
            <w:r w:rsidR="008F316E" w:rsidRPr="008F316E">
              <w:rPr>
                <w:noProof/>
                <w:webHidden/>
              </w:rPr>
              <w:tab/>
            </w:r>
            <w:r w:rsidR="00B2235D">
              <w:rPr>
                <w:noProof/>
                <w:webHidden/>
              </w:rPr>
              <w:t>61</w:t>
            </w:r>
          </w:hyperlink>
        </w:p>
        <w:p w14:paraId="2BE5CDC2" w14:textId="17A6E147" w:rsidR="008F316E" w:rsidRPr="008F316E" w:rsidRDefault="008F6FE7" w:rsidP="00B5224B">
          <w:pPr>
            <w:pStyle w:val="11"/>
            <w:rPr>
              <w:noProof/>
              <w:lang w:val="ru-RU" w:eastAsia="zh-CN"/>
            </w:rPr>
          </w:pPr>
          <w:hyperlink w:anchor="_Toc182515197" w:history="1">
            <w:r w:rsidR="008F316E" w:rsidRPr="008F316E">
              <w:rPr>
                <w:rStyle w:val="ad"/>
                <w:rFonts w:ascii="Times New Roman" w:hAnsi="Times New Roman" w:cs="Times New Roman"/>
                <w:noProof/>
                <w:sz w:val="28"/>
                <w:szCs w:val="28"/>
              </w:rPr>
              <w:t>3.2. Технології верифікації інформації та протидії дезінформації під час збройних конфліктів</w:t>
            </w:r>
            <w:r w:rsidR="008F316E" w:rsidRPr="008F316E">
              <w:rPr>
                <w:noProof/>
                <w:webHidden/>
              </w:rPr>
              <w:tab/>
            </w:r>
            <w:r w:rsidR="00B2235D">
              <w:rPr>
                <w:noProof/>
                <w:webHidden/>
              </w:rPr>
              <w:t>7</w:t>
            </w:r>
            <w:r w:rsidR="00807111">
              <w:rPr>
                <w:noProof/>
                <w:webHidden/>
              </w:rPr>
              <w:t>0</w:t>
            </w:r>
          </w:hyperlink>
        </w:p>
        <w:p w14:paraId="2A13623F" w14:textId="46274654" w:rsidR="008F316E" w:rsidRPr="008F316E" w:rsidRDefault="008F6FE7" w:rsidP="00B5224B">
          <w:pPr>
            <w:pStyle w:val="11"/>
            <w:rPr>
              <w:noProof/>
              <w:lang w:val="ru-RU" w:eastAsia="zh-CN"/>
            </w:rPr>
          </w:pPr>
          <w:hyperlink w:anchor="_Toc182515198" w:history="1">
            <w:r w:rsidR="008F316E" w:rsidRPr="008F316E">
              <w:rPr>
                <w:rStyle w:val="ad"/>
                <w:rFonts w:ascii="Times New Roman" w:hAnsi="Times New Roman" w:cs="Times New Roman"/>
                <w:noProof/>
                <w:sz w:val="28"/>
                <w:szCs w:val="28"/>
              </w:rPr>
              <w:t>3.3. Рекомендації щодо підвищення медіаграмотності населення як інструменту протидії інформаційним маніпуляціям</w:t>
            </w:r>
            <w:r w:rsidR="008F316E" w:rsidRPr="008F316E">
              <w:rPr>
                <w:noProof/>
                <w:webHidden/>
              </w:rPr>
              <w:tab/>
            </w:r>
            <w:r w:rsidR="00875717">
              <w:rPr>
                <w:noProof/>
                <w:webHidden/>
              </w:rPr>
              <w:t>79</w:t>
            </w:r>
          </w:hyperlink>
        </w:p>
        <w:p w14:paraId="44ACCB66" w14:textId="210C1753" w:rsidR="008F316E" w:rsidRPr="008F316E" w:rsidRDefault="008F6FE7" w:rsidP="00B5224B">
          <w:pPr>
            <w:pStyle w:val="11"/>
            <w:rPr>
              <w:noProof/>
              <w:lang w:val="ru-RU" w:eastAsia="zh-CN"/>
            </w:rPr>
          </w:pPr>
          <w:hyperlink w:anchor="_Toc182515199" w:history="1">
            <w:r w:rsidR="008F316E" w:rsidRPr="008F316E">
              <w:rPr>
                <w:rStyle w:val="ad"/>
                <w:rFonts w:ascii="Times New Roman" w:hAnsi="Times New Roman" w:cs="Times New Roman"/>
                <w:noProof/>
                <w:sz w:val="28"/>
                <w:szCs w:val="28"/>
              </w:rPr>
              <w:t>Висновки до третього розділу</w:t>
            </w:r>
            <w:r w:rsidR="008F316E" w:rsidRPr="008F316E">
              <w:rPr>
                <w:noProof/>
                <w:webHidden/>
              </w:rPr>
              <w:tab/>
            </w:r>
            <w:r w:rsidR="00F90F7C">
              <w:rPr>
                <w:noProof/>
                <w:webHidden/>
              </w:rPr>
              <w:t>8</w:t>
            </w:r>
            <w:r w:rsidR="00BF198D">
              <w:rPr>
                <w:noProof/>
                <w:webHidden/>
              </w:rPr>
              <w:t>6</w:t>
            </w:r>
          </w:hyperlink>
        </w:p>
        <w:p w14:paraId="3403F0F5" w14:textId="0AA66A30" w:rsidR="008F316E" w:rsidRPr="008F316E" w:rsidRDefault="008F6FE7" w:rsidP="00B5224B">
          <w:pPr>
            <w:pStyle w:val="11"/>
            <w:rPr>
              <w:rFonts w:ascii="Times New Roman" w:hAnsi="Times New Roman" w:cs="Times New Roman"/>
              <w:noProof/>
              <w:sz w:val="28"/>
              <w:szCs w:val="28"/>
              <w:lang w:val="ru-RU" w:eastAsia="zh-CN"/>
            </w:rPr>
          </w:pPr>
          <w:hyperlink w:anchor="_Toc182515200" w:history="1">
            <w:r w:rsidR="008F316E" w:rsidRPr="008F316E">
              <w:rPr>
                <w:rStyle w:val="ad"/>
                <w:rFonts w:ascii="Times New Roman" w:hAnsi="Times New Roman" w:cs="Times New Roman"/>
                <w:noProof/>
                <w:sz w:val="28"/>
                <w:szCs w:val="28"/>
              </w:rPr>
              <w:t>ВИСНОВКИ</w:t>
            </w:r>
            <w:r w:rsidR="008F316E" w:rsidRPr="008F316E">
              <w:rPr>
                <w:rFonts w:ascii="Times New Roman" w:hAnsi="Times New Roman" w:cs="Times New Roman"/>
                <w:noProof/>
                <w:webHidden/>
                <w:sz w:val="28"/>
                <w:szCs w:val="28"/>
              </w:rPr>
              <w:tab/>
            </w:r>
            <w:r w:rsidR="00875717">
              <w:rPr>
                <w:rFonts w:ascii="Times New Roman" w:hAnsi="Times New Roman" w:cs="Times New Roman"/>
                <w:noProof/>
                <w:webHidden/>
                <w:sz w:val="28"/>
                <w:szCs w:val="28"/>
              </w:rPr>
              <w:t>8</w:t>
            </w:r>
            <w:r w:rsidR="00BF198D">
              <w:rPr>
                <w:rFonts w:ascii="Times New Roman" w:hAnsi="Times New Roman" w:cs="Times New Roman"/>
                <w:noProof/>
                <w:webHidden/>
                <w:sz w:val="28"/>
                <w:szCs w:val="28"/>
              </w:rPr>
              <w:t>8</w:t>
            </w:r>
          </w:hyperlink>
        </w:p>
        <w:p w14:paraId="163FA5DF" w14:textId="7769BFA3" w:rsidR="008F316E" w:rsidRPr="008F316E" w:rsidRDefault="008F6FE7" w:rsidP="00B5224B">
          <w:pPr>
            <w:pStyle w:val="11"/>
            <w:rPr>
              <w:rFonts w:ascii="Times New Roman" w:hAnsi="Times New Roman" w:cs="Times New Roman"/>
              <w:noProof/>
              <w:sz w:val="28"/>
              <w:szCs w:val="28"/>
              <w:lang w:val="ru-RU" w:eastAsia="zh-CN"/>
            </w:rPr>
          </w:pPr>
          <w:hyperlink w:anchor="_Toc182515201" w:history="1">
            <w:r w:rsidR="008F316E" w:rsidRPr="008F316E">
              <w:rPr>
                <w:rStyle w:val="ad"/>
                <w:rFonts w:ascii="Times New Roman" w:hAnsi="Times New Roman" w:cs="Times New Roman"/>
                <w:noProof/>
                <w:sz w:val="28"/>
                <w:szCs w:val="28"/>
              </w:rPr>
              <w:t>СПИСОК ВИКОРИСТАНИХ ДЖЕРЕЛ</w:t>
            </w:r>
            <w:r w:rsidR="008F316E" w:rsidRPr="008F316E">
              <w:rPr>
                <w:rFonts w:ascii="Times New Roman" w:hAnsi="Times New Roman" w:cs="Times New Roman"/>
                <w:noProof/>
                <w:webHidden/>
                <w:sz w:val="28"/>
                <w:szCs w:val="28"/>
              </w:rPr>
              <w:tab/>
            </w:r>
            <w:r w:rsidR="00F90F7C">
              <w:rPr>
                <w:rFonts w:ascii="Times New Roman" w:hAnsi="Times New Roman" w:cs="Times New Roman"/>
                <w:noProof/>
                <w:webHidden/>
                <w:sz w:val="28"/>
                <w:szCs w:val="28"/>
              </w:rPr>
              <w:t>9</w:t>
            </w:r>
            <w:r w:rsidR="00875717">
              <w:rPr>
                <w:rFonts w:ascii="Times New Roman" w:hAnsi="Times New Roman" w:cs="Times New Roman"/>
                <w:noProof/>
                <w:webHidden/>
                <w:sz w:val="28"/>
                <w:szCs w:val="28"/>
              </w:rPr>
              <w:t>1</w:t>
            </w:r>
          </w:hyperlink>
        </w:p>
        <w:p w14:paraId="22CB1EB3" w14:textId="35A4F22A" w:rsidR="008F316E" w:rsidRPr="008F316E" w:rsidRDefault="008F6FE7" w:rsidP="00B5224B">
          <w:pPr>
            <w:pStyle w:val="11"/>
            <w:rPr>
              <w:rFonts w:ascii="Times New Roman" w:hAnsi="Times New Roman" w:cs="Times New Roman"/>
              <w:noProof/>
              <w:sz w:val="28"/>
              <w:szCs w:val="28"/>
              <w:lang w:val="ru-RU" w:eastAsia="zh-CN"/>
            </w:rPr>
          </w:pPr>
          <w:hyperlink w:anchor="_Toc182515202" w:history="1">
            <w:r w:rsidR="008F316E" w:rsidRPr="008F316E">
              <w:rPr>
                <w:rStyle w:val="ad"/>
                <w:rFonts w:ascii="Times New Roman" w:hAnsi="Times New Roman" w:cs="Times New Roman"/>
                <w:noProof/>
                <w:sz w:val="28"/>
                <w:szCs w:val="28"/>
              </w:rPr>
              <w:t>ДОДАТКИ</w:t>
            </w:r>
            <w:r w:rsidR="008F316E" w:rsidRPr="008F316E">
              <w:rPr>
                <w:rFonts w:ascii="Times New Roman" w:hAnsi="Times New Roman" w:cs="Times New Roman"/>
                <w:noProof/>
                <w:webHidden/>
                <w:sz w:val="28"/>
                <w:szCs w:val="28"/>
              </w:rPr>
              <w:tab/>
            </w:r>
            <w:r w:rsidR="00875717">
              <w:rPr>
                <w:rFonts w:ascii="Times New Roman" w:hAnsi="Times New Roman" w:cs="Times New Roman"/>
                <w:noProof/>
                <w:webHidden/>
                <w:sz w:val="28"/>
                <w:szCs w:val="28"/>
              </w:rPr>
              <w:t>96</w:t>
            </w:r>
          </w:hyperlink>
        </w:p>
        <w:p w14:paraId="21732F17" w14:textId="647BEE51" w:rsidR="001A533D" w:rsidRPr="00E9181A" w:rsidRDefault="001E0226" w:rsidP="00E9181A">
          <w:pPr>
            <w:spacing w:after="0" w:line="360" w:lineRule="auto"/>
            <w:rPr>
              <w:rFonts w:ascii="Times New Roman" w:hAnsi="Times New Roman" w:cs="Times New Roman"/>
              <w:sz w:val="28"/>
              <w:szCs w:val="28"/>
            </w:rPr>
          </w:pPr>
          <w:r w:rsidRPr="008F316E">
            <w:rPr>
              <w:rFonts w:ascii="Times New Roman" w:hAnsi="Times New Roman" w:cs="Times New Roman"/>
              <w:sz w:val="28"/>
              <w:szCs w:val="28"/>
            </w:rPr>
            <w:fldChar w:fldCharType="end"/>
          </w:r>
        </w:p>
      </w:sdtContent>
    </w:sdt>
    <w:bookmarkStart w:id="0" w:name="_Toc182515185" w:displacedByCustomXml="prev"/>
    <w:p w14:paraId="45F99826" w14:textId="77777777" w:rsidR="001A533D" w:rsidRPr="00E9181A" w:rsidRDefault="001A533D" w:rsidP="001A533D">
      <w:pPr>
        <w:rPr>
          <w:lang w:val="en-US"/>
        </w:rPr>
      </w:pPr>
    </w:p>
    <w:bookmarkEnd w:id="0"/>
    <w:p w14:paraId="5EA26E79" w14:textId="77777777" w:rsidR="00A1486A" w:rsidRPr="00A1486A" w:rsidRDefault="00A1486A" w:rsidP="00B5224B">
      <w:pPr>
        <w:keepNext/>
        <w:keepLines/>
        <w:spacing w:after="0" w:line="360" w:lineRule="auto"/>
        <w:jc w:val="center"/>
        <w:outlineLvl w:val="0"/>
        <w:rPr>
          <w:rFonts w:ascii="Times New Roman" w:eastAsia="Times New Roman" w:hAnsi="Times New Roman" w:cs="Times New Roman"/>
          <w:b/>
          <w:bCs/>
          <w:sz w:val="28"/>
          <w:szCs w:val="28"/>
          <w:lang w:val="ru-RU"/>
        </w:rPr>
      </w:pPr>
      <w:r w:rsidRPr="00A1486A">
        <w:rPr>
          <w:rFonts w:ascii="Times New Roman" w:eastAsia="Times New Roman" w:hAnsi="Times New Roman" w:cs="Times New Roman"/>
          <w:b/>
          <w:bCs/>
          <w:sz w:val="28"/>
          <w:szCs w:val="28"/>
        </w:rPr>
        <w:lastRenderedPageBreak/>
        <w:t>ВСТУП</w:t>
      </w:r>
    </w:p>
    <w:p w14:paraId="18750881" w14:textId="77777777" w:rsidR="00A1486A" w:rsidRPr="00A1486A" w:rsidRDefault="00A1486A" w:rsidP="00B5224B">
      <w:pPr>
        <w:spacing w:after="0" w:line="360" w:lineRule="auto"/>
        <w:rPr>
          <w:rFonts w:ascii="Times New Roman" w:eastAsia="Calibri" w:hAnsi="Times New Roman" w:cs="Times New Roman"/>
          <w:kern w:val="0"/>
          <w:sz w:val="28"/>
          <w:szCs w:val="22"/>
          <w:lang w:val="ru-RU" w:eastAsia="en-US"/>
          <w14:ligatures w14:val="none"/>
        </w:rPr>
      </w:pPr>
    </w:p>
    <w:p w14:paraId="5CD3E998" w14:textId="77777777" w:rsidR="00A1486A" w:rsidRPr="00A1486A" w:rsidRDefault="00A1486A" w:rsidP="00B5224B">
      <w:pPr>
        <w:spacing w:after="0" w:line="360" w:lineRule="auto"/>
        <w:rPr>
          <w:rFonts w:ascii="Times New Roman" w:eastAsia="Calibri" w:hAnsi="Times New Roman" w:cs="Times New Roman"/>
          <w:kern w:val="0"/>
          <w:sz w:val="28"/>
          <w:szCs w:val="22"/>
          <w:lang w:val="ru-RU" w:eastAsia="en-US"/>
          <w14:ligatures w14:val="none"/>
        </w:rPr>
      </w:pPr>
    </w:p>
    <w:p w14:paraId="48B556EB" w14:textId="77777777" w:rsidR="00A1486A" w:rsidRPr="00A1486A" w:rsidRDefault="00A1486A" w:rsidP="00B5224B">
      <w:pPr>
        <w:spacing w:after="0" w:line="360" w:lineRule="auto"/>
        <w:rPr>
          <w:rFonts w:ascii="Times New Roman" w:eastAsia="Calibri" w:hAnsi="Times New Roman" w:cs="Times New Roman"/>
          <w:kern w:val="0"/>
          <w:sz w:val="28"/>
          <w:szCs w:val="22"/>
          <w:lang w:val="ru-RU" w:eastAsia="en-US"/>
          <w14:ligatures w14:val="none"/>
        </w:rPr>
      </w:pPr>
    </w:p>
    <w:p w14:paraId="6FD44205" w14:textId="77777777" w:rsidR="00A1486A" w:rsidRPr="00A1486A" w:rsidRDefault="00A1486A" w:rsidP="00B5224B">
      <w:pPr>
        <w:spacing w:after="0" w:line="360" w:lineRule="auto"/>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t xml:space="preserve">Актуальність теми дослідження. </w:t>
      </w:r>
      <w:r w:rsidRPr="00A1486A">
        <w:rPr>
          <w:rFonts w:ascii="Times New Roman" w:eastAsia="Calibri" w:hAnsi="Times New Roman" w:cs="Times New Roman"/>
          <w:kern w:val="0"/>
          <w:sz w:val="28"/>
          <w:szCs w:val="28"/>
          <w:lang w:eastAsia="en-US"/>
          <w14:ligatures w14:val="none"/>
        </w:rPr>
        <w:t>У сучасному світі інформаційні війни стали невід</w:t>
      </w:r>
      <w:r w:rsidRPr="00A1486A">
        <w:rPr>
          <w:rFonts w:ascii="Times New Roman" w:eastAsia="Calibri" w:hAnsi="Times New Roman" w:cs="Times New Roman"/>
          <w:kern w:val="0"/>
          <w:sz w:val="28"/>
          <w:szCs w:val="28"/>
          <w:lang w:val="ru-RU" w:eastAsia="en-US"/>
          <w14:ligatures w14:val="none"/>
        </w:rPr>
        <w:t>’</w:t>
      </w:r>
      <w:r w:rsidRPr="00A1486A">
        <w:rPr>
          <w:rFonts w:ascii="Times New Roman" w:eastAsia="Calibri" w:hAnsi="Times New Roman" w:cs="Times New Roman"/>
          <w:kern w:val="0"/>
          <w:sz w:val="28"/>
          <w:szCs w:val="28"/>
          <w:lang w:eastAsia="en-US"/>
          <w14:ligatures w14:val="none"/>
        </w:rPr>
        <w:t>ємним  складником збройних конфліктів, набуваючи все більшого значення в геополітичному протистоянні держав. За даними досліджень, близько 70 % сучасних військових операцій включають активний інформаційний компонент. Стрімкий розвиток інформаційно-комунікаційних технологій, диджиталізація суспільства та зростання ролі соціальних медіа створили принципово нові можливості для ведення інформаційного протиборства. Статистика показує, що щодня у світі генерується понад 2,5 квінтильйона байтів даних, значна частина яких використовується для інформаційного впливу.</w:t>
      </w:r>
    </w:p>
    <w:p w14:paraId="3CF5B30D" w14:textId="77777777" w:rsidR="00A1486A" w:rsidRPr="00A1486A" w:rsidRDefault="00A1486A" w:rsidP="00B5224B">
      <w:pPr>
        <w:spacing w:after="0" w:line="360" w:lineRule="auto"/>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kern w:val="0"/>
          <w:sz w:val="28"/>
          <w:szCs w:val="28"/>
          <w:lang w:eastAsia="en-US"/>
          <w14:ligatures w14:val="none"/>
        </w:rPr>
        <w:t>Особливої актуальності дослідження інформаційних війн набуває в контексті російсько-української війни, яка демонструє безпрецедентні масштаби застосування інформаційної зброї, дезінформації та пропаганди. За оцінками експертів, щодня фіксується понад 5000 фейкових повідомлень, пов</w:t>
      </w:r>
      <w:r w:rsidRPr="00A1486A">
        <w:rPr>
          <w:rFonts w:ascii="Times New Roman" w:eastAsia="Calibri" w:hAnsi="Times New Roman" w:cs="Times New Roman"/>
          <w:kern w:val="0"/>
          <w:sz w:val="28"/>
          <w:szCs w:val="28"/>
          <w:lang w:val="ru-RU" w:eastAsia="en-US"/>
          <w14:ligatures w14:val="none"/>
        </w:rPr>
        <w:t>’</w:t>
      </w:r>
      <w:r w:rsidRPr="00A1486A">
        <w:rPr>
          <w:rFonts w:ascii="Times New Roman" w:eastAsia="Calibri" w:hAnsi="Times New Roman" w:cs="Times New Roman"/>
          <w:kern w:val="0"/>
          <w:sz w:val="28"/>
          <w:szCs w:val="28"/>
          <w:lang w:eastAsia="en-US"/>
          <w14:ligatures w14:val="none"/>
        </w:rPr>
        <w:t>язаних із цим збройним конфліктом. Дослідження показують, що близько  85 % російських медіаресурсів систематично поширюють дезінформацію про війну. Міжнародні організації зафіксували понад 1200 випадків серйозних порушень інформаційного простору лише за перший рік війни.</w:t>
      </w:r>
    </w:p>
    <w:p w14:paraId="38E2CFAB" w14:textId="77777777" w:rsidR="00A1486A" w:rsidRPr="00A1486A" w:rsidRDefault="00A1486A" w:rsidP="00B5224B">
      <w:pPr>
        <w:spacing w:after="0" w:line="360" w:lineRule="auto"/>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kern w:val="0"/>
          <w:sz w:val="28"/>
          <w:szCs w:val="28"/>
          <w:lang w:eastAsia="en-US"/>
          <w14:ligatures w14:val="none"/>
        </w:rPr>
        <w:t>Досвід останніх збройних конфліктів у світі демонструє, що інформаційне протиборство стає все більш витонченим та технологічним. За даними ООН, під час сирійського конфлікту було зафіксовано понад 90 000 випадків цілеспрямованої дезінформації. Використання штучного інтелекту збільшило швидкість створення фейкового контенту на 300</w:t>
      </w:r>
      <w:r w:rsidRPr="00A1486A">
        <w:rPr>
          <w:rFonts w:ascii="Times New Roman" w:eastAsia="Calibri" w:hAnsi="Times New Roman" w:cs="Times New Roman"/>
          <w:kern w:val="0"/>
          <w:sz w:val="28"/>
          <w:szCs w:val="28"/>
          <w:lang w:val="en-US" w:eastAsia="en-US"/>
          <w14:ligatures w14:val="none"/>
        </w:rPr>
        <w:t> </w:t>
      </w:r>
      <w:r w:rsidRPr="00A1486A">
        <w:rPr>
          <w:rFonts w:ascii="Times New Roman" w:eastAsia="Calibri" w:hAnsi="Times New Roman" w:cs="Times New Roman"/>
          <w:kern w:val="0"/>
          <w:sz w:val="28"/>
          <w:szCs w:val="28"/>
          <w:lang w:eastAsia="en-US"/>
          <w14:ligatures w14:val="none"/>
        </w:rPr>
        <w:t>% за останні 5 років. Дослідження показують, що алгоритми соціальних мереж здатні охопити цільову аудиторію в 50 мільйонів користувачів менш ніж за 2 години.</w:t>
      </w:r>
    </w:p>
    <w:p w14:paraId="704593B5"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kern w:val="0"/>
          <w:sz w:val="28"/>
          <w:szCs w:val="28"/>
          <w:lang w:eastAsia="en-US"/>
          <w14:ligatures w14:val="none"/>
        </w:rPr>
        <w:lastRenderedPageBreak/>
        <w:t>Актуальність теми підсилюється статистикою, яка свідчить, що 68 % користувачів інтернету не можуть відрізнити достовірну інформацію від фейкової. При цьому 74 % користувачів схильні поширювати новини без перевірки їх достовірності. За даними ЮНЕСКО, лише 30 % населення світу має достатній рівень медіаграмотності для протидії інформаційним маніпуляціям.</w:t>
      </w:r>
    </w:p>
    <w:p w14:paraId="3840769F"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kern w:val="0"/>
          <w:sz w:val="28"/>
          <w:szCs w:val="28"/>
          <w:lang w:eastAsia="en-US"/>
          <w14:ligatures w14:val="none"/>
        </w:rPr>
        <w:t>Недостатня розробленість теоретико-методологічних засад дослідження сучасних інформаційних війн підтверджується тим, що лише 15 % країн мають комплексні стратегії протидії інформаційним загрозам. Інвестиції в розвиток систем інформаційної безпеки щороку зростають на 25 %, досягнувши 173 мільярдів доларів у 2022 р. Експерти прогнозують, що до 2025 р. збитки від інформаційних атак можуть перевищити 10,5 трильйона доларів щорічно, що підкреслює критичну необхідність удосконалення системи інформаційної безпеки держав.</w:t>
      </w:r>
    </w:p>
    <w:p w14:paraId="1C1392F2" w14:textId="4F6139D1"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kern w:val="0"/>
          <w:sz w:val="28"/>
          <w:szCs w:val="28"/>
          <w:lang w:eastAsia="en-US"/>
          <w14:ligatures w14:val="none"/>
        </w:rPr>
        <w:t>Стан розробки наукової проблеми:</w:t>
      </w:r>
      <w:r w:rsidRPr="00A1486A">
        <w:rPr>
          <w:rFonts w:ascii="Times New Roman" w:eastAsia="Calibri" w:hAnsi="Times New Roman" w:cs="Times New Roman"/>
          <w:kern w:val="0"/>
          <w:sz w:val="28"/>
          <w:szCs w:val="28"/>
          <w:lang w:eastAsia="en-US"/>
          <w14:ligatures w14:val="none"/>
        </w:rPr>
        <w:t xml:space="preserve"> Вітчизняні автори питання пов’язані з інформаційними війнами почали активно досліджувати переважно після 2014 року, тобто початку російської військової агресії в Україні та ведення проти нашої держави гібридної війни. Зокрема, проблеми інформаційно-психологічного впливу на наше суспільство та ведення інформаційних воєн знайшли відображення у працях Г. Почепцова, Д. Кулеби, Є. Магди, Л. Смоли, Т. Фісенко</w:t>
      </w:r>
      <w:r w:rsidR="008F6FE7">
        <w:rPr>
          <w:rFonts w:ascii="Times New Roman" w:eastAsia="Calibri" w:hAnsi="Times New Roman" w:cs="Times New Roman"/>
          <w:kern w:val="0"/>
          <w:sz w:val="28"/>
          <w:szCs w:val="28"/>
          <w:lang w:eastAsia="en-US"/>
          <w14:ligatures w14:val="none"/>
        </w:rPr>
        <w:t xml:space="preserve">, А. </w:t>
      </w:r>
      <w:r w:rsidR="008F6FE7" w:rsidRPr="008F6FE7">
        <w:rPr>
          <w:rFonts w:ascii="Times New Roman" w:eastAsia="Calibri" w:hAnsi="Times New Roman" w:cs="Times New Roman"/>
          <w:kern w:val="0"/>
          <w:sz w:val="28"/>
          <w:szCs w:val="28"/>
          <w:lang w:eastAsia="en-US"/>
          <w14:ligatures w14:val="none"/>
        </w:rPr>
        <w:t>Киридон</w:t>
      </w:r>
      <w:r w:rsidR="008F6FE7">
        <w:rPr>
          <w:rFonts w:ascii="Times New Roman" w:eastAsia="Calibri" w:hAnsi="Times New Roman" w:cs="Times New Roman"/>
          <w:kern w:val="0"/>
          <w:sz w:val="28"/>
          <w:szCs w:val="28"/>
          <w:lang w:eastAsia="en-US"/>
          <w14:ligatures w14:val="none"/>
        </w:rPr>
        <w:t xml:space="preserve">, </w:t>
      </w:r>
      <w:r w:rsidR="008F6FE7" w:rsidRPr="008F6FE7">
        <w:rPr>
          <w:rFonts w:ascii="Times New Roman" w:eastAsia="Calibri" w:hAnsi="Times New Roman" w:cs="Times New Roman"/>
          <w:kern w:val="0"/>
          <w:sz w:val="28"/>
          <w:szCs w:val="28"/>
          <w:lang w:eastAsia="en-US"/>
          <w14:ligatures w14:val="none"/>
        </w:rPr>
        <w:t>М. Требіна</w:t>
      </w:r>
      <w:bookmarkStart w:id="1" w:name="_GoBack"/>
      <w:bookmarkEnd w:id="1"/>
      <w:r w:rsidRPr="00A1486A">
        <w:rPr>
          <w:rFonts w:ascii="Times New Roman" w:eastAsia="Calibri" w:hAnsi="Times New Roman" w:cs="Times New Roman"/>
          <w:kern w:val="0"/>
          <w:sz w:val="28"/>
          <w:szCs w:val="28"/>
          <w:lang w:eastAsia="en-US"/>
          <w14:ligatures w14:val="none"/>
        </w:rPr>
        <w:t xml:space="preserve">  та інших авторів. Однак, після початку нового етапу російсько-української війни у лютому 2022 року з відкритим військовим вторгненням в межі нашої держави та одночасним посилення російських інформаційно-психологічних атак на український соціум, та нав’язуванні  світові фейкових кремлівських наративів з метою формування нової комунікативної реальності потреба у дослідженні такого явища як інформаційні війни лише зросла. Як власне зростає потреба розуміння, яким чином можна протидіяти ворожим інформаційним впливам. </w:t>
      </w:r>
    </w:p>
    <w:p w14:paraId="35F917F2"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lastRenderedPageBreak/>
        <w:t>Зв</w:t>
      </w:r>
      <w:r w:rsidRPr="00A1486A">
        <w:rPr>
          <w:rFonts w:ascii="Times New Roman" w:eastAsia="Calibri" w:hAnsi="Times New Roman" w:cs="Times New Roman"/>
          <w:b/>
          <w:bCs/>
          <w:kern w:val="0"/>
          <w:sz w:val="28"/>
          <w:szCs w:val="28"/>
          <w:lang w:val="ru-RU" w:eastAsia="en-US"/>
          <w14:ligatures w14:val="none"/>
        </w:rPr>
        <w:t>’</w:t>
      </w:r>
      <w:r w:rsidRPr="00A1486A">
        <w:rPr>
          <w:rFonts w:ascii="Times New Roman" w:eastAsia="Calibri" w:hAnsi="Times New Roman" w:cs="Times New Roman"/>
          <w:b/>
          <w:bCs/>
          <w:kern w:val="0"/>
          <w:sz w:val="28"/>
          <w:szCs w:val="28"/>
          <w:lang w:eastAsia="en-US"/>
          <w14:ligatures w14:val="none"/>
        </w:rPr>
        <w:t>язок роботи з науковими програмами, планами, темами.</w:t>
      </w:r>
      <w:r w:rsidRPr="00A1486A">
        <w:rPr>
          <w:rFonts w:ascii="Times New Roman" w:eastAsia="Calibri" w:hAnsi="Times New Roman" w:cs="Times New Roman"/>
          <w:kern w:val="0"/>
          <w:sz w:val="28"/>
          <w:szCs w:val="28"/>
          <w:lang w:eastAsia="en-US"/>
          <w14:ligatures w14:val="none"/>
        </w:rPr>
        <w:t xml:space="preserve"> Це дослідження виконано одноосібно з урахуванням потреб нашого сьогодення та наукових зацікавлень автора.</w:t>
      </w:r>
    </w:p>
    <w:p w14:paraId="30186413"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t>Мета і завдання дослідження.</w:t>
      </w:r>
      <w:r w:rsidRPr="00A1486A">
        <w:rPr>
          <w:rFonts w:ascii="Times New Roman" w:eastAsia="Calibri" w:hAnsi="Times New Roman" w:cs="Times New Roman"/>
          <w:kern w:val="0"/>
          <w:sz w:val="28"/>
          <w:szCs w:val="28"/>
          <w:lang w:eastAsia="en-US"/>
          <w14:ligatures w14:val="none"/>
        </w:rPr>
        <w:t xml:space="preserve"> Мета роботи полягає в комплексному дослідженні особливостей ведення інформаційних війн у сучасних збройних конфліктах та розробці рекомендацій щодо протидії деструктивним інформаційним впливам.</w:t>
      </w:r>
    </w:p>
    <w:p w14:paraId="32C3F97B"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kern w:val="0"/>
          <w:sz w:val="28"/>
          <w:szCs w:val="28"/>
          <w:lang w:eastAsia="en-US"/>
          <w14:ligatures w14:val="none"/>
        </w:rPr>
        <w:t xml:space="preserve">Для досягнення поставленої мети визначено такі </w:t>
      </w:r>
      <w:r w:rsidRPr="00A1486A">
        <w:rPr>
          <w:rFonts w:ascii="Times New Roman" w:eastAsia="Calibri" w:hAnsi="Times New Roman" w:cs="Times New Roman"/>
          <w:b/>
          <w:bCs/>
          <w:kern w:val="0"/>
          <w:sz w:val="28"/>
          <w:szCs w:val="28"/>
          <w:lang w:eastAsia="en-US"/>
          <w14:ligatures w14:val="none"/>
        </w:rPr>
        <w:t>завдання:</w:t>
      </w:r>
    </w:p>
    <w:p w14:paraId="2346AF97" w14:textId="77777777" w:rsidR="00A1486A" w:rsidRPr="00A1486A" w:rsidRDefault="00A1486A" w:rsidP="00A1486A">
      <w:pPr>
        <w:spacing w:after="0" w:line="360" w:lineRule="auto"/>
        <w:ind w:left="720"/>
        <w:contextualSpacing/>
        <w:jc w:val="both"/>
        <w:rPr>
          <w:rFonts w:ascii="Times New Roman" w:eastAsia="Times New Roman" w:hAnsi="Times New Roman" w:cs="Times New Roman"/>
          <w:sz w:val="28"/>
          <w:szCs w:val="28"/>
        </w:rPr>
      </w:pPr>
      <w:r w:rsidRPr="00A1486A">
        <w:rPr>
          <w:rFonts w:ascii="Times New Roman" w:eastAsia="Times New Roman" w:hAnsi="Times New Roman" w:cs="Times New Roman"/>
          <w:sz w:val="28"/>
          <w:szCs w:val="28"/>
        </w:rPr>
        <w:t>1.</w:t>
      </w:r>
      <w:r w:rsidRPr="00A1486A">
        <w:rPr>
          <w:rFonts w:ascii="Times New Roman" w:eastAsia="Times New Roman" w:hAnsi="Times New Roman" w:cs="Times New Roman"/>
          <w:sz w:val="28"/>
          <w:szCs w:val="28"/>
          <w:lang w:val="ru-RU"/>
        </w:rPr>
        <w:t>   </w:t>
      </w:r>
      <w:r w:rsidRPr="00A1486A">
        <w:rPr>
          <w:rFonts w:ascii="Times New Roman" w:eastAsia="Times New Roman" w:hAnsi="Times New Roman" w:cs="Times New Roman"/>
          <w:sz w:val="28"/>
          <w:szCs w:val="28"/>
        </w:rPr>
        <w:t>Систематизувати теоретичні підходи до розуміння сутності та особливостей інформаційної війни як явища сучасної комунікації.</w:t>
      </w:r>
    </w:p>
    <w:p w14:paraId="69CAE767" w14:textId="77777777" w:rsidR="00A1486A" w:rsidRPr="00A1486A" w:rsidRDefault="00A1486A" w:rsidP="00A1486A">
      <w:pPr>
        <w:numPr>
          <w:ilvl w:val="0"/>
          <w:numId w:val="44"/>
        </w:numPr>
        <w:spacing w:after="0" w:line="360" w:lineRule="auto"/>
        <w:contextualSpacing/>
        <w:jc w:val="both"/>
        <w:rPr>
          <w:rFonts w:ascii="Times New Roman" w:eastAsia="Times New Roman" w:hAnsi="Times New Roman" w:cs="Times New Roman"/>
          <w:sz w:val="28"/>
          <w:szCs w:val="28"/>
        </w:rPr>
      </w:pPr>
      <w:r w:rsidRPr="00A1486A">
        <w:rPr>
          <w:rFonts w:ascii="Times New Roman" w:eastAsia="Times New Roman" w:hAnsi="Times New Roman" w:cs="Times New Roman"/>
          <w:sz w:val="28"/>
          <w:szCs w:val="28"/>
        </w:rPr>
        <w:t xml:space="preserve"> Дослідити інструменти та методи ведення інформаційних війн у цифрову епоху.</w:t>
      </w:r>
    </w:p>
    <w:p w14:paraId="281C596C" w14:textId="77777777" w:rsidR="00A1486A" w:rsidRPr="00A1486A" w:rsidRDefault="00A1486A" w:rsidP="00A1486A">
      <w:pPr>
        <w:numPr>
          <w:ilvl w:val="0"/>
          <w:numId w:val="44"/>
        </w:numPr>
        <w:spacing w:after="0" w:line="360" w:lineRule="auto"/>
        <w:contextualSpacing/>
        <w:jc w:val="both"/>
        <w:rPr>
          <w:rFonts w:ascii="Times New Roman" w:eastAsia="Times New Roman" w:hAnsi="Times New Roman" w:cs="Times New Roman"/>
          <w:sz w:val="28"/>
          <w:szCs w:val="28"/>
        </w:rPr>
      </w:pPr>
      <w:r w:rsidRPr="00A1486A">
        <w:rPr>
          <w:rFonts w:ascii="Times New Roman" w:eastAsia="Times New Roman" w:hAnsi="Times New Roman" w:cs="Times New Roman"/>
          <w:sz w:val="28"/>
          <w:szCs w:val="28"/>
          <w:lang w:val="ru-RU"/>
        </w:rPr>
        <w:t xml:space="preserve"> </w:t>
      </w:r>
      <w:r w:rsidRPr="00A1486A">
        <w:rPr>
          <w:rFonts w:ascii="Times New Roman" w:eastAsia="Times New Roman" w:hAnsi="Times New Roman" w:cs="Times New Roman"/>
          <w:sz w:val="28"/>
          <w:szCs w:val="28"/>
        </w:rPr>
        <w:t>Проаналізувати практику ведення інформаційних війн на прикладі сучасних збройних конфліктів.</w:t>
      </w:r>
    </w:p>
    <w:p w14:paraId="629F5980" w14:textId="77777777" w:rsidR="00A1486A" w:rsidRPr="00A1486A" w:rsidRDefault="00A1486A" w:rsidP="00A1486A">
      <w:pPr>
        <w:numPr>
          <w:ilvl w:val="0"/>
          <w:numId w:val="44"/>
        </w:numPr>
        <w:spacing w:after="0" w:line="360" w:lineRule="auto"/>
        <w:contextualSpacing/>
        <w:jc w:val="both"/>
        <w:rPr>
          <w:rFonts w:ascii="Times New Roman" w:eastAsia="Times New Roman" w:hAnsi="Times New Roman" w:cs="Times New Roman"/>
          <w:sz w:val="28"/>
          <w:szCs w:val="28"/>
        </w:rPr>
      </w:pPr>
      <w:r w:rsidRPr="00A1486A">
        <w:rPr>
          <w:rFonts w:ascii="Times New Roman" w:eastAsia="Times New Roman" w:hAnsi="Times New Roman" w:cs="Times New Roman"/>
          <w:sz w:val="28"/>
          <w:szCs w:val="28"/>
          <w:lang w:val="ru-RU"/>
        </w:rPr>
        <w:t xml:space="preserve">  </w:t>
      </w:r>
      <w:r w:rsidRPr="00A1486A">
        <w:rPr>
          <w:rFonts w:ascii="Times New Roman" w:eastAsia="Times New Roman" w:hAnsi="Times New Roman" w:cs="Times New Roman"/>
          <w:sz w:val="28"/>
          <w:szCs w:val="28"/>
        </w:rPr>
        <w:t>Розробити рекомендації щодо вдосконалення системи протидії деструктивним інформаційним впливам в умовах збройних конфліктів.</w:t>
      </w:r>
    </w:p>
    <w:p w14:paraId="16397877"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t>Об’єкт дослідження</w:t>
      </w:r>
      <w:r w:rsidRPr="00A1486A">
        <w:rPr>
          <w:rFonts w:ascii="Times New Roman" w:eastAsia="Calibri" w:hAnsi="Times New Roman" w:cs="Times New Roman"/>
          <w:kern w:val="0"/>
          <w:sz w:val="28"/>
          <w:szCs w:val="28"/>
          <w:lang w:eastAsia="en-US"/>
          <w14:ligatures w14:val="none"/>
        </w:rPr>
        <w:t xml:space="preserve">  інформаційні війни як складник сучасних збройних конфліктів.</w:t>
      </w:r>
    </w:p>
    <w:p w14:paraId="35CF3576"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t>Предмет дослідження</w:t>
      </w:r>
      <w:r w:rsidRPr="00A1486A">
        <w:rPr>
          <w:rFonts w:ascii="Times New Roman" w:eastAsia="Calibri" w:hAnsi="Times New Roman" w:cs="Times New Roman"/>
          <w:kern w:val="0"/>
          <w:sz w:val="28"/>
          <w:szCs w:val="28"/>
          <w:lang w:eastAsia="en-US"/>
          <w14:ligatures w14:val="none"/>
        </w:rPr>
        <w:t xml:space="preserve"> </w:t>
      </w:r>
      <w:r w:rsidRPr="00A1486A">
        <w:rPr>
          <w:rFonts w:ascii="Georgia" w:eastAsia="Calibri" w:hAnsi="Georgia" w:cs="Times New Roman"/>
          <w:color w:val="333333"/>
          <w:kern w:val="0"/>
          <w:sz w:val="28"/>
          <w:szCs w:val="22"/>
          <w:shd w:val="clear" w:color="auto" w:fill="FFFFFF"/>
          <w:lang w:val="ru-RU" w:eastAsia="en-US"/>
          <w14:ligatures w14:val="none"/>
        </w:rPr>
        <w:softHyphen/>
      </w:r>
      <w:r w:rsidRPr="00A1486A">
        <w:rPr>
          <w:rFonts w:ascii="Georgia" w:eastAsia="Calibri" w:hAnsi="Georgia" w:cs="Times New Roman"/>
          <w:color w:val="333333"/>
          <w:kern w:val="0"/>
          <w:sz w:val="28"/>
          <w:szCs w:val="22"/>
          <w:shd w:val="clear" w:color="auto" w:fill="FFFFFF"/>
          <w:lang w:eastAsia="en-US"/>
          <w14:ligatures w14:val="none"/>
        </w:rPr>
        <w:t xml:space="preserve"> —</w:t>
      </w:r>
      <w:r w:rsidRPr="00A1486A">
        <w:rPr>
          <w:rFonts w:ascii="Times New Roman" w:eastAsia="Calibri" w:hAnsi="Times New Roman" w:cs="Times New Roman"/>
          <w:kern w:val="0"/>
          <w:sz w:val="28"/>
          <w:szCs w:val="28"/>
          <w:lang w:eastAsia="en-US"/>
          <w14:ligatures w14:val="none"/>
        </w:rPr>
        <w:t xml:space="preserve"> особливості, механізми та інструменти ведення інформаційних війн у контексті збройних конфліктів XXI століття.</w:t>
      </w:r>
    </w:p>
    <w:p w14:paraId="6942CD9A"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t>Методи дослідження.</w:t>
      </w:r>
      <w:r w:rsidRPr="00A1486A">
        <w:rPr>
          <w:rFonts w:ascii="Times New Roman" w:eastAsia="Calibri" w:hAnsi="Times New Roman" w:cs="Times New Roman"/>
          <w:kern w:val="0"/>
          <w:sz w:val="28"/>
          <w:szCs w:val="28"/>
          <w:lang w:eastAsia="en-US"/>
          <w14:ligatures w14:val="none"/>
        </w:rPr>
        <w:t xml:space="preserve"> Методологічну основу дослідження становлять діалектичний та системний підходи. У роботі використано такі методи: історичний метод </w:t>
      </w:r>
      <w:r w:rsidRPr="00A1486A">
        <w:rPr>
          <w:rFonts w:ascii="Georgia" w:eastAsia="Calibri" w:hAnsi="Georgia" w:cs="Times New Roman"/>
          <w:color w:val="333333"/>
          <w:kern w:val="0"/>
          <w:sz w:val="28"/>
          <w:szCs w:val="22"/>
          <w:shd w:val="clear" w:color="auto" w:fill="FFFFFF"/>
          <w:lang w:eastAsia="en-US"/>
          <w14:ligatures w14:val="none"/>
        </w:rPr>
        <w:t>—</w:t>
      </w:r>
      <w:r w:rsidRPr="00A1486A">
        <w:rPr>
          <w:rFonts w:ascii="Times New Roman" w:eastAsia="Calibri" w:hAnsi="Times New Roman" w:cs="Times New Roman"/>
          <w:kern w:val="0"/>
          <w:sz w:val="28"/>
          <w:szCs w:val="28"/>
          <w:lang w:eastAsia="en-US"/>
          <w14:ligatures w14:val="none"/>
        </w:rPr>
        <w:t xml:space="preserve"> для дослідження еволюції форм і методів інформаційного протиборства; порівняльний аналіз </w:t>
      </w:r>
      <w:r w:rsidRPr="00A1486A">
        <w:rPr>
          <w:rFonts w:ascii="Times New Roman" w:eastAsia="Calibri" w:hAnsi="Times New Roman" w:cs="Times New Roman"/>
          <w:kern w:val="0"/>
          <w:sz w:val="28"/>
          <w:szCs w:val="28"/>
          <w:lang w:eastAsia="en-US"/>
          <w14:ligatures w14:val="none"/>
        </w:rPr>
        <w:softHyphen/>
      </w:r>
      <w:r w:rsidRPr="00A1486A">
        <w:rPr>
          <w:rFonts w:ascii="Times New Roman" w:eastAsia="Calibri" w:hAnsi="Times New Roman" w:cs="Times New Roman"/>
          <w:kern w:val="0"/>
          <w:sz w:val="28"/>
          <w:szCs w:val="28"/>
          <w:lang w:eastAsia="en-US"/>
          <w14:ligatures w14:val="none"/>
        </w:rPr>
        <w:softHyphen/>
      </w:r>
      <w:r w:rsidRPr="00A1486A">
        <w:rPr>
          <w:rFonts w:ascii="Times New Roman" w:eastAsia="Calibri" w:hAnsi="Times New Roman" w:cs="Times New Roman"/>
          <w:kern w:val="0"/>
          <w:sz w:val="28"/>
          <w:szCs w:val="28"/>
          <w:lang w:eastAsia="en-US"/>
          <w14:ligatures w14:val="none"/>
        </w:rPr>
        <w:softHyphen/>
      </w:r>
      <w:r w:rsidRPr="00A1486A">
        <w:rPr>
          <w:rFonts w:ascii="Times New Roman" w:eastAsia="Calibri" w:hAnsi="Times New Roman" w:cs="Times New Roman"/>
          <w:kern w:val="0"/>
          <w:sz w:val="28"/>
          <w:szCs w:val="28"/>
          <w:lang w:eastAsia="en-US"/>
          <w14:ligatures w14:val="none"/>
        </w:rPr>
        <w:softHyphen/>
      </w:r>
      <w:r w:rsidRPr="00A1486A">
        <w:rPr>
          <w:rFonts w:ascii="Times New Roman" w:eastAsia="Calibri" w:hAnsi="Times New Roman" w:cs="Times New Roman"/>
          <w:kern w:val="0"/>
          <w:sz w:val="28"/>
          <w:szCs w:val="28"/>
          <w:lang w:eastAsia="en-US"/>
          <w14:ligatures w14:val="none"/>
        </w:rPr>
        <w:softHyphen/>
      </w:r>
      <w:r w:rsidRPr="00A1486A">
        <w:rPr>
          <w:rFonts w:ascii="Georgia" w:eastAsia="Calibri" w:hAnsi="Georgia" w:cs="Times New Roman"/>
          <w:color w:val="333333"/>
          <w:kern w:val="0"/>
          <w:sz w:val="28"/>
          <w:szCs w:val="22"/>
          <w:shd w:val="clear" w:color="auto" w:fill="FFFFFF"/>
          <w:lang w:eastAsia="en-US"/>
          <w14:ligatures w14:val="none"/>
        </w:rPr>
        <w:t xml:space="preserve"> —</w:t>
      </w:r>
      <w:r w:rsidRPr="00A1486A">
        <w:rPr>
          <w:rFonts w:ascii="Times New Roman" w:eastAsia="Calibri" w:hAnsi="Times New Roman" w:cs="Times New Roman"/>
          <w:kern w:val="0"/>
          <w:sz w:val="28"/>
          <w:szCs w:val="28"/>
          <w:lang w:eastAsia="en-US"/>
          <w14:ligatures w14:val="none"/>
        </w:rPr>
        <w:t xml:space="preserve"> для зіставлення особливостей ведення інформаційних війн у різних збройних конфліктах; контент-аналіз </w:t>
      </w:r>
      <w:r w:rsidRPr="00A1486A">
        <w:rPr>
          <w:rFonts w:ascii="Georgia" w:eastAsia="Calibri" w:hAnsi="Georgia" w:cs="Times New Roman"/>
          <w:color w:val="333333"/>
          <w:kern w:val="0"/>
          <w:sz w:val="28"/>
          <w:szCs w:val="22"/>
          <w:shd w:val="clear" w:color="auto" w:fill="FFFFFF"/>
          <w:lang w:eastAsia="en-US"/>
          <w14:ligatures w14:val="none"/>
        </w:rPr>
        <w:t>—</w:t>
      </w:r>
      <w:r w:rsidRPr="00A1486A">
        <w:rPr>
          <w:rFonts w:ascii="Times New Roman" w:eastAsia="Calibri" w:hAnsi="Times New Roman" w:cs="Times New Roman"/>
          <w:kern w:val="0"/>
          <w:sz w:val="28"/>
          <w:szCs w:val="28"/>
          <w:lang w:eastAsia="en-US"/>
          <w14:ligatures w14:val="none"/>
        </w:rPr>
        <w:t xml:space="preserve"> для вивчення інформаційних кампаній та пропагандистських матеріалів; структурно-функціональний аналіз для дослідження механізмів впливу інформаційних війн; статистичний метод </w:t>
      </w:r>
      <w:r w:rsidRPr="00A1486A">
        <w:rPr>
          <w:rFonts w:ascii="Georgia" w:eastAsia="Calibri" w:hAnsi="Georgia" w:cs="Times New Roman"/>
          <w:color w:val="333333"/>
          <w:kern w:val="0"/>
          <w:sz w:val="28"/>
          <w:szCs w:val="22"/>
          <w:shd w:val="clear" w:color="auto" w:fill="FFFFFF"/>
          <w:lang w:eastAsia="en-US"/>
          <w14:ligatures w14:val="none"/>
        </w:rPr>
        <w:t>—</w:t>
      </w:r>
      <w:r w:rsidRPr="00A1486A">
        <w:rPr>
          <w:rFonts w:ascii="Times New Roman" w:eastAsia="Calibri" w:hAnsi="Times New Roman" w:cs="Times New Roman"/>
          <w:kern w:val="0"/>
          <w:sz w:val="28"/>
          <w:szCs w:val="28"/>
          <w:lang w:eastAsia="en-US"/>
          <w14:ligatures w14:val="none"/>
        </w:rPr>
        <w:t xml:space="preserve"> для обробки даних щодо поширення дезінформації; методи систематизації та узагальнення </w:t>
      </w:r>
      <w:r w:rsidRPr="00A1486A">
        <w:rPr>
          <w:rFonts w:ascii="Georgia" w:eastAsia="Calibri" w:hAnsi="Georgia" w:cs="Times New Roman"/>
          <w:color w:val="333333"/>
          <w:kern w:val="0"/>
          <w:sz w:val="28"/>
          <w:szCs w:val="22"/>
          <w:shd w:val="clear" w:color="auto" w:fill="FFFFFF"/>
          <w:lang w:eastAsia="en-US"/>
          <w14:ligatures w14:val="none"/>
        </w:rPr>
        <w:t>—</w:t>
      </w:r>
      <w:r w:rsidRPr="00A1486A">
        <w:rPr>
          <w:rFonts w:ascii="Times New Roman" w:eastAsia="Calibri" w:hAnsi="Times New Roman" w:cs="Times New Roman"/>
          <w:kern w:val="0"/>
          <w:sz w:val="28"/>
          <w:szCs w:val="28"/>
          <w:lang w:eastAsia="en-US"/>
          <w14:ligatures w14:val="none"/>
        </w:rPr>
        <w:t xml:space="preserve"> для формулювання висновків та рекомендацій.</w:t>
      </w:r>
    </w:p>
    <w:p w14:paraId="42D66FB3"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lastRenderedPageBreak/>
        <w:t>Наукова новизна одержаних результатів</w:t>
      </w:r>
      <w:r w:rsidRPr="00A1486A">
        <w:rPr>
          <w:rFonts w:ascii="Times New Roman" w:eastAsia="Calibri" w:hAnsi="Times New Roman" w:cs="Times New Roman"/>
          <w:kern w:val="0"/>
          <w:sz w:val="28"/>
          <w:szCs w:val="28"/>
          <w:lang w:eastAsia="en-US"/>
          <w14:ligatures w14:val="none"/>
        </w:rPr>
        <w:t xml:space="preserve"> полягає в тому, що: вперше здійснено комплексний аналіз особливостей ведення інформаційних війн у контексті сучасних збройних конфліктів з урахуванням новітніх технологічних можливостей; удосконалено типологію методів та інструментів інформаційного протиборства в цифрову епоху; набули подальшого розвитку теоретичні засади дослідження інформаційних війн як феномену сучасної комунікації.</w:t>
      </w:r>
    </w:p>
    <w:p w14:paraId="37880F4D"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t>Практичне значення одержаних результатів.</w:t>
      </w:r>
      <w:r w:rsidRPr="00A1486A">
        <w:rPr>
          <w:rFonts w:ascii="Times New Roman" w:eastAsia="Calibri" w:hAnsi="Times New Roman" w:cs="Times New Roman"/>
          <w:kern w:val="0"/>
          <w:sz w:val="28"/>
          <w:szCs w:val="28"/>
          <w:lang w:eastAsia="en-US"/>
          <w14:ligatures w14:val="none"/>
        </w:rPr>
        <w:t xml:space="preserve"> Результати дослідження можуть бути використані для: розробки стратегій інформаційної безпеки держави; вдосконалення механізмів протидії дезінформації; підготовки навчальних матеріалів з медіаграмотності; розробки рекомендацій для журналістів щодо роботи в умовах інформаційної війни.</w:t>
      </w:r>
    </w:p>
    <w:p w14:paraId="79BFDEAD" w14:textId="77777777" w:rsidR="00A1486A" w:rsidRPr="00A1486A" w:rsidRDefault="00A1486A" w:rsidP="00A1486A">
      <w:pPr>
        <w:spacing w:after="0" w:line="360" w:lineRule="auto"/>
        <w:ind w:firstLine="709"/>
        <w:jc w:val="both"/>
        <w:rPr>
          <w:rFonts w:ascii="Times New Roman" w:eastAsia="Calibri" w:hAnsi="Times New Roman" w:cs="Times New Roman"/>
          <w:kern w:val="0"/>
          <w:sz w:val="28"/>
          <w:szCs w:val="28"/>
          <w:lang w:eastAsia="en-US"/>
          <w14:ligatures w14:val="none"/>
        </w:rPr>
      </w:pPr>
      <w:r w:rsidRPr="00A1486A">
        <w:rPr>
          <w:rFonts w:ascii="Times New Roman" w:eastAsia="Calibri" w:hAnsi="Times New Roman" w:cs="Times New Roman"/>
          <w:b/>
          <w:bCs/>
          <w:kern w:val="0"/>
          <w:sz w:val="28"/>
          <w:szCs w:val="28"/>
          <w:lang w:eastAsia="en-US"/>
          <w14:ligatures w14:val="none"/>
        </w:rPr>
        <w:t>Структура роботи.</w:t>
      </w:r>
      <w:r w:rsidRPr="00A1486A">
        <w:rPr>
          <w:rFonts w:ascii="Times New Roman" w:eastAsia="Calibri" w:hAnsi="Times New Roman" w:cs="Times New Roman"/>
          <w:kern w:val="0"/>
          <w:sz w:val="28"/>
          <w:szCs w:val="28"/>
          <w:lang w:eastAsia="en-US"/>
          <w14:ligatures w14:val="none"/>
        </w:rPr>
        <w:t xml:space="preserve"> Магістерська дисертація складається зі вступу, трьох розділів, висновків до розділів, загальних висновків, списку використаних джерел (50 найменувань, у тому числі 7 </w:t>
      </w:r>
      <w:r w:rsidRPr="00A1486A">
        <w:rPr>
          <w:rFonts w:ascii="Georgia" w:eastAsia="Calibri" w:hAnsi="Georgia" w:cs="Times New Roman"/>
          <w:color w:val="333333"/>
          <w:kern w:val="0"/>
          <w:sz w:val="28"/>
          <w:szCs w:val="22"/>
          <w:shd w:val="clear" w:color="auto" w:fill="FFFFFF"/>
          <w:lang w:eastAsia="en-US"/>
          <w14:ligatures w14:val="none"/>
        </w:rPr>
        <w:t>—</w:t>
      </w:r>
      <w:r w:rsidRPr="00A1486A">
        <w:rPr>
          <w:rFonts w:ascii="Times New Roman" w:eastAsia="Calibri" w:hAnsi="Times New Roman" w:cs="Times New Roman"/>
          <w:kern w:val="0"/>
          <w:sz w:val="28"/>
          <w:szCs w:val="28"/>
          <w:lang w:eastAsia="en-US"/>
          <w14:ligatures w14:val="none"/>
        </w:rPr>
        <w:t xml:space="preserve"> іноземною мовою) та 3 додатків. Загальний обсяг роботи становить 10</w:t>
      </w:r>
      <w:r w:rsidRPr="00A1486A">
        <w:rPr>
          <w:rFonts w:ascii="Times New Roman" w:eastAsia="Calibri" w:hAnsi="Times New Roman" w:cs="Times New Roman"/>
          <w:kern w:val="0"/>
          <w:sz w:val="28"/>
          <w:szCs w:val="28"/>
          <w:lang w:val="ru-RU" w:eastAsia="en-US"/>
          <w14:ligatures w14:val="none"/>
        </w:rPr>
        <w:t>5</w:t>
      </w:r>
      <w:r w:rsidRPr="00A1486A">
        <w:rPr>
          <w:rFonts w:ascii="Times New Roman" w:eastAsia="Calibri" w:hAnsi="Times New Roman" w:cs="Times New Roman"/>
          <w:kern w:val="0"/>
          <w:sz w:val="28"/>
          <w:szCs w:val="28"/>
          <w:lang w:eastAsia="en-US"/>
          <w14:ligatures w14:val="none"/>
        </w:rPr>
        <w:t xml:space="preserve"> сторінок, з них основного тексту </w:t>
      </w:r>
      <w:r w:rsidRPr="00A1486A">
        <w:rPr>
          <w:rFonts w:ascii="Georgia" w:eastAsia="Calibri" w:hAnsi="Georgia" w:cs="Times New Roman"/>
          <w:color w:val="333333"/>
          <w:kern w:val="0"/>
          <w:sz w:val="28"/>
          <w:szCs w:val="22"/>
          <w:shd w:val="clear" w:color="auto" w:fill="FFFFFF"/>
          <w:lang w:eastAsia="en-US"/>
          <w14:ligatures w14:val="none"/>
        </w:rPr>
        <w:t>—</w:t>
      </w:r>
      <w:r w:rsidRPr="00A1486A">
        <w:rPr>
          <w:rFonts w:ascii="Times New Roman" w:eastAsia="Calibri" w:hAnsi="Times New Roman" w:cs="Times New Roman"/>
          <w:kern w:val="0"/>
          <w:sz w:val="28"/>
          <w:szCs w:val="28"/>
          <w:lang w:eastAsia="en-US"/>
          <w14:ligatures w14:val="none"/>
        </w:rPr>
        <w:t xml:space="preserve"> 95 сторінки. Робота містить 23 таблиці та 3 рисунки.</w:t>
      </w:r>
    </w:p>
    <w:p w14:paraId="50CE8DA8" w14:textId="77777777" w:rsidR="00A1486A" w:rsidRPr="00A1486A" w:rsidRDefault="00A1486A" w:rsidP="00A1486A">
      <w:pPr>
        <w:spacing w:line="256" w:lineRule="auto"/>
        <w:rPr>
          <w:rFonts w:ascii="Times New Roman" w:eastAsia="Calibri" w:hAnsi="Times New Roman" w:cs="Times New Roman"/>
          <w:kern w:val="0"/>
          <w:sz w:val="28"/>
          <w:szCs w:val="22"/>
          <w:lang w:eastAsia="en-US"/>
          <w14:ligatures w14:val="none"/>
        </w:rPr>
      </w:pPr>
    </w:p>
    <w:p w14:paraId="69B25F63" w14:textId="77777777" w:rsidR="001E0226" w:rsidRDefault="001E0226" w:rsidP="001E0226"/>
    <w:p w14:paraId="0447F91A" w14:textId="77777777" w:rsidR="002B37CC" w:rsidRPr="00E31F1E" w:rsidRDefault="002B37CC" w:rsidP="001E0226"/>
    <w:p w14:paraId="4435D43A" w14:textId="77777777" w:rsidR="002B37CC" w:rsidRDefault="002B37CC" w:rsidP="001E0226">
      <w:pPr>
        <w:rPr>
          <w:b/>
          <w:bCs/>
        </w:rPr>
      </w:pPr>
    </w:p>
    <w:p w14:paraId="1B7E9402" w14:textId="77777777" w:rsidR="00E31F1E" w:rsidRDefault="00E31F1E" w:rsidP="001E0226">
      <w:pPr>
        <w:rPr>
          <w:b/>
          <w:bCs/>
        </w:rPr>
      </w:pPr>
    </w:p>
    <w:p w14:paraId="5411BDF0" w14:textId="77777777" w:rsidR="00E31F1E" w:rsidRDefault="00E31F1E" w:rsidP="001E0226">
      <w:pPr>
        <w:rPr>
          <w:b/>
          <w:bCs/>
        </w:rPr>
      </w:pPr>
    </w:p>
    <w:p w14:paraId="78008790" w14:textId="77777777" w:rsidR="00E31F1E" w:rsidRDefault="00E31F1E" w:rsidP="001E0226">
      <w:pPr>
        <w:rPr>
          <w:b/>
          <w:bCs/>
        </w:rPr>
      </w:pPr>
    </w:p>
    <w:p w14:paraId="169AB021" w14:textId="77777777" w:rsidR="00E31F1E" w:rsidRDefault="00E31F1E" w:rsidP="001E0226">
      <w:pPr>
        <w:rPr>
          <w:b/>
          <w:bCs/>
        </w:rPr>
      </w:pPr>
    </w:p>
    <w:p w14:paraId="1D85EC92" w14:textId="77777777" w:rsidR="00E31F1E" w:rsidRDefault="00E31F1E" w:rsidP="001E0226">
      <w:pPr>
        <w:rPr>
          <w:b/>
          <w:bCs/>
        </w:rPr>
      </w:pPr>
    </w:p>
    <w:p w14:paraId="23F136AB" w14:textId="77777777" w:rsidR="00E31F1E" w:rsidRDefault="00E31F1E" w:rsidP="001E0226">
      <w:pPr>
        <w:rPr>
          <w:b/>
          <w:bCs/>
        </w:rPr>
      </w:pPr>
    </w:p>
    <w:p w14:paraId="27A3A31A" w14:textId="77777777" w:rsidR="00E31F1E" w:rsidRDefault="00E31F1E" w:rsidP="001E0226">
      <w:pPr>
        <w:rPr>
          <w:b/>
          <w:bCs/>
        </w:rPr>
      </w:pPr>
    </w:p>
    <w:p w14:paraId="1F1D34C9" w14:textId="77777777" w:rsidR="00A1486A" w:rsidRDefault="00A1486A" w:rsidP="001E0226">
      <w:pPr>
        <w:rPr>
          <w:b/>
          <w:bCs/>
        </w:rPr>
      </w:pPr>
    </w:p>
    <w:p w14:paraId="577D65A2" w14:textId="77777777" w:rsidR="00462AFE" w:rsidRPr="00E9181A" w:rsidRDefault="00462AFE" w:rsidP="001E0226">
      <w:pPr>
        <w:rPr>
          <w:b/>
          <w:bCs/>
        </w:rPr>
      </w:pPr>
    </w:p>
    <w:p w14:paraId="0A4BB150" w14:textId="2F98055C" w:rsidR="00B5224B" w:rsidRDefault="00B5224B" w:rsidP="00B5224B">
      <w:pPr>
        <w:pStyle w:val="1"/>
        <w:spacing w:before="0" w:after="0" w:line="360" w:lineRule="auto"/>
        <w:jc w:val="center"/>
        <w:rPr>
          <w:rFonts w:ascii="Times New Roman" w:hAnsi="Times New Roman" w:cs="Times New Roman"/>
          <w:b/>
          <w:bCs/>
          <w:color w:val="auto"/>
          <w:sz w:val="28"/>
          <w:szCs w:val="28"/>
        </w:rPr>
      </w:pPr>
      <w:bookmarkStart w:id="2" w:name="_Toc182515186"/>
      <w:r>
        <w:rPr>
          <w:rFonts w:ascii="Times New Roman" w:hAnsi="Times New Roman" w:cs="Times New Roman"/>
          <w:b/>
          <w:bCs/>
          <w:color w:val="auto"/>
          <w:sz w:val="28"/>
          <w:szCs w:val="28"/>
        </w:rPr>
        <w:lastRenderedPageBreak/>
        <w:t>РОЗДІЛ 1</w:t>
      </w:r>
    </w:p>
    <w:p w14:paraId="1C7056C8" w14:textId="14DE0E40" w:rsidR="004947EB" w:rsidRPr="002B37CC" w:rsidRDefault="004947EB" w:rsidP="00B5224B">
      <w:pPr>
        <w:pStyle w:val="1"/>
        <w:spacing w:before="0" w:after="0" w:line="360" w:lineRule="auto"/>
        <w:jc w:val="center"/>
        <w:rPr>
          <w:rFonts w:ascii="Times New Roman" w:hAnsi="Times New Roman" w:cs="Times New Roman"/>
          <w:b/>
          <w:bCs/>
          <w:color w:val="auto"/>
          <w:sz w:val="28"/>
          <w:szCs w:val="28"/>
        </w:rPr>
      </w:pPr>
      <w:r w:rsidRPr="002B37CC">
        <w:rPr>
          <w:rFonts w:ascii="Times New Roman" w:hAnsi="Times New Roman" w:cs="Times New Roman"/>
          <w:b/>
          <w:bCs/>
          <w:color w:val="auto"/>
          <w:sz w:val="28"/>
          <w:szCs w:val="28"/>
        </w:rPr>
        <w:t>ТЕОРЕТИЧНІ ЗАСАДИ ДОСЛІДЖЕННЯ ІНФОРМАЦІЙНИХ ВІЙН У СУЧАСНИХ ЗБРОЙНИХ КОНФЛІКТАХ</w:t>
      </w:r>
      <w:bookmarkEnd w:id="2"/>
    </w:p>
    <w:p w14:paraId="60F6F77B" w14:textId="77777777" w:rsidR="002B37CC" w:rsidRPr="00E9181A" w:rsidRDefault="002B37CC" w:rsidP="00B5224B">
      <w:pPr>
        <w:spacing w:after="0" w:line="360" w:lineRule="auto"/>
        <w:jc w:val="center"/>
        <w:rPr>
          <w:b/>
          <w:bCs/>
        </w:rPr>
      </w:pPr>
    </w:p>
    <w:p w14:paraId="00B0EBD8" w14:textId="77777777" w:rsidR="00462AFE" w:rsidRPr="00E9181A" w:rsidRDefault="00462AFE" w:rsidP="00B5224B">
      <w:pPr>
        <w:spacing w:after="0" w:line="360" w:lineRule="auto"/>
        <w:rPr>
          <w:b/>
          <w:bCs/>
        </w:rPr>
      </w:pPr>
    </w:p>
    <w:p w14:paraId="298639B1" w14:textId="77777777" w:rsidR="00462AFE" w:rsidRPr="00E9181A" w:rsidRDefault="00462AFE" w:rsidP="00B5224B">
      <w:pPr>
        <w:spacing w:after="0" w:line="360" w:lineRule="auto"/>
        <w:rPr>
          <w:b/>
          <w:bCs/>
        </w:rPr>
      </w:pPr>
    </w:p>
    <w:p w14:paraId="6426B786" w14:textId="7C9CE2B6" w:rsidR="00BD0313" w:rsidRPr="00C53E23" w:rsidRDefault="004947EB" w:rsidP="00B5224B">
      <w:pPr>
        <w:pStyle w:val="1"/>
        <w:spacing w:before="0" w:after="0" w:line="360" w:lineRule="auto"/>
        <w:jc w:val="both"/>
        <w:rPr>
          <w:rFonts w:ascii="Times New Roman" w:hAnsi="Times New Roman" w:cs="Times New Roman"/>
          <w:b/>
          <w:bCs/>
          <w:color w:val="auto"/>
          <w:sz w:val="28"/>
          <w:szCs w:val="28"/>
        </w:rPr>
      </w:pPr>
      <w:bookmarkStart w:id="3" w:name="_Toc182515187"/>
      <w:r w:rsidRPr="00BD0313">
        <w:rPr>
          <w:rFonts w:ascii="Times New Roman" w:hAnsi="Times New Roman" w:cs="Times New Roman"/>
          <w:b/>
          <w:bCs/>
          <w:color w:val="auto"/>
          <w:sz w:val="28"/>
          <w:szCs w:val="28"/>
        </w:rPr>
        <w:t>1.1. Сутність та особливості інформаційної війни як явища сучасної комунікації</w:t>
      </w:r>
      <w:bookmarkEnd w:id="3"/>
      <w:r w:rsidRPr="00BD0313">
        <w:rPr>
          <w:rFonts w:ascii="Times New Roman" w:hAnsi="Times New Roman" w:cs="Times New Roman"/>
          <w:b/>
          <w:bCs/>
          <w:color w:val="auto"/>
          <w:sz w:val="28"/>
          <w:szCs w:val="28"/>
        </w:rPr>
        <w:t xml:space="preserve">  </w:t>
      </w:r>
    </w:p>
    <w:p w14:paraId="0EF86F03" w14:textId="7A3DCF14" w:rsidR="00BA7985" w:rsidRPr="00BA7985" w:rsidRDefault="00BA7985" w:rsidP="00B5224B">
      <w:pPr>
        <w:spacing w:after="0" w:line="360" w:lineRule="auto"/>
        <w:jc w:val="both"/>
        <w:rPr>
          <w:rFonts w:ascii="Times New Roman" w:hAnsi="Times New Roman" w:cs="Times New Roman"/>
          <w:sz w:val="28"/>
          <w:szCs w:val="28"/>
        </w:rPr>
      </w:pPr>
      <w:r w:rsidRPr="00BA7985">
        <w:rPr>
          <w:rFonts w:ascii="Times New Roman" w:hAnsi="Times New Roman" w:cs="Times New Roman"/>
          <w:sz w:val="28"/>
          <w:szCs w:val="28"/>
        </w:rPr>
        <w:t xml:space="preserve">В умовах стрімкого розвитку інформаційного суспільства та домінування цифрових технологій термін </w:t>
      </w:r>
      <w:r w:rsidR="00C53E23">
        <w:rPr>
          <w:rFonts w:ascii="Times New Roman" w:hAnsi="Times New Roman" w:cs="Times New Roman"/>
          <w:sz w:val="28"/>
          <w:szCs w:val="28"/>
        </w:rPr>
        <w:t>«</w:t>
      </w:r>
      <w:r w:rsidRPr="00BA7985">
        <w:rPr>
          <w:rFonts w:ascii="Times New Roman" w:hAnsi="Times New Roman" w:cs="Times New Roman"/>
          <w:sz w:val="28"/>
          <w:szCs w:val="28"/>
        </w:rPr>
        <w:t>інформаційна війна</w:t>
      </w:r>
      <w:r w:rsidR="00C53E23">
        <w:rPr>
          <w:rFonts w:ascii="Times New Roman" w:hAnsi="Times New Roman" w:cs="Times New Roman"/>
          <w:sz w:val="28"/>
          <w:szCs w:val="28"/>
        </w:rPr>
        <w:t>»</w:t>
      </w:r>
      <w:r w:rsidRPr="00BA7985">
        <w:rPr>
          <w:rFonts w:ascii="Times New Roman" w:hAnsi="Times New Roman" w:cs="Times New Roman"/>
          <w:sz w:val="28"/>
          <w:szCs w:val="28"/>
        </w:rPr>
        <w:t xml:space="preserve"> перетворився з елемента публіцистичної лексики на важливу наукову категорію, що потребує ґрунтовного </w:t>
      </w:r>
      <w:r w:rsidR="000E2413">
        <w:rPr>
          <w:rFonts w:ascii="Times New Roman" w:hAnsi="Times New Roman" w:cs="Times New Roman"/>
          <w:sz w:val="28"/>
          <w:szCs w:val="28"/>
        </w:rPr>
        <w:t xml:space="preserve">теоретичного осмислення.  </w:t>
      </w:r>
      <w:r w:rsidRPr="00BA7985">
        <w:rPr>
          <w:rFonts w:ascii="Times New Roman" w:hAnsi="Times New Roman" w:cs="Times New Roman"/>
          <w:sz w:val="28"/>
          <w:szCs w:val="28"/>
        </w:rPr>
        <w:t xml:space="preserve">XXI століття, яке все частіше називають </w:t>
      </w:r>
      <w:r w:rsidR="00F9191D">
        <w:rPr>
          <w:rFonts w:ascii="Times New Roman" w:hAnsi="Times New Roman" w:cs="Times New Roman"/>
          <w:sz w:val="28"/>
          <w:szCs w:val="28"/>
        </w:rPr>
        <w:t>«</w:t>
      </w:r>
      <w:r w:rsidRPr="00BA7985">
        <w:rPr>
          <w:rFonts w:ascii="Times New Roman" w:hAnsi="Times New Roman" w:cs="Times New Roman"/>
          <w:sz w:val="28"/>
          <w:szCs w:val="28"/>
        </w:rPr>
        <w:t>ерою інформаційних технологій</w:t>
      </w:r>
      <w:r w:rsidR="00F9191D">
        <w:rPr>
          <w:rFonts w:ascii="Times New Roman" w:hAnsi="Times New Roman" w:cs="Times New Roman"/>
          <w:sz w:val="28"/>
          <w:szCs w:val="28"/>
        </w:rPr>
        <w:t>»</w:t>
      </w:r>
      <w:r w:rsidRPr="00BA7985">
        <w:rPr>
          <w:rFonts w:ascii="Times New Roman" w:hAnsi="Times New Roman" w:cs="Times New Roman"/>
          <w:sz w:val="28"/>
          <w:szCs w:val="28"/>
        </w:rPr>
        <w:t>, характеризується колосальним внеском у розробку методів ведення та проти</w:t>
      </w:r>
      <w:r w:rsidR="00844772">
        <w:rPr>
          <w:rFonts w:ascii="Times New Roman" w:hAnsi="Times New Roman" w:cs="Times New Roman"/>
          <w:sz w:val="28"/>
          <w:szCs w:val="28"/>
        </w:rPr>
        <w:t>дії інформаційним війнам [1, с. </w:t>
      </w:r>
      <w:r w:rsidRPr="00BA7985">
        <w:rPr>
          <w:rFonts w:ascii="Times New Roman" w:hAnsi="Times New Roman" w:cs="Times New Roman"/>
          <w:sz w:val="28"/>
          <w:szCs w:val="28"/>
        </w:rPr>
        <w:t>48].</w:t>
      </w:r>
    </w:p>
    <w:p w14:paraId="6BC773CB" w14:textId="2C354559" w:rsidR="00BA7985" w:rsidRPr="00BA7985" w:rsidRDefault="00BA7985" w:rsidP="00B5224B">
      <w:pPr>
        <w:spacing w:after="0" w:line="360" w:lineRule="auto"/>
        <w:jc w:val="both"/>
        <w:rPr>
          <w:rFonts w:ascii="Times New Roman" w:hAnsi="Times New Roman" w:cs="Times New Roman"/>
          <w:sz w:val="28"/>
          <w:szCs w:val="28"/>
        </w:rPr>
      </w:pPr>
      <w:r w:rsidRPr="00BA7985">
        <w:rPr>
          <w:rFonts w:ascii="Times New Roman" w:hAnsi="Times New Roman" w:cs="Times New Roman"/>
          <w:sz w:val="28"/>
          <w:szCs w:val="28"/>
        </w:rPr>
        <w:t>Трансформація концепції інформаційної війни відбувається під впливом технологічної революції та глобалізації інформаційного простору. Експерти відзначають, що сучасні інформаційні війни характеризуються використанням широкого спектр</w:t>
      </w:r>
      <w:r w:rsidR="00F9191D">
        <w:rPr>
          <w:rFonts w:ascii="Times New Roman" w:hAnsi="Times New Roman" w:cs="Times New Roman"/>
          <w:sz w:val="28"/>
          <w:szCs w:val="28"/>
        </w:rPr>
        <w:t>а</w:t>
      </w:r>
      <w:r w:rsidRPr="00BA7985">
        <w:rPr>
          <w:rFonts w:ascii="Times New Roman" w:hAnsi="Times New Roman" w:cs="Times New Roman"/>
          <w:sz w:val="28"/>
          <w:szCs w:val="28"/>
        </w:rPr>
        <w:t xml:space="preserve"> цифрових інструментів та платформ, які дозволяють здійснювати масштабний вплив на суспільну свідомість</w:t>
      </w:r>
      <w:r>
        <w:rPr>
          <w:rFonts w:ascii="Times New Roman" w:hAnsi="Times New Roman" w:cs="Times New Roman"/>
          <w:sz w:val="28"/>
          <w:szCs w:val="28"/>
        </w:rPr>
        <w:t>.</w:t>
      </w:r>
    </w:p>
    <w:p w14:paraId="5DB22B4E" w14:textId="784C1614" w:rsidR="00BA7985" w:rsidRPr="00BA7985" w:rsidRDefault="00BA7985" w:rsidP="00B5224B">
      <w:pPr>
        <w:spacing w:after="0" w:line="360" w:lineRule="auto"/>
        <w:jc w:val="both"/>
        <w:rPr>
          <w:rFonts w:ascii="Times New Roman" w:hAnsi="Times New Roman" w:cs="Times New Roman"/>
          <w:sz w:val="28"/>
          <w:szCs w:val="28"/>
        </w:rPr>
      </w:pPr>
      <w:r w:rsidRPr="00BA7985">
        <w:rPr>
          <w:rFonts w:ascii="Times New Roman" w:hAnsi="Times New Roman" w:cs="Times New Roman"/>
          <w:sz w:val="28"/>
          <w:szCs w:val="28"/>
        </w:rPr>
        <w:t>Важливим аспектом сучасних інформаційних війн є їхній гібридний характер. Дослідники підкреслюють, що інформаційне протиборство часто поєднується з кібератаками, економічним тиском та традиційними військовими діями. Це створює комплексні загрози для національної безпеки та вимагає розробки відповідних механізмів захисту.</w:t>
      </w:r>
    </w:p>
    <w:p w14:paraId="17343338" w14:textId="509933C4" w:rsidR="00BA7985" w:rsidRPr="00BA7985" w:rsidRDefault="00BA7985" w:rsidP="00B5224B">
      <w:pPr>
        <w:spacing w:after="0" w:line="360" w:lineRule="auto"/>
        <w:jc w:val="both"/>
        <w:rPr>
          <w:rFonts w:ascii="Times New Roman" w:hAnsi="Times New Roman" w:cs="Times New Roman"/>
          <w:sz w:val="28"/>
          <w:szCs w:val="28"/>
        </w:rPr>
      </w:pPr>
      <w:r w:rsidRPr="00BA7985">
        <w:rPr>
          <w:rFonts w:ascii="Times New Roman" w:hAnsi="Times New Roman" w:cs="Times New Roman"/>
          <w:sz w:val="28"/>
          <w:szCs w:val="28"/>
        </w:rPr>
        <w:t>Особливу роль у веденні інформаційних війн відіграють соціальні мережі та месенджери, які стали ефективними каналами поширення як достовірної інформації, так і дезінформації. За даними досліджень, понад 70</w:t>
      </w:r>
      <w:r w:rsidR="000E2413">
        <w:rPr>
          <w:rFonts w:ascii="Times New Roman" w:hAnsi="Times New Roman" w:cs="Times New Roman"/>
          <w:sz w:val="28"/>
          <w:szCs w:val="28"/>
        </w:rPr>
        <w:t xml:space="preserve"> </w:t>
      </w:r>
      <w:r w:rsidRPr="00BA7985">
        <w:rPr>
          <w:rFonts w:ascii="Times New Roman" w:hAnsi="Times New Roman" w:cs="Times New Roman"/>
          <w:sz w:val="28"/>
          <w:szCs w:val="28"/>
        </w:rPr>
        <w:t>% користувачів соціальних мереж регулярно стикаються з інформаційними маніпуляціями</w:t>
      </w:r>
      <w:r>
        <w:rPr>
          <w:rFonts w:ascii="Times New Roman" w:hAnsi="Times New Roman" w:cs="Times New Roman"/>
          <w:sz w:val="28"/>
          <w:szCs w:val="28"/>
        </w:rPr>
        <w:t>.</w:t>
      </w:r>
    </w:p>
    <w:p w14:paraId="489DA3B1" w14:textId="6804A535" w:rsidR="00BA7985" w:rsidRPr="00BA7985" w:rsidRDefault="00C53E23" w:rsidP="00B5224B">
      <w:pPr>
        <w:spacing w:after="0" w:line="360" w:lineRule="auto"/>
        <w:jc w:val="both"/>
        <w:rPr>
          <w:rFonts w:ascii="Times New Roman" w:hAnsi="Times New Roman" w:cs="Times New Roman"/>
          <w:sz w:val="28"/>
          <w:szCs w:val="28"/>
        </w:rPr>
      </w:pPr>
      <w:r w:rsidRPr="00C53E23">
        <w:rPr>
          <w:rFonts w:ascii="Times New Roman" w:hAnsi="Times New Roman" w:cs="Times New Roman"/>
          <w:sz w:val="28"/>
          <w:szCs w:val="28"/>
        </w:rPr>
        <w:lastRenderedPageBreak/>
        <w:t xml:space="preserve">Розвиток технологій штучного інтелекту та машинного навчання відкриває нові можливості для ведення інформаційних війн, що значно ускладнює процеси виявлення правдивої інформації та захисту від дезінформації. Використання deepfake-технологій, які дозволяють створювати реалістичні підробки зображень та відео, зростає, і це надає нові інструменти для маніпуляцій суспільною думкою. Автоматизовані системи генерації контенту, такі як мовні моделі та нейромережі для створення текстів і зображень, здатні швидко та масово генерувати неправдиві новини та фальшиві інформаційні кампанії, вводячи аудиторію в оману та викликаючи сумніви в достовірності навіть надійних джерел. </w:t>
      </w:r>
      <w:r>
        <w:rPr>
          <w:rFonts w:ascii="Times New Roman" w:hAnsi="Times New Roman" w:cs="Times New Roman"/>
          <w:sz w:val="28"/>
          <w:szCs w:val="28"/>
        </w:rPr>
        <w:t>Т</w:t>
      </w:r>
      <w:r w:rsidRPr="00C53E23">
        <w:rPr>
          <w:rFonts w:ascii="Times New Roman" w:hAnsi="Times New Roman" w:cs="Times New Roman"/>
          <w:sz w:val="28"/>
          <w:szCs w:val="28"/>
        </w:rPr>
        <w:t>ехнології все частіше використовуються не лише державними акторами, а й недержавними, для маніпуляції інформаційними потоками, що ускладнює глобальні виклики з безпеки інформаційного простору. Експерти прогнозують, що зростання таких практик може значно посилити суспільні конфлікти, сприяти політичній поляризації та дестабілізувати ситуацію в окремих країнах, а отже, створення ефективних стратегій протидії таким технологіям стає пріоритетом для забезпечення інформаційної безпеки</w:t>
      </w:r>
      <w:r w:rsidR="007C0D78">
        <w:rPr>
          <w:rFonts w:ascii="Times New Roman" w:hAnsi="Times New Roman" w:cs="Times New Roman"/>
          <w:sz w:val="28"/>
          <w:szCs w:val="28"/>
        </w:rPr>
        <w:t xml:space="preserve"> </w:t>
      </w:r>
      <w:r w:rsidR="007C0D78" w:rsidRPr="007C0D78">
        <w:rPr>
          <w:rFonts w:ascii="Times New Roman" w:hAnsi="Times New Roman" w:cs="Times New Roman"/>
          <w:sz w:val="28"/>
          <w:szCs w:val="28"/>
        </w:rPr>
        <w:t>[1]</w:t>
      </w:r>
      <w:r w:rsidRPr="00C53E23">
        <w:rPr>
          <w:rFonts w:ascii="Times New Roman" w:hAnsi="Times New Roman" w:cs="Times New Roman"/>
          <w:sz w:val="28"/>
          <w:szCs w:val="28"/>
        </w:rPr>
        <w:t>.</w:t>
      </w:r>
    </w:p>
    <w:p w14:paraId="2ADFD7D3" w14:textId="77777777" w:rsidR="00F9191D" w:rsidRPr="00F9191D" w:rsidRDefault="00F9191D" w:rsidP="00F9191D">
      <w:pPr>
        <w:spacing w:after="0" w:line="360" w:lineRule="auto"/>
        <w:ind w:firstLine="709"/>
        <w:jc w:val="both"/>
        <w:rPr>
          <w:rFonts w:ascii="Times New Roman" w:hAnsi="Times New Roman" w:cs="Times New Roman"/>
          <w:sz w:val="28"/>
          <w:szCs w:val="28"/>
        </w:rPr>
      </w:pPr>
      <w:r w:rsidRPr="00F9191D">
        <w:rPr>
          <w:rFonts w:ascii="Times New Roman" w:hAnsi="Times New Roman" w:cs="Times New Roman"/>
          <w:sz w:val="28"/>
          <w:szCs w:val="28"/>
        </w:rPr>
        <w:t xml:space="preserve">В умовах такої складної інформаційної реальності розвиток систем інформаційної безпеки набуває стратегічного значення для держав та організацій, адже кібератаки та дезінформація стають усе витонченішими та небезпечнішими. Експерти й аналітики наголошують на важливості розробки комплексних стратегій захисту інформаційного простору, які охоплюють не лише технологічні аспекти, а й соціально-психологічні методи протидії інформаційним загрозам. Зокрема, ефективні системи кібербезпеки повинні враховувати швидкі темпи розвитку технологій штучного інтелекту та машинного навчання, що використовуються для створення фейкового контенту. Такі стратегії можуть включати використання штучного інтелекту для автоматичного виявлення дезінформації, розробку та впровадження систем для моніторингу інформаційного простору в реальному часі, а також співпрацю на міжнародному рівні для боротьби з глобальними кіберзагрозами. Крім того, </w:t>
      </w:r>
      <w:r w:rsidRPr="00F9191D">
        <w:rPr>
          <w:rFonts w:ascii="Times New Roman" w:hAnsi="Times New Roman" w:cs="Times New Roman"/>
          <w:sz w:val="28"/>
          <w:szCs w:val="28"/>
        </w:rPr>
        <w:lastRenderedPageBreak/>
        <w:t>розвиток інформаційної безпеки повинен супроводжуватися законодавчими ініціативами, які забезпечать відповідальність за поширення дезінформації та вдосконалять захист конфіденційної інформації.</w:t>
      </w:r>
    </w:p>
    <w:p w14:paraId="1E256090" w14:textId="3F71AF2B" w:rsidR="00F9191D" w:rsidRDefault="00F9191D" w:rsidP="00F9191D">
      <w:pPr>
        <w:spacing w:after="0" w:line="360" w:lineRule="auto"/>
        <w:ind w:firstLine="709"/>
        <w:jc w:val="both"/>
        <w:rPr>
          <w:rFonts w:ascii="Times New Roman" w:hAnsi="Times New Roman" w:cs="Times New Roman"/>
          <w:sz w:val="28"/>
          <w:szCs w:val="28"/>
        </w:rPr>
      </w:pPr>
      <w:r w:rsidRPr="00F9191D">
        <w:rPr>
          <w:rFonts w:ascii="Times New Roman" w:hAnsi="Times New Roman" w:cs="Times New Roman"/>
          <w:sz w:val="28"/>
          <w:szCs w:val="28"/>
        </w:rPr>
        <w:t>Ще одним надзвичайно важливим напрямом протидії інформаційним війнам є розвиток медіаграмотності серед населення, адже добре проінформоване суспільство має більше шансів виявити фейкову інформацію та уникнути маніпуляцій. Дослідження підтверджують, що підвищення рівня критичного мислення та навичок перевірки фактів значно знижує ефективність інформаційних атак. Навчальні програми з медіаграмотності мають включати навчання з ідентифікації фейкових новин, навички розрізнення достовірних джерел від сумнівних, а також розуміння основ алгоритмів, які використовуються для поширення інформації в соціальних мережах. Програми з медіаграмотності можуть інтегруватися в освітні заклади, а також бути доступними для широкого загалу через онлайн-курси та тренінги. Підтримка громадянського суспільства в таких освітніх ініціативах, співпраця з незалежними медіа й організаціями сприятиме побудові стійкості до інформаційних атак, забезпечуючи стабільність інформаційного простору в умовах сучасних загроз</w:t>
      </w:r>
      <w:r w:rsidR="007C0D78" w:rsidRPr="007C0D78">
        <w:rPr>
          <w:rFonts w:ascii="Times New Roman" w:hAnsi="Times New Roman" w:cs="Times New Roman"/>
          <w:sz w:val="28"/>
          <w:szCs w:val="28"/>
        </w:rPr>
        <w:t xml:space="preserve"> [13]</w:t>
      </w:r>
      <w:r w:rsidRPr="00F9191D">
        <w:rPr>
          <w:rFonts w:ascii="Times New Roman" w:hAnsi="Times New Roman" w:cs="Times New Roman"/>
          <w:sz w:val="28"/>
          <w:szCs w:val="28"/>
        </w:rPr>
        <w:t>.</w:t>
      </w:r>
    </w:p>
    <w:p w14:paraId="7ACBC2E1" w14:textId="1BBF5262" w:rsidR="00BA7985" w:rsidRPr="00BA7985" w:rsidRDefault="00F9191D" w:rsidP="00F9191D">
      <w:pPr>
        <w:spacing w:after="0" w:line="360" w:lineRule="auto"/>
        <w:ind w:firstLine="709"/>
        <w:jc w:val="both"/>
        <w:rPr>
          <w:rFonts w:ascii="Times New Roman" w:hAnsi="Times New Roman" w:cs="Times New Roman"/>
          <w:sz w:val="28"/>
          <w:szCs w:val="28"/>
        </w:rPr>
      </w:pPr>
      <w:r w:rsidRPr="00F9191D">
        <w:rPr>
          <w:rFonts w:ascii="Times New Roman" w:hAnsi="Times New Roman" w:cs="Times New Roman"/>
          <w:sz w:val="28"/>
          <w:szCs w:val="28"/>
        </w:rPr>
        <w:t xml:space="preserve">Міжнародна співпраця у сфері протидії інформаційним війнам набуває все більшої актуальності в умовах зростаючих кіберзагроз і транскордонного поширення дезінформації. Експерти наголошують на важливості створення глобальних механізмів координації зусиль різних держав, які б дозволяли ефективно протидіяти інформаційним атакам, що перетинають національні кордони. Зокрема, такі механізми можуть включати обмін інформацією про нові кіберзагрози, спільні заходи для виявлення джерел дезінформації та вироблення єдиних стандартів реагування на інформаційні атаки. Для досягнення цієї мети потрібні також міжнародні угоди та партнерства, які забезпечать постійну взаємодію урядів, технологічних компаній і громадських організацій, що мають досвід у боротьбі з дезінформацією. Створення таких глобальних </w:t>
      </w:r>
      <w:r w:rsidRPr="00F9191D">
        <w:rPr>
          <w:rFonts w:ascii="Times New Roman" w:hAnsi="Times New Roman" w:cs="Times New Roman"/>
          <w:sz w:val="28"/>
          <w:szCs w:val="28"/>
        </w:rPr>
        <w:lastRenderedPageBreak/>
        <w:t>координаційних механізмів може значно підвищити стійкість країн до інформаційних загроз і зміцнити інформаційну безпеку на міжнародному рівні.</w:t>
      </w:r>
    </w:p>
    <w:p w14:paraId="6FA0F4DE" w14:textId="5768E6F5" w:rsidR="00BA7985" w:rsidRDefault="00BA7985" w:rsidP="00BA7985">
      <w:pPr>
        <w:spacing w:after="0" w:line="360" w:lineRule="auto"/>
        <w:ind w:firstLine="709"/>
        <w:jc w:val="both"/>
        <w:rPr>
          <w:rFonts w:ascii="Times New Roman" w:hAnsi="Times New Roman" w:cs="Times New Roman"/>
          <w:sz w:val="28"/>
          <w:szCs w:val="28"/>
        </w:rPr>
      </w:pPr>
      <w:r w:rsidRPr="00BA7985">
        <w:rPr>
          <w:rFonts w:ascii="Times New Roman" w:hAnsi="Times New Roman" w:cs="Times New Roman"/>
          <w:sz w:val="28"/>
          <w:szCs w:val="28"/>
        </w:rPr>
        <w:t>Таким чином, теоретичне осмислення феномену інформаційної війни в контексті сучасних технологічних викликів має важливе значення для розробки ефективних стратегій забезпечення національної безпеки. Це вимагає постійного моніторингу нових тенденцій, вдосконалення методів протидії інформаційним загрозам та розвитку міжнародного співробітництва у цій сфері</w:t>
      </w:r>
      <w:r>
        <w:rPr>
          <w:rFonts w:ascii="Times New Roman" w:hAnsi="Times New Roman" w:cs="Times New Roman"/>
          <w:sz w:val="28"/>
          <w:szCs w:val="28"/>
        </w:rPr>
        <w:t>.</w:t>
      </w:r>
    </w:p>
    <w:p w14:paraId="20755AD4" w14:textId="77777777" w:rsidR="00CD698F" w:rsidRDefault="00CD698F" w:rsidP="00BA7985">
      <w:pPr>
        <w:spacing w:after="0" w:line="360" w:lineRule="auto"/>
        <w:ind w:firstLine="709"/>
        <w:jc w:val="center"/>
        <w:rPr>
          <w:rFonts w:ascii="Times New Roman" w:hAnsi="Times New Roman" w:cs="Times New Roman"/>
          <w:sz w:val="28"/>
          <w:szCs w:val="28"/>
        </w:rPr>
      </w:pPr>
    </w:p>
    <w:p w14:paraId="67B55250" w14:textId="3223BF79" w:rsidR="00CD698F" w:rsidRDefault="00E31F1E" w:rsidP="00CD698F">
      <w:pPr>
        <w:spacing w:after="0" w:line="360" w:lineRule="auto"/>
        <w:ind w:firstLine="709"/>
        <w:jc w:val="right"/>
        <w:rPr>
          <w:rFonts w:ascii="Times New Roman" w:hAnsi="Times New Roman" w:cs="Times New Roman"/>
          <w:sz w:val="28"/>
          <w:szCs w:val="28"/>
        </w:rPr>
      </w:pPr>
      <w:r w:rsidRPr="00E31F1E">
        <w:rPr>
          <w:rFonts w:ascii="Times New Roman" w:hAnsi="Times New Roman" w:cs="Times New Roman"/>
          <w:sz w:val="28"/>
          <w:szCs w:val="28"/>
        </w:rPr>
        <w:t xml:space="preserve">Таблиця 1.1 </w:t>
      </w:r>
    </w:p>
    <w:p w14:paraId="6BB4388F" w14:textId="2E3CC732" w:rsidR="00E31F1E" w:rsidRPr="00B239E7" w:rsidRDefault="00E31F1E" w:rsidP="00BF198D">
      <w:pPr>
        <w:spacing w:after="0" w:line="240" w:lineRule="auto"/>
        <w:ind w:firstLine="709"/>
        <w:rPr>
          <w:rFonts w:ascii="Times New Roman" w:hAnsi="Times New Roman" w:cs="Times New Roman"/>
          <w:b/>
          <w:sz w:val="28"/>
          <w:szCs w:val="28"/>
        </w:rPr>
      </w:pPr>
      <w:r w:rsidRPr="00B239E7">
        <w:rPr>
          <w:rFonts w:ascii="Times New Roman" w:hAnsi="Times New Roman" w:cs="Times New Roman"/>
          <w:b/>
          <w:sz w:val="28"/>
          <w:szCs w:val="28"/>
        </w:rPr>
        <w:t>Еволюція концепцій інформаційно</w:t>
      </w:r>
      <w:r w:rsidR="0019571B" w:rsidRPr="00B239E7">
        <w:rPr>
          <w:rFonts w:ascii="Times New Roman" w:hAnsi="Times New Roman" w:cs="Times New Roman"/>
          <w:b/>
          <w:sz w:val="28"/>
          <w:szCs w:val="28"/>
        </w:rPr>
        <w:t xml:space="preserve">ї війни в історичній ретроспективі </w:t>
      </w:r>
    </w:p>
    <w:tbl>
      <w:tblPr>
        <w:tblStyle w:val="ae"/>
        <w:tblW w:w="0" w:type="auto"/>
        <w:tblLook w:val="04A0" w:firstRow="1" w:lastRow="0" w:firstColumn="1" w:lastColumn="0" w:noHBand="0" w:noVBand="1"/>
      </w:tblPr>
      <w:tblGrid>
        <w:gridCol w:w="994"/>
        <w:gridCol w:w="1712"/>
        <w:gridCol w:w="3023"/>
        <w:gridCol w:w="2138"/>
        <w:gridCol w:w="1987"/>
      </w:tblGrid>
      <w:tr w:rsidR="00B239E7" w:rsidRPr="00E31F1E" w14:paraId="58617CD5" w14:textId="77777777" w:rsidTr="00B239E7">
        <w:tc>
          <w:tcPr>
            <w:tcW w:w="0" w:type="auto"/>
            <w:hideMark/>
          </w:tcPr>
          <w:p w14:paraId="7BEABC08" w14:textId="77777777" w:rsidR="00E31F1E" w:rsidRPr="00CD698F" w:rsidRDefault="00E31F1E" w:rsidP="00BF198D">
            <w:pPr>
              <w:rPr>
                <w:rFonts w:ascii="Times New Roman" w:hAnsi="Times New Roman" w:cs="Times New Roman"/>
                <w:b/>
                <w:bCs/>
              </w:rPr>
            </w:pPr>
            <w:r w:rsidRPr="00CD698F">
              <w:rPr>
                <w:rFonts w:ascii="Times New Roman" w:hAnsi="Times New Roman" w:cs="Times New Roman"/>
                <w:b/>
                <w:bCs/>
              </w:rPr>
              <w:t>Період</w:t>
            </w:r>
          </w:p>
        </w:tc>
        <w:tc>
          <w:tcPr>
            <w:tcW w:w="0" w:type="auto"/>
            <w:hideMark/>
          </w:tcPr>
          <w:p w14:paraId="773C894C" w14:textId="77777777" w:rsidR="00E31F1E" w:rsidRPr="00CD698F" w:rsidRDefault="00E31F1E" w:rsidP="00BF198D">
            <w:pPr>
              <w:rPr>
                <w:rFonts w:ascii="Times New Roman" w:hAnsi="Times New Roman" w:cs="Times New Roman"/>
                <w:b/>
                <w:bCs/>
              </w:rPr>
            </w:pPr>
            <w:r w:rsidRPr="00CD698F">
              <w:rPr>
                <w:rFonts w:ascii="Times New Roman" w:hAnsi="Times New Roman" w:cs="Times New Roman"/>
                <w:b/>
                <w:bCs/>
              </w:rPr>
              <w:t>Основні концепції</w:t>
            </w:r>
          </w:p>
        </w:tc>
        <w:tc>
          <w:tcPr>
            <w:tcW w:w="0" w:type="auto"/>
            <w:hideMark/>
          </w:tcPr>
          <w:p w14:paraId="686C1554" w14:textId="77777777" w:rsidR="00E31F1E" w:rsidRPr="00CD698F" w:rsidRDefault="00E31F1E" w:rsidP="00BF198D">
            <w:pPr>
              <w:rPr>
                <w:rFonts w:ascii="Times New Roman" w:hAnsi="Times New Roman" w:cs="Times New Roman"/>
                <w:b/>
                <w:bCs/>
              </w:rPr>
            </w:pPr>
            <w:r w:rsidRPr="00CD698F">
              <w:rPr>
                <w:rFonts w:ascii="Times New Roman" w:hAnsi="Times New Roman" w:cs="Times New Roman"/>
                <w:b/>
                <w:bCs/>
              </w:rPr>
              <w:t>Ключові характеристики</w:t>
            </w:r>
          </w:p>
        </w:tc>
        <w:tc>
          <w:tcPr>
            <w:tcW w:w="0" w:type="auto"/>
            <w:hideMark/>
          </w:tcPr>
          <w:p w14:paraId="157B26F0" w14:textId="77777777" w:rsidR="00E31F1E" w:rsidRPr="00CD698F" w:rsidRDefault="00E31F1E" w:rsidP="00BF198D">
            <w:pPr>
              <w:rPr>
                <w:rFonts w:ascii="Times New Roman" w:hAnsi="Times New Roman" w:cs="Times New Roman"/>
                <w:b/>
                <w:bCs/>
              </w:rPr>
            </w:pPr>
            <w:r w:rsidRPr="00CD698F">
              <w:rPr>
                <w:rFonts w:ascii="Times New Roman" w:hAnsi="Times New Roman" w:cs="Times New Roman"/>
                <w:b/>
                <w:bCs/>
              </w:rPr>
              <w:t>Технологічні особливості</w:t>
            </w:r>
          </w:p>
        </w:tc>
        <w:tc>
          <w:tcPr>
            <w:tcW w:w="0" w:type="auto"/>
            <w:hideMark/>
          </w:tcPr>
          <w:p w14:paraId="30917C7C" w14:textId="77777777" w:rsidR="00E31F1E" w:rsidRPr="00CD698F" w:rsidRDefault="00E31F1E" w:rsidP="00BF198D">
            <w:pPr>
              <w:rPr>
                <w:rFonts w:ascii="Times New Roman" w:hAnsi="Times New Roman" w:cs="Times New Roman"/>
                <w:b/>
                <w:bCs/>
              </w:rPr>
            </w:pPr>
            <w:r w:rsidRPr="00CD698F">
              <w:rPr>
                <w:rFonts w:ascii="Times New Roman" w:hAnsi="Times New Roman" w:cs="Times New Roman"/>
                <w:b/>
                <w:bCs/>
              </w:rPr>
              <w:t>Приклади застосування</w:t>
            </w:r>
          </w:p>
        </w:tc>
      </w:tr>
      <w:tr w:rsidR="00B239E7" w:rsidRPr="00E31F1E" w14:paraId="3D3DDC4D" w14:textId="77777777" w:rsidTr="00B239E7">
        <w:tc>
          <w:tcPr>
            <w:tcW w:w="0" w:type="auto"/>
            <w:hideMark/>
          </w:tcPr>
          <w:p w14:paraId="2EFEE4C7" w14:textId="445B3B84" w:rsidR="00E31F1E" w:rsidRPr="00B239E7" w:rsidRDefault="00B239E7" w:rsidP="00BF198D">
            <w:pPr>
              <w:rPr>
                <w:rFonts w:ascii="Times New Roman" w:hAnsi="Times New Roman" w:cs="Times New Roman"/>
                <w:lang w:val="ru-RU"/>
              </w:rPr>
            </w:pPr>
            <w:r>
              <w:rPr>
                <w:rFonts w:ascii="Times New Roman" w:hAnsi="Times New Roman" w:cs="Times New Roman"/>
              </w:rPr>
              <w:t>1960</w:t>
            </w:r>
            <w:r w:rsidR="00BF198D">
              <w:rPr>
                <w:rFonts w:ascii="Times New Roman" w:hAnsi="Times New Roman" w:cs="Times New Roman"/>
                <w:lang w:val="ru-RU"/>
              </w:rPr>
              <w:t>-</w:t>
            </w:r>
            <w:r>
              <w:rPr>
                <w:rFonts w:ascii="Times New Roman" w:hAnsi="Times New Roman" w:cs="Times New Roman"/>
              </w:rPr>
              <w:t xml:space="preserve">1970 </w:t>
            </w:r>
          </w:p>
        </w:tc>
        <w:tc>
          <w:tcPr>
            <w:tcW w:w="0" w:type="auto"/>
            <w:hideMark/>
          </w:tcPr>
          <w:p w14:paraId="039B6144"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Психологічна війна</w:t>
            </w:r>
          </w:p>
        </w:tc>
        <w:tc>
          <w:tcPr>
            <w:tcW w:w="0" w:type="auto"/>
            <w:hideMark/>
          </w:tcPr>
          <w:p w14:paraId="7AEF1F4D"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Пропаганда, маніпуляція свідомістю</w:t>
            </w:r>
          </w:p>
        </w:tc>
        <w:tc>
          <w:tcPr>
            <w:tcW w:w="0" w:type="auto"/>
            <w:hideMark/>
          </w:tcPr>
          <w:p w14:paraId="4290D69E"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Радіо, телебачення, друковані ЗМІ</w:t>
            </w:r>
          </w:p>
        </w:tc>
        <w:tc>
          <w:tcPr>
            <w:tcW w:w="0" w:type="auto"/>
            <w:hideMark/>
          </w:tcPr>
          <w:p w14:paraId="498638CD"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Холодна війна між США та СРСР</w:t>
            </w:r>
          </w:p>
        </w:tc>
      </w:tr>
      <w:tr w:rsidR="00B239E7" w:rsidRPr="00E31F1E" w14:paraId="76EDF710" w14:textId="77777777" w:rsidTr="00B239E7">
        <w:tc>
          <w:tcPr>
            <w:tcW w:w="0" w:type="auto"/>
            <w:hideMark/>
          </w:tcPr>
          <w:p w14:paraId="093948EC" w14:textId="47AAE2AB" w:rsidR="00E31F1E" w:rsidRPr="00B239E7" w:rsidRDefault="00B239E7" w:rsidP="00BF198D">
            <w:pPr>
              <w:rPr>
                <w:rFonts w:ascii="Times New Roman" w:hAnsi="Times New Roman" w:cs="Times New Roman"/>
                <w:lang w:val="ru-RU"/>
              </w:rPr>
            </w:pPr>
            <w:r>
              <w:rPr>
                <w:rFonts w:ascii="Times New Roman" w:hAnsi="Times New Roman" w:cs="Times New Roman"/>
                <w:lang w:val="ru-RU"/>
              </w:rPr>
              <w:t>1980-1990</w:t>
            </w:r>
          </w:p>
        </w:tc>
        <w:tc>
          <w:tcPr>
            <w:tcW w:w="0" w:type="auto"/>
            <w:hideMark/>
          </w:tcPr>
          <w:p w14:paraId="75AF3C21"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Електронна війна</w:t>
            </w:r>
          </w:p>
        </w:tc>
        <w:tc>
          <w:tcPr>
            <w:tcW w:w="0" w:type="auto"/>
            <w:hideMark/>
          </w:tcPr>
          <w:p w14:paraId="5EA2B93E"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Радіоелектронна боротьба, захист інформаційних систем</w:t>
            </w:r>
          </w:p>
        </w:tc>
        <w:tc>
          <w:tcPr>
            <w:tcW w:w="0" w:type="auto"/>
            <w:hideMark/>
          </w:tcPr>
          <w:p w14:paraId="23A97816" w14:textId="40ACBA0F" w:rsidR="00E31F1E" w:rsidRPr="00CD698F" w:rsidRDefault="00E731A3" w:rsidP="00BF198D">
            <w:pPr>
              <w:rPr>
                <w:rFonts w:ascii="Times New Roman" w:hAnsi="Times New Roman" w:cs="Times New Roman"/>
              </w:rPr>
            </w:pPr>
            <w:r>
              <w:rPr>
                <w:rFonts w:ascii="Times New Roman" w:hAnsi="Times New Roman" w:cs="Times New Roman"/>
              </w:rPr>
              <w:t>Комп</w:t>
            </w:r>
            <w:r>
              <w:rPr>
                <w:rFonts w:ascii="Times New Roman" w:hAnsi="Times New Roman" w:cs="Times New Roman"/>
                <w:lang w:val="en-US"/>
              </w:rPr>
              <w:t>’</w:t>
            </w:r>
            <w:r>
              <w:rPr>
                <w:rFonts w:ascii="Times New Roman" w:hAnsi="Times New Roman" w:cs="Times New Roman"/>
              </w:rPr>
              <w:t>ютерні мережі, супутниковий зв</w:t>
            </w:r>
            <w:r>
              <w:rPr>
                <w:rFonts w:ascii="Times New Roman" w:hAnsi="Times New Roman" w:cs="Times New Roman"/>
                <w:lang w:val="en-US"/>
              </w:rPr>
              <w:t>’</w:t>
            </w:r>
            <w:r w:rsidR="00E31F1E" w:rsidRPr="00CD698F">
              <w:rPr>
                <w:rFonts w:ascii="Times New Roman" w:hAnsi="Times New Roman" w:cs="Times New Roman"/>
              </w:rPr>
              <w:t>язок</w:t>
            </w:r>
          </w:p>
        </w:tc>
        <w:tc>
          <w:tcPr>
            <w:tcW w:w="0" w:type="auto"/>
            <w:hideMark/>
          </w:tcPr>
          <w:p w14:paraId="3770A16F"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Війна в Перській затоці</w:t>
            </w:r>
          </w:p>
        </w:tc>
      </w:tr>
      <w:tr w:rsidR="00B239E7" w:rsidRPr="00E31F1E" w14:paraId="255127C3" w14:textId="77777777" w:rsidTr="00B239E7">
        <w:tc>
          <w:tcPr>
            <w:tcW w:w="0" w:type="auto"/>
            <w:hideMark/>
          </w:tcPr>
          <w:p w14:paraId="222C158E" w14:textId="00E3AEE2" w:rsidR="00E31F1E" w:rsidRPr="00B239E7" w:rsidRDefault="00B239E7" w:rsidP="00BF198D">
            <w:pPr>
              <w:rPr>
                <w:rFonts w:ascii="Times New Roman" w:hAnsi="Times New Roman" w:cs="Times New Roman"/>
                <w:lang w:val="ru-RU"/>
              </w:rPr>
            </w:pPr>
            <w:r>
              <w:rPr>
                <w:rFonts w:ascii="Times New Roman" w:hAnsi="Times New Roman" w:cs="Times New Roman"/>
              </w:rPr>
              <w:t xml:space="preserve">2000-2010 </w:t>
            </w:r>
          </w:p>
        </w:tc>
        <w:tc>
          <w:tcPr>
            <w:tcW w:w="0" w:type="auto"/>
            <w:hideMark/>
          </w:tcPr>
          <w:p w14:paraId="10439C11"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Мережева війна</w:t>
            </w:r>
          </w:p>
        </w:tc>
        <w:tc>
          <w:tcPr>
            <w:tcW w:w="0" w:type="auto"/>
            <w:hideMark/>
          </w:tcPr>
          <w:p w14:paraId="0CC6E37D"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Кібератаки, інформаційні операції</w:t>
            </w:r>
          </w:p>
        </w:tc>
        <w:tc>
          <w:tcPr>
            <w:tcW w:w="0" w:type="auto"/>
            <w:hideMark/>
          </w:tcPr>
          <w:p w14:paraId="4511E570"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Інтернет, соціальні мережі</w:t>
            </w:r>
          </w:p>
        </w:tc>
        <w:tc>
          <w:tcPr>
            <w:tcW w:w="0" w:type="auto"/>
            <w:hideMark/>
          </w:tcPr>
          <w:p w14:paraId="5A9BC7E9"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Конфлікти в Іраку та Афганістані</w:t>
            </w:r>
          </w:p>
        </w:tc>
      </w:tr>
      <w:tr w:rsidR="00B239E7" w:rsidRPr="00E31F1E" w14:paraId="4F017D66" w14:textId="77777777" w:rsidTr="00B239E7">
        <w:tc>
          <w:tcPr>
            <w:tcW w:w="0" w:type="auto"/>
            <w:hideMark/>
          </w:tcPr>
          <w:p w14:paraId="356F2FD1" w14:textId="1DC7A548" w:rsidR="00E31F1E" w:rsidRPr="00B239E7" w:rsidRDefault="00B239E7" w:rsidP="00BF198D">
            <w:pPr>
              <w:rPr>
                <w:rFonts w:ascii="Times New Roman" w:hAnsi="Times New Roman" w:cs="Times New Roman"/>
                <w:lang w:val="ru-RU"/>
              </w:rPr>
            </w:pPr>
            <w:r>
              <w:rPr>
                <w:rFonts w:ascii="Times New Roman" w:hAnsi="Times New Roman" w:cs="Times New Roman"/>
              </w:rPr>
              <w:t>2010</w:t>
            </w:r>
            <w:r>
              <w:rPr>
                <w:rFonts w:ascii="Times New Roman" w:hAnsi="Times New Roman" w:cs="Times New Roman"/>
                <w:lang w:val="ru-RU"/>
              </w:rPr>
              <w:t>-</w:t>
            </w:r>
            <w:r>
              <w:rPr>
                <w:rFonts w:ascii="Times New Roman" w:hAnsi="Times New Roman" w:cs="Times New Roman"/>
              </w:rPr>
              <w:t xml:space="preserve">2020 </w:t>
            </w:r>
          </w:p>
        </w:tc>
        <w:tc>
          <w:tcPr>
            <w:tcW w:w="0" w:type="auto"/>
            <w:hideMark/>
          </w:tcPr>
          <w:p w14:paraId="058A45D0"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Гібридна війна</w:t>
            </w:r>
          </w:p>
        </w:tc>
        <w:tc>
          <w:tcPr>
            <w:tcW w:w="0" w:type="auto"/>
            <w:hideMark/>
          </w:tcPr>
          <w:p w14:paraId="24A4EAB8"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Комплексне застосування всіх форм інформаційного впливу</w:t>
            </w:r>
          </w:p>
        </w:tc>
        <w:tc>
          <w:tcPr>
            <w:tcW w:w="0" w:type="auto"/>
            <w:hideMark/>
          </w:tcPr>
          <w:p w14:paraId="65CD6A7C"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Штучний інтелект, Big Data, боти</w:t>
            </w:r>
          </w:p>
        </w:tc>
        <w:tc>
          <w:tcPr>
            <w:tcW w:w="0" w:type="auto"/>
            <w:hideMark/>
          </w:tcPr>
          <w:p w14:paraId="147B087E"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Російсько-українська війна</w:t>
            </w:r>
          </w:p>
        </w:tc>
      </w:tr>
      <w:tr w:rsidR="00B239E7" w:rsidRPr="00E31F1E" w14:paraId="2125C3CF" w14:textId="77777777" w:rsidTr="00B239E7">
        <w:tc>
          <w:tcPr>
            <w:tcW w:w="0" w:type="auto"/>
            <w:hideMark/>
          </w:tcPr>
          <w:p w14:paraId="073491AB"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2020+</w:t>
            </w:r>
          </w:p>
        </w:tc>
        <w:tc>
          <w:tcPr>
            <w:tcW w:w="0" w:type="auto"/>
            <w:hideMark/>
          </w:tcPr>
          <w:p w14:paraId="06C4F7E9"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Когнітивна війна</w:t>
            </w:r>
          </w:p>
        </w:tc>
        <w:tc>
          <w:tcPr>
            <w:tcW w:w="0" w:type="auto"/>
            <w:hideMark/>
          </w:tcPr>
          <w:p w14:paraId="4D674E41"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Нейропсихологічний вплив, керування сприйняттям</w:t>
            </w:r>
          </w:p>
        </w:tc>
        <w:tc>
          <w:tcPr>
            <w:tcW w:w="0" w:type="auto"/>
            <w:hideMark/>
          </w:tcPr>
          <w:p w14:paraId="0F31FEB0"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Нейромережі, віртуальна реальність</w:t>
            </w:r>
          </w:p>
        </w:tc>
        <w:tc>
          <w:tcPr>
            <w:tcW w:w="0" w:type="auto"/>
            <w:hideMark/>
          </w:tcPr>
          <w:p w14:paraId="0C046F12" w14:textId="77777777" w:rsidR="00E31F1E" w:rsidRPr="00CD698F" w:rsidRDefault="00E31F1E" w:rsidP="00BF198D">
            <w:pPr>
              <w:rPr>
                <w:rFonts w:ascii="Times New Roman" w:hAnsi="Times New Roman" w:cs="Times New Roman"/>
              </w:rPr>
            </w:pPr>
            <w:r w:rsidRPr="00CD698F">
              <w:rPr>
                <w:rFonts w:ascii="Times New Roman" w:hAnsi="Times New Roman" w:cs="Times New Roman"/>
              </w:rPr>
              <w:t>Сучасні геополітичні конфлікти</w:t>
            </w:r>
          </w:p>
        </w:tc>
      </w:tr>
    </w:tbl>
    <w:p w14:paraId="3CA46366" w14:textId="1FA9702B" w:rsidR="00E31F1E" w:rsidRPr="007C0D78" w:rsidRDefault="00E31F1E" w:rsidP="00BF198D">
      <w:pPr>
        <w:spacing w:after="0" w:line="240" w:lineRule="auto"/>
        <w:ind w:firstLine="709"/>
        <w:rPr>
          <w:rFonts w:ascii="Times New Roman" w:hAnsi="Times New Roman" w:cs="Times New Roman"/>
          <w:sz w:val="28"/>
          <w:szCs w:val="28"/>
          <w:lang w:val="en-US"/>
        </w:rPr>
      </w:pPr>
    </w:p>
    <w:p w14:paraId="0279D0A0" w14:textId="7836CCC3" w:rsidR="00E31F1E" w:rsidRPr="00A749A9" w:rsidRDefault="00E31F1E" w:rsidP="00E31F1E">
      <w:pPr>
        <w:spacing w:after="0" w:line="360" w:lineRule="auto"/>
        <w:ind w:firstLine="709"/>
        <w:jc w:val="both"/>
        <w:rPr>
          <w:rFonts w:ascii="Times New Roman" w:hAnsi="Times New Roman" w:cs="Times New Roman"/>
          <w:sz w:val="28"/>
          <w:szCs w:val="28"/>
        </w:rPr>
      </w:pPr>
      <w:r w:rsidRPr="00E31F1E">
        <w:rPr>
          <w:rFonts w:ascii="Times New Roman" w:hAnsi="Times New Roman" w:cs="Times New Roman"/>
          <w:sz w:val="28"/>
          <w:szCs w:val="28"/>
        </w:rPr>
        <w:t>Варто зазначити, що еволюція концепцій інформаційної війни відображає загальний розвиток технологій та методів впливу на масову свідомість. Кожен наступний етап не заперечував попередній, а доповнював його новими можливостями та інструментами.</w:t>
      </w:r>
    </w:p>
    <w:p w14:paraId="692E4FC6" w14:textId="736278CB" w:rsidR="00A749A9" w:rsidRDefault="00E31F1E" w:rsidP="00A749A9">
      <w:pPr>
        <w:spacing w:after="0" w:line="360" w:lineRule="auto"/>
        <w:ind w:firstLine="709"/>
        <w:jc w:val="both"/>
        <w:rPr>
          <w:rFonts w:ascii="Times New Roman" w:hAnsi="Times New Roman" w:cs="Times New Roman"/>
          <w:sz w:val="28"/>
          <w:szCs w:val="28"/>
        </w:rPr>
      </w:pPr>
      <w:r w:rsidRPr="00E31F1E">
        <w:rPr>
          <w:rFonts w:ascii="Times New Roman" w:hAnsi="Times New Roman" w:cs="Times New Roman"/>
          <w:sz w:val="28"/>
          <w:szCs w:val="28"/>
        </w:rPr>
        <w:t xml:space="preserve">Дослідження сутності інформаційної війни як феномена сучасної комунікації знайшло відображення в працях провідних аналітиків різних країн. Значний внесок у розвиток теорії інформаційних війн зробив український дослідник Г. Почепцов, який розробив концептуальні засади інформаційних операцій та запропонував системний підхід до аналізу інформаційного </w:t>
      </w:r>
      <w:r w:rsidRPr="00E31F1E">
        <w:rPr>
          <w:rFonts w:ascii="Times New Roman" w:hAnsi="Times New Roman" w:cs="Times New Roman"/>
          <w:sz w:val="28"/>
          <w:szCs w:val="28"/>
        </w:rPr>
        <w:lastRenderedPageBreak/>
        <w:t xml:space="preserve">протиборства. У його працях </w:t>
      </w:r>
      <w:r w:rsidR="00AF21C1">
        <w:rPr>
          <w:rFonts w:ascii="Times New Roman" w:hAnsi="Times New Roman" w:cs="Times New Roman"/>
          <w:sz w:val="28"/>
          <w:szCs w:val="28"/>
        </w:rPr>
        <w:t>«</w:t>
      </w:r>
      <w:r w:rsidRPr="00E31F1E">
        <w:rPr>
          <w:rFonts w:ascii="Times New Roman" w:hAnsi="Times New Roman" w:cs="Times New Roman"/>
          <w:sz w:val="28"/>
          <w:szCs w:val="28"/>
        </w:rPr>
        <w:t>Інформаційні війни</w:t>
      </w:r>
      <w:r w:rsidR="00AF21C1">
        <w:rPr>
          <w:rFonts w:ascii="Times New Roman" w:hAnsi="Times New Roman" w:cs="Times New Roman"/>
          <w:sz w:val="28"/>
          <w:szCs w:val="28"/>
        </w:rPr>
        <w:t>»</w:t>
      </w:r>
      <w:r w:rsidRPr="00E31F1E">
        <w:rPr>
          <w:rFonts w:ascii="Times New Roman" w:hAnsi="Times New Roman" w:cs="Times New Roman"/>
          <w:sz w:val="28"/>
          <w:szCs w:val="28"/>
        </w:rPr>
        <w:t xml:space="preserve"> та </w:t>
      </w:r>
      <w:r w:rsidR="00AF21C1">
        <w:rPr>
          <w:rFonts w:ascii="Times New Roman" w:hAnsi="Times New Roman" w:cs="Times New Roman"/>
          <w:sz w:val="28"/>
          <w:szCs w:val="28"/>
        </w:rPr>
        <w:t>«</w:t>
      </w:r>
      <w:r w:rsidRPr="00E31F1E">
        <w:rPr>
          <w:rFonts w:ascii="Times New Roman" w:hAnsi="Times New Roman" w:cs="Times New Roman"/>
          <w:sz w:val="28"/>
          <w:szCs w:val="28"/>
        </w:rPr>
        <w:t>Сучасні інформаційні війни</w:t>
      </w:r>
      <w:r w:rsidR="00AF21C1">
        <w:rPr>
          <w:rFonts w:ascii="Times New Roman" w:hAnsi="Times New Roman" w:cs="Times New Roman"/>
          <w:sz w:val="28"/>
          <w:szCs w:val="28"/>
        </w:rPr>
        <w:t>»</w:t>
      </w:r>
      <w:r w:rsidRPr="00E31F1E">
        <w:rPr>
          <w:rFonts w:ascii="Times New Roman" w:hAnsi="Times New Roman" w:cs="Times New Roman"/>
          <w:sz w:val="28"/>
          <w:szCs w:val="28"/>
        </w:rPr>
        <w:t xml:space="preserve"> детально розглянуто механізми впливу на масову свідомість та методи протидії інформаційним атакам [28, с. </w:t>
      </w:r>
      <w:r w:rsidR="00F22011">
        <w:rPr>
          <w:rFonts w:ascii="Times New Roman" w:hAnsi="Times New Roman" w:cs="Times New Roman"/>
          <w:sz w:val="28"/>
          <w:szCs w:val="28"/>
        </w:rPr>
        <w:t>78</w:t>
      </w:r>
      <w:r w:rsidRPr="00E31F1E">
        <w:rPr>
          <w:rFonts w:ascii="Times New Roman" w:hAnsi="Times New Roman" w:cs="Times New Roman"/>
          <w:sz w:val="28"/>
          <w:szCs w:val="28"/>
        </w:rPr>
        <w:t>].</w:t>
      </w:r>
    </w:p>
    <w:p w14:paraId="66B51006" w14:textId="403905C4" w:rsidR="00AF21C1" w:rsidRPr="00AF21C1" w:rsidRDefault="00AF21C1" w:rsidP="00AF21C1">
      <w:pPr>
        <w:spacing w:after="0" w:line="360" w:lineRule="auto"/>
        <w:ind w:firstLine="709"/>
        <w:jc w:val="both"/>
        <w:rPr>
          <w:rFonts w:ascii="Times New Roman" w:hAnsi="Times New Roman" w:cs="Times New Roman"/>
          <w:sz w:val="28"/>
          <w:szCs w:val="28"/>
        </w:rPr>
      </w:pPr>
      <w:r w:rsidRPr="00AF21C1">
        <w:rPr>
          <w:rFonts w:ascii="Times New Roman" w:hAnsi="Times New Roman" w:cs="Times New Roman"/>
          <w:sz w:val="28"/>
          <w:szCs w:val="28"/>
        </w:rPr>
        <w:t>Американський політолог Г</w:t>
      </w:r>
      <w:r>
        <w:rPr>
          <w:rFonts w:ascii="Times New Roman" w:hAnsi="Times New Roman" w:cs="Times New Roman"/>
          <w:sz w:val="28"/>
          <w:szCs w:val="28"/>
        </w:rPr>
        <w:t>.</w:t>
      </w:r>
      <w:r w:rsidRPr="00AF21C1">
        <w:rPr>
          <w:rFonts w:ascii="Times New Roman" w:hAnsi="Times New Roman" w:cs="Times New Roman"/>
          <w:sz w:val="28"/>
          <w:szCs w:val="28"/>
        </w:rPr>
        <w:t xml:space="preserve"> Ласвелл зробив вагомий внесок у розуміння механізмів пропаганди та комунікативного впливу, що стало базою для досліджень психологічних аспектів інформаційної війни. Ласвелл запропонував класичну модель комунікації, яка описується формулою </w:t>
      </w:r>
      <w:r>
        <w:rPr>
          <w:rFonts w:ascii="Times New Roman" w:hAnsi="Times New Roman" w:cs="Times New Roman"/>
          <w:sz w:val="28"/>
          <w:szCs w:val="28"/>
        </w:rPr>
        <w:t>«</w:t>
      </w:r>
      <w:r w:rsidR="00AB51FC">
        <w:rPr>
          <w:rFonts w:ascii="Times New Roman" w:hAnsi="Times New Roman" w:cs="Times New Roman"/>
          <w:sz w:val="28"/>
          <w:szCs w:val="28"/>
        </w:rPr>
        <w:t xml:space="preserve">хто </w:t>
      </w:r>
      <w:r w:rsidR="00AB51FC">
        <w:rPr>
          <w:rFonts w:ascii="Times New Roman" w:hAnsi="Times New Roman" w:cs="Times New Roman"/>
          <w:sz w:val="28"/>
          <w:szCs w:val="28"/>
          <w:lang w:val="ru-RU"/>
        </w:rPr>
        <w:softHyphen/>
      </w:r>
      <w:r w:rsidR="00AB51FC" w:rsidRPr="00AB51FC">
        <w:rPr>
          <w:rFonts w:ascii="Georgia" w:hAnsi="Georgia"/>
          <w:color w:val="333333"/>
          <w:shd w:val="clear" w:color="auto" w:fill="FFFFFF"/>
        </w:rPr>
        <w:t xml:space="preserve"> </w:t>
      </w:r>
      <w:r w:rsidR="00AB51FC">
        <w:rPr>
          <w:rFonts w:ascii="Georgia" w:hAnsi="Georgia"/>
          <w:color w:val="333333"/>
          <w:shd w:val="clear" w:color="auto" w:fill="FFFFFF"/>
        </w:rPr>
        <w:t>—</w:t>
      </w:r>
      <w:r w:rsidR="00EE3254">
        <w:rPr>
          <w:rFonts w:ascii="Times New Roman" w:hAnsi="Times New Roman" w:cs="Times New Roman"/>
          <w:sz w:val="28"/>
          <w:szCs w:val="28"/>
        </w:rPr>
        <w:t xml:space="preserve"> що </w:t>
      </w:r>
      <w:r w:rsidR="00EE3254">
        <w:rPr>
          <w:rFonts w:ascii="Georgia" w:hAnsi="Georgia"/>
          <w:color w:val="333333"/>
          <w:shd w:val="clear" w:color="auto" w:fill="FFFFFF"/>
        </w:rPr>
        <w:t>—</w:t>
      </w:r>
      <w:r w:rsidR="00EE3254">
        <w:rPr>
          <w:rFonts w:ascii="Times New Roman" w:hAnsi="Times New Roman" w:cs="Times New Roman"/>
          <w:sz w:val="28"/>
          <w:szCs w:val="28"/>
        </w:rPr>
        <w:t xml:space="preserve"> кому</w:t>
      </w:r>
      <w:r w:rsidR="00EE3254">
        <w:rPr>
          <w:rFonts w:ascii="Times New Roman" w:hAnsi="Times New Roman" w:cs="Times New Roman"/>
          <w:sz w:val="28"/>
          <w:szCs w:val="28"/>
          <w:lang w:val="ru-RU"/>
        </w:rPr>
        <w:t xml:space="preserve"> </w:t>
      </w:r>
      <w:r w:rsidR="00EE3254">
        <w:rPr>
          <w:rFonts w:ascii="Times New Roman" w:hAnsi="Times New Roman" w:cs="Times New Roman"/>
          <w:sz w:val="28"/>
          <w:szCs w:val="28"/>
          <w:lang w:val="ru-RU"/>
        </w:rPr>
        <w:softHyphen/>
      </w:r>
      <w:r w:rsidR="00EE3254" w:rsidRPr="00EE3254">
        <w:rPr>
          <w:rFonts w:ascii="Georgia" w:hAnsi="Georgia"/>
          <w:color w:val="333333"/>
          <w:shd w:val="clear" w:color="auto" w:fill="FFFFFF"/>
        </w:rPr>
        <w:t xml:space="preserve"> </w:t>
      </w:r>
      <w:r w:rsidR="00EE3254">
        <w:rPr>
          <w:rFonts w:ascii="Georgia" w:hAnsi="Georgia"/>
          <w:color w:val="333333"/>
          <w:shd w:val="clear" w:color="auto" w:fill="FFFFFF"/>
          <w:lang w:val="ru-RU"/>
        </w:rPr>
        <w:softHyphen/>
      </w:r>
      <w:r w:rsidR="00EE3254" w:rsidRPr="00EE3254">
        <w:rPr>
          <w:rFonts w:ascii="Georgia" w:hAnsi="Georgia"/>
          <w:color w:val="333333"/>
          <w:shd w:val="clear" w:color="auto" w:fill="FFFFFF"/>
        </w:rPr>
        <w:t xml:space="preserve"> </w:t>
      </w:r>
      <w:r w:rsidR="00EE3254">
        <w:rPr>
          <w:rFonts w:ascii="Georgia" w:hAnsi="Georgia"/>
          <w:color w:val="333333"/>
          <w:shd w:val="clear" w:color="auto" w:fill="FFFFFF"/>
        </w:rPr>
        <w:t>—</w:t>
      </w:r>
      <w:r w:rsidR="00EE3254" w:rsidRPr="00AF21C1">
        <w:rPr>
          <w:rFonts w:ascii="Times New Roman" w:hAnsi="Times New Roman" w:cs="Times New Roman"/>
          <w:sz w:val="28"/>
          <w:szCs w:val="28"/>
        </w:rPr>
        <w:t xml:space="preserve"> </w:t>
      </w:r>
      <w:r w:rsidR="00EE3254">
        <w:rPr>
          <w:rFonts w:ascii="Times New Roman" w:hAnsi="Times New Roman" w:cs="Times New Roman"/>
          <w:sz w:val="28"/>
          <w:szCs w:val="28"/>
        </w:rPr>
        <w:t xml:space="preserve">яким каналом </w:t>
      </w:r>
      <w:r w:rsidR="00EE3254">
        <w:rPr>
          <w:rFonts w:ascii="Georgia" w:hAnsi="Georgia"/>
          <w:color w:val="333333"/>
          <w:shd w:val="clear" w:color="auto" w:fill="FFFFFF"/>
        </w:rPr>
        <w:t>—</w:t>
      </w:r>
      <w:r w:rsidRPr="00AF21C1">
        <w:rPr>
          <w:rFonts w:ascii="Times New Roman" w:hAnsi="Times New Roman" w:cs="Times New Roman"/>
          <w:sz w:val="28"/>
          <w:szCs w:val="28"/>
        </w:rPr>
        <w:t xml:space="preserve"> з яким ефектом</w:t>
      </w:r>
      <w:r>
        <w:rPr>
          <w:rFonts w:ascii="Times New Roman" w:hAnsi="Times New Roman" w:cs="Times New Roman"/>
          <w:sz w:val="28"/>
          <w:szCs w:val="28"/>
        </w:rPr>
        <w:t>»</w:t>
      </w:r>
      <w:r w:rsidRPr="00AF21C1">
        <w:rPr>
          <w:rFonts w:ascii="Times New Roman" w:hAnsi="Times New Roman" w:cs="Times New Roman"/>
          <w:sz w:val="28"/>
          <w:szCs w:val="28"/>
        </w:rPr>
        <w:t xml:space="preserve"> [15, с. 78]. </w:t>
      </w:r>
      <w:r>
        <w:rPr>
          <w:rFonts w:ascii="Times New Roman" w:hAnsi="Times New Roman" w:cs="Times New Roman"/>
          <w:sz w:val="28"/>
          <w:szCs w:val="28"/>
        </w:rPr>
        <w:t>Така</w:t>
      </w:r>
      <w:r w:rsidRPr="00AF21C1">
        <w:rPr>
          <w:rFonts w:ascii="Times New Roman" w:hAnsi="Times New Roman" w:cs="Times New Roman"/>
          <w:sz w:val="28"/>
          <w:szCs w:val="28"/>
        </w:rPr>
        <w:t xml:space="preserve"> модель дозволяє розглядати процес комунікації як цілеспрямовану передачу повідомлень з урахуванням намірів джерела інформації, змісту переданих даних, аудиторії, що їх отримує, вибраних каналів комунікації, а також кінцевого впливу, який мають ці повідомлення. Його теорія є особливо актуальною для дослідження сучасних методів інформаційної війни, де зміст і форма передачі повідомлень часто спрямовані на викликання певних емоційних та поведінкових реакцій у населення.</w:t>
      </w:r>
    </w:p>
    <w:p w14:paraId="30404B8A" w14:textId="77777777" w:rsidR="00626D80" w:rsidRDefault="000E2413" w:rsidP="00AC51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Модель Г.</w:t>
      </w:r>
      <w:r w:rsidR="00AF21C1" w:rsidRPr="00AF21C1">
        <w:rPr>
          <w:rFonts w:ascii="Times New Roman" w:hAnsi="Times New Roman" w:cs="Times New Roman"/>
          <w:sz w:val="28"/>
          <w:szCs w:val="28"/>
        </w:rPr>
        <w:t xml:space="preserve">Ласвелла виявилася особливо корисною у контексті інформаційних операцій, де ключовим є не тільки те, що саме говориться, а й те, хто є ініціатором повідомлення, хто його цільова аудиторія, якими каналами воно розповсюджується, і який ефект має на аудиторію. У випадках інформаційної війни ця модель допомагає розібратися в тому, як саме формулюються повідомлення для досягнення максимального психологічного впливу на певні групи населення. Наприклад, застосування різних каналів комунікації дозволяє досягати різних соціальних груп і ефективніше контролювати їх реакції на конкретну інформацію, а чітке визначення кінцевого ефекту надає можливість гнучко змінювати стратегію комунікації[15, с. 78]. </w:t>
      </w:r>
    </w:p>
    <w:p w14:paraId="3CC8CCB6" w14:textId="77777777" w:rsidR="00626D80" w:rsidRDefault="00626D80" w:rsidP="00626D80">
      <w:pPr>
        <w:spacing w:after="0" w:line="360" w:lineRule="auto"/>
        <w:jc w:val="both"/>
        <w:rPr>
          <w:rFonts w:ascii="Times New Roman" w:hAnsi="Times New Roman" w:cs="Times New Roman"/>
          <w:sz w:val="28"/>
          <w:szCs w:val="28"/>
        </w:rPr>
      </w:pPr>
    </w:p>
    <w:p w14:paraId="7E62318A" w14:textId="77777777" w:rsidR="00626D80" w:rsidRDefault="00626D80" w:rsidP="00626D80">
      <w:pPr>
        <w:spacing w:after="0" w:line="360" w:lineRule="auto"/>
        <w:jc w:val="both"/>
        <w:rPr>
          <w:rFonts w:ascii="Times New Roman" w:hAnsi="Times New Roman" w:cs="Times New Roman"/>
          <w:sz w:val="28"/>
          <w:szCs w:val="28"/>
        </w:rPr>
      </w:pPr>
    </w:p>
    <w:p w14:paraId="181369A8" w14:textId="77777777" w:rsidR="00626D80" w:rsidRDefault="00626D80" w:rsidP="00626D80">
      <w:pPr>
        <w:spacing w:after="0" w:line="360" w:lineRule="auto"/>
        <w:jc w:val="both"/>
        <w:rPr>
          <w:rFonts w:ascii="Times New Roman" w:hAnsi="Times New Roman" w:cs="Times New Roman"/>
          <w:sz w:val="28"/>
          <w:szCs w:val="28"/>
        </w:rPr>
      </w:pPr>
    </w:p>
    <w:p w14:paraId="3BC90283" w14:textId="77777777" w:rsidR="00626D80" w:rsidRDefault="00626D80" w:rsidP="00626D80">
      <w:pPr>
        <w:spacing w:after="0" w:line="360" w:lineRule="auto"/>
        <w:jc w:val="both"/>
        <w:rPr>
          <w:rFonts w:ascii="Times New Roman" w:hAnsi="Times New Roman" w:cs="Times New Roman"/>
          <w:sz w:val="28"/>
          <w:szCs w:val="28"/>
        </w:rPr>
      </w:pPr>
    </w:p>
    <w:p w14:paraId="5E6A02FB" w14:textId="2D9EB66A" w:rsidR="00AF21C1" w:rsidRPr="00AC512A" w:rsidRDefault="00AF21C1" w:rsidP="00626D80">
      <w:pPr>
        <w:spacing w:after="0" w:line="360" w:lineRule="auto"/>
        <w:jc w:val="both"/>
        <w:rPr>
          <w:rFonts w:ascii="Times New Roman" w:hAnsi="Times New Roman" w:cs="Times New Roman"/>
          <w:sz w:val="28"/>
          <w:szCs w:val="28"/>
        </w:rPr>
      </w:pPr>
      <w:r w:rsidRPr="00AF21C1">
        <w:rPr>
          <w:rFonts w:ascii="Times New Roman" w:hAnsi="Times New Roman" w:cs="Times New Roman"/>
          <w:sz w:val="28"/>
          <w:szCs w:val="28"/>
        </w:rPr>
        <w:lastRenderedPageBreak/>
        <w:t>Завдяки своїй універсальності, теорія Ласвелла залишається важливим інструментом для аналізу інформаційних маніпуляцій, стратегій пропаганди та контролю за комунікаційними процесам</w:t>
      </w:r>
      <w:r w:rsidR="00AC512A">
        <w:rPr>
          <w:rFonts w:ascii="Times New Roman" w:hAnsi="Times New Roman" w:cs="Times New Roman"/>
          <w:sz w:val="28"/>
          <w:szCs w:val="28"/>
        </w:rPr>
        <w:t>и в умовах інформаційної війни.</w:t>
      </w:r>
    </w:p>
    <w:p w14:paraId="03E0B92C" w14:textId="5396E99C" w:rsidR="00AF21C1" w:rsidRPr="00AF21C1" w:rsidRDefault="00AF21C1" w:rsidP="00AF21C1">
      <w:pPr>
        <w:spacing w:after="0" w:line="360" w:lineRule="auto"/>
        <w:ind w:firstLine="709"/>
        <w:jc w:val="both"/>
        <w:rPr>
          <w:rFonts w:ascii="Times New Roman" w:hAnsi="Times New Roman" w:cs="Times New Roman"/>
          <w:sz w:val="28"/>
          <w:szCs w:val="28"/>
        </w:rPr>
      </w:pPr>
      <w:r w:rsidRPr="00AF21C1">
        <w:rPr>
          <w:rFonts w:ascii="Times New Roman" w:hAnsi="Times New Roman" w:cs="Times New Roman"/>
          <w:sz w:val="28"/>
          <w:szCs w:val="28"/>
        </w:rPr>
        <w:t>З</w:t>
      </w:r>
      <w:r>
        <w:rPr>
          <w:rFonts w:ascii="Times New Roman" w:hAnsi="Times New Roman" w:cs="Times New Roman"/>
          <w:sz w:val="28"/>
          <w:szCs w:val="28"/>
        </w:rPr>
        <w:t>.</w:t>
      </w:r>
      <w:r w:rsidRPr="00AF21C1">
        <w:rPr>
          <w:rFonts w:ascii="Times New Roman" w:hAnsi="Times New Roman" w:cs="Times New Roman"/>
          <w:sz w:val="28"/>
          <w:szCs w:val="28"/>
        </w:rPr>
        <w:t xml:space="preserve"> Бжезинський у своїх відомих роботах, зокрема </w:t>
      </w:r>
      <w:r>
        <w:rPr>
          <w:rFonts w:ascii="Times New Roman" w:hAnsi="Times New Roman" w:cs="Times New Roman"/>
          <w:sz w:val="28"/>
          <w:szCs w:val="28"/>
        </w:rPr>
        <w:t>у</w:t>
      </w:r>
      <w:r w:rsidRPr="00AF21C1">
        <w:rPr>
          <w:rFonts w:ascii="Times New Roman" w:hAnsi="Times New Roman" w:cs="Times New Roman"/>
          <w:sz w:val="28"/>
          <w:szCs w:val="28"/>
        </w:rPr>
        <w:t xml:space="preserve"> </w:t>
      </w:r>
      <w:r>
        <w:rPr>
          <w:rFonts w:ascii="Times New Roman" w:hAnsi="Times New Roman" w:cs="Times New Roman"/>
          <w:sz w:val="28"/>
          <w:szCs w:val="28"/>
        </w:rPr>
        <w:t>«</w:t>
      </w:r>
      <w:r w:rsidRPr="00AF21C1">
        <w:rPr>
          <w:rFonts w:ascii="Times New Roman" w:hAnsi="Times New Roman" w:cs="Times New Roman"/>
          <w:sz w:val="28"/>
          <w:szCs w:val="28"/>
        </w:rPr>
        <w:t>Великій шахівниці</w:t>
      </w:r>
      <w:r>
        <w:rPr>
          <w:rFonts w:ascii="Times New Roman" w:hAnsi="Times New Roman" w:cs="Times New Roman"/>
          <w:sz w:val="28"/>
          <w:szCs w:val="28"/>
        </w:rPr>
        <w:t>»</w:t>
      </w:r>
      <w:r w:rsidRPr="00AF21C1">
        <w:rPr>
          <w:rFonts w:ascii="Times New Roman" w:hAnsi="Times New Roman" w:cs="Times New Roman"/>
          <w:sz w:val="28"/>
          <w:szCs w:val="28"/>
        </w:rPr>
        <w:t xml:space="preserve"> та </w:t>
      </w:r>
      <w:r>
        <w:rPr>
          <w:rFonts w:ascii="Times New Roman" w:hAnsi="Times New Roman" w:cs="Times New Roman"/>
          <w:sz w:val="28"/>
          <w:szCs w:val="28"/>
        </w:rPr>
        <w:t>«</w:t>
      </w:r>
      <w:r w:rsidRPr="00AF21C1">
        <w:rPr>
          <w:rFonts w:ascii="Times New Roman" w:hAnsi="Times New Roman" w:cs="Times New Roman"/>
          <w:sz w:val="28"/>
          <w:szCs w:val="28"/>
        </w:rPr>
        <w:t>Стратегічному баченні</w:t>
      </w:r>
      <w:r>
        <w:rPr>
          <w:rFonts w:ascii="Times New Roman" w:hAnsi="Times New Roman" w:cs="Times New Roman"/>
          <w:sz w:val="28"/>
          <w:szCs w:val="28"/>
        </w:rPr>
        <w:t>»</w:t>
      </w:r>
      <w:r w:rsidRPr="00AF21C1">
        <w:rPr>
          <w:rFonts w:ascii="Times New Roman" w:hAnsi="Times New Roman" w:cs="Times New Roman"/>
          <w:sz w:val="28"/>
          <w:szCs w:val="28"/>
        </w:rPr>
        <w:t>, звертав особливу увагу на інформаційне протиборство як один із головних інструментів геополітичного впливу. Він наголошував, що в сучасному світі контроль за інформаційними потоками набуває стратегічної важливості, ставлячи його нарівні з економічною та військовою силою. Бжезинський передбачав, що ефективне використання інформаційних ресурсів дозволить державам посилювати свої позиції на світовій арені, оскільки в умовах глобалізації вплив на суспільну думку й маніпуляція даними стають потужною зброєю у досягненні геополітичних цілей</w:t>
      </w:r>
      <w:r w:rsidR="00F9133A">
        <w:rPr>
          <w:rFonts w:ascii="Times New Roman" w:hAnsi="Times New Roman" w:cs="Times New Roman"/>
          <w:sz w:val="28"/>
          <w:szCs w:val="28"/>
          <w:lang w:val="en-US"/>
        </w:rPr>
        <w:t> </w:t>
      </w:r>
      <w:r w:rsidRPr="00AF21C1">
        <w:rPr>
          <w:rFonts w:ascii="Times New Roman" w:hAnsi="Times New Roman" w:cs="Times New Roman"/>
          <w:sz w:val="28"/>
          <w:szCs w:val="28"/>
        </w:rPr>
        <w:t>[8, с. 145]. Зокрема, він вказував на зростання ролі таких методів, як дезінформація, кібернетичні атаки та медійне тиснення, які вже зараз стали інструментами у міжнародних конфліктах XXI століття.</w:t>
      </w:r>
    </w:p>
    <w:p w14:paraId="5F2C88DA" w14:textId="2F0372C7" w:rsidR="00AF21C1" w:rsidRPr="00AF21C1" w:rsidRDefault="000E2413" w:rsidP="00AF2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00AF21C1" w:rsidRPr="00AF21C1">
        <w:rPr>
          <w:rFonts w:ascii="Times New Roman" w:hAnsi="Times New Roman" w:cs="Times New Roman"/>
          <w:sz w:val="28"/>
          <w:szCs w:val="28"/>
        </w:rPr>
        <w:t>Бжезинський також підкреслював, що нові технології надають державам та організаціям ще більше можливостей для поширення своїх поглядів та формування вигідного образу, часто випереджаючи вплив традиційних засобів впливу. На його думку, у майбутньому інформаційне протиборство переросте в автономну сферу конкуренції між державами, де перемога в ідеологічній та інформаційній битві стане не менш важливою, ніж контроль за територіями чи економічними ресурсами. Він вважав, що лише ті країни, які навчаться ефективно використовувати інформаційний фактор, зможуть зайняти домінуюче становище у світі, створюючи нову парадигму міжнародних відносин, де інформація стає ключовим засобом впливу і навіть домінування</w:t>
      </w:r>
      <w:r>
        <w:rPr>
          <w:rFonts w:ascii="Times New Roman" w:hAnsi="Times New Roman" w:cs="Times New Roman"/>
          <w:sz w:val="28"/>
          <w:szCs w:val="28"/>
        </w:rPr>
        <w:t xml:space="preserve"> </w:t>
      </w:r>
      <w:r w:rsidR="00AF21C1" w:rsidRPr="00AF21C1">
        <w:rPr>
          <w:rFonts w:ascii="Times New Roman" w:hAnsi="Times New Roman" w:cs="Times New Roman"/>
          <w:sz w:val="28"/>
          <w:szCs w:val="28"/>
        </w:rPr>
        <w:t>[8, с. 145].</w:t>
      </w:r>
    </w:p>
    <w:p w14:paraId="649FF2A3" w14:textId="0D9F2475" w:rsidR="003742FF" w:rsidRPr="003742FF" w:rsidRDefault="003742FF" w:rsidP="003742FF">
      <w:pPr>
        <w:spacing w:after="0" w:line="360" w:lineRule="auto"/>
        <w:ind w:firstLine="709"/>
        <w:jc w:val="both"/>
        <w:rPr>
          <w:rFonts w:ascii="Times New Roman" w:hAnsi="Times New Roman" w:cs="Times New Roman"/>
          <w:sz w:val="28"/>
          <w:szCs w:val="28"/>
        </w:rPr>
      </w:pPr>
      <w:r w:rsidRPr="003742FF">
        <w:rPr>
          <w:rFonts w:ascii="Times New Roman" w:hAnsi="Times New Roman" w:cs="Times New Roman"/>
          <w:sz w:val="28"/>
          <w:szCs w:val="28"/>
        </w:rPr>
        <w:t xml:space="preserve">Історично першим термін «інформаційна війна» використав Т. Рон у своєму звіті «Системи зброї і інформаційна війна» (1976 р.), де він висвітлив вразливість інформаційної інфраструктури як у воєнний, так і в мирний час. </w:t>
      </w:r>
      <w:r>
        <w:rPr>
          <w:rFonts w:ascii="Times New Roman" w:hAnsi="Times New Roman" w:cs="Times New Roman"/>
          <w:sz w:val="28"/>
          <w:szCs w:val="28"/>
        </w:rPr>
        <w:t>З</w:t>
      </w:r>
      <w:r w:rsidRPr="003742FF">
        <w:rPr>
          <w:rFonts w:ascii="Times New Roman" w:hAnsi="Times New Roman" w:cs="Times New Roman"/>
          <w:sz w:val="28"/>
          <w:szCs w:val="28"/>
        </w:rPr>
        <w:t xml:space="preserve">віт став знаковим моментом у зміні підходів до розуміння інформації як </w:t>
      </w:r>
      <w:r w:rsidRPr="003742FF">
        <w:rPr>
          <w:rFonts w:ascii="Times New Roman" w:hAnsi="Times New Roman" w:cs="Times New Roman"/>
          <w:sz w:val="28"/>
          <w:szCs w:val="28"/>
        </w:rPr>
        <w:lastRenderedPageBreak/>
        <w:t>стратегічного ресурсу, здатного впливати на хід військових та політичних процесів. Т. Рон зазначив, що сучасні системи управління, комунікації та контролю суттєво залежать від інформаційних технологій, що робить їх потенційною мішенню для супротивників</w:t>
      </w:r>
      <w:r w:rsidR="000E2413">
        <w:rPr>
          <w:rFonts w:ascii="Times New Roman" w:hAnsi="Times New Roman" w:cs="Times New Roman"/>
          <w:sz w:val="28"/>
          <w:szCs w:val="28"/>
        </w:rPr>
        <w:t xml:space="preserve"> </w:t>
      </w:r>
      <w:r w:rsidRPr="003742FF">
        <w:rPr>
          <w:rFonts w:ascii="Times New Roman" w:hAnsi="Times New Roman" w:cs="Times New Roman"/>
          <w:sz w:val="28"/>
          <w:szCs w:val="28"/>
        </w:rPr>
        <w:t>[39, с. 16]. Важливим аспектом його аналізу була не лише можливіс</w:t>
      </w:r>
      <w:r w:rsidR="00E731A3">
        <w:rPr>
          <w:rFonts w:ascii="Times New Roman" w:hAnsi="Times New Roman" w:cs="Times New Roman"/>
          <w:sz w:val="28"/>
          <w:szCs w:val="28"/>
        </w:rPr>
        <w:t>ть прямого впливу на системи зв</w:t>
      </w:r>
      <w:r w:rsidR="00E731A3" w:rsidRPr="00E731A3">
        <w:rPr>
          <w:rFonts w:ascii="Times New Roman" w:hAnsi="Times New Roman" w:cs="Times New Roman"/>
          <w:sz w:val="28"/>
          <w:szCs w:val="28"/>
        </w:rPr>
        <w:t>’</w:t>
      </w:r>
      <w:r w:rsidRPr="003742FF">
        <w:rPr>
          <w:rFonts w:ascii="Times New Roman" w:hAnsi="Times New Roman" w:cs="Times New Roman"/>
          <w:sz w:val="28"/>
          <w:szCs w:val="28"/>
        </w:rPr>
        <w:t xml:space="preserve">язку, а й загроза дестабілізації інфраструктури, яка може бути досягнута шляхом виведення з ладу окремих ланок інформаційної мережі. </w:t>
      </w:r>
      <w:r>
        <w:rPr>
          <w:rFonts w:ascii="Times New Roman" w:hAnsi="Times New Roman" w:cs="Times New Roman"/>
          <w:sz w:val="28"/>
          <w:szCs w:val="28"/>
        </w:rPr>
        <w:t>Н</w:t>
      </w:r>
      <w:r w:rsidRPr="003742FF">
        <w:rPr>
          <w:rFonts w:ascii="Times New Roman" w:hAnsi="Times New Roman" w:cs="Times New Roman"/>
          <w:sz w:val="28"/>
          <w:szCs w:val="28"/>
        </w:rPr>
        <w:t xml:space="preserve">а думку Рона, </w:t>
      </w:r>
      <w:r>
        <w:rPr>
          <w:rFonts w:ascii="Times New Roman" w:hAnsi="Times New Roman" w:cs="Times New Roman"/>
          <w:sz w:val="28"/>
          <w:szCs w:val="28"/>
        </w:rPr>
        <w:t xml:space="preserve">це </w:t>
      </w:r>
      <w:r w:rsidRPr="003742FF">
        <w:rPr>
          <w:rFonts w:ascii="Times New Roman" w:hAnsi="Times New Roman" w:cs="Times New Roman"/>
          <w:sz w:val="28"/>
          <w:szCs w:val="28"/>
        </w:rPr>
        <w:t>змінює підхід до оборони, оскільки вже не йдеться лише про фізичний захист, а й про забезпечення стійкості інформаційних систем.</w:t>
      </w:r>
    </w:p>
    <w:p w14:paraId="672C5491" w14:textId="59DCC866" w:rsidR="003742FF" w:rsidRPr="003742FF" w:rsidRDefault="003742FF" w:rsidP="003742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у</w:t>
      </w:r>
      <w:r w:rsidRPr="003742FF">
        <w:rPr>
          <w:rFonts w:ascii="Times New Roman" w:hAnsi="Times New Roman" w:cs="Times New Roman"/>
          <w:sz w:val="28"/>
          <w:szCs w:val="28"/>
        </w:rPr>
        <w:t xml:space="preserve"> своєму дослідженні Рон вперше систематизував вразливості інформаційних систем та запропонував концепцію інформаційної війни як самостійного виду протиборства, що підпорядковується іншим законам і потребує нових стратегій. Він підкреслив, що інформація як стратегічний ресурс може бути зброєю, оскільки контроль за нею надає перевагу у швидкості, ефективності прийняття рішень і можливості завчасно реагувати на загрози. Звіт Т. Рона відкрив новий підхід до оборони, що базується на захисті інформаційних потоків і вразливих точок в інфраструктурі, які можна атакувати без безпосереднього фізичного впливу, і заклав основу для розвитку інформаційної війни як окремого напряму військової теорії та практики</w:t>
      </w:r>
      <w:r w:rsidR="000E2413">
        <w:rPr>
          <w:rFonts w:ascii="Times New Roman" w:hAnsi="Times New Roman" w:cs="Times New Roman"/>
          <w:sz w:val="28"/>
          <w:szCs w:val="28"/>
        </w:rPr>
        <w:t xml:space="preserve"> </w:t>
      </w:r>
      <w:r w:rsidR="00AC512A">
        <w:rPr>
          <w:rFonts w:ascii="Times New Roman" w:hAnsi="Times New Roman" w:cs="Times New Roman"/>
          <w:sz w:val="28"/>
          <w:szCs w:val="28"/>
        </w:rPr>
        <w:t>[39,</w:t>
      </w:r>
      <w:r w:rsidR="00AC512A">
        <w:rPr>
          <w:rFonts w:ascii="Times New Roman" w:hAnsi="Times New Roman" w:cs="Times New Roman"/>
          <w:sz w:val="28"/>
          <w:szCs w:val="28"/>
          <w:lang w:val="ru-RU"/>
        </w:rPr>
        <w:t> </w:t>
      </w:r>
      <w:r w:rsidR="00AC512A">
        <w:rPr>
          <w:rFonts w:ascii="Times New Roman" w:hAnsi="Times New Roman" w:cs="Times New Roman"/>
          <w:sz w:val="28"/>
          <w:szCs w:val="28"/>
        </w:rPr>
        <w:t>с.</w:t>
      </w:r>
      <w:r w:rsidRPr="003742FF">
        <w:rPr>
          <w:rFonts w:ascii="Times New Roman" w:hAnsi="Times New Roman" w:cs="Times New Roman"/>
          <w:sz w:val="28"/>
          <w:szCs w:val="28"/>
        </w:rPr>
        <w:t>16].</w:t>
      </w:r>
    </w:p>
    <w:p w14:paraId="1B00B899" w14:textId="32621541" w:rsidR="00E857AA" w:rsidRPr="00E857AA" w:rsidRDefault="00E857AA" w:rsidP="00E857AA">
      <w:pPr>
        <w:spacing w:after="0" w:line="360" w:lineRule="auto"/>
        <w:ind w:firstLine="709"/>
        <w:jc w:val="both"/>
        <w:rPr>
          <w:rFonts w:ascii="Times New Roman" w:hAnsi="Times New Roman" w:cs="Times New Roman"/>
          <w:sz w:val="28"/>
          <w:szCs w:val="28"/>
        </w:rPr>
      </w:pPr>
      <w:r w:rsidRPr="00E857AA">
        <w:rPr>
          <w:rFonts w:ascii="Times New Roman" w:hAnsi="Times New Roman" w:cs="Times New Roman"/>
          <w:sz w:val="28"/>
          <w:szCs w:val="28"/>
        </w:rPr>
        <w:t xml:space="preserve">Сучасні дослідники, такі як М. Лібікі, Д. Альбертс і Р. Шафранськи, суттєво розширили теоретичні засади інформаційної війни, інтегруючи новітні технологічні аспекти і практичні підходи для розуміння її різноманітних форм. Мартін Лібікі, зокрема, запропонував детальну класифікацію форм інформаційної війни, яка стала базовою для багатьох дослідників у цій галузі. Він виділяє сім ключових типів, кожен з яких має свої специфічні методи і цілі: командно-управлінську, спрямовану на порушення процесів керування у військових і цивільних структурах; розвідувальну, яка стосується збору й аналізу інформації про ворога; психологічну, орієнтовану на вплив на свідомість і моральний стан супротивника; хакерську, що полягає в несанкціонованому </w:t>
      </w:r>
      <w:r w:rsidRPr="00E857AA">
        <w:rPr>
          <w:rFonts w:ascii="Times New Roman" w:hAnsi="Times New Roman" w:cs="Times New Roman"/>
          <w:sz w:val="28"/>
          <w:szCs w:val="28"/>
        </w:rPr>
        <w:lastRenderedPageBreak/>
        <w:t>доступі до даних і систем; економічну, зосереджену на підриві економічної стабільності; електронну, яка охоплює використання елект</w:t>
      </w:r>
      <w:r w:rsidR="00E731A3">
        <w:rPr>
          <w:rFonts w:ascii="Times New Roman" w:hAnsi="Times New Roman" w:cs="Times New Roman"/>
          <w:sz w:val="28"/>
          <w:szCs w:val="28"/>
        </w:rPr>
        <w:t>ронних засобів для порушення зв</w:t>
      </w:r>
      <w:r w:rsidR="00E731A3" w:rsidRPr="00E731A3">
        <w:rPr>
          <w:rFonts w:ascii="Times New Roman" w:hAnsi="Times New Roman" w:cs="Times New Roman"/>
          <w:sz w:val="28"/>
          <w:szCs w:val="28"/>
        </w:rPr>
        <w:t>’</w:t>
      </w:r>
      <w:r w:rsidRPr="00E857AA">
        <w:rPr>
          <w:rFonts w:ascii="Times New Roman" w:hAnsi="Times New Roman" w:cs="Times New Roman"/>
          <w:sz w:val="28"/>
          <w:szCs w:val="28"/>
        </w:rPr>
        <w:t>язку та навігації; і, нарешті, кібервійну, спрямовану на атаки в кіберпросторі з метою паралізації критично важливих інфраструктур [42, с. 16].</w:t>
      </w:r>
    </w:p>
    <w:p w14:paraId="67642CA5" w14:textId="3D4BA3D6" w:rsidR="003B451C" w:rsidRPr="003742FF" w:rsidRDefault="00E857AA" w:rsidP="003742FF">
      <w:pPr>
        <w:spacing w:after="0" w:line="360" w:lineRule="auto"/>
        <w:ind w:firstLine="709"/>
        <w:jc w:val="both"/>
        <w:rPr>
          <w:rFonts w:ascii="Times New Roman" w:hAnsi="Times New Roman" w:cs="Times New Roman"/>
          <w:sz w:val="28"/>
          <w:szCs w:val="28"/>
        </w:rPr>
      </w:pPr>
      <w:r w:rsidRPr="00E857AA">
        <w:rPr>
          <w:rFonts w:ascii="Times New Roman" w:hAnsi="Times New Roman" w:cs="Times New Roman"/>
          <w:sz w:val="28"/>
          <w:szCs w:val="28"/>
        </w:rPr>
        <w:t>Д. Альбертс і Р. Шафранськи також зробили значний внесок у розвиток концепцій інформаційної війни, наголошуючи на необхідності інтегрованого підходу до її ведення. Вони розглядають інформаційну війну не лише як окрему тактику, але як частину більшого стратегічного процесу, де управління даними, комунікація і психологічний вплив стають ключовими елементами</w:t>
      </w:r>
      <w:r w:rsidR="003742FF" w:rsidRPr="003742FF">
        <w:rPr>
          <w:rFonts w:ascii="Times New Roman" w:hAnsi="Times New Roman" w:cs="Times New Roman"/>
          <w:sz w:val="28"/>
          <w:szCs w:val="28"/>
        </w:rPr>
        <w:t xml:space="preserve"> [42, с. 17]</w:t>
      </w:r>
      <w:r w:rsidRPr="00E857AA">
        <w:rPr>
          <w:rFonts w:ascii="Times New Roman" w:hAnsi="Times New Roman" w:cs="Times New Roman"/>
          <w:sz w:val="28"/>
          <w:szCs w:val="28"/>
        </w:rPr>
        <w:t>. Сучасні методи, що використовують інформаційні ресурси як частину військових і політичних стратегій, включають ідею комплексного впливу, де інформація стає зброєю, здатною не лише дезорганізувати супротивника, але й впливати на широку аудиторію, створюючи певну картину реальності і змінюючи сприйняття світу.</w:t>
      </w:r>
    </w:p>
    <w:p w14:paraId="6E157503" w14:textId="77777777" w:rsidR="007F0C2F" w:rsidRDefault="003B451C" w:rsidP="007F0C2F">
      <w:pPr>
        <w:spacing w:after="0" w:line="360" w:lineRule="auto"/>
        <w:ind w:firstLine="709"/>
        <w:jc w:val="right"/>
        <w:rPr>
          <w:rFonts w:ascii="Times New Roman" w:hAnsi="Times New Roman" w:cs="Times New Roman"/>
          <w:sz w:val="28"/>
          <w:szCs w:val="28"/>
        </w:rPr>
      </w:pPr>
      <w:r w:rsidRPr="006609A7">
        <w:rPr>
          <w:rFonts w:ascii="Times New Roman" w:hAnsi="Times New Roman" w:cs="Times New Roman"/>
          <w:sz w:val="28"/>
          <w:szCs w:val="28"/>
        </w:rPr>
        <w:t>Таблиця 1.</w:t>
      </w:r>
      <w:r w:rsidR="007F0C2F">
        <w:rPr>
          <w:rFonts w:ascii="Times New Roman" w:hAnsi="Times New Roman" w:cs="Times New Roman"/>
          <w:sz w:val="28"/>
          <w:szCs w:val="28"/>
        </w:rPr>
        <w:t>2</w:t>
      </w:r>
      <w:r w:rsidRPr="006609A7">
        <w:rPr>
          <w:rFonts w:ascii="Times New Roman" w:hAnsi="Times New Roman" w:cs="Times New Roman"/>
          <w:sz w:val="28"/>
          <w:szCs w:val="28"/>
        </w:rPr>
        <w:t xml:space="preserve"> </w:t>
      </w:r>
    </w:p>
    <w:p w14:paraId="0911A37E" w14:textId="11A47B28" w:rsidR="003B451C" w:rsidRPr="006609A7" w:rsidRDefault="003B451C" w:rsidP="003B451C">
      <w:pPr>
        <w:spacing w:after="0" w:line="360" w:lineRule="auto"/>
        <w:ind w:firstLine="709"/>
        <w:jc w:val="center"/>
        <w:rPr>
          <w:rFonts w:ascii="Times New Roman" w:hAnsi="Times New Roman" w:cs="Times New Roman"/>
          <w:sz w:val="28"/>
          <w:szCs w:val="28"/>
        </w:rPr>
      </w:pPr>
      <w:r w:rsidRPr="006609A7">
        <w:rPr>
          <w:rFonts w:ascii="Times New Roman" w:hAnsi="Times New Roman" w:cs="Times New Roman"/>
          <w:sz w:val="28"/>
          <w:szCs w:val="28"/>
        </w:rPr>
        <w:t>Ключові характеристики підходів до розуміння інформаційних війн</w:t>
      </w:r>
    </w:p>
    <w:tbl>
      <w:tblPr>
        <w:tblStyle w:val="ae"/>
        <w:tblW w:w="0" w:type="auto"/>
        <w:tblLook w:val="04A0" w:firstRow="1" w:lastRow="0" w:firstColumn="1" w:lastColumn="0" w:noHBand="0" w:noVBand="1"/>
      </w:tblPr>
      <w:tblGrid>
        <w:gridCol w:w="2016"/>
        <w:gridCol w:w="1890"/>
        <w:gridCol w:w="2104"/>
        <w:gridCol w:w="1864"/>
        <w:gridCol w:w="1980"/>
      </w:tblGrid>
      <w:tr w:rsidR="003B451C" w:rsidRPr="003B451C" w14:paraId="5CD72A26" w14:textId="77777777" w:rsidTr="00BF198D">
        <w:tc>
          <w:tcPr>
            <w:tcW w:w="0" w:type="auto"/>
            <w:hideMark/>
          </w:tcPr>
          <w:p w14:paraId="77F84130" w14:textId="77777777" w:rsidR="003B451C" w:rsidRPr="003742FF" w:rsidRDefault="003B451C" w:rsidP="00AC512A">
            <w:pPr>
              <w:jc w:val="both"/>
              <w:rPr>
                <w:rFonts w:ascii="Times New Roman" w:hAnsi="Times New Roman" w:cs="Times New Roman"/>
                <w:b/>
                <w:bCs/>
              </w:rPr>
            </w:pPr>
            <w:r w:rsidRPr="003742FF">
              <w:rPr>
                <w:rFonts w:ascii="Times New Roman" w:hAnsi="Times New Roman" w:cs="Times New Roman"/>
                <w:b/>
                <w:bCs/>
              </w:rPr>
              <w:t>Характеристика</w:t>
            </w:r>
          </w:p>
        </w:tc>
        <w:tc>
          <w:tcPr>
            <w:tcW w:w="0" w:type="auto"/>
            <w:hideMark/>
          </w:tcPr>
          <w:p w14:paraId="09E9CD4B" w14:textId="77777777" w:rsidR="003B451C" w:rsidRPr="003742FF" w:rsidRDefault="003B451C" w:rsidP="00AC512A">
            <w:pPr>
              <w:jc w:val="both"/>
              <w:rPr>
                <w:rFonts w:ascii="Times New Roman" w:hAnsi="Times New Roman" w:cs="Times New Roman"/>
                <w:b/>
                <w:bCs/>
              </w:rPr>
            </w:pPr>
            <w:r w:rsidRPr="003742FF">
              <w:rPr>
                <w:rFonts w:ascii="Times New Roman" w:hAnsi="Times New Roman" w:cs="Times New Roman"/>
                <w:b/>
                <w:bCs/>
              </w:rPr>
              <w:t>Сукупність політико-правових, соціально-економічних, психологічних дій</w:t>
            </w:r>
          </w:p>
        </w:tc>
        <w:tc>
          <w:tcPr>
            <w:tcW w:w="0" w:type="auto"/>
            <w:hideMark/>
          </w:tcPr>
          <w:p w14:paraId="69757DA7" w14:textId="77777777" w:rsidR="003B451C" w:rsidRPr="003742FF" w:rsidRDefault="003B451C" w:rsidP="00AC512A">
            <w:pPr>
              <w:jc w:val="both"/>
              <w:rPr>
                <w:rFonts w:ascii="Times New Roman" w:hAnsi="Times New Roman" w:cs="Times New Roman"/>
                <w:b/>
                <w:bCs/>
              </w:rPr>
            </w:pPr>
            <w:r w:rsidRPr="003742FF">
              <w:rPr>
                <w:rFonts w:ascii="Times New Roman" w:hAnsi="Times New Roman" w:cs="Times New Roman"/>
                <w:b/>
                <w:bCs/>
              </w:rPr>
              <w:t>Найгостріша форма протистояння в інформаційному просторі</w:t>
            </w:r>
          </w:p>
        </w:tc>
        <w:tc>
          <w:tcPr>
            <w:tcW w:w="0" w:type="auto"/>
            <w:hideMark/>
          </w:tcPr>
          <w:p w14:paraId="5B624D7A" w14:textId="77777777" w:rsidR="003B451C" w:rsidRPr="003742FF" w:rsidRDefault="003B451C" w:rsidP="00AC512A">
            <w:pPr>
              <w:jc w:val="both"/>
              <w:rPr>
                <w:rFonts w:ascii="Times New Roman" w:hAnsi="Times New Roman" w:cs="Times New Roman"/>
                <w:b/>
                <w:bCs/>
              </w:rPr>
            </w:pPr>
            <w:r w:rsidRPr="003742FF">
              <w:rPr>
                <w:rFonts w:ascii="Times New Roman" w:hAnsi="Times New Roman" w:cs="Times New Roman"/>
                <w:b/>
                <w:bCs/>
              </w:rPr>
              <w:t>Форма забезпечення військово-силових дій</w:t>
            </w:r>
          </w:p>
        </w:tc>
        <w:tc>
          <w:tcPr>
            <w:tcW w:w="0" w:type="auto"/>
            <w:hideMark/>
          </w:tcPr>
          <w:p w14:paraId="65432B0B" w14:textId="77777777" w:rsidR="003B451C" w:rsidRPr="003742FF" w:rsidRDefault="003B451C" w:rsidP="00AC512A">
            <w:pPr>
              <w:jc w:val="both"/>
              <w:rPr>
                <w:rFonts w:ascii="Times New Roman" w:hAnsi="Times New Roman" w:cs="Times New Roman"/>
                <w:b/>
                <w:bCs/>
              </w:rPr>
            </w:pPr>
            <w:r w:rsidRPr="003742FF">
              <w:rPr>
                <w:rFonts w:ascii="Times New Roman" w:hAnsi="Times New Roman" w:cs="Times New Roman"/>
                <w:b/>
                <w:bCs/>
              </w:rPr>
              <w:t>Кібернетичні війни</w:t>
            </w:r>
          </w:p>
        </w:tc>
      </w:tr>
      <w:tr w:rsidR="003B451C" w:rsidRPr="003B451C" w14:paraId="2C4E4278" w14:textId="77777777" w:rsidTr="00BF198D">
        <w:tc>
          <w:tcPr>
            <w:tcW w:w="0" w:type="auto"/>
            <w:hideMark/>
          </w:tcPr>
          <w:p w14:paraId="4578D5E3"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Акцент на</w:t>
            </w:r>
          </w:p>
        </w:tc>
        <w:tc>
          <w:tcPr>
            <w:tcW w:w="0" w:type="auto"/>
            <w:hideMark/>
          </w:tcPr>
          <w:p w14:paraId="47B23663"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Маніпуляція інформацією, дезінформація, психологічні операції, спрямовані на формування суспільної думки</w:t>
            </w:r>
          </w:p>
        </w:tc>
        <w:tc>
          <w:tcPr>
            <w:tcW w:w="0" w:type="auto"/>
            <w:hideMark/>
          </w:tcPr>
          <w:p w14:paraId="1ADD5466"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Боротьба у сфері інформаційних технологій і комунікацій, включаючи традиційні медіа та нові цифрові платформи</w:t>
            </w:r>
          </w:p>
        </w:tc>
        <w:tc>
          <w:tcPr>
            <w:tcW w:w="0" w:type="auto"/>
            <w:hideMark/>
          </w:tcPr>
          <w:p w14:paraId="37FB9E21"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Використання інформації як ключового ресурсу, що може суттєво вплинути на результати військових операцій</w:t>
            </w:r>
          </w:p>
        </w:tc>
        <w:tc>
          <w:tcPr>
            <w:tcW w:w="0" w:type="auto"/>
            <w:hideMark/>
          </w:tcPr>
          <w:p w14:paraId="4AEE1FFE"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Використання кібератак, шкідливих програм та інших технологічних засобів для досягнення стратегічних цілей</w:t>
            </w:r>
          </w:p>
        </w:tc>
      </w:tr>
      <w:tr w:rsidR="003B451C" w:rsidRPr="003B451C" w14:paraId="1647EC1A" w14:textId="77777777" w:rsidTr="00BF198D">
        <w:tc>
          <w:tcPr>
            <w:tcW w:w="0" w:type="auto"/>
            <w:hideMark/>
          </w:tcPr>
          <w:p w14:paraId="5158BE59"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Основні складові</w:t>
            </w:r>
          </w:p>
        </w:tc>
        <w:tc>
          <w:tcPr>
            <w:tcW w:w="0" w:type="auto"/>
            <w:hideMark/>
          </w:tcPr>
          <w:p w14:paraId="548B447B"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Політичні, правові, соціальні, економічні дії</w:t>
            </w:r>
          </w:p>
        </w:tc>
        <w:tc>
          <w:tcPr>
            <w:tcW w:w="0" w:type="auto"/>
            <w:hideMark/>
          </w:tcPr>
          <w:p w14:paraId="7DCF0EF4" w14:textId="77777777" w:rsidR="003B451C" w:rsidRPr="003742FF" w:rsidRDefault="003B451C" w:rsidP="00AC512A">
            <w:pPr>
              <w:jc w:val="both"/>
              <w:rPr>
                <w:rFonts w:ascii="Times New Roman" w:hAnsi="Times New Roman" w:cs="Times New Roman"/>
              </w:rPr>
            </w:pPr>
            <w:r w:rsidRPr="003742FF">
              <w:rPr>
                <w:rFonts w:ascii="Times New Roman" w:hAnsi="Times New Roman" w:cs="Times New Roman"/>
              </w:rPr>
              <w:t>Пропаганда, маніпуляції, фальсифікації</w:t>
            </w:r>
          </w:p>
        </w:tc>
        <w:tc>
          <w:tcPr>
            <w:tcW w:w="0" w:type="auto"/>
            <w:hideMark/>
          </w:tcPr>
          <w:p w14:paraId="0B7D928A" w14:textId="5E6DFC04" w:rsidR="003B451C" w:rsidRPr="00AC512A" w:rsidRDefault="003B451C" w:rsidP="00AC512A">
            <w:pPr>
              <w:jc w:val="both"/>
              <w:rPr>
                <w:rFonts w:ascii="Times New Roman" w:hAnsi="Times New Roman" w:cs="Times New Roman"/>
                <w:lang w:val="ru-RU"/>
              </w:rPr>
            </w:pPr>
            <w:r w:rsidRPr="003742FF">
              <w:rPr>
                <w:rFonts w:ascii="Times New Roman" w:hAnsi="Times New Roman" w:cs="Times New Roman"/>
              </w:rPr>
              <w:t xml:space="preserve">Психологічний вплив на ворога, формування негативного іміджу, зниження </w:t>
            </w:r>
            <w:r w:rsidRPr="003742FF">
              <w:rPr>
                <w:rFonts w:ascii="Times New Roman" w:hAnsi="Times New Roman" w:cs="Times New Roman"/>
              </w:rPr>
              <w:lastRenderedPageBreak/>
              <w:t>морального духу</w:t>
            </w:r>
            <w:r w:rsidR="00AC512A">
              <w:rPr>
                <w:rFonts w:ascii="Times New Roman" w:hAnsi="Times New Roman" w:cs="Times New Roman"/>
                <w:lang w:val="ru-RU"/>
              </w:rPr>
              <w:t xml:space="preserve"> </w:t>
            </w:r>
          </w:p>
        </w:tc>
        <w:tc>
          <w:tcPr>
            <w:tcW w:w="0" w:type="auto"/>
            <w:hideMark/>
          </w:tcPr>
          <w:p w14:paraId="6B6B8130" w14:textId="77777777" w:rsidR="003B451C" w:rsidRPr="00B239E7" w:rsidRDefault="003B451C" w:rsidP="00AC512A">
            <w:pPr>
              <w:jc w:val="both"/>
              <w:rPr>
                <w:rFonts w:ascii="Times New Roman" w:hAnsi="Times New Roman" w:cs="Times New Roman"/>
                <w:lang w:val="ru-RU"/>
              </w:rPr>
            </w:pPr>
            <w:r w:rsidRPr="003742FF">
              <w:rPr>
                <w:rFonts w:ascii="Times New Roman" w:hAnsi="Times New Roman" w:cs="Times New Roman"/>
              </w:rPr>
              <w:lastRenderedPageBreak/>
              <w:t>Атаки на критичну інфраструктуру, інформаційні системи та мережі</w:t>
            </w:r>
          </w:p>
        </w:tc>
      </w:tr>
      <w:tr w:rsidR="00AC512A" w:rsidRPr="003742FF" w14:paraId="7BCAE67D" w14:textId="77777777" w:rsidTr="00BF198D">
        <w:tc>
          <w:tcPr>
            <w:tcW w:w="0" w:type="auto"/>
            <w:hideMark/>
          </w:tcPr>
          <w:p w14:paraId="4ACA1D8E"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lastRenderedPageBreak/>
              <w:t>Цілі</w:t>
            </w:r>
          </w:p>
        </w:tc>
        <w:tc>
          <w:tcPr>
            <w:tcW w:w="0" w:type="auto"/>
            <w:hideMark/>
          </w:tcPr>
          <w:p w14:paraId="46DC9ED0"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Отримання стратегічно-політичних переваг, легітимація своїх дій</w:t>
            </w:r>
          </w:p>
        </w:tc>
        <w:tc>
          <w:tcPr>
            <w:tcW w:w="0" w:type="auto"/>
            <w:hideMark/>
          </w:tcPr>
          <w:p w14:paraId="18C55D51"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Боротьба за увагу, підтримку та довіру аудиторії</w:t>
            </w:r>
          </w:p>
        </w:tc>
        <w:tc>
          <w:tcPr>
            <w:tcW w:w="0" w:type="auto"/>
            <w:hideMark/>
          </w:tcPr>
          <w:p w14:paraId="6699B867"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Забезпечення військових операцій, деморалізація противника</w:t>
            </w:r>
          </w:p>
        </w:tc>
        <w:tc>
          <w:tcPr>
            <w:tcW w:w="0" w:type="auto"/>
            <w:hideMark/>
          </w:tcPr>
          <w:p w14:paraId="3244284D"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Нанесення шкоди протиборчій стороні, порушення функціонування держави</w:t>
            </w:r>
          </w:p>
        </w:tc>
      </w:tr>
      <w:tr w:rsidR="00AC512A" w:rsidRPr="003742FF" w14:paraId="492F7BD5" w14:textId="77777777" w:rsidTr="00BF198D">
        <w:tc>
          <w:tcPr>
            <w:tcW w:w="0" w:type="auto"/>
            <w:hideMark/>
          </w:tcPr>
          <w:p w14:paraId="31F9456B"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Приклади методів</w:t>
            </w:r>
          </w:p>
        </w:tc>
        <w:tc>
          <w:tcPr>
            <w:tcW w:w="0" w:type="auto"/>
            <w:hideMark/>
          </w:tcPr>
          <w:p w14:paraId="42E8E506"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Використання юридичних норм, маніпуляція інформацією, психологічні операції</w:t>
            </w:r>
          </w:p>
        </w:tc>
        <w:tc>
          <w:tcPr>
            <w:tcW w:w="0" w:type="auto"/>
            <w:hideMark/>
          </w:tcPr>
          <w:p w14:paraId="7BA6F822"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Активне використання соціальних мереж, створення фейкового контенту, координація інформаційних кампаній</w:t>
            </w:r>
          </w:p>
        </w:tc>
        <w:tc>
          <w:tcPr>
            <w:tcW w:w="0" w:type="auto"/>
            <w:hideMark/>
          </w:tcPr>
          <w:p w14:paraId="4F8A3234"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Кібератаки, інформаційні операції, психологічні впливи</w:t>
            </w:r>
          </w:p>
        </w:tc>
        <w:tc>
          <w:tcPr>
            <w:tcW w:w="0" w:type="auto"/>
            <w:hideMark/>
          </w:tcPr>
          <w:p w14:paraId="03B4C67E" w14:textId="77777777" w:rsidR="00AC512A" w:rsidRPr="003742FF" w:rsidRDefault="00AC512A" w:rsidP="00AC512A">
            <w:pPr>
              <w:jc w:val="both"/>
              <w:rPr>
                <w:rFonts w:ascii="Times New Roman" w:hAnsi="Times New Roman" w:cs="Times New Roman"/>
              </w:rPr>
            </w:pPr>
            <w:r w:rsidRPr="003742FF">
              <w:rPr>
                <w:rFonts w:ascii="Times New Roman" w:hAnsi="Times New Roman" w:cs="Times New Roman"/>
              </w:rPr>
              <w:t>Використання шкідливих програм, DDoS-атаки, хакерські втручання</w:t>
            </w:r>
          </w:p>
        </w:tc>
      </w:tr>
    </w:tbl>
    <w:p w14:paraId="07FFF5F9" w14:textId="77777777" w:rsidR="003742FF" w:rsidRDefault="003742FF" w:rsidP="003B451C">
      <w:pPr>
        <w:spacing w:after="0" w:line="240" w:lineRule="auto"/>
        <w:rPr>
          <w:rFonts w:ascii="Times New Roman" w:hAnsi="Times New Roman" w:cs="Times New Roman"/>
          <w:sz w:val="28"/>
          <w:szCs w:val="28"/>
          <w:highlight w:val="yellow"/>
          <w:lang w:val="ru-RU"/>
        </w:rPr>
      </w:pPr>
    </w:p>
    <w:p w14:paraId="4FDDABA7" w14:textId="77777777" w:rsidR="00AC512A" w:rsidRPr="00AC512A" w:rsidRDefault="00AC512A" w:rsidP="003B451C">
      <w:pPr>
        <w:spacing w:after="0" w:line="240" w:lineRule="auto"/>
        <w:rPr>
          <w:rFonts w:ascii="Times New Roman" w:hAnsi="Times New Roman" w:cs="Times New Roman"/>
          <w:sz w:val="28"/>
          <w:szCs w:val="28"/>
          <w:highlight w:val="yellow"/>
          <w:lang w:val="ru-RU"/>
        </w:rPr>
      </w:pPr>
    </w:p>
    <w:p w14:paraId="5534DA83" w14:textId="14E2526E" w:rsidR="000D0F73" w:rsidRPr="000D0F73" w:rsidRDefault="00E731A3" w:rsidP="00E731A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0D0F73" w:rsidRPr="000D0F73">
        <w:rPr>
          <w:rFonts w:ascii="Times New Roman" w:hAnsi="Times New Roman" w:cs="Times New Roman"/>
          <w:sz w:val="28"/>
          <w:szCs w:val="28"/>
        </w:rPr>
        <w:t xml:space="preserve">Аналіз </w:t>
      </w:r>
      <w:r w:rsidR="003B451C">
        <w:rPr>
          <w:rFonts w:ascii="Times New Roman" w:hAnsi="Times New Roman" w:cs="Times New Roman"/>
          <w:sz w:val="28"/>
          <w:szCs w:val="28"/>
        </w:rPr>
        <w:t>ключових характеристик</w:t>
      </w:r>
      <w:r w:rsidR="000D0F73" w:rsidRPr="000D0F73">
        <w:rPr>
          <w:rFonts w:ascii="Times New Roman" w:hAnsi="Times New Roman" w:cs="Times New Roman"/>
          <w:sz w:val="28"/>
          <w:szCs w:val="28"/>
        </w:rPr>
        <w:t xml:space="preserve">, наведені у </w:t>
      </w:r>
      <w:r w:rsidR="003742FF">
        <w:rPr>
          <w:rFonts w:ascii="Times New Roman" w:hAnsi="Times New Roman" w:cs="Times New Roman"/>
          <w:sz w:val="28"/>
          <w:szCs w:val="28"/>
        </w:rPr>
        <w:t>т</w:t>
      </w:r>
      <w:r w:rsidR="000D0F73" w:rsidRPr="000D0F73">
        <w:rPr>
          <w:rFonts w:ascii="Times New Roman" w:hAnsi="Times New Roman" w:cs="Times New Roman"/>
          <w:sz w:val="28"/>
          <w:szCs w:val="28"/>
        </w:rPr>
        <w:t>абл</w:t>
      </w:r>
      <w:r w:rsidR="003742FF">
        <w:rPr>
          <w:rFonts w:ascii="Times New Roman" w:hAnsi="Times New Roman" w:cs="Times New Roman"/>
          <w:sz w:val="28"/>
          <w:szCs w:val="28"/>
        </w:rPr>
        <w:t>.</w:t>
      </w:r>
      <w:r w:rsidR="000D0F73" w:rsidRPr="000D0F73">
        <w:rPr>
          <w:rFonts w:ascii="Times New Roman" w:hAnsi="Times New Roman" w:cs="Times New Roman"/>
          <w:sz w:val="28"/>
          <w:szCs w:val="28"/>
        </w:rPr>
        <w:t xml:space="preserve"> 1.</w:t>
      </w:r>
      <w:r w:rsidR="003742FF">
        <w:rPr>
          <w:rFonts w:ascii="Times New Roman" w:hAnsi="Times New Roman" w:cs="Times New Roman"/>
          <w:sz w:val="28"/>
          <w:szCs w:val="28"/>
        </w:rPr>
        <w:t>2</w:t>
      </w:r>
      <w:r w:rsidR="000D0F73" w:rsidRPr="000D0F73">
        <w:rPr>
          <w:rFonts w:ascii="Times New Roman" w:hAnsi="Times New Roman" w:cs="Times New Roman"/>
          <w:sz w:val="28"/>
          <w:szCs w:val="28"/>
        </w:rPr>
        <w:t>, дозволяє зробити такі висновки:</w:t>
      </w:r>
    </w:p>
    <w:p w14:paraId="67AFAC01" w14:textId="57D78818" w:rsidR="000D0F73" w:rsidRPr="0098185A" w:rsidRDefault="0098185A" w:rsidP="0098185A">
      <w:pPr>
        <w:spacing w:after="0" w:line="360" w:lineRule="auto"/>
        <w:jc w:val="both"/>
        <w:rPr>
          <w:rFonts w:ascii="Times New Roman" w:hAnsi="Times New Roman" w:cs="Times New Roman"/>
          <w:sz w:val="28"/>
          <w:szCs w:val="28"/>
        </w:rPr>
      </w:pPr>
      <w:r w:rsidRPr="00E9181A">
        <w:rPr>
          <w:rFonts w:ascii="Times New Roman" w:hAnsi="Times New Roman" w:cs="Times New Roman"/>
          <w:sz w:val="28"/>
          <w:szCs w:val="28"/>
        </w:rPr>
        <w:t xml:space="preserve">      </w:t>
      </w:r>
      <w:r w:rsidRPr="0098185A">
        <w:rPr>
          <w:rFonts w:ascii="Times New Roman" w:hAnsi="Times New Roman" w:cs="Times New Roman"/>
          <w:sz w:val="28"/>
          <w:szCs w:val="28"/>
        </w:rPr>
        <w:t>1.</w:t>
      </w:r>
      <w:r>
        <w:rPr>
          <w:rFonts w:ascii="Times New Roman" w:hAnsi="Times New Roman" w:cs="Times New Roman"/>
          <w:sz w:val="28"/>
          <w:szCs w:val="28"/>
          <w:lang w:val="ru-RU"/>
        </w:rPr>
        <w:t>   </w:t>
      </w:r>
      <w:r w:rsidR="000D0F73" w:rsidRPr="0098185A">
        <w:rPr>
          <w:rFonts w:ascii="Times New Roman" w:hAnsi="Times New Roman" w:cs="Times New Roman"/>
          <w:sz w:val="28"/>
          <w:szCs w:val="28"/>
        </w:rPr>
        <w:t>Інформаційні війни розглядаються через різні призми, що підкреслюють їхні багатогранні аспекти. Підходи варіюються від акценту на політико-правових та соціально-економічних діях до розуміння інформаційних воєн як найгострішої форми протистояння в інформаційному просторі.</w:t>
      </w:r>
    </w:p>
    <w:p w14:paraId="59668917" w14:textId="64976423" w:rsidR="000D0F73" w:rsidRPr="0098185A" w:rsidRDefault="0098185A" w:rsidP="0098185A">
      <w:pPr>
        <w:spacing w:after="0" w:line="360" w:lineRule="auto"/>
        <w:jc w:val="both"/>
        <w:rPr>
          <w:rFonts w:ascii="Times New Roman" w:hAnsi="Times New Roman" w:cs="Times New Roman"/>
          <w:sz w:val="28"/>
          <w:szCs w:val="28"/>
        </w:rPr>
      </w:pPr>
      <w:r w:rsidRPr="00E9181A">
        <w:rPr>
          <w:rFonts w:ascii="Times New Roman" w:hAnsi="Times New Roman" w:cs="Times New Roman"/>
          <w:sz w:val="28"/>
          <w:szCs w:val="28"/>
        </w:rPr>
        <w:t xml:space="preserve">      </w:t>
      </w:r>
      <w:r w:rsidRPr="0098185A">
        <w:rPr>
          <w:rFonts w:ascii="Times New Roman" w:hAnsi="Times New Roman" w:cs="Times New Roman"/>
          <w:sz w:val="28"/>
          <w:szCs w:val="28"/>
        </w:rPr>
        <w:t>2.</w:t>
      </w:r>
      <w:r w:rsidRPr="0098185A">
        <w:rPr>
          <w:rFonts w:ascii="Times New Roman" w:hAnsi="Times New Roman" w:cs="Times New Roman"/>
          <w:sz w:val="28"/>
          <w:szCs w:val="28"/>
          <w:lang w:val="ru-RU"/>
        </w:rPr>
        <w:t>   </w:t>
      </w:r>
      <w:r w:rsidR="000D0F73" w:rsidRPr="0098185A">
        <w:rPr>
          <w:rFonts w:ascii="Times New Roman" w:hAnsi="Times New Roman" w:cs="Times New Roman"/>
          <w:sz w:val="28"/>
          <w:szCs w:val="28"/>
        </w:rPr>
        <w:t>Ключові характеристики кожного підходу свідчать про їхню взаємодоповнюваність. Наприклад, геополітичний підхід наголошує на використанні інформації як інструменту впливу на рішення держав та міжнародних організацій, тоді як кібернетичний акцентує увагу на зростаючій ролі кіберскладової у веденні сучасних інформаційних воєн.</w:t>
      </w:r>
    </w:p>
    <w:p w14:paraId="4DA61251" w14:textId="7637A5FB" w:rsidR="000D0F73" w:rsidRPr="00C26B1E" w:rsidRDefault="00C26B1E" w:rsidP="00C26B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185A" w:rsidRPr="00C26B1E">
        <w:rPr>
          <w:rFonts w:ascii="Times New Roman" w:hAnsi="Times New Roman" w:cs="Times New Roman"/>
          <w:sz w:val="28"/>
          <w:szCs w:val="28"/>
        </w:rPr>
        <w:t>3.</w:t>
      </w:r>
      <w:r w:rsidR="0098185A" w:rsidRPr="00C26B1E">
        <w:rPr>
          <w:rFonts w:ascii="Times New Roman" w:hAnsi="Times New Roman" w:cs="Times New Roman"/>
          <w:sz w:val="28"/>
          <w:szCs w:val="28"/>
          <w:lang w:val="ru-RU"/>
        </w:rPr>
        <w:t>   </w:t>
      </w:r>
      <w:r w:rsidR="000D0F73" w:rsidRPr="00C26B1E">
        <w:rPr>
          <w:rFonts w:ascii="Times New Roman" w:hAnsi="Times New Roman" w:cs="Times New Roman"/>
          <w:sz w:val="28"/>
          <w:szCs w:val="28"/>
        </w:rPr>
        <w:t>Комплексне врахування цих підходів дає можливість сформувати всебічне розуміння природи інформаційних війн, їхніх стратегічних цілей та механізмів реалізації. Це створює підґрунтя для розробки ефективних заходів протидії таким загрозам у сучасних умовах.</w:t>
      </w:r>
    </w:p>
    <w:p w14:paraId="77199AE5" w14:textId="10D39FE2" w:rsidR="000D0F73" w:rsidRPr="0098185A" w:rsidRDefault="0098185A" w:rsidP="0098185A">
      <w:pPr>
        <w:pStyle w:val="a7"/>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98185A">
        <w:rPr>
          <w:rFonts w:ascii="Times New Roman" w:hAnsi="Times New Roman" w:cs="Times New Roman"/>
          <w:sz w:val="28"/>
          <w:szCs w:val="28"/>
        </w:rPr>
        <w:t>4.</w:t>
      </w:r>
      <w:r>
        <w:rPr>
          <w:rFonts w:ascii="Times New Roman" w:hAnsi="Times New Roman" w:cs="Times New Roman"/>
          <w:sz w:val="28"/>
          <w:szCs w:val="28"/>
          <w:lang w:val="ru-RU"/>
        </w:rPr>
        <w:t>   </w:t>
      </w:r>
      <w:r w:rsidR="000D0F73" w:rsidRPr="0098185A">
        <w:rPr>
          <w:rFonts w:ascii="Times New Roman" w:hAnsi="Times New Roman" w:cs="Times New Roman"/>
          <w:sz w:val="28"/>
          <w:szCs w:val="28"/>
        </w:rPr>
        <w:t xml:space="preserve">Відсутність єдиного універсального підходу свідчить про динамічність та багатовимірність феномена інформаційних війн, що </w:t>
      </w:r>
      <w:r w:rsidR="000D0F73" w:rsidRPr="0098185A">
        <w:rPr>
          <w:rFonts w:ascii="Times New Roman" w:hAnsi="Times New Roman" w:cs="Times New Roman"/>
          <w:sz w:val="28"/>
          <w:szCs w:val="28"/>
        </w:rPr>
        <w:lastRenderedPageBreak/>
        <w:t>вимагає постійного наукового аналізу та адаптації концептуальних засад до нових викликів інформаційного протиборства.</w:t>
      </w:r>
    </w:p>
    <w:p w14:paraId="217FC288" w14:textId="78EF766D" w:rsidR="006609A7" w:rsidRPr="006609A7" w:rsidRDefault="006609A7" w:rsidP="006609A7">
      <w:pPr>
        <w:spacing w:after="0" w:line="360" w:lineRule="auto"/>
        <w:ind w:firstLine="709"/>
        <w:jc w:val="both"/>
        <w:rPr>
          <w:rFonts w:ascii="Times New Roman" w:hAnsi="Times New Roman" w:cs="Times New Roman"/>
          <w:sz w:val="28"/>
          <w:szCs w:val="28"/>
        </w:rPr>
      </w:pPr>
      <w:r w:rsidRPr="006609A7">
        <w:rPr>
          <w:rFonts w:ascii="Times New Roman" w:hAnsi="Times New Roman" w:cs="Times New Roman"/>
          <w:sz w:val="28"/>
          <w:szCs w:val="28"/>
        </w:rPr>
        <w:t>Особливу увагу варто приділити геополітичному підходу, згідно з яким інформаційна війна інтерпретується в контексті міждержавного протиборства, спрямованого на вирішення зовнішньополітичних цілей не за допомогою фізичної сили, а з використанням технологій коєрсивного контролю.</w:t>
      </w:r>
    </w:p>
    <w:p w14:paraId="3D568E6F" w14:textId="77777777" w:rsidR="006609A7" w:rsidRPr="006609A7" w:rsidRDefault="006609A7" w:rsidP="006609A7">
      <w:pPr>
        <w:spacing w:after="0" w:line="360" w:lineRule="auto"/>
        <w:ind w:firstLine="709"/>
        <w:jc w:val="both"/>
        <w:rPr>
          <w:rFonts w:ascii="Times New Roman" w:hAnsi="Times New Roman" w:cs="Times New Roman"/>
          <w:sz w:val="28"/>
          <w:szCs w:val="28"/>
        </w:rPr>
      </w:pPr>
      <w:r w:rsidRPr="006609A7">
        <w:rPr>
          <w:rFonts w:ascii="Times New Roman" w:hAnsi="Times New Roman" w:cs="Times New Roman"/>
          <w:sz w:val="28"/>
          <w:szCs w:val="28"/>
        </w:rPr>
        <w:t>У контексті сучасної комунікації інформаційні війни характеризуються наступними особливостями:</w:t>
      </w:r>
    </w:p>
    <w:p w14:paraId="3CA3068D" w14:textId="2A83E0A7" w:rsidR="006609A7" w:rsidRPr="0098185A" w:rsidRDefault="0098185A" w:rsidP="0098185A">
      <w:pPr>
        <w:pStyle w:val="a7"/>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1.   </w:t>
      </w:r>
      <w:r w:rsidR="006609A7" w:rsidRPr="0098185A">
        <w:rPr>
          <w:rFonts w:ascii="Times New Roman" w:hAnsi="Times New Roman" w:cs="Times New Roman"/>
          <w:sz w:val="28"/>
          <w:szCs w:val="28"/>
        </w:rPr>
        <w:t>Глобальний характер впливу;</w:t>
      </w:r>
    </w:p>
    <w:p w14:paraId="553F1AF9" w14:textId="28524513" w:rsidR="006609A7" w:rsidRPr="006609A7"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2.   </w:t>
      </w:r>
      <w:r w:rsidR="006609A7" w:rsidRPr="006609A7">
        <w:rPr>
          <w:rFonts w:ascii="Times New Roman" w:hAnsi="Times New Roman" w:cs="Times New Roman"/>
          <w:sz w:val="28"/>
          <w:szCs w:val="28"/>
        </w:rPr>
        <w:t>Асиметричність;</w:t>
      </w:r>
    </w:p>
    <w:p w14:paraId="70FAB4CC" w14:textId="0EA70F91" w:rsidR="006609A7" w:rsidRPr="006609A7"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3.   </w:t>
      </w:r>
      <w:r w:rsidR="006609A7" w:rsidRPr="006609A7">
        <w:rPr>
          <w:rFonts w:ascii="Times New Roman" w:hAnsi="Times New Roman" w:cs="Times New Roman"/>
          <w:sz w:val="28"/>
          <w:szCs w:val="28"/>
        </w:rPr>
        <w:t>Багатовимірність впливу;</w:t>
      </w:r>
    </w:p>
    <w:p w14:paraId="5CF6D6FD" w14:textId="7C7F2182" w:rsidR="006609A7" w:rsidRPr="006609A7"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4.   </w:t>
      </w:r>
      <w:r w:rsidR="006609A7" w:rsidRPr="006609A7">
        <w:rPr>
          <w:rFonts w:ascii="Times New Roman" w:hAnsi="Times New Roman" w:cs="Times New Roman"/>
          <w:sz w:val="28"/>
          <w:szCs w:val="28"/>
        </w:rPr>
        <w:t>Швидкість поширення інформації;</w:t>
      </w:r>
    </w:p>
    <w:p w14:paraId="04A2A2DF" w14:textId="6BF877D3" w:rsidR="006609A7" w:rsidRPr="006609A7" w:rsidRDefault="0098185A" w:rsidP="0098185A">
      <w:pPr>
        <w:spacing w:after="0"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5.   </w:t>
      </w:r>
      <w:r w:rsidR="006609A7" w:rsidRPr="006609A7">
        <w:rPr>
          <w:rFonts w:ascii="Times New Roman" w:hAnsi="Times New Roman" w:cs="Times New Roman"/>
          <w:sz w:val="28"/>
          <w:szCs w:val="28"/>
        </w:rPr>
        <w:t>Складність виявлення джерела</w:t>
      </w:r>
      <w:r w:rsidR="006609A7" w:rsidRPr="006609A7">
        <w:rPr>
          <w:rFonts w:ascii="Times New Roman" w:hAnsi="Times New Roman" w:cs="Times New Roman"/>
          <w:sz w:val="28"/>
          <w:szCs w:val="28"/>
          <w:lang w:val="ru-RU"/>
        </w:rPr>
        <w:t xml:space="preserve"> атаки</w:t>
      </w:r>
      <w:r w:rsidR="007C0D78" w:rsidRPr="0098185A">
        <w:rPr>
          <w:rFonts w:ascii="Times New Roman" w:hAnsi="Times New Roman" w:cs="Times New Roman"/>
          <w:sz w:val="28"/>
          <w:szCs w:val="28"/>
          <w:lang w:val="ru-RU"/>
        </w:rPr>
        <w:t xml:space="preserve"> [13]</w:t>
      </w:r>
      <w:r w:rsidR="006609A7">
        <w:rPr>
          <w:rFonts w:ascii="Times New Roman" w:hAnsi="Times New Roman" w:cs="Times New Roman"/>
          <w:sz w:val="28"/>
          <w:szCs w:val="28"/>
          <w:lang w:val="ru-RU"/>
        </w:rPr>
        <w:t>.</w:t>
      </w:r>
    </w:p>
    <w:p w14:paraId="24B18FBF" w14:textId="26800D79" w:rsidR="00D51A19" w:rsidRPr="00D51A19" w:rsidRDefault="006609A7" w:rsidP="00E31F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Тому, а</w:t>
      </w:r>
      <w:r w:rsidR="00D51A19" w:rsidRPr="00D51A19">
        <w:rPr>
          <w:rFonts w:ascii="Times New Roman" w:hAnsi="Times New Roman" w:cs="Times New Roman"/>
          <w:sz w:val="28"/>
          <w:szCs w:val="28"/>
        </w:rPr>
        <w:t xml:space="preserve">налізуючи різні підходи до визначення поняття </w:t>
      </w:r>
      <w:r w:rsidR="003742FF">
        <w:rPr>
          <w:rFonts w:ascii="Times New Roman" w:hAnsi="Times New Roman" w:cs="Times New Roman"/>
          <w:sz w:val="28"/>
          <w:szCs w:val="28"/>
        </w:rPr>
        <w:t>«</w:t>
      </w:r>
      <w:r w:rsidR="00D51A19" w:rsidRPr="00D51A19">
        <w:rPr>
          <w:rFonts w:ascii="Times New Roman" w:hAnsi="Times New Roman" w:cs="Times New Roman"/>
          <w:sz w:val="28"/>
          <w:szCs w:val="28"/>
        </w:rPr>
        <w:t>інформаційна війна</w:t>
      </w:r>
      <w:r w:rsidR="003742FF">
        <w:rPr>
          <w:rFonts w:ascii="Times New Roman" w:hAnsi="Times New Roman" w:cs="Times New Roman"/>
          <w:sz w:val="28"/>
          <w:szCs w:val="28"/>
        </w:rPr>
        <w:t>»</w:t>
      </w:r>
      <w:r w:rsidR="00D51A19" w:rsidRPr="00D51A19">
        <w:rPr>
          <w:rFonts w:ascii="Times New Roman" w:hAnsi="Times New Roman" w:cs="Times New Roman"/>
          <w:sz w:val="28"/>
          <w:szCs w:val="28"/>
        </w:rPr>
        <w:t>, можна виділити декілька ключових інтерпретацій:</w:t>
      </w:r>
    </w:p>
    <w:p w14:paraId="4AE45B37" w14:textId="3C643F5F" w:rsidR="00D51A19" w:rsidRPr="00D51A19" w:rsidRDefault="00D51A19" w:rsidP="0098185A">
      <w:pPr>
        <w:spacing w:after="0" w:line="360" w:lineRule="auto"/>
        <w:ind w:left="709"/>
        <w:jc w:val="both"/>
        <w:rPr>
          <w:rFonts w:ascii="Times New Roman" w:hAnsi="Times New Roman" w:cs="Times New Roman"/>
          <w:sz w:val="28"/>
          <w:szCs w:val="28"/>
        </w:rPr>
      </w:pPr>
      <w:r w:rsidRPr="00D51A19">
        <w:rPr>
          <w:rFonts w:ascii="Times New Roman" w:hAnsi="Times New Roman" w:cs="Times New Roman"/>
          <w:sz w:val="28"/>
          <w:szCs w:val="28"/>
        </w:rPr>
        <w:t xml:space="preserve">Науковці Оксфордського та Хартфордширського університетів визначають інформаційну війну як </w:t>
      </w:r>
      <w:r w:rsidR="003742FF">
        <w:rPr>
          <w:rFonts w:ascii="Times New Roman" w:hAnsi="Times New Roman" w:cs="Times New Roman"/>
          <w:sz w:val="28"/>
          <w:szCs w:val="28"/>
        </w:rPr>
        <w:t>«</w:t>
      </w:r>
      <w:r w:rsidRPr="00D51A19">
        <w:rPr>
          <w:rFonts w:ascii="Times New Roman" w:hAnsi="Times New Roman" w:cs="Times New Roman"/>
          <w:sz w:val="28"/>
          <w:szCs w:val="28"/>
        </w:rPr>
        <w:t>використання інформаційно-комунікаційних технологій з наступальною або оборонною метою для негайного вторгнення, підриву або контролю над ресурсами опонента</w:t>
      </w:r>
      <w:r w:rsidR="003742FF">
        <w:rPr>
          <w:rFonts w:ascii="Times New Roman" w:hAnsi="Times New Roman" w:cs="Times New Roman"/>
          <w:sz w:val="28"/>
          <w:szCs w:val="28"/>
        </w:rPr>
        <w:t>»</w:t>
      </w:r>
      <w:r w:rsidR="00F9133A">
        <w:rPr>
          <w:rFonts w:ascii="Times New Roman" w:hAnsi="Times New Roman" w:cs="Times New Roman"/>
          <w:sz w:val="28"/>
          <w:szCs w:val="28"/>
          <w:lang w:val="en-US"/>
        </w:rPr>
        <w:t> </w:t>
      </w:r>
      <w:r w:rsidR="00844772">
        <w:rPr>
          <w:rFonts w:ascii="Times New Roman" w:hAnsi="Times New Roman" w:cs="Times New Roman"/>
          <w:sz w:val="28"/>
          <w:szCs w:val="28"/>
        </w:rPr>
        <w:t>[49, с.</w:t>
      </w:r>
      <w:r w:rsidR="00DE37E6">
        <w:rPr>
          <w:rFonts w:ascii="Times New Roman" w:hAnsi="Times New Roman" w:cs="Times New Roman"/>
          <w:sz w:val="28"/>
          <w:szCs w:val="28"/>
        </w:rPr>
        <w:t>1</w:t>
      </w:r>
      <w:r w:rsidRPr="00D51A19">
        <w:rPr>
          <w:rFonts w:ascii="Times New Roman" w:hAnsi="Times New Roman" w:cs="Times New Roman"/>
          <w:sz w:val="28"/>
          <w:szCs w:val="28"/>
        </w:rPr>
        <w:t>61].</w:t>
      </w:r>
    </w:p>
    <w:p w14:paraId="358C3C1A" w14:textId="0A636F16" w:rsidR="00D51A19" w:rsidRPr="00D51A19" w:rsidRDefault="0098185A" w:rsidP="0098185A">
      <w:pPr>
        <w:spacing w:after="0" w:line="360" w:lineRule="auto"/>
        <w:ind w:left="709"/>
        <w:jc w:val="both"/>
        <w:rPr>
          <w:rFonts w:ascii="Times New Roman" w:hAnsi="Times New Roman" w:cs="Times New Roman"/>
          <w:sz w:val="28"/>
          <w:szCs w:val="28"/>
        </w:rPr>
      </w:pPr>
      <w:r w:rsidRPr="0098185A">
        <w:rPr>
          <w:rFonts w:ascii="Times New Roman" w:hAnsi="Times New Roman" w:cs="Times New Roman"/>
          <w:sz w:val="28"/>
          <w:szCs w:val="28"/>
        </w:rPr>
        <w:t>1.</w:t>
      </w:r>
      <w:r>
        <w:rPr>
          <w:rFonts w:ascii="Times New Roman" w:hAnsi="Times New Roman" w:cs="Times New Roman"/>
          <w:sz w:val="28"/>
          <w:szCs w:val="28"/>
          <w:lang w:val="ru-RU"/>
        </w:rPr>
        <w:t>   </w:t>
      </w:r>
      <w:r w:rsidR="00D51A19" w:rsidRPr="00D51A19">
        <w:rPr>
          <w:rFonts w:ascii="Times New Roman" w:hAnsi="Times New Roman" w:cs="Times New Roman"/>
          <w:sz w:val="28"/>
          <w:szCs w:val="28"/>
        </w:rPr>
        <w:t>За визначенням</w:t>
      </w:r>
      <w:r w:rsidR="00EE3254">
        <w:rPr>
          <w:rFonts w:ascii="Times New Roman" w:hAnsi="Times New Roman" w:cs="Times New Roman"/>
          <w:sz w:val="28"/>
          <w:szCs w:val="28"/>
        </w:rPr>
        <w:t xml:space="preserve"> Я. Малика, інформаційна війна </w:t>
      </w:r>
      <w:r w:rsidR="00EE3254">
        <w:rPr>
          <w:rFonts w:ascii="Georgia" w:hAnsi="Georgia"/>
          <w:color w:val="333333"/>
          <w:shd w:val="clear" w:color="auto" w:fill="FFFFFF"/>
        </w:rPr>
        <w:t>—</w:t>
      </w:r>
      <w:r w:rsidR="00D51A19" w:rsidRPr="00D51A19">
        <w:rPr>
          <w:rFonts w:ascii="Times New Roman" w:hAnsi="Times New Roman" w:cs="Times New Roman"/>
          <w:sz w:val="28"/>
          <w:szCs w:val="28"/>
        </w:rPr>
        <w:t xml:space="preserve"> це </w:t>
      </w:r>
      <w:r w:rsidR="003742FF">
        <w:rPr>
          <w:rFonts w:ascii="Times New Roman" w:hAnsi="Times New Roman" w:cs="Times New Roman"/>
          <w:sz w:val="28"/>
          <w:szCs w:val="28"/>
        </w:rPr>
        <w:t>«</w:t>
      </w:r>
      <w:r w:rsidR="00D51A19" w:rsidRPr="00D51A19">
        <w:rPr>
          <w:rFonts w:ascii="Times New Roman" w:hAnsi="Times New Roman" w:cs="Times New Roman"/>
          <w:sz w:val="28"/>
          <w:szCs w:val="28"/>
        </w:rPr>
        <w:t>форма ведення інформаційно</w:t>
      </w:r>
      <w:r w:rsidR="00F9133A">
        <w:rPr>
          <w:rFonts w:ascii="Times New Roman" w:hAnsi="Times New Roman" w:cs="Times New Roman"/>
          <w:sz w:val="28"/>
          <w:szCs w:val="28"/>
        </w:rPr>
        <w:t>го протистояння між різними суб</w:t>
      </w:r>
      <w:r w:rsidR="00F9133A" w:rsidRPr="00F9133A">
        <w:rPr>
          <w:rFonts w:ascii="Times New Roman" w:hAnsi="Times New Roman" w:cs="Times New Roman"/>
          <w:sz w:val="28"/>
          <w:szCs w:val="28"/>
        </w:rPr>
        <w:t>’</w:t>
      </w:r>
      <w:r w:rsidR="00D51A19" w:rsidRPr="00D51A19">
        <w:rPr>
          <w:rFonts w:ascii="Times New Roman" w:hAnsi="Times New Roman" w:cs="Times New Roman"/>
          <w:sz w:val="28"/>
          <w:szCs w:val="28"/>
        </w:rPr>
        <w:t>єктами (державами, неурядовими, економічними та іншими структурами), яка передбачає проведення комплексу з нанесення шкоди інформаційній сфері конкуруючої сторони і захисту власної інформаційної безпеки</w:t>
      </w:r>
      <w:r w:rsidR="003742FF">
        <w:rPr>
          <w:rFonts w:ascii="Times New Roman" w:hAnsi="Times New Roman" w:cs="Times New Roman"/>
          <w:sz w:val="28"/>
          <w:szCs w:val="28"/>
        </w:rPr>
        <w:t>»</w:t>
      </w:r>
      <w:r w:rsidR="00D51A19" w:rsidRPr="00D51A19">
        <w:rPr>
          <w:rFonts w:ascii="Times New Roman" w:hAnsi="Times New Roman" w:cs="Times New Roman"/>
          <w:sz w:val="28"/>
          <w:szCs w:val="28"/>
        </w:rPr>
        <w:t xml:space="preserve"> [17, с. </w:t>
      </w:r>
      <w:r w:rsidR="00DE37E6">
        <w:rPr>
          <w:rFonts w:ascii="Times New Roman" w:hAnsi="Times New Roman" w:cs="Times New Roman"/>
          <w:sz w:val="28"/>
          <w:szCs w:val="28"/>
        </w:rPr>
        <w:t>70</w:t>
      </w:r>
      <w:r w:rsidR="00D51A19" w:rsidRPr="00D51A19">
        <w:rPr>
          <w:rFonts w:ascii="Times New Roman" w:hAnsi="Times New Roman" w:cs="Times New Roman"/>
          <w:sz w:val="28"/>
          <w:szCs w:val="28"/>
        </w:rPr>
        <w:t>].</w:t>
      </w:r>
    </w:p>
    <w:p w14:paraId="6F79E2F5" w14:textId="6B507E97" w:rsidR="006609A7" w:rsidRPr="005B5BC8" w:rsidRDefault="0098185A" w:rsidP="0098185A">
      <w:pPr>
        <w:pStyle w:val="a7"/>
        <w:spacing w:after="0" w:line="360" w:lineRule="auto"/>
        <w:jc w:val="both"/>
        <w:rPr>
          <w:rFonts w:ascii="Times New Roman" w:hAnsi="Times New Roman" w:cs="Times New Roman"/>
          <w:sz w:val="28"/>
          <w:szCs w:val="28"/>
        </w:rPr>
      </w:pPr>
      <w:r w:rsidRPr="0098185A">
        <w:rPr>
          <w:rFonts w:ascii="Times New Roman" w:hAnsi="Times New Roman" w:cs="Times New Roman"/>
          <w:sz w:val="28"/>
          <w:szCs w:val="28"/>
        </w:rPr>
        <w:t>2.</w:t>
      </w:r>
      <w:r>
        <w:rPr>
          <w:rFonts w:ascii="Times New Roman" w:hAnsi="Times New Roman" w:cs="Times New Roman"/>
          <w:sz w:val="28"/>
          <w:szCs w:val="28"/>
          <w:lang w:val="ru-RU"/>
        </w:rPr>
        <w:t>   </w:t>
      </w:r>
      <w:r w:rsidR="000E2413" w:rsidRPr="005B5BC8">
        <w:rPr>
          <w:rFonts w:ascii="Times New Roman" w:hAnsi="Times New Roman" w:cs="Times New Roman"/>
          <w:sz w:val="28"/>
          <w:szCs w:val="28"/>
        </w:rPr>
        <w:t>У</w:t>
      </w:r>
      <w:r w:rsidR="00D51A19" w:rsidRPr="005B5BC8">
        <w:rPr>
          <w:rFonts w:ascii="Times New Roman" w:hAnsi="Times New Roman" w:cs="Times New Roman"/>
          <w:sz w:val="28"/>
          <w:szCs w:val="28"/>
        </w:rPr>
        <w:t xml:space="preserve"> рамках психологічної парадигми інформаційна війна розуміється як латентний вплив інформації на індивідуальну, групову і масову свідомість за допомогою методів пропаганди, дезінформації, маніпулювання з метою формування нових поглядів на соціально-політичну організацію суспільства [18, с. 187].</w:t>
      </w:r>
    </w:p>
    <w:p w14:paraId="40538AB5" w14:textId="452599D6" w:rsidR="00D51A19" w:rsidRPr="00D51A19" w:rsidRDefault="003742FF" w:rsidP="003742FF">
      <w:pPr>
        <w:spacing w:after="0" w:line="360" w:lineRule="auto"/>
        <w:ind w:firstLine="709"/>
        <w:jc w:val="both"/>
        <w:rPr>
          <w:rFonts w:ascii="Times New Roman" w:hAnsi="Times New Roman" w:cs="Times New Roman"/>
          <w:sz w:val="28"/>
          <w:szCs w:val="28"/>
        </w:rPr>
      </w:pPr>
      <w:r w:rsidRPr="003742FF">
        <w:rPr>
          <w:rFonts w:ascii="Times New Roman" w:hAnsi="Times New Roman" w:cs="Times New Roman"/>
          <w:sz w:val="28"/>
          <w:szCs w:val="28"/>
        </w:rPr>
        <w:lastRenderedPageBreak/>
        <w:t>Особливу увагу варто приділити геополітичному підходу, згідно з яким інформаційна війна розглядається як складова міждержавного протиборства, де основним інструментом впливу стають не військові дії, а технології коєрсивного контролю та маніпулювання інформацією. Замість фізичної сили країни використовують інформаційний вплив для досягнення зовнішньополітичних цілей, формування суспільної думки, впливу на політичні процеси в інших державах та послаблення супротивників на стратегічному рівні. Такий підхід особливо актуальний у сучасних умовах, коли інформаційні технології дозволяють вести тонкі і часто непомітні операції, що впливають на емоційний та психологічний стан суспільства, порушують єдність всередині країни-опонента та маніпулюють свідомістю громадян на користь агресора. Інформаційна війна, згідно з цим підходом, є ключовим інструментом для досягнення цілей без застосування прямого насильства, дозволяючи державам підтримувати контроль у міжнародному просторі, залишаючись у правовому полі та уникаючи широких економічних чи військових втрат</w:t>
      </w:r>
      <w:r w:rsidR="00D51A19" w:rsidRPr="00D51A19">
        <w:rPr>
          <w:rFonts w:ascii="Times New Roman" w:hAnsi="Times New Roman" w:cs="Times New Roman"/>
          <w:sz w:val="28"/>
          <w:szCs w:val="28"/>
        </w:rPr>
        <w:t xml:space="preserve"> [46, с. 28].</w:t>
      </w:r>
    </w:p>
    <w:p w14:paraId="50014D14" w14:textId="0632171C" w:rsidR="00D51A19" w:rsidRPr="00D51A19" w:rsidRDefault="00D51A19" w:rsidP="00BD0313">
      <w:pPr>
        <w:spacing w:after="0" w:line="360" w:lineRule="auto"/>
        <w:ind w:firstLine="709"/>
        <w:jc w:val="both"/>
        <w:rPr>
          <w:rFonts w:ascii="Times New Roman" w:hAnsi="Times New Roman" w:cs="Times New Roman"/>
          <w:sz w:val="28"/>
          <w:szCs w:val="28"/>
        </w:rPr>
      </w:pPr>
      <w:r w:rsidRPr="00D51A19">
        <w:rPr>
          <w:rFonts w:ascii="Times New Roman" w:hAnsi="Times New Roman" w:cs="Times New Roman"/>
          <w:sz w:val="28"/>
          <w:szCs w:val="28"/>
        </w:rPr>
        <w:t>Важливим аспектом розуміння сутності інформаційної війни є її інструментарій. Сучасна інформаційна зброя включає:</w:t>
      </w:r>
      <w:r w:rsidR="00BD0313">
        <w:rPr>
          <w:rFonts w:ascii="Times New Roman" w:hAnsi="Times New Roman" w:cs="Times New Roman"/>
          <w:sz w:val="28"/>
          <w:szCs w:val="28"/>
        </w:rPr>
        <w:t xml:space="preserve"> </w:t>
      </w:r>
      <w:r w:rsidRPr="00D51A19">
        <w:rPr>
          <w:rFonts w:ascii="Times New Roman" w:hAnsi="Times New Roman" w:cs="Times New Roman"/>
          <w:sz w:val="28"/>
          <w:szCs w:val="28"/>
        </w:rPr>
        <w:t>засоби масової інформації;</w:t>
      </w:r>
      <w:r w:rsidR="00BD0313">
        <w:rPr>
          <w:rFonts w:ascii="Times New Roman" w:hAnsi="Times New Roman" w:cs="Times New Roman"/>
          <w:sz w:val="28"/>
          <w:szCs w:val="28"/>
        </w:rPr>
        <w:t xml:space="preserve"> </w:t>
      </w:r>
      <w:r w:rsidR="00F9133A">
        <w:rPr>
          <w:rFonts w:ascii="Times New Roman" w:hAnsi="Times New Roman" w:cs="Times New Roman"/>
          <w:sz w:val="28"/>
          <w:szCs w:val="28"/>
        </w:rPr>
        <w:t>глобальні комп</w:t>
      </w:r>
      <w:r w:rsidR="00F9133A" w:rsidRPr="00F9133A">
        <w:rPr>
          <w:rFonts w:ascii="Times New Roman" w:hAnsi="Times New Roman" w:cs="Times New Roman"/>
          <w:sz w:val="28"/>
          <w:szCs w:val="28"/>
        </w:rPr>
        <w:t>’</w:t>
      </w:r>
      <w:r w:rsidRPr="00D51A19">
        <w:rPr>
          <w:rFonts w:ascii="Times New Roman" w:hAnsi="Times New Roman" w:cs="Times New Roman"/>
          <w:sz w:val="28"/>
          <w:szCs w:val="28"/>
        </w:rPr>
        <w:t>ютерні мережі;</w:t>
      </w:r>
      <w:r w:rsidR="00BD0313">
        <w:rPr>
          <w:rFonts w:ascii="Times New Roman" w:hAnsi="Times New Roman" w:cs="Times New Roman"/>
          <w:sz w:val="28"/>
          <w:szCs w:val="28"/>
        </w:rPr>
        <w:t xml:space="preserve"> </w:t>
      </w:r>
      <w:r w:rsidRPr="00D51A19">
        <w:rPr>
          <w:rFonts w:ascii="Times New Roman" w:hAnsi="Times New Roman" w:cs="Times New Roman"/>
          <w:sz w:val="28"/>
          <w:szCs w:val="28"/>
        </w:rPr>
        <w:t>засоби створення віртуальної реальності;</w:t>
      </w:r>
      <w:r w:rsidR="00BD0313">
        <w:rPr>
          <w:rFonts w:ascii="Times New Roman" w:hAnsi="Times New Roman" w:cs="Times New Roman"/>
          <w:sz w:val="28"/>
          <w:szCs w:val="28"/>
        </w:rPr>
        <w:t xml:space="preserve"> </w:t>
      </w:r>
      <w:r w:rsidRPr="00D51A19">
        <w:rPr>
          <w:rFonts w:ascii="Times New Roman" w:hAnsi="Times New Roman" w:cs="Times New Roman"/>
          <w:sz w:val="28"/>
          <w:szCs w:val="28"/>
        </w:rPr>
        <w:t>технології психосемантичного впливу;</w:t>
      </w:r>
      <w:r w:rsidR="00BD0313">
        <w:rPr>
          <w:rFonts w:ascii="Times New Roman" w:hAnsi="Times New Roman" w:cs="Times New Roman"/>
          <w:sz w:val="28"/>
          <w:szCs w:val="28"/>
        </w:rPr>
        <w:t xml:space="preserve"> </w:t>
      </w:r>
      <w:r w:rsidRPr="00D51A19">
        <w:rPr>
          <w:rFonts w:ascii="Times New Roman" w:hAnsi="Times New Roman" w:cs="Times New Roman"/>
          <w:sz w:val="28"/>
          <w:szCs w:val="28"/>
        </w:rPr>
        <w:t xml:space="preserve">засоби впливу на акустичні й електромагнітні поля [13, с. </w:t>
      </w:r>
      <w:r w:rsidR="00DE37E6">
        <w:rPr>
          <w:rFonts w:ascii="Times New Roman" w:hAnsi="Times New Roman" w:cs="Times New Roman"/>
          <w:sz w:val="28"/>
          <w:szCs w:val="28"/>
        </w:rPr>
        <w:t>83</w:t>
      </w:r>
      <w:r w:rsidRPr="00D51A19">
        <w:rPr>
          <w:rFonts w:ascii="Times New Roman" w:hAnsi="Times New Roman" w:cs="Times New Roman"/>
          <w:sz w:val="28"/>
          <w:szCs w:val="28"/>
        </w:rPr>
        <w:t>].</w:t>
      </w:r>
    </w:p>
    <w:p w14:paraId="5CF6D03B" w14:textId="77777777" w:rsidR="00D51A19" w:rsidRPr="00D51A19" w:rsidRDefault="00D51A19" w:rsidP="00BD0313">
      <w:pPr>
        <w:spacing w:after="0" w:line="360" w:lineRule="auto"/>
        <w:ind w:firstLine="709"/>
        <w:jc w:val="both"/>
        <w:rPr>
          <w:rFonts w:ascii="Times New Roman" w:hAnsi="Times New Roman" w:cs="Times New Roman"/>
          <w:sz w:val="28"/>
          <w:szCs w:val="28"/>
        </w:rPr>
      </w:pPr>
      <w:r w:rsidRPr="00D51A19">
        <w:rPr>
          <w:rFonts w:ascii="Times New Roman" w:hAnsi="Times New Roman" w:cs="Times New Roman"/>
          <w:sz w:val="28"/>
          <w:szCs w:val="28"/>
        </w:rPr>
        <w:t>У контексті сучасної комунікації інформаційні війни характеризуються наступними особливостями:</w:t>
      </w:r>
    </w:p>
    <w:p w14:paraId="039F4AB8" w14:textId="4A379806" w:rsidR="00D51A19" w:rsidRPr="009B703A" w:rsidRDefault="0098185A" w:rsidP="0098185A">
      <w:pPr>
        <w:spacing w:after="0" w:line="360" w:lineRule="auto"/>
        <w:ind w:left="709"/>
        <w:jc w:val="both"/>
        <w:rPr>
          <w:rFonts w:ascii="Times New Roman" w:hAnsi="Times New Roman" w:cs="Times New Roman"/>
          <w:sz w:val="28"/>
          <w:szCs w:val="28"/>
        </w:rPr>
      </w:pPr>
      <w:r w:rsidRPr="0098185A">
        <w:rPr>
          <w:rFonts w:ascii="Times New Roman" w:hAnsi="Times New Roman" w:cs="Times New Roman"/>
          <w:sz w:val="28"/>
          <w:szCs w:val="28"/>
        </w:rPr>
        <w:t>1.</w:t>
      </w:r>
      <w:r>
        <w:rPr>
          <w:rFonts w:ascii="Times New Roman" w:hAnsi="Times New Roman" w:cs="Times New Roman"/>
          <w:sz w:val="28"/>
          <w:szCs w:val="28"/>
          <w:lang w:val="ru-RU"/>
        </w:rPr>
        <w:t>   </w:t>
      </w:r>
      <w:r w:rsidR="00D51A19" w:rsidRPr="00D51A19">
        <w:rPr>
          <w:rFonts w:ascii="Times New Roman" w:hAnsi="Times New Roman" w:cs="Times New Roman"/>
          <w:sz w:val="28"/>
          <w:szCs w:val="28"/>
        </w:rPr>
        <w:t xml:space="preserve">Глобальний характер впливу </w:t>
      </w:r>
      <w:r w:rsidR="00EE3254">
        <w:rPr>
          <w:rFonts w:ascii="Georgia" w:hAnsi="Georgia"/>
          <w:color w:val="333333"/>
          <w:shd w:val="clear" w:color="auto" w:fill="FFFFFF"/>
        </w:rPr>
        <w:t>—</w:t>
      </w:r>
      <w:r w:rsidR="00D51A19" w:rsidRPr="00D51A19">
        <w:rPr>
          <w:rFonts w:ascii="Times New Roman" w:hAnsi="Times New Roman" w:cs="Times New Roman"/>
          <w:sz w:val="28"/>
          <w:szCs w:val="28"/>
        </w:rPr>
        <w:t xml:space="preserve"> </w:t>
      </w:r>
      <w:r w:rsidR="00D51A19" w:rsidRPr="009B703A">
        <w:rPr>
          <w:rFonts w:ascii="Times New Roman" w:hAnsi="Times New Roman" w:cs="Times New Roman"/>
          <w:sz w:val="28"/>
          <w:szCs w:val="28"/>
        </w:rPr>
        <w:t>завдяки розвитку цифрових технологій інформаційні операції можуть охоплювати величезні аудиторії незалежно від географічного розташування.</w:t>
      </w:r>
    </w:p>
    <w:p w14:paraId="11021BCF" w14:textId="24CA2AA9" w:rsidR="00D51A19" w:rsidRPr="0098185A" w:rsidRDefault="0098185A" w:rsidP="0098185A">
      <w:pPr>
        <w:pStyle w:val="a7"/>
        <w:spacing w:after="0" w:line="360" w:lineRule="auto"/>
        <w:jc w:val="both"/>
        <w:rPr>
          <w:rFonts w:ascii="Times New Roman" w:hAnsi="Times New Roman" w:cs="Times New Roman"/>
          <w:sz w:val="28"/>
          <w:szCs w:val="28"/>
        </w:rPr>
      </w:pPr>
      <w:r w:rsidRPr="0098185A">
        <w:rPr>
          <w:rFonts w:ascii="Times New Roman" w:hAnsi="Times New Roman" w:cs="Times New Roman"/>
          <w:sz w:val="28"/>
          <w:szCs w:val="28"/>
        </w:rPr>
        <w:t>2.</w:t>
      </w:r>
      <w:r>
        <w:rPr>
          <w:rFonts w:ascii="Times New Roman" w:hAnsi="Times New Roman" w:cs="Times New Roman"/>
          <w:sz w:val="28"/>
          <w:szCs w:val="28"/>
          <w:lang w:val="ru-RU"/>
        </w:rPr>
        <w:t>   </w:t>
      </w:r>
      <w:r w:rsidR="00D51A19" w:rsidRPr="0098185A">
        <w:rPr>
          <w:rFonts w:ascii="Times New Roman" w:hAnsi="Times New Roman" w:cs="Times New Roman"/>
          <w:sz w:val="28"/>
          <w:szCs w:val="28"/>
        </w:rPr>
        <w:t xml:space="preserve">Асиметричність </w:t>
      </w:r>
      <w:r w:rsidR="00EE3254">
        <w:rPr>
          <w:rFonts w:ascii="Georgia" w:hAnsi="Georgia"/>
          <w:color w:val="333333"/>
          <w:shd w:val="clear" w:color="auto" w:fill="FFFFFF"/>
        </w:rPr>
        <w:t>—</w:t>
      </w:r>
      <w:r w:rsidR="00D51A19" w:rsidRPr="0098185A">
        <w:rPr>
          <w:rFonts w:ascii="Times New Roman" w:hAnsi="Times New Roman" w:cs="Times New Roman"/>
          <w:sz w:val="28"/>
          <w:szCs w:val="28"/>
        </w:rPr>
        <w:t xml:space="preserve"> для ведення інформаційної війни не потрібні значні матеріальні ресурси, що дозволяє меншим гравцям успішно протистояти більш потужним супротивникам.</w:t>
      </w:r>
    </w:p>
    <w:p w14:paraId="18F19910" w14:textId="7DC63236" w:rsidR="00D51A19" w:rsidRPr="009B703A" w:rsidRDefault="0098185A" w:rsidP="0098185A">
      <w:pPr>
        <w:spacing w:after="0" w:line="360" w:lineRule="auto"/>
        <w:ind w:left="709"/>
        <w:jc w:val="both"/>
        <w:rPr>
          <w:rFonts w:ascii="Times New Roman" w:hAnsi="Times New Roman" w:cs="Times New Roman"/>
          <w:sz w:val="28"/>
          <w:szCs w:val="28"/>
        </w:rPr>
      </w:pPr>
      <w:r w:rsidRPr="0098185A">
        <w:rPr>
          <w:rFonts w:ascii="Times New Roman" w:hAnsi="Times New Roman" w:cs="Times New Roman"/>
          <w:sz w:val="28"/>
          <w:szCs w:val="28"/>
        </w:rPr>
        <w:lastRenderedPageBreak/>
        <w:t>3.</w:t>
      </w:r>
      <w:r>
        <w:rPr>
          <w:rFonts w:ascii="Times New Roman" w:hAnsi="Times New Roman" w:cs="Times New Roman"/>
          <w:sz w:val="28"/>
          <w:szCs w:val="28"/>
          <w:lang w:val="ru-RU"/>
        </w:rPr>
        <w:t>   </w:t>
      </w:r>
      <w:r w:rsidR="00D51A19" w:rsidRPr="00D51A19">
        <w:rPr>
          <w:rFonts w:ascii="Times New Roman" w:hAnsi="Times New Roman" w:cs="Times New Roman"/>
          <w:sz w:val="28"/>
          <w:szCs w:val="28"/>
        </w:rPr>
        <w:t xml:space="preserve">Багатовимірність впливу </w:t>
      </w:r>
      <w:r w:rsidR="00EE3254">
        <w:rPr>
          <w:rFonts w:ascii="Georgia" w:hAnsi="Georgia"/>
          <w:color w:val="333333"/>
          <w:shd w:val="clear" w:color="auto" w:fill="FFFFFF"/>
        </w:rPr>
        <w:t>—</w:t>
      </w:r>
      <w:r w:rsidR="00D51A19" w:rsidRPr="00D51A19">
        <w:rPr>
          <w:rFonts w:ascii="Times New Roman" w:hAnsi="Times New Roman" w:cs="Times New Roman"/>
          <w:sz w:val="28"/>
          <w:szCs w:val="28"/>
        </w:rPr>
        <w:t xml:space="preserve"> </w:t>
      </w:r>
      <w:r w:rsidR="00D51A19" w:rsidRPr="009B703A">
        <w:rPr>
          <w:rFonts w:ascii="Times New Roman" w:hAnsi="Times New Roman" w:cs="Times New Roman"/>
          <w:sz w:val="28"/>
          <w:szCs w:val="28"/>
        </w:rPr>
        <w:t>одночасне використання різних каналів комунікації та форм подачі інформації (текст, відео, аудіо, візуальні матеріали).</w:t>
      </w:r>
    </w:p>
    <w:p w14:paraId="0789AB85" w14:textId="6281C4DC" w:rsidR="00D51A19" w:rsidRPr="009B703A" w:rsidRDefault="0098185A" w:rsidP="0098185A">
      <w:pPr>
        <w:spacing w:after="0" w:line="360" w:lineRule="auto"/>
        <w:ind w:left="720"/>
        <w:jc w:val="both"/>
        <w:rPr>
          <w:rFonts w:ascii="Times New Roman" w:hAnsi="Times New Roman" w:cs="Times New Roman"/>
          <w:sz w:val="28"/>
          <w:szCs w:val="28"/>
        </w:rPr>
      </w:pPr>
      <w:r w:rsidRPr="0098185A">
        <w:rPr>
          <w:rFonts w:ascii="Times New Roman" w:hAnsi="Times New Roman" w:cs="Times New Roman"/>
          <w:sz w:val="28"/>
          <w:szCs w:val="28"/>
        </w:rPr>
        <w:t>1.</w:t>
      </w:r>
      <w:r>
        <w:rPr>
          <w:rFonts w:ascii="Times New Roman" w:hAnsi="Times New Roman" w:cs="Times New Roman"/>
          <w:sz w:val="28"/>
          <w:szCs w:val="28"/>
          <w:lang w:val="ru-RU"/>
        </w:rPr>
        <w:t>   </w:t>
      </w:r>
      <w:r w:rsidR="00D51A19" w:rsidRPr="00D51A19">
        <w:rPr>
          <w:rFonts w:ascii="Times New Roman" w:hAnsi="Times New Roman" w:cs="Times New Roman"/>
          <w:sz w:val="28"/>
          <w:szCs w:val="28"/>
        </w:rPr>
        <w:t xml:space="preserve">Швидкість поширення інформації </w:t>
      </w:r>
      <w:r w:rsidR="00EE3254">
        <w:rPr>
          <w:rFonts w:ascii="Georgia" w:hAnsi="Georgia"/>
          <w:color w:val="333333"/>
          <w:shd w:val="clear" w:color="auto" w:fill="FFFFFF"/>
        </w:rPr>
        <w:t>—</w:t>
      </w:r>
      <w:r w:rsidR="00D51A19" w:rsidRPr="00D51A19">
        <w:rPr>
          <w:rFonts w:ascii="Times New Roman" w:hAnsi="Times New Roman" w:cs="Times New Roman"/>
          <w:sz w:val="28"/>
          <w:szCs w:val="28"/>
        </w:rPr>
        <w:t xml:space="preserve"> </w:t>
      </w:r>
      <w:r w:rsidR="00D51A19" w:rsidRPr="009B703A">
        <w:rPr>
          <w:rFonts w:ascii="Times New Roman" w:hAnsi="Times New Roman" w:cs="Times New Roman"/>
          <w:sz w:val="28"/>
          <w:szCs w:val="28"/>
        </w:rPr>
        <w:t>сучасні технології дозволяють майже миттєво розповсюджувати інформацію глобально.</w:t>
      </w:r>
    </w:p>
    <w:p w14:paraId="4785C357" w14:textId="51415549" w:rsidR="00D51A19" w:rsidRPr="009B703A" w:rsidRDefault="0098185A" w:rsidP="0098185A">
      <w:pPr>
        <w:spacing w:after="0" w:line="360" w:lineRule="auto"/>
        <w:ind w:left="720"/>
        <w:jc w:val="both"/>
        <w:rPr>
          <w:rFonts w:ascii="Times New Roman" w:hAnsi="Times New Roman" w:cs="Times New Roman"/>
          <w:sz w:val="28"/>
          <w:szCs w:val="28"/>
        </w:rPr>
      </w:pPr>
      <w:r w:rsidRPr="0098185A">
        <w:rPr>
          <w:rFonts w:ascii="Times New Roman" w:hAnsi="Times New Roman" w:cs="Times New Roman"/>
          <w:sz w:val="28"/>
          <w:szCs w:val="28"/>
        </w:rPr>
        <w:t>2.</w:t>
      </w:r>
      <w:r>
        <w:rPr>
          <w:rFonts w:ascii="Times New Roman" w:hAnsi="Times New Roman" w:cs="Times New Roman"/>
          <w:sz w:val="28"/>
          <w:szCs w:val="28"/>
          <w:lang w:val="ru-RU"/>
        </w:rPr>
        <w:t>   </w:t>
      </w:r>
      <w:r w:rsidR="00D51A19" w:rsidRPr="0072642D">
        <w:rPr>
          <w:rFonts w:ascii="Times New Roman" w:hAnsi="Times New Roman" w:cs="Times New Roman"/>
          <w:sz w:val="28"/>
          <w:szCs w:val="28"/>
        </w:rPr>
        <w:t xml:space="preserve">Складність виявлення джерела атаки </w:t>
      </w:r>
      <w:r w:rsidR="00EE3254" w:rsidRPr="00E9181A">
        <w:rPr>
          <w:rFonts w:ascii="Times New Roman" w:hAnsi="Times New Roman" w:cs="Times New Roman"/>
          <w:sz w:val="28"/>
          <w:szCs w:val="28"/>
        </w:rPr>
        <w:softHyphen/>
      </w:r>
      <w:r w:rsidR="00EE3254" w:rsidRPr="00EE3254">
        <w:rPr>
          <w:rFonts w:ascii="Georgia" w:hAnsi="Georgia"/>
          <w:color w:val="333333"/>
          <w:shd w:val="clear" w:color="auto" w:fill="FFFFFF"/>
        </w:rPr>
        <w:t xml:space="preserve"> </w:t>
      </w:r>
      <w:r w:rsidR="00EE3254">
        <w:rPr>
          <w:rFonts w:ascii="Georgia" w:hAnsi="Georgia"/>
          <w:color w:val="333333"/>
          <w:shd w:val="clear" w:color="auto" w:fill="FFFFFF"/>
        </w:rPr>
        <w:t>—</w:t>
      </w:r>
      <w:r w:rsidR="00D51A19" w:rsidRPr="0072642D">
        <w:rPr>
          <w:rFonts w:ascii="Times New Roman" w:hAnsi="Times New Roman" w:cs="Times New Roman"/>
          <w:sz w:val="28"/>
          <w:szCs w:val="28"/>
        </w:rPr>
        <w:t xml:space="preserve"> </w:t>
      </w:r>
      <w:r w:rsidR="00D51A19" w:rsidRPr="009B703A">
        <w:rPr>
          <w:rFonts w:ascii="Times New Roman" w:hAnsi="Times New Roman" w:cs="Times New Roman"/>
          <w:sz w:val="28"/>
          <w:szCs w:val="28"/>
        </w:rPr>
        <w:t>можливість анонімного ведення інформаційної війни ускладнює протидію та захист [6, с. 138].</w:t>
      </w:r>
    </w:p>
    <w:p w14:paraId="41382E22" w14:textId="13694BF4" w:rsidR="0072642D" w:rsidRPr="0072642D" w:rsidRDefault="0072642D" w:rsidP="0072642D">
      <w:pPr>
        <w:spacing w:after="0" w:line="360" w:lineRule="auto"/>
        <w:ind w:firstLine="720"/>
        <w:jc w:val="both"/>
        <w:rPr>
          <w:rFonts w:ascii="Times New Roman" w:hAnsi="Times New Roman" w:cs="Times New Roman"/>
          <w:sz w:val="28"/>
          <w:szCs w:val="28"/>
        </w:rPr>
      </w:pPr>
      <w:r w:rsidRPr="0072642D">
        <w:rPr>
          <w:rFonts w:ascii="Times New Roman" w:hAnsi="Times New Roman" w:cs="Times New Roman"/>
          <w:sz w:val="28"/>
          <w:szCs w:val="28"/>
        </w:rPr>
        <w:t>П. Шпига та Р. Рудник пропонують аналізувати сучасні інформаційні війни через призму чотирьох основних підходів, кожен з яких підкреслює різні аспекти цього складного феномену</w:t>
      </w:r>
      <w:r w:rsidRPr="006609A7">
        <w:rPr>
          <w:rFonts w:ascii="Times New Roman" w:hAnsi="Times New Roman" w:cs="Times New Roman"/>
          <w:sz w:val="28"/>
          <w:szCs w:val="28"/>
        </w:rPr>
        <w:t xml:space="preserve"> [46]</w:t>
      </w:r>
      <w:r w:rsidRPr="0072642D">
        <w:rPr>
          <w:rFonts w:ascii="Times New Roman" w:hAnsi="Times New Roman" w:cs="Times New Roman"/>
          <w:sz w:val="28"/>
          <w:szCs w:val="28"/>
        </w:rPr>
        <w:t>.</w:t>
      </w:r>
    </w:p>
    <w:p w14:paraId="234EAB1D" w14:textId="57FED387" w:rsidR="0072642D" w:rsidRPr="0072642D" w:rsidRDefault="0098185A" w:rsidP="0098185A">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lang w:val="ru-RU"/>
        </w:rPr>
        <w:t>1.   </w:t>
      </w:r>
      <w:r w:rsidR="0072642D" w:rsidRPr="0072642D">
        <w:rPr>
          <w:rFonts w:ascii="Times New Roman" w:hAnsi="Times New Roman" w:cs="Times New Roman"/>
          <w:sz w:val="28"/>
          <w:szCs w:val="28"/>
        </w:rPr>
        <w:t>Сукупність політико-правових, соціально-економічних, психологічних дій. Цей підхід акцентує увагу на тому, що інформаційні війни не обмежуються лише військовими конфліктами, а охоплюють широкий спектр дій, що здійснюються на політичному, правовому, соціальному та економічному рівнях. Вони включають маніпуляцію інформацією, дезінформацію, психологічні операції, що спрямовані на формування суспільної думки, а також використання юридичних норм для легітимації своїх дій. У такому контексті інформаційні війни стають інструментом впливу на рішення держав та міжнародних організацій, формуючи таким чином нові реалії в глобальному політичному середовищі.</w:t>
      </w:r>
    </w:p>
    <w:p w14:paraId="1C074C6E" w14:textId="7ADEC9B4" w:rsidR="0072642D" w:rsidRPr="0072642D" w:rsidRDefault="0098185A" w:rsidP="0098185A">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lang w:val="ru-RU"/>
        </w:rPr>
        <w:t>2.   </w:t>
      </w:r>
      <w:r w:rsidR="0072642D" w:rsidRPr="0072642D">
        <w:rPr>
          <w:rFonts w:ascii="Times New Roman" w:hAnsi="Times New Roman" w:cs="Times New Roman"/>
          <w:sz w:val="28"/>
          <w:szCs w:val="28"/>
        </w:rPr>
        <w:t xml:space="preserve">Найгостріша форма протистояння в інформаційному просторі. Інформаційні війни, згідно з цим підходом, розглядаються як своєрідний батл у сфері інформаційних технологій і комунікацій. </w:t>
      </w:r>
      <w:r w:rsidR="009B703A">
        <w:rPr>
          <w:rFonts w:ascii="Times New Roman" w:hAnsi="Times New Roman" w:cs="Times New Roman"/>
          <w:sz w:val="28"/>
          <w:szCs w:val="28"/>
        </w:rPr>
        <w:t>П</w:t>
      </w:r>
      <w:r w:rsidR="0072642D" w:rsidRPr="0072642D">
        <w:rPr>
          <w:rFonts w:ascii="Times New Roman" w:hAnsi="Times New Roman" w:cs="Times New Roman"/>
          <w:sz w:val="28"/>
          <w:szCs w:val="28"/>
        </w:rPr>
        <w:t>ротистояння може включати в себе не лише традиційні медіа, а й нові цифрові платформи, соціальні мережі, де розгортається боротьба за увагу, підтримку та довіру аудиторії. Таке протистояння часто супроводжується активним використанням пропаганди, маніпуляцій і навіть фальсифік</w:t>
      </w:r>
      <w:r w:rsidR="00F9133A">
        <w:rPr>
          <w:rFonts w:ascii="Times New Roman" w:hAnsi="Times New Roman" w:cs="Times New Roman"/>
          <w:sz w:val="28"/>
          <w:szCs w:val="28"/>
        </w:rPr>
        <w:t>ацій, що ставить під загрозу об</w:t>
      </w:r>
      <w:r w:rsidR="00F9133A" w:rsidRPr="00F9133A">
        <w:rPr>
          <w:rFonts w:ascii="Times New Roman" w:hAnsi="Times New Roman" w:cs="Times New Roman"/>
          <w:sz w:val="28"/>
          <w:szCs w:val="28"/>
          <w:lang w:val="ru-RU"/>
        </w:rPr>
        <w:t>’</w:t>
      </w:r>
      <w:r w:rsidR="0072642D" w:rsidRPr="0072642D">
        <w:rPr>
          <w:rFonts w:ascii="Times New Roman" w:hAnsi="Times New Roman" w:cs="Times New Roman"/>
          <w:sz w:val="28"/>
          <w:szCs w:val="28"/>
        </w:rPr>
        <w:t>єктивність інформаційного простору.</w:t>
      </w:r>
    </w:p>
    <w:p w14:paraId="5F0BEA15" w14:textId="62913E04" w:rsidR="0072642D" w:rsidRPr="0072642D" w:rsidRDefault="0098185A" w:rsidP="0098185A">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lang w:val="ru-RU"/>
        </w:rPr>
        <w:t>1.   </w:t>
      </w:r>
      <w:r w:rsidR="0072642D" w:rsidRPr="0072642D">
        <w:rPr>
          <w:rFonts w:ascii="Times New Roman" w:hAnsi="Times New Roman" w:cs="Times New Roman"/>
          <w:sz w:val="28"/>
          <w:szCs w:val="28"/>
        </w:rPr>
        <w:t xml:space="preserve">Форма забезпечення військово-силових дій. Цей підхід підкреслює, що інформаційні війни можуть служити важливим компонентом </w:t>
      </w:r>
      <w:r w:rsidR="0072642D" w:rsidRPr="0072642D">
        <w:rPr>
          <w:rFonts w:ascii="Times New Roman" w:hAnsi="Times New Roman" w:cs="Times New Roman"/>
          <w:sz w:val="28"/>
          <w:szCs w:val="28"/>
        </w:rPr>
        <w:lastRenderedPageBreak/>
        <w:t>військових стратегій. Інформація стає одним з ключових ресурсів у сучасних конфліктах, де контроль над інформаційним простором може суттєво вплинути на результати військових операцій. Використання інформаційних технологій дозволяє здійснювати психологічний вплив на ворога, формуючи негативний імідж, дискредитуючи його дії та знижуючи моральний дух військових і цивільного населення.</w:t>
      </w:r>
    </w:p>
    <w:p w14:paraId="67200477" w14:textId="403D8434" w:rsidR="0072642D" w:rsidRPr="0072642D" w:rsidRDefault="0098185A" w:rsidP="0098185A">
      <w:pPr>
        <w:spacing w:after="0" w:line="360" w:lineRule="auto"/>
        <w:ind w:left="720"/>
        <w:jc w:val="both"/>
        <w:rPr>
          <w:rFonts w:ascii="Times New Roman" w:hAnsi="Times New Roman" w:cs="Times New Roman"/>
          <w:sz w:val="28"/>
          <w:szCs w:val="28"/>
        </w:rPr>
      </w:pPr>
      <w:r w:rsidRPr="00E9181A">
        <w:rPr>
          <w:rFonts w:ascii="Times New Roman" w:hAnsi="Times New Roman" w:cs="Times New Roman"/>
          <w:sz w:val="28"/>
          <w:szCs w:val="28"/>
        </w:rPr>
        <w:t>2.</w:t>
      </w:r>
      <w:r>
        <w:rPr>
          <w:rFonts w:ascii="Times New Roman" w:hAnsi="Times New Roman" w:cs="Times New Roman"/>
          <w:sz w:val="28"/>
          <w:szCs w:val="28"/>
          <w:lang w:val="ru-RU"/>
        </w:rPr>
        <w:t>   </w:t>
      </w:r>
      <w:r w:rsidR="0072642D" w:rsidRPr="0072642D">
        <w:rPr>
          <w:rFonts w:ascii="Times New Roman" w:hAnsi="Times New Roman" w:cs="Times New Roman"/>
          <w:sz w:val="28"/>
          <w:szCs w:val="28"/>
        </w:rPr>
        <w:t>Кібернетичні війни. Останній підхід акцентує увагу на зростаючій ролі кібернетичних аспектів у веденні інформаційних воєн. Сучасні технології дозволяють здійснювати кібератаки на критичну інфраструктуру, інформаційні системи та мережі, що можуть суттєво порушити нормальне функціонування держави. Кібернетичні війни передбачають використання шкідливих програм, хакерських атак і інших засобів для досягнення стратегічних цілей, що робить їх важливим елементом у сучасних конфліктах.</w:t>
      </w:r>
    </w:p>
    <w:p w14:paraId="52582517" w14:textId="77777777" w:rsidR="0072642D" w:rsidRPr="0072642D" w:rsidRDefault="0072642D" w:rsidP="0072642D">
      <w:pPr>
        <w:spacing w:after="0" w:line="360" w:lineRule="auto"/>
        <w:ind w:firstLine="720"/>
        <w:jc w:val="both"/>
        <w:rPr>
          <w:rFonts w:ascii="Times New Roman" w:hAnsi="Times New Roman" w:cs="Times New Roman"/>
          <w:sz w:val="28"/>
          <w:szCs w:val="28"/>
        </w:rPr>
      </w:pPr>
      <w:r w:rsidRPr="0072642D">
        <w:rPr>
          <w:rFonts w:ascii="Times New Roman" w:hAnsi="Times New Roman" w:cs="Times New Roman"/>
          <w:sz w:val="28"/>
          <w:szCs w:val="28"/>
        </w:rPr>
        <w:t>Таким чином, підходи П. Шпиги та Р. Рудника до розуміння сучасних інформаційних війн демонструють їхню багатогранність і складність, вказуючи на необхідність комплексного аналізу цього явища в умовах глобалізації та технологічного прогресу.</w:t>
      </w:r>
    </w:p>
    <w:p w14:paraId="34DD51E2" w14:textId="22BB6792" w:rsidR="00DE66EB" w:rsidRDefault="00DE66EB" w:rsidP="00BD0313">
      <w:pPr>
        <w:spacing w:after="0" w:line="360" w:lineRule="auto"/>
        <w:ind w:firstLine="709"/>
        <w:jc w:val="both"/>
        <w:rPr>
          <w:rFonts w:ascii="Times New Roman" w:hAnsi="Times New Roman" w:cs="Times New Roman"/>
          <w:sz w:val="28"/>
          <w:szCs w:val="28"/>
        </w:rPr>
      </w:pPr>
      <w:r w:rsidRPr="00DE66EB">
        <w:rPr>
          <w:rFonts w:ascii="Times New Roman" w:hAnsi="Times New Roman" w:cs="Times New Roman"/>
          <w:sz w:val="28"/>
          <w:szCs w:val="28"/>
        </w:rPr>
        <w:t>Особливу роль у веденні сучасних інформаційних війн відіграють соціальні мережі та новітні медіа, що стали головним каналом для оперативної комунікації та впливу на суспільну думку. Вони надають унікальні можливості для таргетованого впливу, дозволяючи обирати конкретні аудиторії на основі географічних, демографічних та поведінкових даних, а також адаптувати контент відповідно до їхніх інтересів та цінностей</w:t>
      </w:r>
      <w:r w:rsidR="005B5BC8">
        <w:rPr>
          <w:rFonts w:ascii="Times New Roman" w:hAnsi="Times New Roman" w:cs="Times New Roman"/>
          <w:sz w:val="28"/>
          <w:szCs w:val="28"/>
        </w:rPr>
        <w:t xml:space="preserve"> </w:t>
      </w:r>
      <w:r w:rsidRPr="00DE66EB">
        <w:rPr>
          <w:rFonts w:ascii="Times New Roman" w:hAnsi="Times New Roman" w:cs="Times New Roman"/>
          <w:sz w:val="28"/>
          <w:szCs w:val="28"/>
        </w:rPr>
        <w:t>[16, с. 3</w:t>
      </w:r>
      <w:r w:rsidR="00DE37E6">
        <w:rPr>
          <w:rFonts w:ascii="Times New Roman" w:hAnsi="Times New Roman" w:cs="Times New Roman"/>
          <w:sz w:val="28"/>
          <w:szCs w:val="28"/>
        </w:rPr>
        <w:t>21</w:t>
      </w:r>
      <w:r w:rsidRPr="00DE66EB">
        <w:rPr>
          <w:rFonts w:ascii="Times New Roman" w:hAnsi="Times New Roman" w:cs="Times New Roman"/>
          <w:sz w:val="28"/>
          <w:szCs w:val="28"/>
        </w:rPr>
        <w:t>].</w:t>
      </w:r>
    </w:p>
    <w:p w14:paraId="2F935ACC" w14:textId="0A8121D6" w:rsidR="00DE66EB" w:rsidRDefault="00DE66EB" w:rsidP="00BD0313">
      <w:pPr>
        <w:spacing w:after="0" w:line="360" w:lineRule="auto"/>
        <w:ind w:firstLine="709"/>
        <w:jc w:val="both"/>
        <w:rPr>
          <w:rFonts w:ascii="Times New Roman" w:hAnsi="Times New Roman" w:cs="Times New Roman"/>
          <w:sz w:val="28"/>
          <w:szCs w:val="28"/>
        </w:rPr>
      </w:pPr>
      <w:r w:rsidRPr="00DE66EB">
        <w:rPr>
          <w:rFonts w:ascii="Times New Roman" w:hAnsi="Times New Roman" w:cs="Times New Roman"/>
          <w:sz w:val="28"/>
          <w:szCs w:val="28"/>
        </w:rPr>
        <w:t xml:space="preserve"> Швидке поширення дезінформації через соціальні платформи дозволяє маніпуляторам запускати інформаційні атаки, що можуть охоплювати велику кількість людей за короткий час, формуючи альтернативні наративи, які підривають довіру до офіційних джерел. Через соціальні мережі також можна створювати та підтримувати мережі впливу, залучаючи так званих «лідерів думок» і формуючи спільноти, які підтримують потрібну риторику. Крім того, </w:t>
      </w:r>
      <w:r w:rsidRPr="00DE66EB">
        <w:rPr>
          <w:rFonts w:ascii="Times New Roman" w:hAnsi="Times New Roman" w:cs="Times New Roman"/>
          <w:sz w:val="28"/>
          <w:szCs w:val="28"/>
        </w:rPr>
        <w:lastRenderedPageBreak/>
        <w:t>соціальні платформи забезпечують ефективну координацію інформаційних операцій, даючи можливість вести одночасні атаки у кількох інформаційних просторах, а також відстежувати та швидко коригувати кампанії залежно від реакції аудиторії</w:t>
      </w:r>
      <w:r w:rsidR="005B5BC8">
        <w:rPr>
          <w:rFonts w:ascii="Times New Roman" w:hAnsi="Times New Roman" w:cs="Times New Roman"/>
          <w:sz w:val="28"/>
          <w:szCs w:val="28"/>
        </w:rPr>
        <w:t xml:space="preserve"> </w:t>
      </w:r>
      <w:r w:rsidRPr="00DE66EB">
        <w:rPr>
          <w:rFonts w:ascii="Times New Roman" w:hAnsi="Times New Roman" w:cs="Times New Roman"/>
          <w:sz w:val="28"/>
          <w:szCs w:val="28"/>
        </w:rPr>
        <w:t>[16, с. 3</w:t>
      </w:r>
      <w:r w:rsidR="00DE37E6">
        <w:rPr>
          <w:rFonts w:ascii="Times New Roman" w:hAnsi="Times New Roman" w:cs="Times New Roman"/>
          <w:sz w:val="28"/>
          <w:szCs w:val="28"/>
        </w:rPr>
        <w:t>23</w:t>
      </w:r>
      <w:r w:rsidRPr="00DE66EB">
        <w:rPr>
          <w:rFonts w:ascii="Times New Roman" w:hAnsi="Times New Roman" w:cs="Times New Roman"/>
          <w:sz w:val="28"/>
          <w:szCs w:val="28"/>
        </w:rPr>
        <w:t xml:space="preserve">]. </w:t>
      </w:r>
    </w:p>
    <w:p w14:paraId="6768E4A0" w14:textId="27B7C345" w:rsidR="00D51A19" w:rsidRPr="006609A7" w:rsidRDefault="00D51A19" w:rsidP="00BD0313">
      <w:pPr>
        <w:spacing w:after="0" w:line="360" w:lineRule="auto"/>
        <w:ind w:firstLine="709"/>
        <w:jc w:val="both"/>
        <w:rPr>
          <w:rFonts w:ascii="Times New Roman" w:hAnsi="Times New Roman" w:cs="Times New Roman"/>
          <w:sz w:val="28"/>
          <w:szCs w:val="28"/>
        </w:rPr>
      </w:pPr>
      <w:r w:rsidRPr="006609A7">
        <w:rPr>
          <w:rFonts w:ascii="Times New Roman" w:hAnsi="Times New Roman" w:cs="Times New Roman"/>
          <w:sz w:val="28"/>
          <w:szCs w:val="28"/>
        </w:rPr>
        <w:t>Сучасні дослідники підкреслюють, що ефективність інформаційної війни значною мірою залежить від:</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масштабу застосування інформаційної зброї;</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використання зрозумілої цільовій аудиторії мови та символів;</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прихованого характеру впливу;</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відповідності контенту очікуванням аудиторії [2</w:t>
      </w:r>
      <w:r w:rsidR="00DE37E6">
        <w:rPr>
          <w:rFonts w:ascii="Times New Roman" w:hAnsi="Times New Roman" w:cs="Times New Roman"/>
          <w:sz w:val="28"/>
          <w:szCs w:val="28"/>
        </w:rPr>
        <w:t>8</w:t>
      </w:r>
      <w:r w:rsidRPr="006609A7">
        <w:rPr>
          <w:rFonts w:ascii="Times New Roman" w:hAnsi="Times New Roman" w:cs="Times New Roman"/>
          <w:sz w:val="28"/>
          <w:szCs w:val="28"/>
        </w:rPr>
        <w:t xml:space="preserve">, с. </w:t>
      </w:r>
      <w:r w:rsidR="00DE37E6">
        <w:rPr>
          <w:rFonts w:ascii="Times New Roman" w:hAnsi="Times New Roman" w:cs="Times New Roman"/>
          <w:sz w:val="28"/>
          <w:szCs w:val="28"/>
        </w:rPr>
        <w:t>77</w:t>
      </w:r>
      <w:r w:rsidRPr="006609A7">
        <w:rPr>
          <w:rFonts w:ascii="Times New Roman" w:hAnsi="Times New Roman" w:cs="Times New Roman"/>
          <w:sz w:val="28"/>
          <w:szCs w:val="28"/>
        </w:rPr>
        <w:t>].</w:t>
      </w:r>
    </w:p>
    <w:p w14:paraId="6F2A5335" w14:textId="42F285C3" w:rsidR="00D51A19" w:rsidRPr="006609A7" w:rsidRDefault="00D51A19" w:rsidP="00BD0313">
      <w:pPr>
        <w:spacing w:after="0" w:line="360" w:lineRule="auto"/>
        <w:ind w:firstLine="709"/>
        <w:jc w:val="both"/>
        <w:rPr>
          <w:rFonts w:ascii="Times New Roman" w:hAnsi="Times New Roman" w:cs="Times New Roman"/>
          <w:sz w:val="28"/>
          <w:szCs w:val="28"/>
        </w:rPr>
      </w:pPr>
      <w:r w:rsidRPr="006609A7">
        <w:rPr>
          <w:rFonts w:ascii="Times New Roman" w:hAnsi="Times New Roman" w:cs="Times New Roman"/>
          <w:sz w:val="28"/>
          <w:szCs w:val="28"/>
        </w:rPr>
        <w:t>В умовах постійного розвитку інформаційних технологій особливого значення набуває створення систем протидії інформаційним загрозам. Ключовими елементами такої протидії є:</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розвиток медіаграмотності населення;</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створення систем раннього виявлення інформаційних атак;</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розробка механізмів швидкого реагування на дезінформацію;</w:t>
      </w:r>
      <w:r w:rsidR="00BD0313" w:rsidRPr="006609A7">
        <w:rPr>
          <w:rFonts w:ascii="Times New Roman" w:hAnsi="Times New Roman" w:cs="Times New Roman"/>
          <w:sz w:val="28"/>
          <w:szCs w:val="28"/>
        </w:rPr>
        <w:t xml:space="preserve"> </w:t>
      </w:r>
      <w:r w:rsidRPr="006609A7">
        <w:rPr>
          <w:rFonts w:ascii="Times New Roman" w:hAnsi="Times New Roman" w:cs="Times New Roman"/>
          <w:sz w:val="28"/>
          <w:szCs w:val="28"/>
        </w:rPr>
        <w:t>формування стійкості суспільства до маніпулятивних впливів [39, с. 15].</w:t>
      </w:r>
    </w:p>
    <w:p w14:paraId="5A9F21FC" w14:textId="03C071FD" w:rsidR="0095275F" w:rsidRPr="005D756E" w:rsidRDefault="00D51A19" w:rsidP="005D756E">
      <w:pPr>
        <w:spacing w:after="0" w:line="360" w:lineRule="auto"/>
        <w:ind w:firstLine="709"/>
        <w:jc w:val="both"/>
        <w:rPr>
          <w:rFonts w:ascii="Times New Roman" w:hAnsi="Times New Roman" w:cs="Times New Roman"/>
          <w:sz w:val="28"/>
          <w:szCs w:val="28"/>
        </w:rPr>
      </w:pPr>
      <w:r w:rsidRPr="006609A7">
        <w:rPr>
          <w:rFonts w:ascii="Times New Roman" w:hAnsi="Times New Roman" w:cs="Times New Roman"/>
          <w:sz w:val="28"/>
          <w:szCs w:val="28"/>
        </w:rPr>
        <w:t>Таким чином, інформаційна війна як явище сучасної комунікації характеризується комплексністю, багатовимірністю та постійною еволюцією форм і методів впливу. Розуміння її сутності та особливостей є критично важливим для розробки ефективних механізмів захисту національних інтересів у інформаційній сфері та забезпечення інформаційної безпеки держави.</w:t>
      </w:r>
      <w:bookmarkStart w:id="4" w:name="_Toc182515188"/>
    </w:p>
    <w:p w14:paraId="0B532ED1" w14:textId="77777777" w:rsidR="005D756E" w:rsidRPr="005D756E" w:rsidRDefault="005D756E" w:rsidP="005D756E">
      <w:pPr>
        <w:spacing w:after="0" w:line="360" w:lineRule="auto"/>
        <w:ind w:firstLine="709"/>
        <w:jc w:val="both"/>
        <w:rPr>
          <w:rFonts w:ascii="Times New Roman" w:hAnsi="Times New Roman" w:cs="Times New Roman"/>
          <w:sz w:val="28"/>
          <w:szCs w:val="28"/>
        </w:rPr>
      </w:pPr>
    </w:p>
    <w:p w14:paraId="1112AC3D" w14:textId="45C039D6" w:rsidR="00BD0313" w:rsidRPr="00DE66EB" w:rsidRDefault="004947EB" w:rsidP="00DE66EB">
      <w:pPr>
        <w:pStyle w:val="1"/>
        <w:spacing w:before="0" w:after="0" w:line="360" w:lineRule="auto"/>
        <w:ind w:firstLine="709"/>
        <w:jc w:val="both"/>
        <w:rPr>
          <w:rFonts w:ascii="Times New Roman" w:hAnsi="Times New Roman" w:cs="Times New Roman"/>
          <w:b/>
          <w:bCs/>
          <w:color w:val="auto"/>
          <w:sz w:val="28"/>
          <w:szCs w:val="28"/>
        </w:rPr>
      </w:pPr>
      <w:r w:rsidRPr="006609A7">
        <w:rPr>
          <w:rFonts w:ascii="Times New Roman" w:hAnsi="Times New Roman" w:cs="Times New Roman"/>
          <w:b/>
          <w:bCs/>
          <w:color w:val="auto"/>
          <w:sz w:val="28"/>
          <w:szCs w:val="28"/>
        </w:rPr>
        <w:t>1.2. Інструменти та методи ведення інформаційних війн у цифрову епоху</w:t>
      </w:r>
      <w:bookmarkEnd w:id="4"/>
    </w:p>
    <w:p w14:paraId="47C52E05" w14:textId="0BDBC2DD" w:rsidR="00BA7985" w:rsidRPr="00BA7985" w:rsidRDefault="00BA7985" w:rsidP="00BA7985">
      <w:pPr>
        <w:spacing w:after="0" w:line="360" w:lineRule="auto"/>
        <w:ind w:firstLine="709"/>
        <w:jc w:val="both"/>
        <w:rPr>
          <w:rFonts w:ascii="Times New Roman" w:hAnsi="Times New Roman" w:cs="Times New Roman"/>
          <w:sz w:val="28"/>
          <w:szCs w:val="28"/>
        </w:rPr>
      </w:pPr>
      <w:r w:rsidRPr="00BA7985">
        <w:rPr>
          <w:rFonts w:ascii="Times New Roman" w:hAnsi="Times New Roman" w:cs="Times New Roman"/>
          <w:sz w:val="28"/>
          <w:szCs w:val="28"/>
        </w:rPr>
        <w:t xml:space="preserve">В умовах цифрової епохи інструментарій ведення інформаційних війн зазнав кардинальних змін та розширення. Сучасні технології надають безпрецедентні можливості для здійснення інформаційного впливу на масову свідомість. Як зазначає Г. Почепцов, </w:t>
      </w:r>
      <w:r w:rsidR="00DE66EB">
        <w:rPr>
          <w:rFonts w:ascii="Times New Roman" w:hAnsi="Times New Roman" w:cs="Times New Roman"/>
          <w:sz w:val="28"/>
          <w:szCs w:val="28"/>
        </w:rPr>
        <w:t>«</w:t>
      </w:r>
      <w:r w:rsidRPr="00BA7985">
        <w:rPr>
          <w:rFonts w:ascii="Times New Roman" w:hAnsi="Times New Roman" w:cs="Times New Roman"/>
          <w:sz w:val="28"/>
          <w:szCs w:val="28"/>
        </w:rPr>
        <w:t>цифровізація комунікаційного простору створила принципово нові умови для ведення інформаційних війн, де ко</w:t>
      </w:r>
      <w:r w:rsidR="00F9133A">
        <w:rPr>
          <w:rFonts w:ascii="Times New Roman" w:hAnsi="Times New Roman" w:cs="Times New Roman"/>
          <w:sz w:val="28"/>
          <w:szCs w:val="28"/>
        </w:rPr>
        <w:t>жен користувач може стати як об</w:t>
      </w:r>
      <w:r w:rsidR="00F9133A" w:rsidRPr="00F9133A">
        <w:rPr>
          <w:rFonts w:ascii="Times New Roman" w:hAnsi="Times New Roman" w:cs="Times New Roman"/>
          <w:sz w:val="28"/>
          <w:szCs w:val="28"/>
        </w:rPr>
        <w:t>’</w:t>
      </w:r>
      <w:r w:rsidRPr="00BA7985">
        <w:rPr>
          <w:rFonts w:ascii="Times New Roman" w:hAnsi="Times New Roman" w:cs="Times New Roman"/>
          <w:sz w:val="28"/>
          <w:szCs w:val="28"/>
        </w:rPr>
        <w:t>єктом впливу, так і ретранслятором інформаційних повідомлень</w:t>
      </w:r>
      <w:r w:rsidR="00DE66EB">
        <w:rPr>
          <w:rFonts w:ascii="Times New Roman" w:hAnsi="Times New Roman" w:cs="Times New Roman"/>
          <w:sz w:val="28"/>
          <w:szCs w:val="28"/>
        </w:rPr>
        <w:t>»</w:t>
      </w:r>
      <w:r w:rsidRPr="00BA7985">
        <w:rPr>
          <w:rFonts w:ascii="Times New Roman" w:hAnsi="Times New Roman" w:cs="Times New Roman"/>
          <w:sz w:val="28"/>
          <w:szCs w:val="28"/>
        </w:rPr>
        <w:t xml:space="preserve"> [23, с. </w:t>
      </w:r>
      <w:r w:rsidR="002A7454">
        <w:rPr>
          <w:rFonts w:ascii="Times New Roman" w:hAnsi="Times New Roman" w:cs="Times New Roman"/>
          <w:sz w:val="28"/>
          <w:szCs w:val="28"/>
        </w:rPr>
        <w:t>381</w:t>
      </w:r>
      <w:r w:rsidRPr="00BA7985">
        <w:rPr>
          <w:rFonts w:ascii="Times New Roman" w:hAnsi="Times New Roman" w:cs="Times New Roman"/>
          <w:sz w:val="28"/>
          <w:szCs w:val="28"/>
        </w:rPr>
        <w:t>].</w:t>
      </w:r>
    </w:p>
    <w:p w14:paraId="72835A71" w14:textId="75C4F3D2" w:rsidR="00BA7985" w:rsidRPr="00BA7985" w:rsidRDefault="00BA7985" w:rsidP="00BA7985">
      <w:pPr>
        <w:spacing w:after="0" w:line="360" w:lineRule="auto"/>
        <w:ind w:firstLine="709"/>
        <w:jc w:val="both"/>
        <w:rPr>
          <w:rFonts w:ascii="Times New Roman" w:hAnsi="Times New Roman" w:cs="Times New Roman"/>
          <w:sz w:val="28"/>
          <w:szCs w:val="28"/>
        </w:rPr>
      </w:pPr>
      <w:r w:rsidRPr="00BA7985">
        <w:rPr>
          <w:rFonts w:ascii="Times New Roman" w:hAnsi="Times New Roman" w:cs="Times New Roman"/>
          <w:sz w:val="28"/>
          <w:szCs w:val="28"/>
        </w:rPr>
        <w:lastRenderedPageBreak/>
        <w:t>Сучасний інструментарій інформаційних війн характеризується надзвичайною різноманітністю та складністю. Дослідники відзначають, що цифрові платформи створили унікальні можливості для таргетованого впливу на різні аудиторії</w:t>
      </w:r>
      <w:r>
        <w:rPr>
          <w:rFonts w:ascii="Times New Roman" w:hAnsi="Times New Roman" w:cs="Times New Roman"/>
          <w:sz w:val="28"/>
          <w:szCs w:val="28"/>
        </w:rPr>
        <w:t xml:space="preserve">. </w:t>
      </w:r>
      <w:r w:rsidRPr="00BA7985">
        <w:rPr>
          <w:rFonts w:ascii="Times New Roman" w:hAnsi="Times New Roman" w:cs="Times New Roman"/>
          <w:sz w:val="28"/>
          <w:szCs w:val="28"/>
        </w:rPr>
        <w:t>Соціальні мережі, месенджери та інші комунікаційні платформи стали ключовими каналами поширення як достовірної інформації, так і дезінформації.</w:t>
      </w:r>
    </w:p>
    <w:p w14:paraId="34319F15" w14:textId="1569410D" w:rsidR="00BA7985" w:rsidRPr="00BA7985" w:rsidRDefault="00BA7985" w:rsidP="00BA7985">
      <w:pPr>
        <w:spacing w:after="0" w:line="360" w:lineRule="auto"/>
        <w:ind w:firstLine="709"/>
        <w:jc w:val="both"/>
        <w:rPr>
          <w:rFonts w:ascii="Times New Roman" w:hAnsi="Times New Roman" w:cs="Times New Roman"/>
          <w:sz w:val="28"/>
          <w:szCs w:val="28"/>
        </w:rPr>
      </w:pPr>
      <w:r w:rsidRPr="00BA7985">
        <w:rPr>
          <w:rFonts w:ascii="Times New Roman" w:hAnsi="Times New Roman" w:cs="Times New Roman"/>
          <w:sz w:val="28"/>
          <w:szCs w:val="28"/>
        </w:rPr>
        <w:t>Особливу роль у сучасних інформаційних війнах відіграють технології штучного інтелекту та машинного навчання. За даними експертів, використання алгоритмів для створення та поширення контенту дозволяє досягати значно більшого охоплення аудиторії та більш точного таргетування інформаційних повідомлень</w:t>
      </w:r>
      <w:r>
        <w:rPr>
          <w:rFonts w:ascii="Times New Roman" w:hAnsi="Times New Roman" w:cs="Times New Roman"/>
          <w:sz w:val="28"/>
          <w:szCs w:val="28"/>
        </w:rPr>
        <w:t xml:space="preserve">. </w:t>
      </w:r>
      <w:r w:rsidRPr="00BA7985">
        <w:rPr>
          <w:rFonts w:ascii="Times New Roman" w:hAnsi="Times New Roman" w:cs="Times New Roman"/>
          <w:sz w:val="28"/>
          <w:szCs w:val="28"/>
        </w:rPr>
        <w:t>Технології deepfake створюють нові виклики для інформаційної безпеки, дозволяючи генерувати переконливий фальсифікований контент.</w:t>
      </w:r>
    </w:p>
    <w:p w14:paraId="715485CC" w14:textId="30F19CAB" w:rsidR="00DE66EB" w:rsidRPr="00DE66EB" w:rsidRDefault="00DE66EB" w:rsidP="00DE66EB">
      <w:pPr>
        <w:spacing w:after="0" w:line="360" w:lineRule="auto"/>
        <w:ind w:firstLine="709"/>
        <w:jc w:val="both"/>
        <w:rPr>
          <w:rFonts w:ascii="Times New Roman" w:hAnsi="Times New Roman" w:cs="Times New Roman"/>
          <w:sz w:val="28"/>
          <w:szCs w:val="28"/>
        </w:rPr>
      </w:pPr>
      <w:r w:rsidRPr="00DE66EB">
        <w:rPr>
          <w:rFonts w:ascii="Times New Roman" w:hAnsi="Times New Roman" w:cs="Times New Roman"/>
          <w:sz w:val="28"/>
          <w:szCs w:val="28"/>
        </w:rPr>
        <w:t>Важливим аспектом сучасних інформаційних війн є використання великих даних (Big Data) для глибокого аналізу поведінки користувачів та прогнозування їхніх реакцій на інформаційні кампанії. Сучасні технології обробки даних дозволяють збирати та аналізувати величезні обсяги інформації, отриманої з різних джерел, таких як соціальні мережі, веб-сайти, мобільні додатки та інші цифрові платформи. Дослідження показують, що аналіз цифрових слідів користувачів, таких як лайки, коментарі, пошукові запити та інші дії, дозволяє створювати детальні профілі цільової аудиторії. Користуючись такими можливостями, маніпулятори можуть не лише посилювати свої меседжі, але й швидко адаптуватися до змін у настроях та реакціях населення.</w:t>
      </w:r>
    </w:p>
    <w:p w14:paraId="473FCA49" w14:textId="11064581" w:rsidR="006908C1" w:rsidRPr="006908C1" w:rsidRDefault="006908C1" w:rsidP="006908C1">
      <w:pPr>
        <w:spacing w:after="0" w:line="360" w:lineRule="auto"/>
        <w:ind w:firstLine="709"/>
        <w:jc w:val="both"/>
        <w:rPr>
          <w:rFonts w:ascii="Times New Roman" w:hAnsi="Times New Roman" w:cs="Times New Roman"/>
          <w:sz w:val="28"/>
          <w:szCs w:val="28"/>
        </w:rPr>
      </w:pPr>
      <w:r w:rsidRPr="006908C1">
        <w:rPr>
          <w:rFonts w:ascii="Times New Roman" w:hAnsi="Times New Roman" w:cs="Times New Roman"/>
          <w:sz w:val="28"/>
          <w:szCs w:val="28"/>
        </w:rPr>
        <w:t xml:space="preserve">Технології психологічного таргетування, засновані на аналізі поведінкових патернів користувачів соціальних мереж, стали потужним інструментом інформаційного впливу, значно змінюючи спосіб, яким інформаційні кампанії плануються і реалізуються. </w:t>
      </w:r>
      <w:r>
        <w:rPr>
          <w:rFonts w:ascii="Times New Roman" w:hAnsi="Times New Roman" w:cs="Times New Roman"/>
          <w:sz w:val="28"/>
          <w:szCs w:val="28"/>
        </w:rPr>
        <w:t xml:space="preserve">Вони </w:t>
      </w:r>
      <w:r w:rsidRPr="006908C1">
        <w:rPr>
          <w:rFonts w:ascii="Times New Roman" w:hAnsi="Times New Roman" w:cs="Times New Roman"/>
          <w:sz w:val="28"/>
          <w:szCs w:val="28"/>
        </w:rPr>
        <w:t xml:space="preserve">дозволяють аналізувати величезні обсяги даних, що стосуються інтересів, вподобань, емоційних реакцій та онлайн-активності користувачів. </w:t>
      </w:r>
    </w:p>
    <w:p w14:paraId="1D63ED63" w14:textId="04C1AE1B" w:rsidR="006908C1" w:rsidRDefault="006908C1" w:rsidP="00BA7985">
      <w:pPr>
        <w:spacing w:after="0" w:line="360" w:lineRule="auto"/>
        <w:ind w:firstLine="709"/>
        <w:jc w:val="both"/>
        <w:rPr>
          <w:rFonts w:ascii="Times New Roman" w:hAnsi="Times New Roman" w:cs="Times New Roman"/>
          <w:sz w:val="28"/>
          <w:szCs w:val="28"/>
        </w:rPr>
      </w:pPr>
      <w:r w:rsidRPr="006908C1">
        <w:rPr>
          <w:rFonts w:ascii="Times New Roman" w:hAnsi="Times New Roman" w:cs="Times New Roman"/>
          <w:sz w:val="28"/>
          <w:szCs w:val="28"/>
        </w:rPr>
        <w:lastRenderedPageBreak/>
        <w:t xml:space="preserve">За оцінками фахівців, такі технології дозволяють збільшити ефективність інформаційних кампаній у 3-4 рази. </w:t>
      </w:r>
      <w:r>
        <w:rPr>
          <w:rFonts w:ascii="Times New Roman" w:hAnsi="Times New Roman" w:cs="Times New Roman"/>
          <w:sz w:val="28"/>
          <w:szCs w:val="28"/>
        </w:rPr>
        <w:t>Д</w:t>
      </w:r>
      <w:r w:rsidRPr="006908C1">
        <w:rPr>
          <w:rFonts w:ascii="Times New Roman" w:hAnsi="Times New Roman" w:cs="Times New Roman"/>
          <w:sz w:val="28"/>
          <w:szCs w:val="28"/>
        </w:rPr>
        <w:t xml:space="preserve">осягається </w:t>
      </w:r>
      <w:r>
        <w:rPr>
          <w:rFonts w:ascii="Times New Roman" w:hAnsi="Times New Roman" w:cs="Times New Roman"/>
          <w:sz w:val="28"/>
          <w:szCs w:val="28"/>
        </w:rPr>
        <w:t xml:space="preserve">це </w:t>
      </w:r>
      <w:r w:rsidRPr="006908C1">
        <w:rPr>
          <w:rFonts w:ascii="Times New Roman" w:hAnsi="Times New Roman" w:cs="Times New Roman"/>
          <w:sz w:val="28"/>
          <w:szCs w:val="28"/>
        </w:rPr>
        <w:t>шляхом створення персоналізованого контенту, який резонує з цільовою аудиторією, що не лише підвищує рівень залучення, але й зміцнює довіру до інформації. Наприклад, рекламодавці можуть використовувати дані про минулі покупки або взаємодії користувачів з певними типами контенту для формування повідомлень, що конкретно відповідають інтересам кожного споживача</w:t>
      </w:r>
      <w:r w:rsidR="007C0D78" w:rsidRPr="007C0D78">
        <w:rPr>
          <w:rFonts w:ascii="Times New Roman" w:hAnsi="Times New Roman" w:cs="Times New Roman"/>
          <w:sz w:val="28"/>
          <w:szCs w:val="28"/>
          <w:lang w:val="ru-RU"/>
        </w:rPr>
        <w:t xml:space="preserve"> [44]</w:t>
      </w:r>
      <w:r w:rsidRPr="006908C1">
        <w:rPr>
          <w:rFonts w:ascii="Times New Roman" w:hAnsi="Times New Roman" w:cs="Times New Roman"/>
          <w:sz w:val="28"/>
          <w:szCs w:val="28"/>
        </w:rPr>
        <w:t>. Крім того, завдяки таким технологіям, кампанії можуть бути вчасно кор</w:t>
      </w:r>
      <w:r w:rsidR="00F9133A">
        <w:rPr>
          <w:rFonts w:ascii="Times New Roman" w:hAnsi="Times New Roman" w:cs="Times New Roman"/>
          <w:sz w:val="28"/>
          <w:szCs w:val="28"/>
        </w:rPr>
        <w:t>иговані на основі зворотного зв</w:t>
      </w:r>
      <w:r w:rsidR="00F9133A" w:rsidRPr="00F9133A">
        <w:rPr>
          <w:rFonts w:ascii="Times New Roman" w:hAnsi="Times New Roman" w:cs="Times New Roman"/>
          <w:sz w:val="28"/>
          <w:szCs w:val="28"/>
          <w:lang w:val="ru-RU"/>
        </w:rPr>
        <w:t>’</w:t>
      </w:r>
      <w:r w:rsidRPr="006908C1">
        <w:rPr>
          <w:rFonts w:ascii="Times New Roman" w:hAnsi="Times New Roman" w:cs="Times New Roman"/>
          <w:sz w:val="28"/>
          <w:szCs w:val="28"/>
        </w:rPr>
        <w:t xml:space="preserve">язку в реальному часі, що дозволяє оперативно реагувати на зміни в настроях суспільства та підтримувати актуальність інформаційних меседжів. </w:t>
      </w:r>
    </w:p>
    <w:p w14:paraId="129AE7EC" w14:textId="4A7248E9" w:rsidR="00BA7985" w:rsidRPr="00BA7985" w:rsidRDefault="00BA7985" w:rsidP="00BA7985">
      <w:pPr>
        <w:spacing w:after="0" w:line="360" w:lineRule="auto"/>
        <w:ind w:firstLine="709"/>
        <w:jc w:val="both"/>
        <w:rPr>
          <w:rFonts w:ascii="Times New Roman" w:hAnsi="Times New Roman" w:cs="Times New Roman"/>
          <w:sz w:val="28"/>
          <w:szCs w:val="28"/>
        </w:rPr>
      </w:pPr>
      <w:r w:rsidRPr="00BA7985">
        <w:rPr>
          <w:rFonts w:ascii="Times New Roman" w:hAnsi="Times New Roman" w:cs="Times New Roman"/>
          <w:sz w:val="28"/>
          <w:szCs w:val="28"/>
        </w:rPr>
        <w:t>Розвиток мобільних технологій та месенджерів створив нові канали для поширення інформації. Експерти відзначають, що месенджери часто стають платформою для швидкого поширення дезінформації через складність контролю та верифікації контенту</w:t>
      </w:r>
      <w:r>
        <w:rPr>
          <w:rFonts w:ascii="Times New Roman" w:hAnsi="Times New Roman" w:cs="Times New Roman"/>
          <w:sz w:val="28"/>
          <w:szCs w:val="28"/>
        </w:rPr>
        <w:t xml:space="preserve">. </w:t>
      </w:r>
      <w:r w:rsidRPr="00BA7985">
        <w:rPr>
          <w:rFonts w:ascii="Times New Roman" w:hAnsi="Times New Roman" w:cs="Times New Roman"/>
          <w:sz w:val="28"/>
          <w:szCs w:val="28"/>
        </w:rPr>
        <w:t>Водночас, мобільні технології надають можливості для оперативного реагування на інформаційні загрози.</w:t>
      </w:r>
    </w:p>
    <w:p w14:paraId="2EC12A6F" w14:textId="087D1544" w:rsidR="00F73CC9" w:rsidRPr="00F73CC9" w:rsidRDefault="00F73CC9" w:rsidP="00F73CC9">
      <w:pPr>
        <w:spacing w:after="0" w:line="360" w:lineRule="auto"/>
        <w:ind w:firstLine="709"/>
        <w:jc w:val="both"/>
        <w:rPr>
          <w:rFonts w:ascii="Times New Roman" w:hAnsi="Times New Roman" w:cs="Times New Roman"/>
          <w:sz w:val="28"/>
          <w:szCs w:val="28"/>
        </w:rPr>
      </w:pPr>
      <w:r w:rsidRPr="00F73CC9">
        <w:rPr>
          <w:rFonts w:ascii="Times New Roman" w:hAnsi="Times New Roman" w:cs="Times New Roman"/>
          <w:sz w:val="28"/>
          <w:szCs w:val="28"/>
        </w:rPr>
        <w:t>Автоматизовані системи генерації та поширення контенту, включаючи ботів і тро</w:t>
      </w:r>
      <w:r w:rsidR="00F9133A">
        <w:rPr>
          <w:rFonts w:ascii="Times New Roman" w:hAnsi="Times New Roman" w:cs="Times New Roman"/>
          <w:sz w:val="28"/>
          <w:szCs w:val="28"/>
        </w:rPr>
        <w:t>лів, стали невід</w:t>
      </w:r>
      <w:r w:rsidR="00F9133A" w:rsidRPr="00F9133A">
        <w:rPr>
          <w:rFonts w:ascii="Times New Roman" w:hAnsi="Times New Roman" w:cs="Times New Roman"/>
          <w:sz w:val="28"/>
          <w:szCs w:val="28"/>
        </w:rPr>
        <w:t>’</w:t>
      </w:r>
      <w:r w:rsidRPr="00F73CC9">
        <w:rPr>
          <w:rFonts w:ascii="Times New Roman" w:hAnsi="Times New Roman" w:cs="Times New Roman"/>
          <w:sz w:val="28"/>
          <w:szCs w:val="28"/>
        </w:rPr>
        <w:t>ємною частиною сучасних інформаційних війн, які активно використовуються для маніпуляції громадською думкою та формування інформаційних наративів. За даними досліджень, до 45</w:t>
      </w:r>
      <w:r w:rsidR="00281DB0">
        <w:rPr>
          <w:rFonts w:ascii="Times New Roman" w:hAnsi="Times New Roman" w:cs="Times New Roman"/>
          <w:sz w:val="28"/>
          <w:szCs w:val="28"/>
        </w:rPr>
        <w:t> </w:t>
      </w:r>
      <w:r w:rsidRPr="00F73CC9">
        <w:rPr>
          <w:rFonts w:ascii="Times New Roman" w:hAnsi="Times New Roman" w:cs="Times New Roman"/>
          <w:sz w:val="28"/>
          <w:szCs w:val="28"/>
        </w:rPr>
        <w:t xml:space="preserve">% активності в соціальних мережах під час інформаційних кампаній може генеруватися автоматизованими акаунтами. </w:t>
      </w:r>
      <w:r>
        <w:rPr>
          <w:rFonts w:ascii="Times New Roman" w:hAnsi="Times New Roman" w:cs="Times New Roman"/>
          <w:sz w:val="28"/>
          <w:szCs w:val="28"/>
        </w:rPr>
        <w:t>С</w:t>
      </w:r>
      <w:r w:rsidRPr="00F73CC9">
        <w:rPr>
          <w:rFonts w:ascii="Times New Roman" w:hAnsi="Times New Roman" w:cs="Times New Roman"/>
          <w:sz w:val="28"/>
          <w:szCs w:val="28"/>
        </w:rPr>
        <w:t xml:space="preserve">истеми можуть розповсюджувати фейки, дезінформацію або ж навпаки </w:t>
      </w:r>
      <w:r w:rsidR="00EE3254">
        <w:rPr>
          <w:rFonts w:ascii="Georgia" w:hAnsi="Georgia"/>
          <w:color w:val="333333"/>
          <w:shd w:val="clear" w:color="auto" w:fill="FFFFFF"/>
        </w:rPr>
        <w:t>—</w:t>
      </w:r>
      <w:r w:rsidRPr="00F73CC9">
        <w:rPr>
          <w:rFonts w:ascii="Times New Roman" w:hAnsi="Times New Roman" w:cs="Times New Roman"/>
          <w:sz w:val="28"/>
          <w:szCs w:val="28"/>
        </w:rPr>
        <w:t xml:space="preserve"> реальні новини, щоб вплинути на настрій і поведінку користувачів, створюючи враження масової підтримки або відторгнення певних ідей чи подій. Боти здатні оперативно реагувати на актуальні події, заповнюючи інформаційний простір специфічними меседжами, що підвищує їхній вплив на аудиторію.</w:t>
      </w:r>
    </w:p>
    <w:p w14:paraId="019864B2" w14:textId="0E0772A6" w:rsidR="00F73CC9" w:rsidRDefault="00F73CC9" w:rsidP="00BA7985">
      <w:pPr>
        <w:spacing w:after="0" w:line="360" w:lineRule="auto"/>
        <w:ind w:firstLine="709"/>
        <w:jc w:val="both"/>
        <w:rPr>
          <w:rFonts w:ascii="Times New Roman" w:hAnsi="Times New Roman" w:cs="Times New Roman"/>
          <w:sz w:val="28"/>
          <w:szCs w:val="28"/>
        </w:rPr>
      </w:pPr>
      <w:r w:rsidRPr="00F73CC9">
        <w:rPr>
          <w:rFonts w:ascii="Times New Roman" w:hAnsi="Times New Roman" w:cs="Times New Roman"/>
          <w:sz w:val="28"/>
          <w:szCs w:val="28"/>
        </w:rPr>
        <w:t xml:space="preserve">Особливу увагу дослідники приділяють розвитку технологій мікротаргетингу, які дозволяють здійснювати персоналізований інформаційний вплив на основі психографічних характеристик користувачів, таких як їхні </w:t>
      </w:r>
      <w:r w:rsidRPr="00F73CC9">
        <w:rPr>
          <w:rFonts w:ascii="Times New Roman" w:hAnsi="Times New Roman" w:cs="Times New Roman"/>
          <w:sz w:val="28"/>
          <w:szCs w:val="28"/>
        </w:rPr>
        <w:lastRenderedPageBreak/>
        <w:t xml:space="preserve">інтереси, уподобання та поведінка в мережі. </w:t>
      </w:r>
      <w:r>
        <w:rPr>
          <w:rFonts w:ascii="Times New Roman" w:hAnsi="Times New Roman" w:cs="Times New Roman"/>
          <w:sz w:val="28"/>
          <w:szCs w:val="28"/>
        </w:rPr>
        <w:t>Такі</w:t>
      </w:r>
      <w:r w:rsidRPr="00F73CC9">
        <w:rPr>
          <w:rFonts w:ascii="Times New Roman" w:hAnsi="Times New Roman" w:cs="Times New Roman"/>
          <w:sz w:val="28"/>
          <w:szCs w:val="28"/>
        </w:rPr>
        <w:t xml:space="preserve"> технології аналізують великий обсяг даних, щоб ідентифікувати певні сегменти аудиторії і адаптувати контент під їхні потреби та емоційні реакції. </w:t>
      </w:r>
    </w:p>
    <w:p w14:paraId="744EDDD3" w14:textId="0FD88CA6" w:rsidR="00BA7985" w:rsidRDefault="00BA7985" w:rsidP="00BA7985">
      <w:pPr>
        <w:spacing w:after="0" w:line="360" w:lineRule="auto"/>
        <w:ind w:firstLine="709"/>
        <w:jc w:val="both"/>
        <w:rPr>
          <w:rFonts w:ascii="Times New Roman" w:hAnsi="Times New Roman" w:cs="Times New Roman"/>
          <w:sz w:val="28"/>
          <w:szCs w:val="28"/>
        </w:rPr>
      </w:pPr>
      <w:r w:rsidRPr="00BA7985">
        <w:rPr>
          <w:rFonts w:ascii="Times New Roman" w:hAnsi="Times New Roman" w:cs="Times New Roman"/>
          <w:sz w:val="28"/>
          <w:szCs w:val="28"/>
        </w:rPr>
        <w:t>Таким чином, сучасний інструментарій інформаційних війн характеризується високою технологічністю, складністю та різноманітністю засобів впливу. Це створює нові виклики для систем інформаційної безпеки та вимагає розробки відповідних механізмів захисту</w:t>
      </w:r>
      <w:r>
        <w:rPr>
          <w:rFonts w:ascii="Times New Roman" w:hAnsi="Times New Roman" w:cs="Times New Roman"/>
          <w:sz w:val="28"/>
          <w:szCs w:val="28"/>
        </w:rPr>
        <w:t>.</w:t>
      </w:r>
      <w:r w:rsidRPr="00BA7985">
        <w:rPr>
          <w:rFonts w:ascii="Times New Roman" w:hAnsi="Times New Roman" w:cs="Times New Roman"/>
          <w:sz w:val="28"/>
          <w:szCs w:val="28"/>
        </w:rPr>
        <w:t xml:space="preserve"> Розуміння особливостей та можливостей сучасних інструментів інформаційного впливу є критично важливим для розробки ефективних стратегій протидії інформаційним загрозам.</w:t>
      </w:r>
    </w:p>
    <w:p w14:paraId="69A1F4FE" w14:textId="7684C261" w:rsidR="00D51A19" w:rsidRPr="00D51A19" w:rsidRDefault="00D51A19" w:rsidP="00BA7985">
      <w:pPr>
        <w:spacing w:after="0" w:line="360" w:lineRule="auto"/>
        <w:ind w:firstLine="709"/>
        <w:jc w:val="both"/>
        <w:rPr>
          <w:rFonts w:ascii="Times New Roman" w:hAnsi="Times New Roman" w:cs="Times New Roman"/>
          <w:sz w:val="28"/>
          <w:szCs w:val="28"/>
        </w:rPr>
      </w:pPr>
      <w:r w:rsidRPr="00D51A19">
        <w:rPr>
          <w:rFonts w:ascii="Times New Roman" w:hAnsi="Times New Roman" w:cs="Times New Roman"/>
          <w:sz w:val="28"/>
          <w:szCs w:val="28"/>
        </w:rPr>
        <w:t>Розглянемо основні інструменти та методи ведення інформаційних війн у сучасному цифровому середовищі</w:t>
      </w:r>
      <w:r w:rsidR="00BD0313">
        <w:rPr>
          <w:rFonts w:ascii="Times New Roman" w:hAnsi="Times New Roman" w:cs="Times New Roman"/>
          <w:sz w:val="28"/>
          <w:szCs w:val="28"/>
        </w:rPr>
        <w:t xml:space="preserve"> (</w:t>
      </w:r>
      <w:r w:rsidR="00F73CC9">
        <w:rPr>
          <w:rFonts w:ascii="Times New Roman" w:hAnsi="Times New Roman" w:cs="Times New Roman"/>
          <w:sz w:val="28"/>
          <w:szCs w:val="28"/>
        </w:rPr>
        <w:t>д</w:t>
      </w:r>
      <w:r w:rsidR="00BD0313">
        <w:rPr>
          <w:rFonts w:ascii="Times New Roman" w:hAnsi="Times New Roman" w:cs="Times New Roman"/>
          <w:sz w:val="28"/>
          <w:szCs w:val="28"/>
        </w:rPr>
        <w:t>ив.</w:t>
      </w:r>
      <w:r w:rsidR="00F73CC9">
        <w:rPr>
          <w:rFonts w:ascii="Times New Roman" w:hAnsi="Times New Roman" w:cs="Times New Roman"/>
          <w:sz w:val="28"/>
          <w:szCs w:val="28"/>
        </w:rPr>
        <w:t xml:space="preserve"> </w:t>
      </w:r>
      <w:r w:rsidR="00BD0313">
        <w:rPr>
          <w:rFonts w:ascii="Times New Roman" w:hAnsi="Times New Roman" w:cs="Times New Roman"/>
          <w:sz w:val="28"/>
          <w:szCs w:val="28"/>
        </w:rPr>
        <w:t>табл. 1.</w:t>
      </w:r>
      <w:r w:rsidR="00F73CC9">
        <w:rPr>
          <w:rFonts w:ascii="Times New Roman" w:hAnsi="Times New Roman" w:cs="Times New Roman"/>
          <w:sz w:val="28"/>
          <w:szCs w:val="28"/>
        </w:rPr>
        <w:t>3</w:t>
      </w:r>
      <w:r w:rsidR="00BD0313">
        <w:rPr>
          <w:rFonts w:ascii="Times New Roman" w:hAnsi="Times New Roman" w:cs="Times New Roman"/>
          <w:sz w:val="28"/>
          <w:szCs w:val="28"/>
        </w:rPr>
        <w:t>)</w:t>
      </w:r>
      <w:r w:rsidRPr="00D51A19">
        <w:rPr>
          <w:rFonts w:ascii="Times New Roman" w:hAnsi="Times New Roman" w:cs="Times New Roman"/>
          <w:sz w:val="28"/>
          <w:szCs w:val="28"/>
        </w:rPr>
        <w:t>:</w:t>
      </w:r>
    </w:p>
    <w:p w14:paraId="7E442F7A" w14:textId="77777777" w:rsidR="00F73CC9" w:rsidRDefault="00D51A19" w:rsidP="00F73CC9">
      <w:pPr>
        <w:spacing w:after="0" w:line="360" w:lineRule="auto"/>
        <w:ind w:firstLine="709"/>
        <w:jc w:val="right"/>
        <w:rPr>
          <w:rFonts w:ascii="Times New Roman" w:hAnsi="Times New Roman" w:cs="Times New Roman"/>
          <w:sz w:val="28"/>
          <w:szCs w:val="28"/>
        </w:rPr>
      </w:pPr>
      <w:r w:rsidRPr="00D51A19">
        <w:rPr>
          <w:rFonts w:ascii="Times New Roman" w:hAnsi="Times New Roman" w:cs="Times New Roman"/>
          <w:sz w:val="28"/>
          <w:szCs w:val="28"/>
        </w:rPr>
        <w:t>Таблиця 1.</w:t>
      </w:r>
      <w:r w:rsidR="00F73CC9">
        <w:rPr>
          <w:rFonts w:ascii="Times New Roman" w:hAnsi="Times New Roman" w:cs="Times New Roman"/>
          <w:sz w:val="28"/>
          <w:szCs w:val="28"/>
        </w:rPr>
        <w:t>3</w:t>
      </w:r>
    </w:p>
    <w:p w14:paraId="74676E17" w14:textId="77777777" w:rsidR="005D756E" w:rsidRDefault="00D51A19" w:rsidP="00BD0313">
      <w:pPr>
        <w:spacing w:after="0" w:line="360" w:lineRule="auto"/>
        <w:ind w:firstLine="709"/>
        <w:jc w:val="center"/>
        <w:rPr>
          <w:rFonts w:ascii="Times New Roman" w:hAnsi="Times New Roman" w:cs="Times New Roman"/>
          <w:sz w:val="28"/>
          <w:szCs w:val="28"/>
          <w:lang w:val="ru-RU"/>
        </w:rPr>
      </w:pPr>
      <w:r w:rsidRPr="00D51A19">
        <w:rPr>
          <w:rFonts w:ascii="Times New Roman" w:hAnsi="Times New Roman" w:cs="Times New Roman"/>
          <w:sz w:val="28"/>
          <w:szCs w:val="28"/>
        </w:rPr>
        <w:t xml:space="preserve"> Класифікація основних інструментів ведення інформаційних війн </w:t>
      </w:r>
      <w:r w:rsidR="005D756E">
        <w:rPr>
          <w:rFonts w:ascii="Times New Roman" w:hAnsi="Times New Roman" w:cs="Times New Roman"/>
          <w:sz w:val="28"/>
          <w:szCs w:val="28"/>
          <w:lang w:val="ru-RU"/>
        </w:rPr>
        <w:t xml:space="preserve">      </w:t>
      </w:r>
    </w:p>
    <w:p w14:paraId="05409E27" w14:textId="3EF76B1B" w:rsidR="00D51A19" w:rsidRPr="00D51A19" w:rsidRDefault="00D51A19" w:rsidP="00BD0313">
      <w:pPr>
        <w:spacing w:after="0" w:line="360" w:lineRule="auto"/>
        <w:ind w:firstLine="709"/>
        <w:jc w:val="center"/>
        <w:rPr>
          <w:rFonts w:ascii="Times New Roman" w:hAnsi="Times New Roman" w:cs="Times New Roman"/>
          <w:sz w:val="28"/>
          <w:szCs w:val="28"/>
        </w:rPr>
      </w:pPr>
      <w:r w:rsidRPr="00D51A19">
        <w:rPr>
          <w:rFonts w:ascii="Times New Roman" w:hAnsi="Times New Roman" w:cs="Times New Roman"/>
          <w:sz w:val="28"/>
          <w:szCs w:val="28"/>
        </w:rPr>
        <w:t>у цифрову епоху</w:t>
      </w:r>
    </w:p>
    <w:tbl>
      <w:tblPr>
        <w:tblStyle w:val="ae"/>
        <w:tblW w:w="0" w:type="auto"/>
        <w:tblLook w:val="04A0" w:firstRow="1" w:lastRow="0" w:firstColumn="1" w:lastColumn="0" w:noHBand="0" w:noVBand="1"/>
      </w:tblPr>
      <w:tblGrid>
        <w:gridCol w:w="1785"/>
        <w:gridCol w:w="1919"/>
        <w:gridCol w:w="3071"/>
        <w:gridCol w:w="3079"/>
      </w:tblGrid>
      <w:tr w:rsidR="005D756E" w:rsidRPr="00E31F1E" w14:paraId="1CAEBFD5" w14:textId="77777777" w:rsidTr="00BD0313">
        <w:tc>
          <w:tcPr>
            <w:tcW w:w="0" w:type="auto"/>
            <w:hideMark/>
          </w:tcPr>
          <w:p w14:paraId="1AFFE489" w14:textId="77777777" w:rsidR="00D51A19" w:rsidRPr="00F73CC9" w:rsidRDefault="00D51A19" w:rsidP="007F2B05">
            <w:pPr>
              <w:rPr>
                <w:rFonts w:ascii="Times New Roman" w:hAnsi="Times New Roman" w:cs="Times New Roman"/>
                <w:b/>
                <w:bCs/>
              </w:rPr>
            </w:pPr>
            <w:r w:rsidRPr="00F73CC9">
              <w:rPr>
                <w:rFonts w:ascii="Times New Roman" w:hAnsi="Times New Roman" w:cs="Times New Roman"/>
                <w:b/>
                <w:bCs/>
              </w:rPr>
              <w:t>Категорія</w:t>
            </w:r>
          </w:p>
        </w:tc>
        <w:tc>
          <w:tcPr>
            <w:tcW w:w="0" w:type="auto"/>
            <w:hideMark/>
          </w:tcPr>
          <w:p w14:paraId="65EF0F3E" w14:textId="77777777" w:rsidR="00D51A19" w:rsidRPr="00F73CC9" w:rsidRDefault="00D51A19" w:rsidP="007F2B05">
            <w:pPr>
              <w:rPr>
                <w:rFonts w:ascii="Times New Roman" w:hAnsi="Times New Roman" w:cs="Times New Roman"/>
                <w:b/>
                <w:bCs/>
              </w:rPr>
            </w:pPr>
            <w:r w:rsidRPr="00F73CC9">
              <w:rPr>
                <w:rFonts w:ascii="Times New Roman" w:hAnsi="Times New Roman" w:cs="Times New Roman"/>
                <w:b/>
                <w:bCs/>
              </w:rPr>
              <w:t>Інструменти</w:t>
            </w:r>
          </w:p>
        </w:tc>
        <w:tc>
          <w:tcPr>
            <w:tcW w:w="0" w:type="auto"/>
            <w:hideMark/>
          </w:tcPr>
          <w:p w14:paraId="1F28B590" w14:textId="77777777" w:rsidR="00D51A19" w:rsidRPr="00F73CC9" w:rsidRDefault="00D51A19" w:rsidP="007F2B05">
            <w:pPr>
              <w:rPr>
                <w:rFonts w:ascii="Times New Roman" w:hAnsi="Times New Roman" w:cs="Times New Roman"/>
                <w:b/>
                <w:bCs/>
              </w:rPr>
            </w:pPr>
            <w:r w:rsidRPr="00F73CC9">
              <w:rPr>
                <w:rFonts w:ascii="Times New Roman" w:hAnsi="Times New Roman" w:cs="Times New Roman"/>
                <w:b/>
                <w:bCs/>
              </w:rPr>
              <w:t>Особливості застосування</w:t>
            </w:r>
          </w:p>
        </w:tc>
        <w:tc>
          <w:tcPr>
            <w:tcW w:w="0" w:type="auto"/>
            <w:hideMark/>
          </w:tcPr>
          <w:p w14:paraId="77CA0856" w14:textId="77777777" w:rsidR="00D51A19" w:rsidRPr="00F73CC9" w:rsidRDefault="00D51A19" w:rsidP="007F2B05">
            <w:pPr>
              <w:rPr>
                <w:rFonts w:ascii="Times New Roman" w:hAnsi="Times New Roman" w:cs="Times New Roman"/>
                <w:b/>
                <w:bCs/>
              </w:rPr>
            </w:pPr>
            <w:r w:rsidRPr="00F73CC9">
              <w:rPr>
                <w:rFonts w:ascii="Times New Roman" w:hAnsi="Times New Roman" w:cs="Times New Roman"/>
                <w:b/>
                <w:bCs/>
              </w:rPr>
              <w:t>Приклади використання</w:t>
            </w:r>
          </w:p>
        </w:tc>
      </w:tr>
      <w:tr w:rsidR="005D756E" w:rsidRPr="00E31F1E" w14:paraId="08B456FB" w14:textId="77777777" w:rsidTr="00BD0313">
        <w:tc>
          <w:tcPr>
            <w:tcW w:w="0" w:type="auto"/>
            <w:hideMark/>
          </w:tcPr>
          <w:p w14:paraId="77021A21" w14:textId="77777777" w:rsidR="00D51A19" w:rsidRPr="00F73CC9" w:rsidRDefault="00D51A19" w:rsidP="007F2B05">
            <w:pPr>
              <w:rPr>
                <w:rFonts w:ascii="Times New Roman" w:hAnsi="Times New Roman" w:cs="Times New Roman"/>
              </w:rPr>
            </w:pPr>
            <w:r w:rsidRPr="00F73CC9">
              <w:rPr>
                <w:rFonts w:ascii="Times New Roman" w:hAnsi="Times New Roman" w:cs="Times New Roman"/>
              </w:rPr>
              <w:t>Соціальні мережі</w:t>
            </w:r>
          </w:p>
        </w:tc>
        <w:tc>
          <w:tcPr>
            <w:tcW w:w="0" w:type="auto"/>
            <w:hideMark/>
          </w:tcPr>
          <w:p w14:paraId="12517A86"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Facebook</w:t>
            </w:r>
          </w:p>
          <w:p w14:paraId="7B163A30"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Twitter</w:t>
            </w:r>
          </w:p>
          <w:p w14:paraId="7943ED9A"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Instagram</w:t>
            </w:r>
          </w:p>
          <w:p w14:paraId="4559F0EF"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TikTok</w:t>
            </w:r>
          </w:p>
          <w:p w14:paraId="26B15655" w14:textId="520C8512" w:rsidR="00D51A19" w:rsidRPr="00F73CC9" w:rsidRDefault="00D51A19" w:rsidP="007F2B05">
            <w:pPr>
              <w:rPr>
                <w:rFonts w:ascii="Times New Roman" w:hAnsi="Times New Roman" w:cs="Times New Roman"/>
              </w:rPr>
            </w:pPr>
            <w:r w:rsidRPr="00F73CC9">
              <w:rPr>
                <w:rFonts w:ascii="Times New Roman" w:hAnsi="Times New Roman" w:cs="Times New Roman"/>
              </w:rPr>
              <w:t>- Telegram</w:t>
            </w:r>
          </w:p>
        </w:tc>
        <w:tc>
          <w:tcPr>
            <w:tcW w:w="0" w:type="auto"/>
            <w:hideMark/>
          </w:tcPr>
          <w:p w14:paraId="2C8DBAA8"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Швидке поширення інформації</w:t>
            </w:r>
          </w:p>
          <w:p w14:paraId="65156E31" w14:textId="02314012" w:rsidR="00BD0313" w:rsidRPr="00F73CC9" w:rsidRDefault="00D51A19" w:rsidP="007F2B05">
            <w:pPr>
              <w:rPr>
                <w:rFonts w:ascii="Times New Roman" w:hAnsi="Times New Roman" w:cs="Times New Roman"/>
              </w:rPr>
            </w:pPr>
            <w:r w:rsidRPr="00F73CC9">
              <w:rPr>
                <w:rFonts w:ascii="Times New Roman" w:hAnsi="Times New Roman" w:cs="Times New Roman"/>
              </w:rPr>
              <w:t>- Таргетування аудиторі</w:t>
            </w:r>
            <w:r w:rsidR="00BD0313" w:rsidRPr="00F73CC9">
              <w:rPr>
                <w:rFonts w:ascii="Times New Roman" w:hAnsi="Times New Roman" w:cs="Times New Roman"/>
              </w:rPr>
              <w:t>ї</w:t>
            </w:r>
          </w:p>
          <w:p w14:paraId="4BFA07DD"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Створення мереж впливу</w:t>
            </w:r>
          </w:p>
          <w:p w14:paraId="7C49B58B" w14:textId="041C47C5" w:rsidR="00D51A19" w:rsidRPr="00F73CC9" w:rsidRDefault="00D51A19" w:rsidP="007F2B05">
            <w:pPr>
              <w:rPr>
                <w:rFonts w:ascii="Times New Roman" w:hAnsi="Times New Roman" w:cs="Times New Roman"/>
              </w:rPr>
            </w:pPr>
            <w:r w:rsidRPr="00F73CC9">
              <w:rPr>
                <w:rFonts w:ascii="Times New Roman" w:hAnsi="Times New Roman" w:cs="Times New Roman"/>
              </w:rPr>
              <w:t>- Вірусне поширення контенту</w:t>
            </w:r>
          </w:p>
        </w:tc>
        <w:tc>
          <w:tcPr>
            <w:tcW w:w="0" w:type="auto"/>
            <w:hideMark/>
          </w:tcPr>
          <w:p w14:paraId="41055F08"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Маніпулювання громадською думкою</w:t>
            </w:r>
          </w:p>
          <w:p w14:paraId="11ECFF3A"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Поширення фейків</w:t>
            </w:r>
          </w:p>
          <w:p w14:paraId="32C69E51" w14:textId="61ABABDC" w:rsidR="00D51A19" w:rsidRPr="00F73CC9" w:rsidRDefault="00D51A19" w:rsidP="007F2B05">
            <w:pPr>
              <w:rPr>
                <w:rFonts w:ascii="Times New Roman" w:hAnsi="Times New Roman" w:cs="Times New Roman"/>
              </w:rPr>
            </w:pPr>
            <w:r w:rsidRPr="00F73CC9">
              <w:rPr>
                <w:rFonts w:ascii="Times New Roman" w:hAnsi="Times New Roman" w:cs="Times New Roman"/>
              </w:rPr>
              <w:t>- Координація інформаційних кампаній</w:t>
            </w:r>
          </w:p>
        </w:tc>
      </w:tr>
      <w:tr w:rsidR="005D756E" w:rsidRPr="00E31F1E" w14:paraId="3FF6EE4D" w14:textId="77777777" w:rsidTr="00BD0313">
        <w:tc>
          <w:tcPr>
            <w:tcW w:w="0" w:type="auto"/>
            <w:hideMark/>
          </w:tcPr>
          <w:p w14:paraId="09798E97" w14:textId="77777777" w:rsidR="00D51A19" w:rsidRPr="00F73CC9" w:rsidRDefault="00D51A19" w:rsidP="007F2B05">
            <w:pPr>
              <w:rPr>
                <w:rFonts w:ascii="Times New Roman" w:hAnsi="Times New Roman" w:cs="Times New Roman"/>
              </w:rPr>
            </w:pPr>
            <w:r w:rsidRPr="00F73CC9">
              <w:rPr>
                <w:rFonts w:ascii="Times New Roman" w:hAnsi="Times New Roman" w:cs="Times New Roman"/>
              </w:rPr>
              <w:t>Традиційні медіа</w:t>
            </w:r>
          </w:p>
        </w:tc>
        <w:tc>
          <w:tcPr>
            <w:tcW w:w="0" w:type="auto"/>
            <w:hideMark/>
          </w:tcPr>
          <w:p w14:paraId="3388D91A"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Телебачення</w:t>
            </w:r>
          </w:p>
          <w:p w14:paraId="16DAE4F3"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Радіо</w:t>
            </w:r>
          </w:p>
          <w:p w14:paraId="3E573A46" w14:textId="3FB0DBCA" w:rsidR="005D756E" w:rsidRPr="005D756E" w:rsidRDefault="005D756E" w:rsidP="007F2B05">
            <w:pPr>
              <w:rPr>
                <w:rFonts w:ascii="Times New Roman" w:hAnsi="Times New Roman" w:cs="Times New Roman"/>
                <w:lang w:val="ru-RU"/>
              </w:rPr>
            </w:pPr>
            <w:r>
              <w:rPr>
                <w:rFonts w:ascii="Times New Roman" w:hAnsi="Times New Roman" w:cs="Times New Roman"/>
              </w:rPr>
              <w:t>-Друковані</w:t>
            </w:r>
            <w:r>
              <w:rPr>
                <w:rFonts w:ascii="Times New Roman" w:hAnsi="Times New Roman" w:cs="Times New Roman"/>
                <w:lang w:val="ru-RU"/>
              </w:rPr>
              <w:t> ЗМІ</w:t>
            </w:r>
          </w:p>
          <w:p w14:paraId="175FDB33" w14:textId="4C0F8E25" w:rsidR="00D51A19" w:rsidRPr="00F73CC9" w:rsidRDefault="005D756E" w:rsidP="007F2B05">
            <w:pPr>
              <w:rPr>
                <w:rFonts w:ascii="Times New Roman" w:hAnsi="Times New Roman" w:cs="Times New Roman"/>
              </w:rPr>
            </w:pPr>
            <w:r>
              <w:rPr>
                <w:rFonts w:ascii="Times New Roman" w:hAnsi="Times New Roman" w:cs="Times New Roman"/>
              </w:rPr>
              <w:t>-Інтернет-</w:t>
            </w:r>
            <w:r w:rsidR="00D51A19" w:rsidRPr="005D756E">
              <w:rPr>
                <w:rFonts w:ascii="Times New Roman" w:hAnsi="Times New Roman" w:cs="Times New Roman"/>
                <w:sz w:val="28"/>
                <w:szCs w:val="28"/>
              </w:rPr>
              <w:t>портали</w:t>
            </w:r>
          </w:p>
        </w:tc>
        <w:tc>
          <w:tcPr>
            <w:tcW w:w="0" w:type="auto"/>
            <w:hideMark/>
          </w:tcPr>
          <w:p w14:paraId="28D7ADF7"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Масове охоплення аудиторії</w:t>
            </w:r>
          </w:p>
          <w:p w14:paraId="1EDB0592"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Висока довіра аудиторії</w:t>
            </w:r>
          </w:p>
          <w:p w14:paraId="5368EAAC" w14:textId="73F1D08F" w:rsidR="00D51A19" w:rsidRPr="00F73CC9" w:rsidRDefault="00D51A19" w:rsidP="007F2B05">
            <w:pPr>
              <w:rPr>
                <w:rFonts w:ascii="Times New Roman" w:hAnsi="Times New Roman" w:cs="Times New Roman"/>
              </w:rPr>
            </w:pPr>
            <w:r w:rsidRPr="00F73CC9">
              <w:rPr>
                <w:rFonts w:ascii="Times New Roman" w:hAnsi="Times New Roman" w:cs="Times New Roman"/>
              </w:rPr>
              <w:t>- Системність впливу</w:t>
            </w:r>
          </w:p>
        </w:tc>
        <w:tc>
          <w:tcPr>
            <w:tcW w:w="0" w:type="auto"/>
            <w:hideMark/>
          </w:tcPr>
          <w:p w14:paraId="65CB5F28"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Формування порядку денного</w:t>
            </w:r>
          </w:p>
          <w:p w14:paraId="48605AE1"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Створення наративів</w:t>
            </w:r>
          </w:p>
          <w:p w14:paraId="7AFFBCB2" w14:textId="0C919727" w:rsidR="00D51A19" w:rsidRPr="00F73CC9" w:rsidRDefault="00D51A19" w:rsidP="007F2B05">
            <w:pPr>
              <w:rPr>
                <w:rFonts w:ascii="Times New Roman" w:hAnsi="Times New Roman" w:cs="Times New Roman"/>
              </w:rPr>
            </w:pPr>
            <w:r w:rsidRPr="00F73CC9">
              <w:rPr>
                <w:rFonts w:ascii="Times New Roman" w:hAnsi="Times New Roman" w:cs="Times New Roman"/>
              </w:rPr>
              <w:t>- Інформаційні кампанії</w:t>
            </w:r>
          </w:p>
        </w:tc>
      </w:tr>
      <w:tr w:rsidR="005D756E" w:rsidRPr="00E31F1E" w14:paraId="02230B3E" w14:textId="77777777" w:rsidTr="00BD0313">
        <w:tc>
          <w:tcPr>
            <w:tcW w:w="0" w:type="auto"/>
            <w:hideMark/>
          </w:tcPr>
          <w:p w14:paraId="7F20E0B4" w14:textId="77777777" w:rsidR="00D51A19" w:rsidRPr="00F73CC9" w:rsidRDefault="00D51A19" w:rsidP="007F2B05">
            <w:pPr>
              <w:rPr>
                <w:rFonts w:ascii="Times New Roman" w:hAnsi="Times New Roman" w:cs="Times New Roman"/>
              </w:rPr>
            </w:pPr>
            <w:r w:rsidRPr="00F73CC9">
              <w:rPr>
                <w:rFonts w:ascii="Times New Roman" w:hAnsi="Times New Roman" w:cs="Times New Roman"/>
              </w:rPr>
              <w:t>Цифрові технології</w:t>
            </w:r>
          </w:p>
        </w:tc>
        <w:tc>
          <w:tcPr>
            <w:tcW w:w="0" w:type="auto"/>
            <w:hideMark/>
          </w:tcPr>
          <w:p w14:paraId="6814BE67"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Боти</w:t>
            </w:r>
          </w:p>
          <w:p w14:paraId="59D0561E"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Тролі</w:t>
            </w:r>
          </w:p>
          <w:p w14:paraId="3BB04A32"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Deepfake</w:t>
            </w:r>
          </w:p>
          <w:p w14:paraId="18380269"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Big Data</w:t>
            </w:r>
          </w:p>
          <w:p w14:paraId="2B594657" w14:textId="18D7572C" w:rsidR="00D51A19" w:rsidRPr="00F73CC9" w:rsidRDefault="00D51A19" w:rsidP="007F2B05">
            <w:pPr>
              <w:rPr>
                <w:rFonts w:ascii="Times New Roman" w:hAnsi="Times New Roman" w:cs="Times New Roman"/>
              </w:rPr>
            </w:pPr>
            <w:r w:rsidRPr="00F73CC9">
              <w:rPr>
                <w:rFonts w:ascii="Times New Roman" w:hAnsi="Times New Roman" w:cs="Times New Roman"/>
              </w:rPr>
              <w:t>- AI</w:t>
            </w:r>
          </w:p>
        </w:tc>
        <w:tc>
          <w:tcPr>
            <w:tcW w:w="0" w:type="auto"/>
            <w:hideMark/>
          </w:tcPr>
          <w:p w14:paraId="0D126363"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Автоматизація впливу</w:t>
            </w:r>
          </w:p>
          <w:p w14:paraId="4C1DE5B6"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Масштабування операцій</w:t>
            </w:r>
          </w:p>
          <w:p w14:paraId="1AEC2F48" w14:textId="4564EE7C" w:rsidR="00D51A19" w:rsidRPr="00F73CC9" w:rsidRDefault="00D51A19" w:rsidP="007F2B05">
            <w:pPr>
              <w:rPr>
                <w:rFonts w:ascii="Times New Roman" w:hAnsi="Times New Roman" w:cs="Times New Roman"/>
              </w:rPr>
            </w:pPr>
            <w:r w:rsidRPr="00F73CC9">
              <w:rPr>
                <w:rFonts w:ascii="Times New Roman" w:hAnsi="Times New Roman" w:cs="Times New Roman"/>
              </w:rPr>
              <w:t>- Персоналізація контенту</w:t>
            </w:r>
          </w:p>
        </w:tc>
        <w:tc>
          <w:tcPr>
            <w:tcW w:w="0" w:type="auto"/>
            <w:hideMark/>
          </w:tcPr>
          <w:p w14:paraId="7C8A141C"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Маніпуляція контентом</w:t>
            </w:r>
          </w:p>
          <w:p w14:paraId="4889CC3B"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Створення фейкового контенту</w:t>
            </w:r>
          </w:p>
          <w:p w14:paraId="71DE8F0E" w14:textId="72231FD9" w:rsidR="00D51A19" w:rsidRPr="00F73CC9" w:rsidRDefault="00D51A19" w:rsidP="007F2B05">
            <w:pPr>
              <w:rPr>
                <w:rFonts w:ascii="Times New Roman" w:hAnsi="Times New Roman" w:cs="Times New Roman"/>
              </w:rPr>
            </w:pPr>
            <w:r w:rsidRPr="00F73CC9">
              <w:rPr>
                <w:rFonts w:ascii="Times New Roman" w:hAnsi="Times New Roman" w:cs="Times New Roman"/>
              </w:rPr>
              <w:t>- Таргетована реклама</w:t>
            </w:r>
          </w:p>
        </w:tc>
      </w:tr>
      <w:tr w:rsidR="005D756E" w:rsidRPr="00E31F1E" w14:paraId="08A0985F" w14:textId="77777777" w:rsidTr="00BD0313">
        <w:tc>
          <w:tcPr>
            <w:tcW w:w="0" w:type="auto"/>
            <w:hideMark/>
          </w:tcPr>
          <w:p w14:paraId="15730671" w14:textId="77777777" w:rsidR="00D51A19" w:rsidRPr="00F73CC9" w:rsidRDefault="00D51A19" w:rsidP="007F2B05">
            <w:pPr>
              <w:rPr>
                <w:rFonts w:ascii="Times New Roman" w:hAnsi="Times New Roman" w:cs="Times New Roman"/>
              </w:rPr>
            </w:pPr>
            <w:r w:rsidRPr="00F73CC9">
              <w:rPr>
                <w:rFonts w:ascii="Times New Roman" w:hAnsi="Times New Roman" w:cs="Times New Roman"/>
              </w:rPr>
              <w:t>Месенджери</w:t>
            </w:r>
          </w:p>
        </w:tc>
        <w:tc>
          <w:tcPr>
            <w:tcW w:w="0" w:type="auto"/>
            <w:hideMark/>
          </w:tcPr>
          <w:p w14:paraId="016C2CAF"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WhatsApp</w:t>
            </w:r>
          </w:p>
          <w:p w14:paraId="1A3C7D2F"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Viber</w:t>
            </w:r>
          </w:p>
          <w:p w14:paraId="6814C64C"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Telegram</w:t>
            </w:r>
          </w:p>
          <w:p w14:paraId="78CAEA60" w14:textId="22FD3CDE" w:rsidR="00D51A19" w:rsidRPr="00F73CC9" w:rsidRDefault="00D51A19" w:rsidP="007F2B05">
            <w:pPr>
              <w:rPr>
                <w:rFonts w:ascii="Times New Roman" w:hAnsi="Times New Roman" w:cs="Times New Roman"/>
              </w:rPr>
            </w:pPr>
            <w:r w:rsidRPr="00F73CC9">
              <w:rPr>
                <w:rFonts w:ascii="Times New Roman" w:hAnsi="Times New Roman" w:cs="Times New Roman"/>
              </w:rPr>
              <w:t>- Signal</w:t>
            </w:r>
          </w:p>
        </w:tc>
        <w:tc>
          <w:tcPr>
            <w:tcW w:w="0" w:type="auto"/>
            <w:hideMark/>
          </w:tcPr>
          <w:p w14:paraId="713D3BF3" w14:textId="709441EA" w:rsidR="00BD0313" w:rsidRPr="00F73CC9" w:rsidRDefault="00D51A19" w:rsidP="007F2B05">
            <w:pPr>
              <w:rPr>
                <w:rFonts w:ascii="Times New Roman" w:hAnsi="Times New Roman" w:cs="Times New Roman"/>
              </w:rPr>
            </w:pPr>
            <w:r w:rsidRPr="00F73CC9">
              <w:rPr>
                <w:rFonts w:ascii="Times New Roman" w:hAnsi="Times New Roman" w:cs="Times New Roman"/>
              </w:rPr>
              <w:t>- Приватні комунікаці</w:t>
            </w:r>
            <w:r w:rsidR="00BD0313" w:rsidRPr="00F73CC9">
              <w:rPr>
                <w:rFonts w:ascii="Times New Roman" w:hAnsi="Times New Roman" w:cs="Times New Roman"/>
              </w:rPr>
              <w:t>ї</w:t>
            </w:r>
          </w:p>
          <w:p w14:paraId="297F3997"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Швидке поширення</w:t>
            </w:r>
          </w:p>
          <w:p w14:paraId="1B8E671A" w14:textId="7F2999AC" w:rsidR="00D51A19" w:rsidRPr="00F73CC9" w:rsidRDefault="00BD0313" w:rsidP="007F2B05">
            <w:pPr>
              <w:rPr>
                <w:rFonts w:ascii="Times New Roman" w:hAnsi="Times New Roman" w:cs="Times New Roman"/>
              </w:rPr>
            </w:pPr>
            <w:r w:rsidRPr="00F73CC9">
              <w:rPr>
                <w:rFonts w:ascii="Times New Roman" w:hAnsi="Times New Roman" w:cs="Times New Roman"/>
              </w:rPr>
              <w:t>-</w:t>
            </w:r>
            <w:r w:rsidR="005D756E">
              <w:rPr>
                <w:rFonts w:ascii="Times New Roman" w:hAnsi="Times New Roman" w:cs="Times New Roman"/>
                <w:lang w:val="ru-RU"/>
              </w:rPr>
              <w:t> </w:t>
            </w:r>
            <w:r w:rsidR="005D756E">
              <w:rPr>
                <w:rFonts w:ascii="Times New Roman" w:hAnsi="Times New Roman" w:cs="Times New Roman"/>
              </w:rPr>
              <w:t>Складність</w:t>
            </w:r>
            <w:r w:rsidR="005D756E">
              <w:rPr>
                <w:rFonts w:ascii="Times New Roman" w:hAnsi="Times New Roman" w:cs="Times New Roman"/>
                <w:lang w:val="ru-RU"/>
              </w:rPr>
              <w:t> </w:t>
            </w:r>
            <w:r w:rsidR="00D51A19" w:rsidRPr="00F73CC9">
              <w:rPr>
                <w:rFonts w:ascii="Times New Roman" w:hAnsi="Times New Roman" w:cs="Times New Roman"/>
              </w:rPr>
              <w:t>моніторингу</w:t>
            </w:r>
          </w:p>
        </w:tc>
        <w:tc>
          <w:tcPr>
            <w:tcW w:w="0" w:type="auto"/>
            <w:hideMark/>
          </w:tcPr>
          <w:p w14:paraId="091F82CF"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Розповсюдження чуток</w:t>
            </w:r>
          </w:p>
          <w:p w14:paraId="4994340F" w14:textId="77777777" w:rsidR="00BD0313" w:rsidRPr="00F73CC9" w:rsidRDefault="00D51A19" w:rsidP="007F2B05">
            <w:pPr>
              <w:rPr>
                <w:rFonts w:ascii="Times New Roman" w:hAnsi="Times New Roman" w:cs="Times New Roman"/>
              </w:rPr>
            </w:pPr>
            <w:r w:rsidRPr="00F73CC9">
              <w:rPr>
                <w:rFonts w:ascii="Times New Roman" w:hAnsi="Times New Roman" w:cs="Times New Roman"/>
              </w:rPr>
              <w:t>- Координація дій</w:t>
            </w:r>
          </w:p>
          <w:p w14:paraId="41161E99" w14:textId="3A29F6E1" w:rsidR="00D51A19" w:rsidRPr="00F73CC9" w:rsidRDefault="005D756E" w:rsidP="007F2B05">
            <w:pPr>
              <w:rPr>
                <w:rFonts w:ascii="Times New Roman" w:hAnsi="Times New Roman" w:cs="Times New Roman"/>
              </w:rPr>
            </w:pPr>
            <w:r>
              <w:rPr>
                <w:rFonts w:ascii="Times New Roman" w:hAnsi="Times New Roman" w:cs="Times New Roman"/>
              </w:rPr>
              <w:t>-</w:t>
            </w:r>
            <w:r>
              <w:rPr>
                <w:rFonts w:ascii="Times New Roman" w:hAnsi="Times New Roman" w:cs="Times New Roman"/>
                <w:lang w:val="ru-RU"/>
              </w:rPr>
              <w:t> </w:t>
            </w:r>
            <w:r>
              <w:rPr>
                <w:rFonts w:ascii="Times New Roman" w:hAnsi="Times New Roman" w:cs="Times New Roman"/>
              </w:rPr>
              <w:t>Створення</w:t>
            </w:r>
            <w:r>
              <w:rPr>
                <w:rFonts w:ascii="Times New Roman" w:hAnsi="Times New Roman" w:cs="Times New Roman"/>
                <w:lang w:val="ru-RU"/>
              </w:rPr>
              <w:t> </w:t>
            </w:r>
            <w:r w:rsidR="00D51A19" w:rsidRPr="00F73CC9">
              <w:rPr>
                <w:rFonts w:ascii="Times New Roman" w:hAnsi="Times New Roman" w:cs="Times New Roman"/>
              </w:rPr>
              <w:t>закритих мереж</w:t>
            </w:r>
          </w:p>
        </w:tc>
      </w:tr>
    </w:tbl>
    <w:p w14:paraId="0624172A" w14:textId="77777777" w:rsidR="00BD0313" w:rsidRDefault="00BD0313" w:rsidP="00BD0313">
      <w:pPr>
        <w:spacing w:after="0" w:line="360" w:lineRule="auto"/>
        <w:ind w:firstLine="709"/>
        <w:jc w:val="both"/>
        <w:rPr>
          <w:rFonts w:ascii="Times New Roman" w:hAnsi="Times New Roman" w:cs="Times New Roman"/>
          <w:sz w:val="28"/>
          <w:szCs w:val="28"/>
        </w:rPr>
      </w:pPr>
    </w:p>
    <w:p w14:paraId="49AFFF60" w14:textId="7EA4684A" w:rsid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lastRenderedPageBreak/>
        <w:t xml:space="preserve">Сучасні методи ведення інформаційних війн демонструють значну різноманітність та комплексність підходів до інформаційного впливу. Дослідження показують [8, с. </w:t>
      </w:r>
      <w:r w:rsidR="002A7454">
        <w:rPr>
          <w:rFonts w:ascii="Times New Roman" w:hAnsi="Times New Roman" w:cs="Times New Roman"/>
          <w:sz w:val="28"/>
          <w:szCs w:val="28"/>
        </w:rPr>
        <w:t>192</w:t>
      </w:r>
      <w:r w:rsidRPr="003B1230">
        <w:rPr>
          <w:rFonts w:ascii="Times New Roman" w:hAnsi="Times New Roman" w:cs="Times New Roman"/>
          <w:sz w:val="28"/>
          <w:szCs w:val="28"/>
        </w:rPr>
        <w:t>], що ці методи можна класифікувати за трьома основними категоріями: психологічні, технологічні та комунікативні. До психологічних методів належать дезінформація, маніпуляція фактами, емоційне зараження та формування стереотипів, що спрямовані на вплив на свідомість цільової аудиторії. Технологічні методи включають використання ботів, алгоритмічну пропаганду та DDoS-атаки, що забезпечують технічну складову інформаційного протиборства.</w:t>
      </w:r>
    </w:p>
    <w:p w14:paraId="03E3F024" w14:textId="77777777" w:rsidR="006908C1" w:rsidRDefault="000D0F73" w:rsidP="006908C1">
      <w:pPr>
        <w:spacing w:after="0" w:line="360" w:lineRule="auto"/>
        <w:ind w:firstLine="709"/>
        <w:contextualSpacing/>
        <w:jc w:val="right"/>
        <w:rPr>
          <w:rFonts w:ascii="Times New Roman" w:hAnsi="Times New Roman" w:cs="Times New Roman"/>
          <w:sz w:val="28"/>
          <w:szCs w:val="28"/>
        </w:rPr>
      </w:pPr>
      <w:r w:rsidRPr="00BA7985">
        <w:rPr>
          <w:rFonts w:ascii="Times New Roman" w:hAnsi="Times New Roman" w:cs="Times New Roman"/>
          <w:sz w:val="28"/>
          <w:szCs w:val="28"/>
        </w:rPr>
        <w:t>Таблиця 1.</w:t>
      </w:r>
      <w:r w:rsidR="006908C1">
        <w:rPr>
          <w:rFonts w:ascii="Times New Roman" w:hAnsi="Times New Roman" w:cs="Times New Roman"/>
          <w:sz w:val="28"/>
          <w:szCs w:val="28"/>
        </w:rPr>
        <w:t>4</w:t>
      </w:r>
      <w:r w:rsidRPr="00BA7985">
        <w:rPr>
          <w:rFonts w:ascii="Times New Roman" w:hAnsi="Times New Roman" w:cs="Times New Roman"/>
          <w:sz w:val="28"/>
          <w:szCs w:val="28"/>
        </w:rPr>
        <w:t xml:space="preserve"> </w:t>
      </w:r>
    </w:p>
    <w:p w14:paraId="2786EB9A" w14:textId="7AA76BEA" w:rsidR="000D0F73" w:rsidRPr="00BA7985" w:rsidRDefault="000D0F73" w:rsidP="00BA7985">
      <w:pPr>
        <w:spacing w:after="0" w:line="360" w:lineRule="auto"/>
        <w:ind w:firstLine="709"/>
        <w:contextualSpacing/>
        <w:jc w:val="center"/>
        <w:rPr>
          <w:rFonts w:ascii="Times New Roman" w:hAnsi="Times New Roman" w:cs="Times New Roman"/>
          <w:sz w:val="28"/>
          <w:szCs w:val="28"/>
        </w:rPr>
      </w:pPr>
      <w:r w:rsidRPr="00BA7985">
        <w:rPr>
          <w:rFonts w:ascii="Times New Roman" w:hAnsi="Times New Roman" w:cs="Times New Roman"/>
          <w:sz w:val="28"/>
          <w:szCs w:val="28"/>
        </w:rPr>
        <w:t>Методи ведення інформаційних війн у цифрову епоху</w:t>
      </w:r>
    </w:p>
    <w:tbl>
      <w:tblPr>
        <w:tblStyle w:val="ae"/>
        <w:tblW w:w="0" w:type="auto"/>
        <w:jc w:val="center"/>
        <w:tblLook w:val="04A0" w:firstRow="1" w:lastRow="0" w:firstColumn="1" w:lastColumn="0" w:noHBand="0" w:noVBand="1"/>
      </w:tblPr>
      <w:tblGrid>
        <w:gridCol w:w="2411"/>
        <w:gridCol w:w="6656"/>
      </w:tblGrid>
      <w:tr w:rsidR="00BE35D6" w:rsidRPr="00BA7985" w14:paraId="263B2D19" w14:textId="77777777" w:rsidTr="006908C1">
        <w:trPr>
          <w:jc w:val="center"/>
        </w:trPr>
        <w:tc>
          <w:tcPr>
            <w:tcW w:w="2411" w:type="dxa"/>
            <w:hideMark/>
          </w:tcPr>
          <w:p w14:paraId="2B473FA6" w14:textId="77777777" w:rsidR="00BE35D6" w:rsidRPr="006908C1" w:rsidRDefault="00BE35D6" w:rsidP="007F2B05">
            <w:pPr>
              <w:ind w:firstLine="709"/>
              <w:contextualSpacing/>
              <w:rPr>
                <w:rFonts w:ascii="Times New Roman" w:hAnsi="Times New Roman" w:cs="Times New Roman"/>
                <w:b/>
                <w:bCs/>
              </w:rPr>
            </w:pPr>
            <w:r w:rsidRPr="006908C1">
              <w:rPr>
                <w:rFonts w:ascii="Times New Roman" w:hAnsi="Times New Roman" w:cs="Times New Roman"/>
                <w:b/>
                <w:bCs/>
              </w:rPr>
              <w:t>Метод</w:t>
            </w:r>
          </w:p>
        </w:tc>
        <w:tc>
          <w:tcPr>
            <w:tcW w:w="6656" w:type="dxa"/>
            <w:hideMark/>
          </w:tcPr>
          <w:p w14:paraId="67619918" w14:textId="77777777" w:rsidR="00BE35D6" w:rsidRPr="006908C1" w:rsidRDefault="00BE35D6" w:rsidP="007F2B05">
            <w:pPr>
              <w:ind w:firstLine="709"/>
              <w:contextualSpacing/>
              <w:rPr>
                <w:rFonts w:ascii="Times New Roman" w:hAnsi="Times New Roman" w:cs="Times New Roman"/>
                <w:b/>
                <w:bCs/>
              </w:rPr>
            </w:pPr>
            <w:r w:rsidRPr="006908C1">
              <w:rPr>
                <w:rFonts w:ascii="Times New Roman" w:hAnsi="Times New Roman" w:cs="Times New Roman"/>
                <w:b/>
                <w:bCs/>
              </w:rPr>
              <w:t>Характеристика</w:t>
            </w:r>
          </w:p>
        </w:tc>
      </w:tr>
      <w:tr w:rsidR="00BE35D6" w:rsidRPr="00BA7985" w14:paraId="16720EFB" w14:textId="77777777" w:rsidTr="006908C1">
        <w:trPr>
          <w:jc w:val="center"/>
        </w:trPr>
        <w:tc>
          <w:tcPr>
            <w:tcW w:w="2411" w:type="dxa"/>
            <w:hideMark/>
          </w:tcPr>
          <w:p w14:paraId="473DE9D4"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Психологічні</w:t>
            </w:r>
          </w:p>
        </w:tc>
        <w:tc>
          <w:tcPr>
            <w:tcW w:w="6656" w:type="dxa"/>
            <w:hideMark/>
          </w:tcPr>
          <w:p w14:paraId="636F806A"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Дезінформація</w:t>
            </w:r>
          </w:p>
          <w:p w14:paraId="65C03D68"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Маніпуляція фактами</w:t>
            </w:r>
          </w:p>
          <w:p w14:paraId="455C0EC5"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Емоційне зараження</w:t>
            </w:r>
          </w:p>
          <w:p w14:paraId="2D404A60" w14:textId="79622616"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Формування стереотипів</w:t>
            </w:r>
          </w:p>
        </w:tc>
      </w:tr>
      <w:tr w:rsidR="00BE35D6" w:rsidRPr="00BA7985" w14:paraId="1EA20299" w14:textId="77777777" w:rsidTr="006908C1">
        <w:trPr>
          <w:jc w:val="center"/>
        </w:trPr>
        <w:tc>
          <w:tcPr>
            <w:tcW w:w="2411" w:type="dxa"/>
            <w:hideMark/>
          </w:tcPr>
          <w:p w14:paraId="30B57F50"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Технологічні</w:t>
            </w:r>
          </w:p>
        </w:tc>
        <w:tc>
          <w:tcPr>
            <w:tcW w:w="6656" w:type="dxa"/>
            <w:hideMark/>
          </w:tcPr>
          <w:p w14:paraId="55D13AEF"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Використання ботів</w:t>
            </w:r>
          </w:p>
          <w:p w14:paraId="58A83E2C"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Алгоритмічна пропаганда</w:t>
            </w:r>
          </w:p>
          <w:p w14:paraId="3DE1E885" w14:textId="384F637B"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DDoS-атаки</w:t>
            </w:r>
          </w:p>
        </w:tc>
      </w:tr>
      <w:tr w:rsidR="00BE35D6" w:rsidRPr="00BA7985" w14:paraId="67FA17AE" w14:textId="77777777" w:rsidTr="006908C1">
        <w:trPr>
          <w:jc w:val="center"/>
        </w:trPr>
        <w:tc>
          <w:tcPr>
            <w:tcW w:w="2411" w:type="dxa"/>
            <w:hideMark/>
          </w:tcPr>
          <w:p w14:paraId="484A579C"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Комунікативні</w:t>
            </w:r>
          </w:p>
        </w:tc>
        <w:tc>
          <w:tcPr>
            <w:tcW w:w="6656" w:type="dxa"/>
            <w:hideMark/>
          </w:tcPr>
          <w:p w14:paraId="05964D48"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Таргетування аудиторії</w:t>
            </w:r>
          </w:p>
          <w:p w14:paraId="4B5B13E0" w14:textId="77777777"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Створення альтернативних наративів</w:t>
            </w:r>
          </w:p>
          <w:p w14:paraId="670FE611" w14:textId="180322CF" w:rsidR="00BE35D6" w:rsidRPr="006908C1" w:rsidRDefault="00BE35D6" w:rsidP="007F2B05">
            <w:pPr>
              <w:ind w:firstLine="709"/>
              <w:contextualSpacing/>
              <w:rPr>
                <w:rFonts w:ascii="Times New Roman" w:hAnsi="Times New Roman" w:cs="Times New Roman"/>
              </w:rPr>
            </w:pPr>
            <w:r w:rsidRPr="006908C1">
              <w:rPr>
                <w:rFonts w:ascii="Times New Roman" w:hAnsi="Times New Roman" w:cs="Times New Roman"/>
              </w:rPr>
              <w:t>- Формування мереж впливу</w:t>
            </w:r>
          </w:p>
        </w:tc>
      </w:tr>
    </w:tbl>
    <w:p w14:paraId="177C5741" w14:textId="77777777" w:rsidR="000D0F73" w:rsidRPr="00BA7985" w:rsidRDefault="000D0F73" w:rsidP="000D0F73">
      <w:pPr>
        <w:spacing w:after="0" w:line="360" w:lineRule="auto"/>
        <w:ind w:firstLine="709"/>
        <w:jc w:val="both"/>
        <w:rPr>
          <w:rFonts w:ascii="Times New Roman" w:hAnsi="Times New Roman" w:cs="Times New Roman"/>
          <w:sz w:val="28"/>
          <w:szCs w:val="28"/>
        </w:rPr>
      </w:pPr>
    </w:p>
    <w:p w14:paraId="780ECE50" w14:textId="7DF4F1E0" w:rsidR="000D0F73" w:rsidRPr="003B1230" w:rsidRDefault="000D0F73" w:rsidP="00BE35D6">
      <w:pPr>
        <w:spacing w:after="0" w:line="360" w:lineRule="auto"/>
        <w:ind w:firstLine="709"/>
        <w:jc w:val="both"/>
        <w:rPr>
          <w:rFonts w:ascii="Times New Roman" w:hAnsi="Times New Roman" w:cs="Times New Roman"/>
          <w:sz w:val="28"/>
          <w:szCs w:val="28"/>
        </w:rPr>
      </w:pPr>
      <w:r w:rsidRPr="000D0F73">
        <w:rPr>
          <w:rFonts w:ascii="Times New Roman" w:hAnsi="Times New Roman" w:cs="Times New Roman"/>
          <w:sz w:val="28"/>
          <w:szCs w:val="28"/>
        </w:rPr>
        <w:t>Аналіз даних таблиці свідчить про значну різноманітність та комплексність підходів до інформаційного впливу. Методи можна класифікувати за трьома основними категоріями: психологічні, технологічні та комунікативні.</w:t>
      </w:r>
    </w:p>
    <w:p w14:paraId="7FE4F152" w14:textId="17C991E3" w:rsidR="003B1230" w:rsidRP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 xml:space="preserve">Особливого значення в сучасних умовах набуло використання технологій штучного інтелекту та аналізу великих даних, що суттєво підвищує ефективність інформаційних операцій [11, с. </w:t>
      </w:r>
      <w:r w:rsidR="002A7454">
        <w:rPr>
          <w:rFonts w:ascii="Times New Roman" w:hAnsi="Times New Roman" w:cs="Times New Roman"/>
          <w:sz w:val="28"/>
          <w:szCs w:val="28"/>
        </w:rPr>
        <w:t>62</w:t>
      </w:r>
      <w:r w:rsidRPr="003B1230">
        <w:rPr>
          <w:rFonts w:ascii="Times New Roman" w:hAnsi="Times New Roman" w:cs="Times New Roman"/>
          <w:sz w:val="28"/>
          <w:szCs w:val="28"/>
        </w:rPr>
        <w:t xml:space="preserve">]. </w:t>
      </w:r>
      <w:r w:rsidR="006908C1">
        <w:rPr>
          <w:rFonts w:ascii="Times New Roman" w:hAnsi="Times New Roman" w:cs="Times New Roman"/>
          <w:sz w:val="28"/>
          <w:szCs w:val="28"/>
        </w:rPr>
        <w:t>Т</w:t>
      </w:r>
      <w:r w:rsidRPr="003B1230">
        <w:rPr>
          <w:rFonts w:ascii="Times New Roman" w:hAnsi="Times New Roman" w:cs="Times New Roman"/>
          <w:sz w:val="28"/>
          <w:szCs w:val="28"/>
        </w:rPr>
        <w:t>ехнології дозволяють здійснювати прецизійне таргетування аудиторії, автоматизувати створення контенту та прогнозувати реакції різних соціальних груп на інформаційні впливи.</w:t>
      </w:r>
    </w:p>
    <w:p w14:paraId="0D0AC2C4" w14:textId="162C9249" w:rsidR="003B1230" w:rsidRP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lastRenderedPageBreak/>
        <w:t xml:space="preserve">Соціальні мережі стали ключовим інструментом сучасних інформаційних війн, забезпечуючи миттєве поширення інформації та високий рівень залученості аудиторії [14, с. </w:t>
      </w:r>
      <w:r w:rsidR="002A7454">
        <w:rPr>
          <w:rFonts w:ascii="Times New Roman" w:hAnsi="Times New Roman" w:cs="Times New Roman"/>
          <w:sz w:val="28"/>
          <w:szCs w:val="28"/>
        </w:rPr>
        <w:t>29</w:t>
      </w:r>
      <w:r w:rsidRPr="003B1230">
        <w:rPr>
          <w:rFonts w:ascii="Times New Roman" w:hAnsi="Times New Roman" w:cs="Times New Roman"/>
          <w:sz w:val="28"/>
          <w:szCs w:val="28"/>
        </w:rPr>
        <w:t>]. Вони також надають можливості для створення закритих груп та формування мереж впливу. Технології deepfake відкрили нові можливості для маніпуляцій, дозволяючи створювати підроблені відео та аудіоматеріали, що підривають довіру до традиційних медіа.</w:t>
      </w:r>
    </w:p>
    <w:p w14:paraId="70DE82EF" w14:textId="3F8379FD" w:rsidR="003B1230" w:rsidRP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Месенджери відіграють особливу роль у поширенні інформації завдяки високій швидкості передачі даних та складнос</w:t>
      </w:r>
      <w:r w:rsidR="00844772">
        <w:rPr>
          <w:rFonts w:ascii="Times New Roman" w:hAnsi="Times New Roman" w:cs="Times New Roman"/>
          <w:sz w:val="28"/>
          <w:szCs w:val="28"/>
        </w:rPr>
        <w:t>ті відстеження першоджерел [46, </w:t>
      </w:r>
      <w:r w:rsidRPr="003B1230">
        <w:rPr>
          <w:rFonts w:ascii="Times New Roman" w:hAnsi="Times New Roman" w:cs="Times New Roman"/>
          <w:sz w:val="28"/>
          <w:szCs w:val="28"/>
        </w:rPr>
        <w:t xml:space="preserve">с. 28]. Важливим аспектом є також висока довіра користувачів до інформації, отриманої через особисті канали комунікації. В контексті протидії інформаційним загрозам критичного значення набуває розвиток систем моніторингу інформаційного простору та інструментів фактчекінгу [34, с. </w:t>
      </w:r>
      <w:r w:rsidR="002A7454">
        <w:rPr>
          <w:rFonts w:ascii="Times New Roman" w:hAnsi="Times New Roman" w:cs="Times New Roman"/>
          <w:sz w:val="28"/>
          <w:szCs w:val="28"/>
        </w:rPr>
        <w:t>62</w:t>
      </w:r>
      <w:r w:rsidRPr="003B1230">
        <w:rPr>
          <w:rFonts w:ascii="Times New Roman" w:hAnsi="Times New Roman" w:cs="Times New Roman"/>
          <w:sz w:val="28"/>
          <w:szCs w:val="28"/>
        </w:rPr>
        <w:t>].</w:t>
      </w:r>
    </w:p>
    <w:p w14:paraId="235211B2" w14:textId="5AE6DB42" w:rsidR="003B1230" w:rsidRP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 xml:space="preserve">Експерти відзначають тенденцію до подальшого збільшення ролі штучного інтелекту та автоматизації створення контенту [39, с. 15]. Особливу небезпеку становить використання алгоритмів соціальних мереж для формування </w:t>
      </w:r>
      <w:r w:rsidR="006908C1">
        <w:rPr>
          <w:rFonts w:ascii="Times New Roman" w:hAnsi="Times New Roman" w:cs="Times New Roman"/>
          <w:sz w:val="28"/>
          <w:szCs w:val="28"/>
        </w:rPr>
        <w:t>«</w:t>
      </w:r>
      <w:r w:rsidRPr="003B1230">
        <w:rPr>
          <w:rFonts w:ascii="Times New Roman" w:hAnsi="Times New Roman" w:cs="Times New Roman"/>
          <w:sz w:val="28"/>
          <w:szCs w:val="28"/>
        </w:rPr>
        <w:t>інформаційних бульбашок</w:t>
      </w:r>
      <w:r w:rsidR="006908C1">
        <w:rPr>
          <w:rFonts w:ascii="Times New Roman" w:hAnsi="Times New Roman" w:cs="Times New Roman"/>
          <w:sz w:val="28"/>
          <w:szCs w:val="28"/>
        </w:rPr>
        <w:t>»</w:t>
      </w:r>
      <w:r w:rsidRPr="003B1230">
        <w:rPr>
          <w:rFonts w:ascii="Times New Roman" w:hAnsi="Times New Roman" w:cs="Times New Roman"/>
          <w:sz w:val="28"/>
          <w:szCs w:val="28"/>
        </w:rPr>
        <w:t xml:space="preserve"> та посилення поляризації суспільства [41, с. 85]. Технології Big Data дозволяють здійснювати глибокий аналіз поведінки користувачів та адаптувати контент під конкретні цільові групи.</w:t>
      </w:r>
    </w:p>
    <w:p w14:paraId="2851610C" w14:textId="7AA848D5" w:rsidR="00B16CA4" w:rsidRDefault="006908C1" w:rsidP="003B1230">
      <w:pPr>
        <w:spacing w:after="0" w:line="360" w:lineRule="auto"/>
        <w:ind w:firstLine="709"/>
        <w:jc w:val="both"/>
        <w:rPr>
          <w:rFonts w:ascii="Times New Roman" w:hAnsi="Times New Roman" w:cs="Times New Roman"/>
          <w:sz w:val="28"/>
          <w:szCs w:val="28"/>
        </w:rPr>
      </w:pPr>
      <w:r w:rsidRPr="006908C1">
        <w:rPr>
          <w:rFonts w:ascii="Times New Roman" w:hAnsi="Times New Roman" w:cs="Times New Roman"/>
          <w:sz w:val="28"/>
          <w:szCs w:val="28"/>
        </w:rPr>
        <w:t>Успішна протидія сучасним інформаційним загрозам вимагає комплексного підходу, що включає розвиток систем кіберзахисту, підвищення медіаграмотності населення та міжнародну координацію зусиль. З огляду на стрімкий розвиток технологій і зміну характеру інформаційних війн, важливо створити стратегії, які б враховували специфіку новітніх загроз, таких як використання автоматизованих систем для поширення дезінформації, маніпуляції через соціальні мережі та інші форми цифрових атак. Ефективні системи кіберзахисту повинні включати не лише технічні засоби, а й регулярні навчання та тренінги для фахівців, щоб вони могли оперативно реагувати на нові виклики</w:t>
      </w:r>
      <w:r w:rsidR="003B1230" w:rsidRPr="003B1230">
        <w:rPr>
          <w:rFonts w:ascii="Times New Roman" w:hAnsi="Times New Roman" w:cs="Times New Roman"/>
          <w:sz w:val="28"/>
          <w:szCs w:val="28"/>
        </w:rPr>
        <w:t xml:space="preserve"> [16, с. </w:t>
      </w:r>
      <w:r w:rsidR="002A7454">
        <w:rPr>
          <w:rFonts w:ascii="Times New Roman" w:hAnsi="Times New Roman" w:cs="Times New Roman"/>
          <w:sz w:val="28"/>
          <w:szCs w:val="28"/>
        </w:rPr>
        <w:t>92</w:t>
      </w:r>
      <w:r w:rsidR="003B1230" w:rsidRPr="003B1230">
        <w:rPr>
          <w:rFonts w:ascii="Times New Roman" w:hAnsi="Times New Roman" w:cs="Times New Roman"/>
          <w:sz w:val="28"/>
          <w:szCs w:val="28"/>
        </w:rPr>
        <w:t xml:space="preserve">]. </w:t>
      </w:r>
    </w:p>
    <w:p w14:paraId="6EA24DD3" w14:textId="7626EBBD" w:rsidR="0095275F" w:rsidRDefault="006908C1" w:rsidP="00C26B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с</w:t>
      </w:r>
      <w:r w:rsidRPr="006908C1">
        <w:rPr>
          <w:rFonts w:ascii="Times New Roman" w:hAnsi="Times New Roman" w:cs="Times New Roman"/>
          <w:sz w:val="28"/>
          <w:szCs w:val="28"/>
        </w:rPr>
        <w:t xml:space="preserve">учасні інформаційні війни характеризуються складністю, швидкістю поширення дезінформації та використанням передових технологій, </w:t>
      </w:r>
      <w:r w:rsidRPr="006908C1">
        <w:rPr>
          <w:rFonts w:ascii="Times New Roman" w:hAnsi="Times New Roman" w:cs="Times New Roman"/>
          <w:sz w:val="28"/>
          <w:szCs w:val="28"/>
        </w:rPr>
        <w:lastRenderedPageBreak/>
        <w:t>таких як штучний інтелект і великі дані. Важливо адаптувати стратегії до нових загроз, зокрема, протидіяти маніпуляціям через соціальні мережі та автоматизовані системи, аби забезпечити стійкість суспільства до інформаційних атак та зберегти довіру до інформаційних ресурсів.</w:t>
      </w:r>
      <w:bookmarkStart w:id="5" w:name="_Toc182515189"/>
    </w:p>
    <w:p w14:paraId="69833B66" w14:textId="77777777" w:rsidR="00C26B1E" w:rsidRPr="00C26B1E" w:rsidRDefault="00C26B1E" w:rsidP="00C26B1E">
      <w:pPr>
        <w:spacing w:after="0" w:line="360" w:lineRule="auto"/>
        <w:ind w:firstLine="709"/>
        <w:jc w:val="both"/>
        <w:rPr>
          <w:rFonts w:ascii="Times New Roman" w:hAnsi="Times New Roman" w:cs="Times New Roman"/>
          <w:sz w:val="28"/>
          <w:szCs w:val="28"/>
        </w:rPr>
      </w:pPr>
    </w:p>
    <w:p w14:paraId="54CCDED8" w14:textId="77012E6B" w:rsidR="00E566F3" w:rsidRPr="006908C1" w:rsidRDefault="004947EB" w:rsidP="006908C1">
      <w:pPr>
        <w:pStyle w:val="1"/>
        <w:spacing w:before="0" w:after="0" w:line="360" w:lineRule="auto"/>
        <w:ind w:firstLine="709"/>
        <w:jc w:val="both"/>
        <w:rPr>
          <w:rFonts w:ascii="Times New Roman" w:hAnsi="Times New Roman" w:cs="Times New Roman"/>
          <w:b/>
          <w:bCs/>
          <w:color w:val="auto"/>
          <w:sz w:val="28"/>
          <w:szCs w:val="28"/>
        </w:rPr>
      </w:pPr>
      <w:r w:rsidRPr="00BD0313">
        <w:rPr>
          <w:rFonts w:ascii="Times New Roman" w:hAnsi="Times New Roman" w:cs="Times New Roman"/>
          <w:b/>
          <w:bCs/>
          <w:color w:val="auto"/>
          <w:sz w:val="28"/>
          <w:szCs w:val="28"/>
        </w:rPr>
        <w:t>1.3. Правові та етичні аспекти інформаційного протиборства в умовах збройних конфліктів</w:t>
      </w:r>
      <w:bookmarkEnd w:id="5"/>
    </w:p>
    <w:p w14:paraId="2B2E9EFA" w14:textId="3A7355E9" w:rsidR="00E31F1E" w:rsidRPr="00E31F1E" w:rsidRDefault="00E31F1E" w:rsidP="00E31F1E">
      <w:pPr>
        <w:spacing w:after="0" w:line="360" w:lineRule="auto"/>
        <w:ind w:firstLine="709"/>
        <w:jc w:val="both"/>
        <w:rPr>
          <w:rFonts w:ascii="Times New Roman" w:hAnsi="Times New Roman" w:cs="Times New Roman"/>
          <w:sz w:val="28"/>
          <w:szCs w:val="28"/>
        </w:rPr>
      </w:pPr>
      <w:r w:rsidRPr="00E31F1E">
        <w:rPr>
          <w:rFonts w:ascii="Times New Roman" w:hAnsi="Times New Roman" w:cs="Times New Roman"/>
          <w:sz w:val="28"/>
          <w:szCs w:val="28"/>
        </w:rPr>
        <w:t>Правове регулювання інформаційного протиборства в умовах збройних конфліктів є складним та багатоаспектним питанням, що потребує комплексного підходу як на національному,</w:t>
      </w:r>
      <w:r w:rsidR="00B3356F">
        <w:rPr>
          <w:rFonts w:ascii="Times New Roman" w:hAnsi="Times New Roman" w:cs="Times New Roman"/>
          <w:sz w:val="28"/>
          <w:szCs w:val="28"/>
        </w:rPr>
        <w:t xml:space="preserve"> так і на міжнародному рівні. В </w:t>
      </w:r>
      <w:r w:rsidRPr="00E31F1E">
        <w:rPr>
          <w:rFonts w:ascii="Times New Roman" w:hAnsi="Times New Roman" w:cs="Times New Roman"/>
          <w:sz w:val="28"/>
          <w:szCs w:val="28"/>
        </w:rPr>
        <w:t>умовах сучасних збройних конфліктів особливої актуальності набувають питання правового забезпечення інформаційної безпеки та етичних аспектів ведення інформаційної війни.</w:t>
      </w:r>
    </w:p>
    <w:p w14:paraId="780524C6" w14:textId="30997156" w:rsidR="006908C1" w:rsidRDefault="00E31F1E" w:rsidP="00E31F1E">
      <w:pPr>
        <w:spacing w:after="0" w:line="360" w:lineRule="auto"/>
        <w:ind w:firstLine="709"/>
        <w:jc w:val="both"/>
        <w:rPr>
          <w:rFonts w:ascii="Times New Roman" w:hAnsi="Times New Roman" w:cs="Times New Roman"/>
          <w:sz w:val="28"/>
          <w:szCs w:val="28"/>
        </w:rPr>
      </w:pPr>
      <w:r w:rsidRPr="00E31F1E">
        <w:rPr>
          <w:rFonts w:ascii="Times New Roman" w:hAnsi="Times New Roman" w:cs="Times New Roman"/>
          <w:sz w:val="28"/>
          <w:szCs w:val="28"/>
        </w:rPr>
        <w:t xml:space="preserve">Правову основу регулювання інформаційного протиборства в Україні складає система нормативно-правових актів, ключовими серед яких є: Конституція України, Закон України </w:t>
      </w:r>
      <w:r w:rsidR="006908C1">
        <w:rPr>
          <w:rFonts w:ascii="Times New Roman" w:hAnsi="Times New Roman" w:cs="Times New Roman"/>
          <w:sz w:val="28"/>
          <w:szCs w:val="28"/>
        </w:rPr>
        <w:t>«</w:t>
      </w:r>
      <w:r w:rsidRPr="00E31F1E">
        <w:rPr>
          <w:rFonts w:ascii="Times New Roman" w:hAnsi="Times New Roman" w:cs="Times New Roman"/>
          <w:sz w:val="28"/>
          <w:szCs w:val="28"/>
        </w:rPr>
        <w:t>Про інформацію</w:t>
      </w:r>
      <w:r w:rsidR="006908C1">
        <w:rPr>
          <w:rFonts w:ascii="Times New Roman" w:hAnsi="Times New Roman" w:cs="Times New Roman"/>
          <w:sz w:val="28"/>
          <w:szCs w:val="28"/>
        </w:rPr>
        <w:t>»</w:t>
      </w:r>
      <w:r w:rsidRPr="00E31F1E">
        <w:rPr>
          <w:rFonts w:ascii="Times New Roman" w:hAnsi="Times New Roman" w:cs="Times New Roman"/>
          <w:sz w:val="28"/>
          <w:szCs w:val="28"/>
        </w:rPr>
        <w:t xml:space="preserve"> [2</w:t>
      </w:r>
      <w:r w:rsidR="002D61F9">
        <w:rPr>
          <w:rFonts w:ascii="Times New Roman" w:hAnsi="Times New Roman" w:cs="Times New Roman"/>
          <w:sz w:val="28"/>
          <w:szCs w:val="28"/>
        </w:rPr>
        <w:t>6</w:t>
      </w:r>
      <w:r w:rsidRPr="00E31F1E">
        <w:rPr>
          <w:rFonts w:ascii="Times New Roman" w:hAnsi="Times New Roman" w:cs="Times New Roman"/>
          <w:sz w:val="28"/>
          <w:szCs w:val="28"/>
        </w:rPr>
        <w:t xml:space="preserve">], Закон України </w:t>
      </w:r>
      <w:r w:rsidR="006908C1">
        <w:rPr>
          <w:rFonts w:ascii="Times New Roman" w:hAnsi="Times New Roman" w:cs="Times New Roman"/>
          <w:sz w:val="28"/>
          <w:szCs w:val="28"/>
        </w:rPr>
        <w:t>«</w:t>
      </w:r>
      <w:r w:rsidRPr="00E31F1E">
        <w:rPr>
          <w:rFonts w:ascii="Times New Roman" w:hAnsi="Times New Roman" w:cs="Times New Roman"/>
          <w:sz w:val="28"/>
          <w:szCs w:val="28"/>
        </w:rPr>
        <w:t>Про національну безпеку України</w:t>
      </w:r>
      <w:r w:rsidR="006908C1">
        <w:rPr>
          <w:rFonts w:ascii="Times New Roman" w:hAnsi="Times New Roman" w:cs="Times New Roman"/>
          <w:sz w:val="28"/>
          <w:szCs w:val="28"/>
        </w:rPr>
        <w:t>»</w:t>
      </w:r>
      <w:r w:rsidRPr="00E31F1E">
        <w:rPr>
          <w:rFonts w:ascii="Times New Roman" w:hAnsi="Times New Roman" w:cs="Times New Roman"/>
          <w:sz w:val="28"/>
          <w:szCs w:val="28"/>
        </w:rPr>
        <w:t xml:space="preserve"> [2</w:t>
      </w:r>
      <w:r w:rsidR="002D61F9">
        <w:rPr>
          <w:rFonts w:ascii="Times New Roman" w:hAnsi="Times New Roman" w:cs="Times New Roman"/>
          <w:sz w:val="28"/>
          <w:szCs w:val="28"/>
        </w:rPr>
        <w:t>7</w:t>
      </w:r>
      <w:r w:rsidRPr="00E31F1E">
        <w:rPr>
          <w:rFonts w:ascii="Times New Roman" w:hAnsi="Times New Roman" w:cs="Times New Roman"/>
          <w:sz w:val="28"/>
          <w:szCs w:val="28"/>
        </w:rPr>
        <w:t>], Стратегія інформаційної безпеки України [</w:t>
      </w:r>
      <w:r w:rsidR="002D61F9">
        <w:rPr>
          <w:rFonts w:ascii="Times New Roman" w:hAnsi="Times New Roman" w:cs="Times New Roman"/>
          <w:sz w:val="28"/>
          <w:szCs w:val="28"/>
        </w:rPr>
        <w:t>33</w:t>
      </w:r>
      <w:r w:rsidRPr="00E31F1E">
        <w:rPr>
          <w:rFonts w:ascii="Times New Roman" w:hAnsi="Times New Roman" w:cs="Times New Roman"/>
          <w:sz w:val="28"/>
          <w:szCs w:val="28"/>
        </w:rPr>
        <w:t xml:space="preserve">], Доктрина інформаційної безпеки України, Закон України </w:t>
      </w:r>
      <w:r w:rsidR="006908C1">
        <w:rPr>
          <w:rFonts w:ascii="Times New Roman" w:hAnsi="Times New Roman" w:cs="Times New Roman"/>
          <w:sz w:val="28"/>
          <w:szCs w:val="28"/>
        </w:rPr>
        <w:t>«</w:t>
      </w:r>
      <w:r w:rsidRPr="00E31F1E">
        <w:rPr>
          <w:rFonts w:ascii="Times New Roman" w:hAnsi="Times New Roman" w:cs="Times New Roman"/>
          <w:sz w:val="28"/>
          <w:szCs w:val="28"/>
        </w:rPr>
        <w:t>Про основні засади забезпечення кібербезпеки України</w:t>
      </w:r>
      <w:r w:rsidR="006908C1">
        <w:rPr>
          <w:rFonts w:ascii="Times New Roman" w:hAnsi="Times New Roman" w:cs="Times New Roman"/>
          <w:sz w:val="28"/>
          <w:szCs w:val="28"/>
        </w:rPr>
        <w:t>»</w:t>
      </w:r>
      <w:r w:rsidRPr="00E31F1E">
        <w:rPr>
          <w:rFonts w:ascii="Times New Roman" w:hAnsi="Times New Roman" w:cs="Times New Roman"/>
          <w:sz w:val="28"/>
          <w:szCs w:val="28"/>
        </w:rPr>
        <w:t xml:space="preserve">. </w:t>
      </w:r>
    </w:p>
    <w:p w14:paraId="75B38BEE" w14:textId="77777777" w:rsidR="00B3356F" w:rsidRDefault="00310FD1" w:rsidP="00E31F1E">
      <w:pPr>
        <w:spacing w:after="0" w:line="360" w:lineRule="auto"/>
        <w:ind w:firstLine="709"/>
        <w:jc w:val="both"/>
        <w:rPr>
          <w:rFonts w:ascii="Times New Roman" w:hAnsi="Times New Roman" w:cs="Times New Roman"/>
          <w:sz w:val="28"/>
          <w:szCs w:val="28"/>
        </w:rPr>
      </w:pPr>
      <w:r w:rsidRPr="00310FD1">
        <w:rPr>
          <w:rFonts w:ascii="Times New Roman" w:hAnsi="Times New Roman" w:cs="Times New Roman"/>
          <w:sz w:val="28"/>
          <w:szCs w:val="28"/>
        </w:rPr>
        <w:t>Як зазначає В.</w:t>
      </w:r>
      <w:r w:rsidR="005B5BC8">
        <w:rPr>
          <w:rFonts w:ascii="Times New Roman" w:hAnsi="Times New Roman" w:cs="Times New Roman"/>
          <w:sz w:val="28"/>
          <w:szCs w:val="28"/>
        </w:rPr>
        <w:t xml:space="preserve"> </w:t>
      </w:r>
      <w:r w:rsidRPr="00310FD1">
        <w:rPr>
          <w:rFonts w:ascii="Times New Roman" w:hAnsi="Times New Roman" w:cs="Times New Roman"/>
          <w:sz w:val="28"/>
          <w:szCs w:val="28"/>
        </w:rPr>
        <w:t xml:space="preserve">С. Цимбалюк, національне законодавство у сфері інформаційної безпеки потребує постійного оновлення та адаптації до нових викликів цифрової епохи, оскільки швидкий розвиток технологій і нових медіа створює численні ризики для державної безпеки та стабільності суспільства. </w:t>
      </w:r>
    </w:p>
    <w:p w14:paraId="36959F35" w14:textId="60C6FA97" w:rsidR="00E31F1E" w:rsidRPr="00E31F1E" w:rsidRDefault="00310FD1" w:rsidP="00B3356F">
      <w:pPr>
        <w:spacing w:after="0" w:line="360" w:lineRule="auto"/>
        <w:jc w:val="both"/>
        <w:rPr>
          <w:rFonts w:ascii="Times New Roman" w:hAnsi="Times New Roman" w:cs="Times New Roman"/>
          <w:sz w:val="28"/>
          <w:szCs w:val="28"/>
        </w:rPr>
      </w:pPr>
      <w:r w:rsidRPr="00310FD1">
        <w:rPr>
          <w:rFonts w:ascii="Times New Roman" w:hAnsi="Times New Roman" w:cs="Times New Roman"/>
          <w:sz w:val="28"/>
          <w:szCs w:val="28"/>
        </w:rPr>
        <w:t>В умовах глобалізації та інтеграції цифрових технологій у всі сфери життя виникають нові загрози, такі як кібератаки, дезінформація та маніпуляції свідомістю населення, які вимагають адекватних правових відповідей. Тому важливо створити гнучку законодавчу базу, яка б могла швидко реагувати на зміни в інформаційній сфері, впроваджуючи інноваційні підходи до захисту інформаційного простору</w:t>
      </w:r>
      <w:r w:rsidR="00E31F1E" w:rsidRPr="00E31F1E">
        <w:rPr>
          <w:rFonts w:ascii="Times New Roman" w:hAnsi="Times New Roman" w:cs="Times New Roman"/>
          <w:sz w:val="28"/>
          <w:szCs w:val="28"/>
        </w:rPr>
        <w:t xml:space="preserve"> [4</w:t>
      </w:r>
      <w:r w:rsidR="002A7454">
        <w:rPr>
          <w:rFonts w:ascii="Times New Roman" w:hAnsi="Times New Roman" w:cs="Times New Roman"/>
          <w:sz w:val="28"/>
          <w:szCs w:val="28"/>
        </w:rPr>
        <w:t>0</w:t>
      </w:r>
      <w:r w:rsidR="00E31F1E" w:rsidRPr="00E31F1E">
        <w:rPr>
          <w:rFonts w:ascii="Times New Roman" w:hAnsi="Times New Roman" w:cs="Times New Roman"/>
          <w:sz w:val="28"/>
          <w:szCs w:val="28"/>
        </w:rPr>
        <w:t>, с.</w:t>
      </w:r>
      <w:r w:rsidR="002A7454">
        <w:rPr>
          <w:rFonts w:ascii="Times New Roman" w:hAnsi="Times New Roman" w:cs="Times New Roman"/>
          <w:sz w:val="28"/>
          <w:szCs w:val="28"/>
        </w:rPr>
        <w:t>94</w:t>
      </w:r>
      <w:r w:rsidR="00E31F1E" w:rsidRPr="00E31F1E">
        <w:rPr>
          <w:rFonts w:ascii="Times New Roman" w:hAnsi="Times New Roman" w:cs="Times New Roman"/>
          <w:sz w:val="28"/>
          <w:szCs w:val="28"/>
        </w:rPr>
        <w:t xml:space="preserve"> ]</w:t>
      </w:r>
      <w:r>
        <w:rPr>
          <w:rFonts w:ascii="Times New Roman" w:hAnsi="Times New Roman" w:cs="Times New Roman"/>
          <w:sz w:val="28"/>
          <w:szCs w:val="28"/>
        </w:rPr>
        <w:t>.</w:t>
      </w:r>
    </w:p>
    <w:p w14:paraId="4024EB18" w14:textId="6217D318" w:rsidR="003B1230" w:rsidRDefault="00E31F1E" w:rsidP="00E31F1E">
      <w:pPr>
        <w:spacing w:after="0" w:line="360" w:lineRule="auto"/>
        <w:ind w:firstLine="709"/>
        <w:jc w:val="both"/>
        <w:rPr>
          <w:rFonts w:ascii="Times New Roman" w:hAnsi="Times New Roman" w:cs="Times New Roman"/>
          <w:sz w:val="28"/>
          <w:szCs w:val="28"/>
        </w:rPr>
      </w:pPr>
      <w:r w:rsidRPr="00E31F1E">
        <w:rPr>
          <w:rFonts w:ascii="Times New Roman" w:hAnsi="Times New Roman" w:cs="Times New Roman"/>
          <w:sz w:val="28"/>
          <w:szCs w:val="28"/>
        </w:rPr>
        <w:lastRenderedPageBreak/>
        <w:t xml:space="preserve">Конституція України гарантує право на інформацію та свободу слова, але також встановлює обмеження щодо розповсюдження інформації, яка загрожує національній безпеці. Закон України </w:t>
      </w:r>
      <w:r w:rsidR="00310FD1">
        <w:rPr>
          <w:rFonts w:ascii="Times New Roman" w:hAnsi="Times New Roman" w:cs="Times New Roman"/>
          <w:sz w:val="28"/>
          <w:szCs w:val="28"/>
        </w:rPr>
        <w:t>«</w:t>
      </w:r>
      <w:r w:rsidRPr="00E31F1E">
        <w:rPr>
          <w:rFonts w:ascii="Times New Roman" w:hAnsi="Times New Roman" w:cs="Times New Roman"/>
          <w:sz w:val="28"/>
          <w:szCs w:val="28"/>
        </w:rPr>
        <w:t>Про інформацію</w:t>
      </w:r>
      <w:r w:rsidR="00310FD1">
        <w:rPr>
          <w:rFonts w:ascii="Times New Roman" w:hAnsi="Times New Roman" w:cs="Times New Roman"/>
          <w:sz w:val="28"/>
          <w:szCs w:val="28"/>
        </w:rPr>
        <w:t>»</w:t>
      </w:r>
      <w:r w:rsidRPr="00E31F1E">
        <w:rPr>
          <w:rFonts w:ascii="Times New Roman" w:hAnsi="Times New Roman" w:cs="Times New Roman"/>
          <w:sz w:val="28"/>
          <w:szCs w:val="28"/>
        </w:rPr>
        <w:t xml:space="preserve"> визначає основні принципи інформаційних відносин та встановлює відповідальність за порушення інформаційного законодавства. Стратегія інформаційної безпеки України окреслює основні загрози в інформаційній сфері та визначає механізми протидії їм [2</w:t>
      </w:r>
      <w:r w:rsidR="002E63BB">
        <w:rPr>
          <w:rFonts w:ascii="Times New Roman" w:hAnsi="Times New Roman" w:cs="Times New Roman"/>
          <w:sz w:val="28"/>
          <w:szCs w:val="28"/>
        </w:rPr>
        <w:t>6</w:t>
      </w:r>
      <w:r w:rsidRPr="00E31F1E">
        <w:rPr>
          <w:rFonts w:ascii="Times New Roman" w:hAnsi="Times New Roman" w:cs="Times New Roman"/>
          <w:sz w:val="28"/>
          <w:szCs w:val="28"/>
        </w:rPr>
        <w:t>].</w:t>
      </w:r>
    </w:p>
    <w:p w14:paraId="52108985" w14:textId="77777777" w:rsidR="00310FD1" w:rsidRDefault="00E31F1E" w:rsidP="00310FD1">
      <w:pPr>
        <w:spacing w:after="0" w:line="360" w:lineRule="auto"/>
        <w:ind w:firstLine="709"/>
        <w:jc w:val="right"/>
        <w:rPr>
          <w:rFonts w:ascii="Times New Roman" w:hAnsi="Times New Roman" w:cs="Times New Roman"/>
          <w:sz w:val="28"/>
          <w:szCs w:val="28"/>
        </w:rPr>
      </w:pPr>
      <w:r w:rsidRPr="00E31F1E">
        <w:rPr>
          <w:rFonts w:ascii="Times New Roman" w:hAnsi="Times New Roman" w:cs="Times New Roman"/>
          <w:sz w:val="28"/>
          <w:szCs w:val="28"/>
        </w:rPr>
        <w:t>Таблиця 1.</w:t>
      </w:r>
      <w:r w:rsidR="00310FD1">
        <w:rPr>
          <w:rFonts w:ascii="Times New Roman" w:hAnsi="Times New Roman" w:cs="Times New Roman"/>
          <w:sz w:val="28"/>
          <w:szCs w:val="28"/>
        </w:rPr>
        <w:t>5</w:t>
      </w:r>
    </w:p>
    <w:p w14:paraId="766AAAB0" w14:textId="6762BD99" w:rsidR="00E31F1E" w:rsidRPr="00E31F1E" w:rsidRDefault="00E31F1E" w:rsidP="00E31F1E">
      <w:pPr>
        <w:spacing w:after="0" w:line="360" w:lineRule="auto"/>
        <w:ind w:firstLine="709"/>
        <w:jc w:val="center"/>
        <w:rPr>
          <w:rFonts w:ascii="Times New Roman" w:hAnsi="Times New Roman" w:cs="Times New Roman"/>
          <w:sz w:val="28"/>
          <w:szCs w:val="28"/>
        </w:rPr>
      </w:pPr>
      <w:r w:rsidRPr="00E31F1E">
        <w:rPr>
          <w:rFonts w:ascii="Times New Roman" w:hAnsi="Times New Roman" w:cs="Times New Roman"/>
          <w:sz w:val="28"/>
          <w:szCs w:val="28"/>
        </w:rPr>
        <w:t xml:space="preserve"> Порівняльний аналіз міжнародно-правового регулювання та етичних аспектів інформаційного протиборства</w:t>
      </w:r>
    </w:p>
    <w:tbl>
      <w:tblPr>
        <w:tblStyle w:val="ae"/>
        <w:tblW w:w="0" w:type="auto"/>
        <w:jc w:val="center"/>
        <w:tblLook w:val="04A0" w:firstRow="1" w:lastRow="0" w:firstColumn="1" w:lastColumn="0" w:noHBand="0" w:noVBand="1"/>
      </w:tblPr>
      <w:tblGrid>
        <w:gridCol w:w="2007"/>
        <w:gridCol w:w="3008"/>
        <w:gridCol w:w="2594"/>
        <w:gridCol w:w="2245"/>
      </w:tblGrid>
      <w:tr w:rsidR="00E31F1E" w:rsidRPr="00E31F1E" w14:paraId="28920DE0" w14:textId="77777777" w:rsidTr="00E31F1E">
        <w:trPr>
          <w:jc w:val="center"/>
        </w:trPr>
        <w:tc>
          <w:tcPr>
            <w:tcW w:w="0" w:type="auto"/>
            <w:hideMark/>
          </w:tcPr>
          <w:p w14:paraId="752323DC" w14:textId="77777777" w:rsidR="00E31F1E" w:rsidRPr="00310FD1" w:rsidRDefault="00E31F1E" w:rsidP="007F2B05">
            <w:pPr>
              <w:rPr>
                <w:rFonts w:ascii="Times New Roman" w:hAnsi="Times New Roman" w:cs="Times New Roman"/>
                <w:b/>
                <w:bCs/>
              </w:rPr>
            </w:pPr>
            <w:r w:rsidRPr="00310FD1">
              <w:rPr>
                <w:rFonts w:ascii="Times New Roman" w:hAnsi="Times New Roman" w:cs="Times New Roman"/>
                <w:b/>
                <w:bCs/>
              </w:rPr>
              <w:t>Критерій аналізу</w:t>
            </w:r>
          </w:p>
        </w:tc>
        <w:tc>
          <w:tcPr>
            <w:tcW w:w="0" w:type="auto"/>
            <w:hideMark/>
          </w:tcPr>
          <w:p w14:paraId="6023ADEC" w14:textId="77777777" w:rsidR="00E31F1E" w:rsidRPr="00310FD1" w:rsidRDefault="00E31F1E" w:rsidP="007F2B05">
            <w:pPr>
              <w:rPr>
                <w:rFonts w:ascii="Times New Roman" w:hAnsi="Times New Roman" w:cs="Times New Roman"/>
                <w:b/>
                <w:bCs/>
              </w:rPr>
            </w:pPr>
            <w:r w:rsidRPr="00310FD1">
              <w:rPr>
                <w:rFonts w:ascii="Times New Roman" w:hAnsi="Times New Roman" w:cs="Times New Roman"/>
                <w:b/>
                <w:bCs/>
              </w:rPr>
              <w:t>Міжнародно-правове регулювання</w:t>
            </w:r>
          </w:p>
        </w:tc>
        <w:tc>
          <w:tcPr>
            <w:tcW w:w="0" w:type="auto"/>
            <w:hideMark/>
          </w:tcPr>
          <w:p w14:paraId="53D43271" w14:textId="77777777" w:rsidR="00E31F1E" w:rsidRPr="00310FD1" w:rsidRDefault="00E31F1E" w:rsidP="007F2B05">
            <w:pPr>
              <w:rPr>
                <w:rFonts w:ascii="Times New Roman" w:hAnsi="Times New Roman" w:cs="Times New Roman"/>
                <w:b/>
                <w:bCs/>
              </w:rPr>
            </w:pPr>
            <w:r w:rsidRPr="00310FD1">
              <w:rPr>
                <w:rFonts w:ascii="Times New Roman" w:hAnsi="Times New Roman" w:cs="Times New Roman"/>
                <w:b/>
                <w:bCs/>
              </w:rPr>
              <w:t>Етичні аспекти</w:t>
            </w:r>
          </w:p>
        </w:tc>
        <w:tc>
          <w:tcPr>
            <w:tcW w:w="0" w:type="auto"/>
            <w:hideMark/>
          </w:tcPr>
          <w:p w14:paraId="0E9FEE9F" w14:textId="77777777" w:rsidR="00E31F1E" w:rsidRPr="00310FD1" w:rsidRDefault="00E31F1E" w:rsidP="007F2B05">
            <w:pPr>
              <w:rPr>
                <w:rFonts w:ascii="Times New Roman" w:hAnsi="Times New Roman" w:cs="Times New Roman"/>
                <w:b/>
                <w:bCs/>
              </w:rPr>
            </w:pPr>
            <w:r w:rsidRPr="00310FD1">
              <w:rPr>
                <w:rFonts w:ascii="Times New Roman" w:hAnsi="Times New Roman" w:cs="Times New Roman"/>
                <w:b/>
                <w:bCs/>
              </w:rPr>
              <w:t>Механізми реалізації</w:t>
            </w:r>
          </w:p>
        </w:tc>
      </w:tr>
      <w:tr w:rsidR="00E31F1E" w:rsidRPr="00E31F1E" w14:paraId="07A037B6" w14:textId="77777777" w:rsidTr="00E31F1E">
        <w:trPr>
          <w:jc w:val="center"/>
        </w:trPr>
        <w:tc>
          <w:tcPr>
            <w:tcW w:w="0" w:type="auto"/>
            <w:hideMark/>
          </w:tcPr>
          <w:p w14:paraId="062B0220"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Базові документи</w:t>
            </w:r>
          </w:p>
        </w:tc>
        <w:tc>
          <w:tcPr>
            <w:tcW w:w="0" w:type="auto"/>
            <w:hideMark/>
          </w:tcPr>
          <w:p w14:paraId="3AFD3E7F"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Женевські конвенції, Гаазькі конвенції, Статут ООН</w:t>
            </w:r>
          </w:p>
        </w:tc>
        <w:tc>
          <w:tcPr>
            <w:tcW w:w="0" w:type="auto"/>
            <w:hideMark/>
          </w:tcPr>
          <w:p w14:paraId="205362CF"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Кодекси професійної етики, Міжнародні стандарти журналістики</w:t>
            </w:r>
          </w:p>
        </w:tc>
        <w:tc>
          <w:tcPr>
            <w:tcW w:w="0" w:type="auto"/>
            <w:hideMark/>
          </w:tcPr>
          <w:p w14:paraId="3A025C6B"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Міжнародні суди, трибунали</w:t>
            </w:r>
          </w:p>
        </w:tc>
      </w:tr>
      <w:tr w:rsidR="00E31F1E" w:rsidRPr="00E31F1E" w14:paraId="09A43F39" w14:textId="77777777" w:rsidTr="00E31F1E">
        <w:trPr>
          <w:jc w:val="center"/>
        </w:trPr>
        <w:tc>
          <w:tcPr>
            <w:tcW w:w="0" w:type="auto"/>
            <w:hideMark/>
          </w:tcPr>
          <w:p w14:paraId="2885F57E"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Захист населення</w:t>
            </w:r>
          </w:p>
        </w:tc>
        <w:tc>
          <w:tcPr>
            <w:tcW w:w="0" w:type="auto"/>
            <w:hideMark/>
          </w:tcPr>
          <w:p w14:paraId="3627BB57"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Загальна декларація прав людини, Міжнародний пакт про громадянські права</w:t>
            </w:r>
          </w:p>
        </w:tc>
        <w:tc>
          <w:tcPr>
            <w:tcW w:w="0" w:type="auto"/>
            <w:hideMark/>
          </w:tcPr>
          <w:p w14:paraId="2D4AC6E8"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Заборона пропаганди війни, захист вразливих груп</w:t>
            </w:r>
          </w:p>
        </w:tc>
        <w:tc>
          <w:tcPr>
            <w:tcW w:w="0" w:type="auto"/>
            <w:hideMark/>
          </w:tcPr>
          <w:p w14:paraId="28BD8501"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Моніторингові місії, гуманітарні організації</w:t>
            </w:r>
          </w:p>
        </w:tc>
      </w:tr>
      <w:tr w:rsidR="00E31F1E" w:rsidRPr="00E31F1E" w14:paraId="69DFE25C" w14:textId="77777777" w:rsidTr="00E31F1E">
        <w:trPr>
          <w:jc w:val="center"/>
        </w:trPr>
        <w:tc>
          <w:tcPr>
            <w:tcW w:w="0" w:type="auto"/>
            <w:hideMark/>
          </w:tcPr>
          <w:p w14:paraId="7D1A2899"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Кібербезпека</w:t>
            </w:r>
          </w:p>
        </w:tc>
        <w:tc>
          <w:tcPr>
            <w:tcW w:w="0" w:type="auto"/>
            <w:hideMark/>
          </w:tcPr>
          <w:p w14:paraId="6F946CF1"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Талліннське керівництво, Будапештська конвенція</w:t>
            </w:r>
          </w:p>
        </w:tc>
        <w:tc>
          <w:tcPr>
            <w:tcW w:w="0" w:type="auto"/>
            <w:hideMark/>
          </w:tcPr>
          <w:p w14:paraId="2C244107"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Етичні стандарти кібербезпеки</w:t>
            </w:r>
          </w:p>
        </w:tc>
        <w:tc>
          <w:tcPr>
            <w:tcW w:w="0" w:type="auto"/>
            <w:hideMark/>
          </w:tcPr>
          <w:p w14:paraId="05DF7D8B"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CERT-teams, кіберполіція</w:t>
            </w:r>
          </w:p>
        </w:tc>
      </w:tr>
      <w:tr w:rsidR="00E31F1E" w:rsidRPr="00E31F1E" w14:paraId="3300D0A4" w14:textId="77777777" w:rsidTr="00E31F1E">
        <w:trPr>
          <w:jc w:val="center"/>
        </w:trPr>
        <w:tc>
          <w:tcPr>
            <w:tcW w:w="0" w:type="auto"/>
            <w:hideMark/>
          </w:tcPr>
          <w:p w14:paraId="4CFBCB59"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Відповідальність</w:t>
            </w:r>
          </w:p>
        </w:tc>
        <w:tc>
          <w:tcPr>
            <w:tcW w:w="0" w:type="auto"/>
            <w:hideMark/>
          </w:tcPr>
          <w:p w14:paraId="72B4ECB2"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Кримінальна, адміністративна, цивільно-правова</w:t>
            </w:r>
          </w:p>
        </w:tc>
        <w:tc>
          <w:tcPr>
            <w:tcW w:w="0" w:type="auto"/>
            <w:hideMark/>
          </w:tcPr>
          <w:p w14:paraId="21E960ED"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Професійна, корпоративна, моральна</w:t>
            </w:r>
          </w:p>
        </w:tc>
        <w:tc>
          <w:tcPr>
            <w:tcW w:w="0" w:type="auto"/>
            <w:hideMark/>
          </w:tcPr>
          <w:p w14:paraId="11382C1B"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Суди, професійні асоціації</w:t>
            </w:r>
          </w:p>
        </w:tc>
      </w:tr>
      <w:tr w:rsidR="00E31F1E" w:rsidRPr="00E31F1E" w14:paraId="0D096FED" w14:textId="77777777" w:rsidTr="00E31F1E">
        <w:trPr>
          <w:jc w:val="center"/>
        </w:trPr>
        <w:tc>
          <w:tcPr>
            <w:tcW w:w="0" w:type="auto"/>
            <w:hideMark/>
          </w:tcPr>
          <w:p w14:paraId="4150EC55"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Захист журналістів</w:t>
            </w:r>
          </w:p>
        </w:tc>
        <w:tc>
          <w:tcPr>
            <w:tcW w:w="0" w:type="auto"/>
            <w:hideMark/>
          </w:tcPr>
          <w:p w14:paraId="58876107"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Міжнародні конвенції про захист журналістів</w:t>
            </w:r>
          </w:p>
        </w:tc>
        <w:tc>
          <w:tcPr>
            <w:tcW w:w="0" w:type="auto"/>
            <w:hideMark/>
          </w:tcPr>
          <w:p w14:paraId="5CA235D0"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Журналістські стандарти</w:t>
            </w:r>
          </w:p>
        </w:tc>
        <w:tc>
          <w:tcPr>
            <w:tcW w:w="0" w:type="auto"/>
            <w:hideMark/>
          </w:tcPr>
          <w:p w14:paraId="55F75875" w14:textId="77777777" w:rsidR="00E31F1E" w:rsidRPr="00310FD1" w:rsidRDefault="00E31F1E" w:rsidP="007F2B05">
            <w:pPr>
              <w:rPr>
                <w:rFonts w:ascii="Times New Roman" w:hAnsi="Times New Roman" w:cs="Times New Roman"/>
              </w:rPr>
            </w:pPr>
            <w:r w:rsidRPr="00310FD1">
              <w:rPr>
                <w:rFonts w:ascii="Times New Roman" w:hAnsi="Times New Roman" w:cs="Times New Roman"/>
              </w:rPr>
              <w:t>Акредитація, страхування</w:t>
            </w:r>
          </w:p>
        </w:tc>
      </w:tr>
    </w:tbl>
    <w:p w14:paraId="3E178E65" w14:textId="161DFC1B" w:rsidR="00E31F1E" w:rsidRPr="0072642D" w:rsidRDefault="00E31F1E" w:rsidP="00B3356F">
      <w:pPr>
        <w:spacing w:after="0" w:line="360" w:lineRule="auto"/>
        <w:jc w:val="both"/>
        <w:rPr>
          <w:rFonts w:ascii="Times New Roman" w:hAnsi="Times New Roman" w:cs="Times New Roman"/>
          <w:sz w:val="28"/>
          <w:szCs w:val="28"/>
        </w:rPr>
      </w:pPr>
      <w:r w:rsidRPr="00E31F1E">
        <w:rPr>
          <w:rFonts w:ascii="Times New Roman" w:hAnsi="Times New Roman" w:cs="Times New Roman"/>
          <w:sz w:val="28"/>
          <w:szCs w:val="28"/>
        </w:rPr>
        <w:t xml:space="preserve"> Аналіз системи міжнародно-правового регулювання та етичних аспектів інформаційного протиборства демонструє їх взаємодоповнюючий характер. Якщо правові механізми забезпечують формальну основу та інструменти примусу, то етичні норми формують ціннісні орієнтири та професійні стандарти. Ефективність протидії інформаційним загрозам досягається через синергію правових та етичних механізмів, що забезпечує комплексний захист як на рівні держави, так і на рівні окремих професійних спільнот та громадян. Особливого значення набуває розвиток механізмів відповідальності та захисту прав журналістів, що дозволяє забезпечити баланс між свободою слова та вимогами національної безпеки в умовах збройних конфліктів.</w:t>
      </w:r>
    </w:p>
    <w:p w14:paraId="2B671C94" w14:textId="30E03D3F" w:rsidR="00E31F1E" w:rsidRPr="0072642D"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lastRenderedPageBreak/>
        <w:t xml:space="preserve">Таким чином, ефективне правове регулювання та дотримання етичних норм в інформаційному протиборстві вимагає комплексного підходу, </w:t>
      </w:r>
      <w:r w:rsidR="00F9133A">
        <w:rPr>
          <w:rFonts w:ascii="Times New Roman" w:hAnsi="Times New Roman" w:cs="Times New Roman"/>
          <w:sz w:val="28"/>
          <w:szCs w:val="28"/>
        </w:rPr>
        <w:t>що має включати низку взаємопов</w:t>
      </w:r>
      <w:r w:rsidR="00F9133A" w:rsidRPr="00F9133A">
        <w:rPr>
          <w:rFonts w:ascii="Times New Roman" w:hAnsi="Times New Roman" w:cs="Times New Roman"/>
          <w:sz w:val="28"/>
          <w:szCs w:val="28"/>
        </w:rPr>
        <w:t>’</w:t>
      </w:r>
      <w:r w:rsidRPr="0072642D">
        <w:rPr>
          <w:rFonts w:ascii="Times New Roman" w:hAnsi="Times New Roman" w:cs="Times New Roman"/>
          <w:sz w:val="28"/>
          <w:szCs w:val="28"/>
        </w:rPr>
        <w:t>язаних елементів. По-перше, необхідне постійне вдосконалення національного законодавства з урахуванням нових викликів та загроз у інформаційній сфері, що дозволить створити адекватну правову базу для протидії сучасним формам інформаційної агресії.</w:t>
      </w:r>
    </w:p>
    <w:p w14:paraId="2DC01795" w14:textId="77777777" w:rsidR="00E31F1E" w:rsidRPr="0072642D"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По-друге, критично важливою є імплементація міжнародних норм та стандартів у національне законодавство, що забезпечить гармонізацію правового регулювання та підвищить ефективність міжнародної співпраці у протидії інформаційним загрозам. Це особливо актуально в контексті транскордонного характеру сучасних інформаційних війн.</w:t>
      </w:r>
    </w:p>
    <w:p w14:paraId="3D558359" w14:textId="77777777" w:rsidR="00E31F1E" w:rsidRPr="0072642D"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По-третє, необхідний подальший розвиток механізмів відповідальності за порушення в інформаційній сфері, включаючи кримінальну, адміністративну та цивільно-правову відповідальність. Важливо забезпечити невідворотність покарання за інформаційні злочини та порушення етичних норм при збереженні принципу пропорційності санкцій.</w:t>
      </w:r>
    </w:p>
    <w:p w14:paraId="149CCD78" w14:textId="77777777" w:rsidR="00E31F1E" w:rsidRPr="0072642D"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Четвертим ключовим елементом є розширення міжнародної співпраці у сфері інформаційної безпеки, що передбачає обмін досвідом, спільні навчання, координацію дій та взаємну правову допомогу у протидії інформаційним загрозам. Така співпраця має охоплювати як державні структури, так і неурядові організації.</w:t>
      </w:r>
    </w:p>
    <w:p w14:paraId="5E8329CB" w14:textId="0CF5252B" w:rsidR="00E31F1E" w:rsidRPr="0072642D" w:rsidRDefault="00F9133A" w:rsidP="00E31F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F9133A">
        <w:rPr>
          <w:rFonts w:ascii="Times New Roman" w:hAnsi="Times New Roman" w:cs="Times New Roman"/>
          <w:sz w:val="28"/>
          <w:szCs w:val="28"/>
        </w:rPr>
        <w:t>’</w:t>
      </w:r>
      <w:r w:rsidR="00E31F1E" w:rsidRPr="0072642D">
        <w:rPr>
          <w:rFonts w:ascii="Times New Roman" w:hAnsi="Times New Roman" w:cs="Times New Roman"/>
          <w:sz w:val="28"/>
          <w:szCs w:val="28"/>
        </w:rPr>
        <w:t>ятим важливим напрямком є підвищення професійних стандартів у сфері інформаційної діяльності через розвиток системи професійної підготовки, впровадження етичних кодексів та механізмів саморегулювання професійних спільнот. Особлива увага має приділятися підготовці фахівців з інформаційної безпеки та медіа-експертів.</w:t>
      </w:r>
    </w:p>
    <w:p w14:paraId="68E7293C" w14:textId="1309368A" w:rsidR="00E31F1E" w:rsidRPr="0072642D"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 xml:space="preserve">Шостим елементом є розвиток систем верифікації інформації, що включає створення професійних фактчекінгових організацій, впровадження технологічних рішень для виявлення дезінформації та розвиток культури </w:t>
      </w:r>
      <w:r w:rsidRPr="0072642D">
        <w:rPr>
          <w:rFonts w:ascii="Times New Roman" w:hAnsi="Times New Roman" w:cs="Times New Roman"/>
          <w:sz w:val="28"/>
          <w:szCs w:val="28"/>
        </w:rPr>
        <w:lastRenderedPageBreak/>
        <w:t xml:space="preserve">критичного мислення у суспільстві. </w:t>
      </w:r>
      <w:r w:rsidR="00310FD1">
        <w:rPr>
          <w:rFonts w:ascii="Times New Roman" w:hAnsi="Times New Roman" w:cs="Times New Roman"/>
          <w:sz w:val="28"/>
          <w:szCs w:val="28"/>
        </w:rPr>
        <w:t>Він</w:t>
      </w:r>
      <w:r w:rsidRPr="0072642D">
        <w:rPr>
          <w:rFonts w:ascii="Times New Roman" w:hAnsi="Times New Roman" w:cs="Times New Roman"/>
          <w:sz w:val="28"/>
          <w:szCs w:val="28"/>
        </w:rPr>
        <w:t xml:space="preserve"> дозволить підвищити стійкість суспільства до інформаційних маніпуляцій.</w:t>
      </w:r>
    </w:p>
    <w:p w14:paraId="0725D07F" w14:textId="14FD91FA" w:rsidR="00E31F1E" w:rsidRPr="0072642D" w:rsidRDefault="00310FD1" w:rsidP="00E31F1E">
      <w:pPr>
        <w:spacing w:after="0" w:line="360" w:lineRule="auto"/>
        <w:ind w:firstLine="709"/>
        <w:jc w:val="both"/>
        <w:rPr>
          <w:rFonts w:ascii="Times New Roman" w:hAnsi="Times New Roman" w:cs="Times New Roman"/>
          <w:sz w:val="28"/>
          <w:szCs w:val="28"/>
        </w:rPr>
      </w:pPr>
      <w:r w:rsidRPr="00310FD1">
        <w:rPr>
          <w:rFonts w:ascii="Times New Roman" w:hAnsi="Times New Roman" w:cs="Times New Roman"/>
          <w:sz w:val="28"/>
          <w:szCs w:val="28"/>
        </w:rPr>
        <w:t xml:space="preserve">Сьомим напрямком є посилення захисту прав журналістів, особливо в умовах збройних конфліктів, через забезпечення їх фізичної безпеки, правового захисту, професійних гарантій та доступу до інформації. Журналісти виконують важливу роль у висвітленні подій, які відбуваються на фронті, та формуванні громадської думки, тому їхня діяльність часто піддається ризикам і загрозам. </w:t>
      </w:r>
    </w:p>
    <w:p w14:paraId="50BC489D" w14:textId="77777777" w:rsidR="00E31F1E" w:rsidRPr="0072642D"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Восьмим ключовим елементом є забезпечення балансу між свободою слова та вимогами національної безпеки, що передбачає встановлення чітких та пропорційних обмежень, забезпечення прозорості рішень та ефективного судового контролю за обмеженнями прав і свобод в інформаційній сфері.</w:t>
      </w:r>
    </w:p>
    <w:p w14:paraId="623A9CE1" w14:textId="77777777" w:rsidR="00E31F1E" w:rsidRPr="0072642D"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Реалізація цього комплексного підходу дозволить створити ефективну систему правового регулювання та етичного контролю в сфері інформаційного протиборства. Це забезпечить надійний захист національних інтересів при збереженні фундаментальних демократичних цінностей та прав людини в умовах сучасних збройних конфліктів, коли інформаційна складова стає все більш важливою для досягнення стратегічних цілей протиборчих сторін.</w:t>
      </w:r>
    </w:p>
    <w:p w14:paraId="422425B7" w14:textId="7DA14883" w:rsidR="00E31F1E" w:rsidRDefault="00E31F1E" w:rsidP="00E31F1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Такий підхід сприятиме формуванню стійкого до інформаційних загроз суспільства, здатного ефективно протистояти деструктивним інформаційним впливам при збереженні демократичних свобод та плюралізму думок, що є критично важливим для розвитку сучасної правової держави в умовах глобальних інформаційних викликів.</w:t>
      </w:r>
    </w:p>
    <w:p w14:paraId="6FFE3566" w14:textId="77777777" w:rsidR="00B3356F" w:rsidRPr="00E31F1E" w:rsidRDefault="00B3356F" w:rsidP="00E31F1E">
      <w:pPr>
        <w:spacing w:after="0" w:line="360" w:lineRule="auto"/>
        <w:ind w:firstLine="709"/>
        <w:jc w:val="both"/>
        <w:rPr>
          <w:rFonts w:ascii="Times New Roman" w:hAnsi="Times New Roman" w:cs="Times New Roman"/>
          <w:sz w:val="28"/>
          <w:szCs w:val="28"/>
        </w:rPr>
      </w:pPr>
    </w:p>
    <w:p w14:paraId="3CD8D652"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У першому розділі було здійснено комплексне дослідження теоретичних засад інформаційних війн у сучасних збройних конфліктах, що дозволяє зробити наступні висновки:</w:t>
      </w:r>
    </w:p>
    <w:p w14:paraId="65A2D6C3" w14:textId="4E863078" w:rsidR="00BE2186" w:rsidRPr="00BE2186" w:rsidRDefault="0098185A" w:rsidP="0098185A">
      <w:pPr>
        <w:spacing w:after="0" w:line="360" w:lineRule="auto"/>
        <w:jc w:val="both"/>
        <w:rPr>
          <w:rFonts w:ascii="Times New Roman" w:hAnsi="Times New Roman" w:cs="Times New Roman"/>
          <w:sz w:val="28"/>
          <w:szCs w:val="28"/>
        </w:rPr>
      </w:pPr>
      <w:r w:rsidRPr="0098185A">
        <w:rPr>
          <w:rFonts w:ascii="Times New Roman" w:hAnsi="Times New Roman" w:cs="Times New Roman"/>
          <w:sz w:val="28"/>
          <w:szCs w:val="28"/>
        </w:rPr>
        <w:t>1.</w:t>
      </w:r>
      <w:r>
        <w:rPr>
          <w:rFonts w:ascii="Times New Roman" w:hAnsi="Times New Roman" w:cs="Times New Roman"/>
          <w:sz w:val="28"/>
          <w:szCs w:val="28"/>
          <w:lang w:val="ru-RU"/>
        </w:rPr>
        <w:t>   </w:t>
      </w:r>
      <w:r w:rsidR="00BE2186" w:rsidRPr="00BE2186">
        <w:rPr>
          <w:rFonts w:ascii="Times New Roman" w:hAnsi="Times New Roman" w:cs="Times New Roman"/>
          <w:sz w:val="28"/>
          <w:szCs w:val="28"/>
        </w:rPr>
        <w:t xml:space="preserve">Встановлено, що інформаційна війна є складним багатовимірним феноменом сучасної комунікації, який характеризується використанням інформаційно-комунікаційних технологій для здійснення впливу на масову свідомість та інформаційні системи противника. На основі аналізу наукових </w:t>
      </w:r>
      <w:r w:rsidR="00BE2186" w:rsidRPr="00BE2186">
        <w:rPr>
          <w:rFonts w:ascii="Times New Roman" w:hAnsi="Times New Roman" w:cs="Times New Roman"/>
          <w:sz w:val="28"/>
          <w:szCs w:val="28"/>
        </w:rPr>
        <w:lastRenderedPageBreak/>
        <w:t>підходів визначено, що сутність інформаційної війни полягає у цілеспрямованому інформаційному впливі на системи знань і уявлень противника з метою досягнення заздалегідь визначених цілей.</w:t>
      </w:r>
    </w:p>
    <w:p w14:paraId="3315E1EA" w14:textId="77777777" w:rsidR="00BE2186" w:rsidRPr="00BE2186" w:rsidRDefault="00BE2186" w:rsidP="00BE2186">
      <w:pPr>
        <w:spacing w:after="0" w:line="360" w:lineRule="auto"/>
        <w:ind w:firstLine="709"/>
        <w:jc w:val="both"/>
        <w:rPr>
          <w:rFonts w:ascii="Times New Roman" w:hAnsi="Times New Roman" w:cs="Times New Roman"/>
          <w:sz w:val="28"/>
          <w:szCs w:val="28"/>
          <w:lang w:val="ru-RU"/>
        </w:rPr>
      </w:pPr>
      <w:r w:rsidRPr="00BE2186">
        <w:rPr>
          <w:rFonts w:ascii="Times New Roman" w:hAnsi="Times New Roman" w:cs="Times New Roman"/>
          <w:sz w:val="28"/>
          <w:szCs w:val="28"/>
        </w:rPr>
        <w:t xml:space="preserve">Дослідження показало, що сучасне розуміння інформаційної війни значно розширилося порівняно з традиційними концепціями. </w:t>
      </w:r>
      <w:r w:rsidRPr="00BE2186">
        <w:rPr>
          <w:rFonts w:ascii="Times New Roman" w:hAnsi="Times New Roman" w:cs="Times New Roman"/>
          <w:sz w:val="28"/>
          <w:szCs w:val="28"/>
          <w:lang w:val="ru-RU"/>
        </w:rPr>
        <w:t>В умовах цифрової епохи інформаційна війна перетворилася на комплексне явище, яке охоплює технологічні, психологічні, соціальні та культурні аспекти впливу. Особливу роль відіграють методи когнітивного впливу, спрямовані на зміну систем сприйняття та оцінки інформації цільовими аудиторіями.</w:t>
      </w:r>
    </w:p>
    <w:p w14:paraId="69889723" w14:textId="5A8F6E54" w:rsidR="00BE2186" w:rsidRPr="00BE2186" w:rsidRDefault="0098185A" w:rsidP="0098185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2.   </w:t>
      </w:r>
      <w:r w:rsidR="00BE2186" w:rsidRPr="00BE2186">
        <w:rPr>
          <w:rFonts w:ascii="Times New Roman" w:hAnsi="Times New Roman" w:cs="Times New Roman"/>
          <w:sz w:val="28"/>
          <w:szCs w:val="28"/>
          <w:lang w:val="ru-RU"/>
        </w:rPr>
        <w:t>Досліджено основні інструменти та методи ведення інформаційних війн у цифрову епоху, серед яких ключову роль відіграють: соціальні мережі, традиційні медіа, цифрові технології та месенджери. Виявлено, що сучасні методи інформаційного протиборства характеризуються високою технологічністю, комплексністю впливу та можливістю персоналізації інформаційних атак завдяки використанню технологій штучного інтелекту та аналізу великих даних.</w:t>
      </w:r>
    </w:p>
    <w:p w14:paraId="381AFE58" w14:textId="71905F05" w:rsidR="00BE2186" w:rsidRPr="00BE2186" w:rsidRDefault="00BE2186" w:rsidP="00BE2186">
      <w:pPr>
        <w:spacing w:after="0" w:line="360" w:lineRule="auto"/>
        <w:ind w:firstLine="709"/>
        <w:jc w:val="both"/>
        <w:rPr>
          <w:rFonts w:ascii="Times New Roman" w:hAnsi="Times New Roman" w:cs="Times New Roman"/>
          <w:sz w:val="28"/>
          <w:szCs w:val="28"/>
          <w:lang w:val="ru-RU"/>
        </w:rPr>
      </w:pPr>
      <w:r w:rsidRPr="00BE2186">
        <w:rPr>
          <w:rFonts w:ascii="Times New Roman" w:hAnsi="Times New Roman" w:cs="Times New Roman"/>
          <w:sz w:val="28"/>
          <w:szCs w:val="28"/>
          <w:lang w:val="ru-RU"/>
        </w:rPr>
        <w:t>Аналіз показав, що ефективність сучасних інструментів інформаційної війни значно зросла завдяки розвитку технологій таргетування та персоналізації контенту. За даними досліджень, використання алгоритмів машинного навчання дозволяє підвищити ефективніс</w:t>
      </w:r>
      <w:r w:rsidR="005B5BC8">
        <w:rPr>
          <w:rFonts w:ascii="Times New Roman" w:hAnsi="Times New Roman" w:cs="Times New Roman"/>
          <w:sz w:val="28"/>
          <w:szCs w:val="28"/>
          <w:lang w:val="ru-RU"/>
        </w:rPr>
        <w:t>ть інформаційних кампаній на 40-</w:t>
      </w:r>
      <w:r w:rsidRPr="00BE2186">
        <w:rPr>
          <w:rFonts w:ascii="Times New Roman" w:hAnsi="Times New Roman" w:cs="Times New Roman"/>
          <w:sz w:val="28"/>
          <w:szCs w:val="28"/>
          <w:lang w:val="ru-RU"/>
        </w:rPr>
        <w:t>60</w:t>
      </w:r>
      <w:r w:rsidR="00844772">
        <w:rPr>
          <w:rFonts w:ascii="Times New Roman" w:hAnsi="Times New Roman" w:cs="Times New Roman"/>
          <w:sz w:val="28"/>
          <w:szCs w:val="28"/>
          <w:lang w:val="ru-RU"/>
        </w:rPr>
        <w:t> </w:t>
      </w:r>
      <w:r w:rsidRPr="00BE2186">
        <w:rPr>
          <w:rFonts w:ascii="Times New Roman" w:hAnsi="Times New Roman" w:cs="Times New Roman"/>
          <w:sz w:val="28"/>
          <w:szCs w:val="28"/>
          <w:lang w:val="ru-RU"/>
        </w:rPr>
        <w:t>%. Особливу небезпеку становлять технології deepfake, які дозволяють створювати переконливий фальсифікований контент.</w:t>
      </w:r>
    </w:p>
    <w:p w14:paraId="7E9C4DA2" w14:textId="24F2A1C0" w:rsidR="00BE2186" w:rsidRPr="00BE2186" w:rsidRDefault="0098185A" w:rsidP="0098185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3.   </w:t>
      </w:r>
      <w:r w:rsidR="00BE2186" w:rsidRPr="00BE2186">
        <w:rPr>
          <w:rFonts w:ascii="Times New Roman" w:hAnsi="Times New Roman" w:cs="Times New Roman"/>
          <w:sz w:val="28"/>
          <w:szCs w:val="28"/>
          <w:lang w:val="ru-RU"/>
        </w:rPr>
        <w:t>Проаналізовано правові та етичні аспекти інформаційного протиборства в умовах збройних конфліктів. Встановлено, що ефективне правове регулювання інформаційних війн потребує комплексного підходу, який включає як вдосконалення національного законодавства, так і імплементацію міжнародних норм. Визначено ключові етичні проблеми: допустимі межі інформаційного впливу, захист цивільного населення від пропаганди, відповідальність за поширення дезінформації.</w:t>
      </w:r>
    </w:p>
    <w:p w14:paraId="4D5B2D9F" w14:textId="77777777" w:rsidR="00BE2186" w:rsidRPr="00BE2186" w:rsidRDefault="00BE2186" w:rsidP="00BE2186">
      <w:pPr>
        <w:spacing w:after="0" w:line="360" w:lineRule="auto"/>
        <w:ind w:firstLine="709"/>
        <w:jc w:val="both"/>
        <w:rPr>
          <w:rFonts w:ascii="Times New Roman" w:hAnsi="Times New Roman" w:cs="Times New Roman"/>
          <w:sz w:val="28"/>
          <w:szCs w:val="28"/>
          <w:lang w:val="ru-RU"/>
        </w:rPr>
      </w:pPr>
      <w:r w:rsidRPr="00BE2186">
        <w:rPr>
          <w:rFonts w:ascii="Times New Roman" w:hAnsi="Times New Roman" w:cs="Times New Roman"/>
          <w:sz w:val="28"/>
          <w:szCs w:val="28"/>
          <w:lang w:val="ru-RU"/>
        </w:rPr>
        <w:lastRenderedPageBreak/>
        <w:t>Дослідження виявило суттєві прогалини в міжнародному праві щодо регулювання інформаційних війн. Експерти відзначають необхідність розробки нових правових механізмів, які б враховували специфіку цифрового простору та сучасних інформаційних технологій. Особливої уваги потребує питання відповідальності за кібератаки та поширення дезінформації.</w:t>
      </w:r>
    </w:p>
    <w:p w14:paraId="3DF20AA6" w14:textId="4115B72D" w:rsidR="00BE2186" w:rsidRPr="00BE2186" w:rsidRDefault="0098185A" w:rsidP="0098185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4.   </w:t>
      </w:r>
      <w:r w:rsidR="00BE2186" w:rsidRPr="00BE2186">
        <w:rPr>
          <w:rFonts w:ascii="Times New Roman" w:hAnsi="Times New Roman" w:cs="Times New Roman"/>
          <w:sz w:val="28"/>
          <w:szCs w:val="28"/>
          <w:lang w:val="ru-RU"/>
        </w:rPr>
        <w:t>На основі проведеного аналізу визначено, що успішна протидія сучасним інформаційним загрозам вимагає: розвитку систем кіберзахисту, підвищення медіаграмотності населення, створення ефективних механізмів верифікації інформації, міжнародної координації зусиль у сфері інформаційної безпеки. Особливого значення набуває баланс між забезпеченням національної безпеки та дотриманням прав людини і демократичних цінностей.</w:t>
      </w:r>
    </w:p>
    <w:p w14:paraId="098F4CA3" w14:textId="4608BD1D" w:rsidR="00BE2186" w:rsidRPr="00BE2186" w:rsidRDefault="00BE2186" w:rsidP="00BE2186">
      <w:pPr>
        <w:spacing w:after="0" w:line="360" w:lineRule="auto"/>
        <w:ind w:firstLine="709"/>
        <w:jc w:val="both"/>
        <w:rPr>
          <w:rFonts w:ascii="Times New Roman" w:hAnsi="Times New Roman" w:cs="Times New Roman"/>
          <w:sz w:val="28"/>
          <w:szCs w:val="28"/>
          <w:lang w:val="ru-RU"/>
        </w:rPr>
      </w:pPr>
      <w:r w:rsidRPr="00BE2186">
        <w:rPr>
          <w:rFonts w:ascii="Times New Roman" w:hAnsi="Times New Roman" w:cs="Times New Roman"/>
          <w:sz w:val="28"/>
          <w:szCs w:val="28"/>
          <w:lang w:val="ru-RU"/>
        </w:rPr>
        <w:t>Важливим елементом протидії інформаційним загрозам є розвиток систем моніторингу та раннього попередження. Дослідження показують, що своєчасне виявлення інформаційних атак дозволяє знизити їх ефективність на 70-80</w:t>
      </w:r>
      <w:r w:rsidR="00844772">
        <w:rPr>
          <w:rFonts w:ascii="Times New Roman" w:hAnsi="Times New Roman" w:cs="Times New Roman"/>
          <w:sz w:val="28"/>
          <w:szCs w:val="28"/>
          <w:lang w:val="ru-RU"/>
        </w:rPr>
        <w:t> </w:t>
      </w:r>
      <w:r w:rsidRPr="00BE2186">
        <w:rPr>
          <w:rFonts w:ascii="Times New Roman" w:hAnsi="Times New Roman" w:cs="Times New Roman"/>
          <w:sz w:val="28"/>
          <w:szCs w:val="28"/>
          <w:lang w:val="ru-RU"/>
        </w:rPr>
        <w:t>%. Критичного значення набуває також міжнародна співпраця у сфері протидії дезінформації та кібератакам.</w:t>
      </w:r>
    </w:p>
    <w:p w14:paraId="6BA9C0D1" w14:textId="7876E13A" w:rsidR="00B16CA4" w:rsidRPr="00B16CA4" w:rsidRDefault="00BE2186" w:rsidP="00462AFE">
      <w:pPr>
        <w:spacing w:after="0" w:line="360" w:lineRule="auto"/>
        <w:ind w:firstLine="709"/>
        <w:jc w:val="both"/>
        <w:rPr>
          <w:rFonts w:ascii="Times New Roman" w:hAnsi="Times New Roman" w:cs="Times New Roman"/>
          <w:sz w:val="28"/>
          <w:szCs w:val="28"/>
          <w:lang w:val="ru-RU"/>
        </w:rPr>
      </w:pPr>
      <w:r w:rsidRPr="00BE2186">
        <w:rPr>
          <w:rFonts w:ascii="Times New Roman" w:hAnsi="Times New Roman" w:cs="Times New Roman"/>
          <w:sz w:val="28"/>
          <w:szCs w:val="28"/>
          <w:lang w:val="ru-RU"/>
        </w:rPr>
        <w:t>Таким чином, проведене дослідження дозволило комплексно охарактеризувати сучасний стан інформаційних війн та визначити ключові напрями розвитку систем протидії інформаційним загрозам. Отримані результати можуть бути використані для вдосконалення стратегій інформаційної безпеки та розробки ефективних механізмів захисту національного інформаційного простору.</w:t>
      </w:r>
    </w:p>
    <w:p w14:paraId="296CE389" w14:textId="77777777" w:rsidR="00AC512A" w:rsidRDefault="00AC512A" w:rsidP="00462AFE">
      <w:pPr>
        <w:pStyle w:val="1"/>
        <w:spacing w:before="0" w:after="0" w:line="360" w:lineRule="auto"/>
        <w:ind w:firstLine="709"/>
        <w:jc w:val="both"/>
        <w:rPr>
          <w:rFonts w:ascii="Times New Roman" w:hAnsi="Times New Roman" w:cs="Times New Roman"/>
          <w:b/>
          <w:bCs/>
          <w:color w:val="auto"/>
          <w:sz w:val="28"/>
          <w:szCs w:val="28"/>
          <w:lang w:val="ru-RU"/>
        </w:rPr>
      </w:pPr>
      <w:bookmarkStart w:id="6" w:name="_Toc182515191"/>
    </w:p>
    <w:p w14:paraId="5161C6A0" w14:textId="77777777" w:rsidR="00AC512A" w:rsidRDefault="00AC512A" w:rsidP="00462AFE">
      <w:pPr>
        <w:pStyle w:val="1"/>
        <w:spacing w:before="0" w:after="0" w:line="360" w:lineRule="auto"/>
        <w:ind w:firstLine="709"/>
        <w:jc w:val="both"/>
        <w:rPr>
          <w:rFonts w:ascii="Times New Roman" w:hAnsi="Times New Roman" w:cs="Times New Roman"/>
          <w:b/>
          <w:bCs/>
          <w:color w:val="auto"/>
          <w:sz w:val="28"/>
          <w:szCs w:val="28"/>
          <w:lang w:val="ru-RU"/>
        </w:rPr>
      </w:pPr>
    </w:p>
    <w:p w14:paraId="2F0DC962" w14:textId="77777777" w:rsidR="00AC512A" w:rsidRDefault="00AC512A" w:rsidP="00462AFE">
      <w:pPr>
        <w:pStyle w:val="1"/>
        <w:spacing w:before="0" w:after="0" w:line="360" w:lineRule="auto"/>
        <w:ind w:firstLine="709"/>
        <w:jc w:val="both"/>
        <w:rPr>
          <w:rFonts w:ascii="Times New Roman" w:hAnsi="Times New Roman" w:cs="Times New Roman"/>
          <w:b/>
          <w:bCs/>
          <w:color w:val="auto"/>
          <w:sz w:val="28"/>
          <w:szCs w:val="28"/>
          <w:lang w:val="ru-RU"/>
        </w:rPr>
      </w:pPr>
    </w:p>
    <w:p w14:paraId="3EF38599" w14:textId="77777777" w:rsidR="00AC512A" w:rsidRDefault="00AC512A" w:rsidP="00462AFE">
      <w:pPr>
        <w:pStyle w:val="1"/>
        <w:spacing w:before="0" w:after="0" w:line="360" w:lineRule="auto"/>
        <w:ind w:firstLine="709"/>
        <w:jc w:val="both"/>
        <w:rPr>
          <w:rFonts w:ascii="Times New Roman" w:hAnsi="Times New Roman" w:cs="Times New Roman"/>
          <w:b/>
          <w:bCs/>
          <w:color w:val="auto"/>
          <w:sz w:val="28"/>
          <w:szCs w:val="28"/>
          <w:lang w:val="ru-RU"/>
        </w:rPr>
      </w:pPr>
    </w:p>
    <w:p w14:paraId="1F5925FC" w14:textId="77777777" w:rsidR="00AC512A" w:rsidRDefault="00AC512A" w:rsidP="00462AFE">
      <w:pPr>
        <w:pStyle w:val="1"/>
        <w:spacing w:before="0" w:after="0" w:line="360" w:lineRule="auto"/>
        <w:ind w:firstLine="709"/>
        <w:jc w:val="both"/>
        <w:rPr>
          <w:rFonts w:ascii="Times New Roman" w:hAnsi="Times New Roman" w:cs="Times New Roman"/>
          <w:b/>
          <w:bCs/>
          <w:color w:val="auto"/>
          <w:sz w:val="28"/>
          <w:szCs w:val="28"/>
          <w:lang w:val="ru-RU"/>
        </w:rPr>
      </w:pPr>
    </w:p>
    <w:p w14:paraId="13F7CA6A" w14:textId="77777777" w:rsidR="00AC512A" w:rsidRDefault="00AC512A" w:rsidP="00AC512A">
      <w:pPr>
        <w:pStyle w:val="1"/>
        <w:spacing w:before="0" w:after="0" w:line="360" w:lineRule="auto"/>
        <w:jc w:val="both"/>
        <w:rPr>
          <w:rFonts w:ascii="Times New Roman" w:hAnsi="Times New Roman" w:cs="Times New Roman"/>
          <w:b/>
          <w:bCs/>
          <w:color w:val="auto"/>
          <w:sz w:val="28"/>
          <w:szCs w:val="28"/>
          <w:lang w:val="ru-RU"/>
        </w:rPr>
      </w:pPr>
    </w:p>
    <w:p w14:paraId="241CF8A9" w14:textId="77777777" w:rsidR="00AC512A" w:rsidRPr="00AC512A" w:rsidRDefault="00AC512A" w:rsidP="00AC512A">
      <w:pPr>
        <w:rPr>
          <w:lang w:val="ru-RU"/>
        </w:rPr>
      </w:pPr>
    </w:p>
    <w:p w14:paraId="74D621F2" w14:textId="2BF3A59F" w:rsidR="00B5224B" w:rsidRDefault="00B5224B" w:rsidP="00B5224B">
      <w:pPr>
        <w:pStyle w:val="1"/>
        <w:spacing w:before="0"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РОЗДІЛ 2</w:t>
      </w:r>
    </w:p>
    <w:p w14:paraId="6A1FC5A1" w14:textId="55E14503" w:rsidR="00462AFE" w:rsidRDefault="004947EB" w:rsidP="00B5224B">
      <w:pPr>
        <w:pStyle w:val="1"/>
        <w:spacing w:before="0" w:after="0" w:line="360" w:lineRule="auto"/>
        <w:ind w:firstLine="709"/>
        <w:jc w:val="center"/>
        <w:rPr>
          <w:rFonts w:ascii="Times New Roman" w:hAnsi="Times New Roman" w:cs="Times New Roman"/>
          <w:b/>
          <w:bCs/>
          <w:color w:val="auto"/>
          <w:sz w:val="28"/>
          <w:szCs w:val="28"/>
          <w:lang w:val="ru-RU"/>
        </w:rPr>
      </w:pPr>
      <w:r w:rsidRPr="00BD0313">
        <w:rPr>
          <w:rFonts w:ascii="Times New Roman" w:hAnsi="Times New Roman" w:cs="Times New Roman"/>
          <w:b/>
          <w:bCs/>
          <w:color w:val="auto"/>
          <w:sz w:val="28"/>
          <w:szCs w:val="28"/>
        </w:rPr>
        <w:t>АНАЛІЗ ПРАКТИКИ ВЕДЕННЯ ІНФОРМАЦІЙНИХ ВІЙН У СУЧАСНИХ ЗБРОЙНИХ КОНФЛІКТАХ</w:t>
      </w:r>
      <w:bookmarkEnd w:id="6"/>
    </w:p>
    <w:p w14:paraId="7B260401" w14:textId="77777777" w:rsidR="00462AFE" w:rsidRDefault="00462AFE" w:rsidP="00462AFE">
      <w:pPr>
        <w:rPr>
          <w:lang w:val="ru-RU"/>
        </w:rPr>
      </w:pPr>
    </w:p>
    <w:p w14:paraId="7C748AAD" w14:textId="77777777" w:rsidR="00462AFE" w:rsidRDefault="00462AFE" w:rsidP="00462AFE">
      <w:pPr>
        <w:rPr>
          <w:lang w:val="ru-RU"/>
        </w:rPr>
      </w:pPr>
    </w:p>
    <w:p w14:paraId="1DF919D8" w14:textId="77777777" w:rsidR="00462AFE" w:rsidRPr="00462AFE" w:rsidRDefault="00462AFE" w:rsidP="00462AFE">
      <w:pPr>
        <w:spacing w:after="0" w:line="360" w:lineRule="auto"/>
        <w:rPr>
          <w:lang w:val="ru-RU"/>
        </w:rPr>
      </w:pPr>
    </w:p>
    <w:p w14:paraId="11DB299A" w14:textId="14CAC937" w:rsidR="003B1230" w:rsidRPr="008334F0" w:rsidRDefault="004947EB" w:rsidP="008334F0">
      <w:pPr>
        <w:pStyle w:val="1"/>
        <w:spacing w:before="0" w:after="0" w:line="360" w:lineRule="auto"/>
        <w:ind w:firstLine="709"/>
        <w:jc w:val="both"/>
        <w:rPr>
          <w:rFonts w:ascii="Times New Roman" w:hAnsi="Times New Roman" w:cs="Times New Roman"/>
          <w:b/>
          <w:bCs/>
          <w:color w:val="auto"/>
          <w:sz w:val="28"/>
          <w:szCs w:val="28"/>
        </w:rPr>
      </w:pPr>
      <w:bookmarkStart w:id="7" w:name="_Toc182515192"/>
      <w:r w:rsidRPr="00BD0313">
        <w:rPr>
          <w:rFonts w:ascii="Times New Roman" w:hAnsi="Times New Roman" w:cs="Times New Roman"/>
          <w:b/>
          <w:bCs/>
          <w:color w:val="auto"/>
          <w:sz w:val="28"/>
          <w:szCs w:val="28"/>
        </w:rPr>
        <w:t>2.1. Інформаційне протистояння в умовах російсько-української війни</w:t>
      </w:r>
      <w:bookmarkEnd w:id="7"/>
    </w:p>
    <w:p w14:paraId="7074B911" w14:textId="33220806" w:rsidR="00BE35D6" w:rsidRPr="00BE35D6" w:rsidRDefault="00BE35D6" w:rsidP="00BE35D6">
      <w:pPr>
        <w:spacing w:after="0" w:line="360" w:lineRule="auto"/>
        <w:ind w:firstLine="709"/>
        <w:jc w:val="both"/>
        <w:rPr>
          <w:rFonts w:ascii="Times New Roman" w:hAnsi="Times New Roman" w:cs="Times New Roman"/>
          <w:sz w:val="28"/>
          <w:szCs w:val="28"/>
        </w:rPr>
      </w:pPr>
      <w:r w:rsidRPr="00BE35D6">
        <w:rPr>
          <w:rFonts w:ascii="Times New Roman" w:hAnsi="Times New Roman" w:cs="Times New Roman"/>
          <w:sz w:val="28"/>
          <w:szCs w:val="28"/>
        </w:rPr>
        <w:t>Інформаційне протистояння між Україною та Росією сягає своїм корінням ще часів розпаду Радянського Союзу. Проте, після початку російської агресії проти України у 2014 р</w:t>
      </w:r>
      <w:r w:rsidR="005B5BC8">
        <w:rPr>
          <w:rFonts w:ascii="Times New Roman" w:hAnsi="Times New Roman" w:cs="Times New Roman"/>
          <w:sz w:val="28"/>
          <w:szCs w:val="28"/>
        </w:rPr>
        <w:t>.</w:t>
      </w:r>
      <w:r w:rsidRPr="00BE35D6">
        <w:rPr>
          <w:rFonts w:ascii="Times New Roman" w:hAnsi="Times New Roman" w:cs="Times New Roman"/>
          <w:sz w:val="28"/>
          <w:szCs w:val="28"/>
        </w:rPr>
        <w:t xml:space="preserve"> воно набуло особливої інтенсивності та нових форм. За даними колишнього американського конгресмен</w:t>
      </w:r>
      <w:r w:rsidR="005B5BC8">
        <w:rPr>
          <w:rFonts w:ascii="Times New Roman" w:hAnsi="Times New Roman" w:cs="Times New Roman"/>
          <w:sz w:val="28"/>
          <w:szCs w:val="28"/>
        </w:rPr>
        <w:t>а Дена Майка, станом на 2014 р.</w:t>
      </w:r>
      <w:r w:rsidRPr="00BE35D6">
        <w:rPr>
          <w:rFonts w:ascii="Times New Roman" w:hAnsi="Times New Roman" w:cs="Times New Roman"/>
          <w:sz w:val="28"/>
          <w:szCs w:val="28"/>
        </w:rPr>
        <w:t xml:space="preserve"> Росія витратила на свою пропаганду понад 9 мільярдів доларів, що свідчить про безпрецедентні масштаби інформаційної війни</w:t>
      </w:r>
      <w:r w:rsidR="00F9133A">
        <w:rPr>
          <w:rFonts w:ascii="Times New Roman" w:hAnsi="Times New Roman" w:cs="Times New Roman"/>
          <w:sz w:val="28"/>
          <w:szCs w:val="28"/>
        </w:rPr>
        <w:t>, розв</w:t>
      </w:r>
      <w:r w:rsidR="00F9133A" w:rsidRPr="00F9133A">
        <w:rPr>
          <w:rFonts w:ascii="Times New Roman" w:hAnsi="Times New Roman" w:cs="Times New Roman"/>
          <w:sz w:val="28"/>
          <w:szCs w:val="28"/>
          <w:lang w:val="ru-RU"/>
        </w:rPr>
        <w:t>’</w:t>
      </w:r>
      <w:r w:rsidRPr="00BE35D6">
        <w:rPr>
          <w:rFonts w:ascii="Times New Roman" w:hAnsi="Times New Roman" w:cs="Times New Roman"/>
          <w:sz w:val="28"/>
          <w:szCs w:val="28"/>
        </w:rPr>
        <w:t>язаної проти України [1].</w:t>
      </w:r>
    </w:p>
    <w:p w14:paraId="48ECBE15" w14:textId="7C7C7431" w:rsidR="00BE35D6" w:rsidRPr="00BE35D6" w:rsidRDefault="00BE35D6" w:rsidP="00BE35D6">
      <w:pPr>
        <w:spacing w:after="0" w:line="360" w:lineRule="auto"/>
        <w:ind w:firstLine="709"/>
        <w:jc w:val="both"/>
        <w:rPr>
          <w:rFonts w:ascii="Times New Roman" w:hAnsi="Times New Roman" w:cs="Times New Roman"/>
          <w:sz w:val="28"/>
          <w:szCs w:val="28"/>
        </w:rPr>
      </w:pPr>
      <w:r w:rsidRPr="00BE35D6">
        <w:rPr>
          <w:rFonts w:ascii="Times New Roman" w:hAnsi="Times New Roman" w:cs="Times New Roman"/>
          <w:sz w:val="28"/>
          <w:szCs w:val="28"/>
        </w:rPr>
        <w:t xml:space="preserve">Російсько-українська інформаційна війна являє собою комплекс скоординованих заходів, що постійно здійснюються урядовими та неурядовими організаціями Російської Федерації в інформаційному просторі України, Росії, інших країн та міжнародних організацій. </w:t>
      </w:r>
      <w:r w:rsidR="00E6335B">
        <w:rPr>
          <w:rFonts w:ascii="Times New Roman" w:hAnsi="Times New Roman" w:cs="Times New Roman"/>
          <w:sz w:val="28"/>
          <w:szCs w:val="28"/>
        </w:rPr>
        <w:t>З</w:t>
      </w:r>
      <w:r w:rsidRPr="00BE35D6">
        <w:rPr>
          <w:rFonts w:ascii="Times New Roman" w:hAnsi="Times New Roman" w:cs="Times New Roman"/>
          <w:sz w:val="28"/>
          <w:szCs w:val="28"/>
        </w:rPr>
        <w:t xml:space="preserve">аходи спрямовані на отримання стратегічно-політичних переваг шляхом деморалізації або введення в оману українського суспільства та протидії заходам української сторони у глобальному протистоянні [4, с. </w:t>
      </w:r>
      <w:r w:rsidR="00E6335B">
        <w:rPr>
          <w:rFonts w:ascii="Times New Roman" w:hAnsi="Times New Roman" w:cs="Times New Roman"/>
          <w:sz w:val="28"/>
          <w:szCs w:val="28"/>
        </w:rPr>
        <w:t>41</w:t>
      </w:r>
      <w:r w:rsidRPr="00BE35D6">
        <w:rPr>
          <w:rFonts w:ascii="Times New Roman" w:hAnsi="Times New Roman" w:cs="Times New Roman"/>
          <w:sz w:val="28"/>
          <w:szCs w:val="28"/>
        </w:rPr>
        <w:t>].</w:t>
      </w:r>
    </w:p>
    <w:p w14:paraId="575B0F03" w14:textId="5061766B"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Росія використовує потужний і розгалужений арсенал засобів інформаційного впливу для досягнення своїх геополітичних цілей. Ключову роль у цій системі відіграють міжнародні медіа-ресурси, серед яких особливе місце посідає телеканал Russia Today (RT). За даними досліджень, станом на 2015 рік аудиторія Russia Today становила 700</w:t>
      </w:r>
      <w:r w:rsidR="00844772">
        <w:rPr>
          <w:rFonts w:ascii="Times New Roman" w:hAnsi="Times New Roman" w:cs="Times New Roman"/>
          <w:sz w:val="28"/>
          <w:szCs w:val="28"/>
        </w:rPr>
        <w:t xml:space="preserve"> мільйонів глядачів у понад 100 </w:t>
      </w:r>
      <w:r w:rsidRPr="008F316E">
        <w:rPr>
          <w:rFonts w:ascii="Times New Roman" w:hAnsi="Times New Roman" w:cs="Times New Roman"/>
          <w:sz w:val="28"/>
          <w:szCs w:val="28"/>
        </w:rPr>
        <w:t xml:space="preserve">країнах </w:t>
      </w:r>
      <w:r w:rsidR="002D121A">
        <w:rPr>
          <w:rFonts w:ascii="Times New Roman" w:hAnsi="Times New Roman" w:cs="Times New Roman"/>
          <w:sz w:val="28"/>
          <w:szCs w:val="28"/>
        </w:rPr>
        <w:t>світу. Бюджет каналу у 2014 р.</w:t>
      </w:r>
      <w:r w:rsidRPr="008F316E">
        <w:rPr>
          <w:rFonts w:ascii="Times New Roman" w:hAnsi="Times New Roman" w:cs="Times New Roman"/>
          <w:sz w:val="28"/>
          <w:szCs w:val="28"/>
        </w:rPr>
        <w:t xml:space="preserve"> досяг 500 мільйонів доларів, що зробило його одним із найбільш фінансово забезпечених міжнародних медіа-ресурсів</w:t>
      </w:r>
      <w:r w:rsidR="007C0D78" w:rsidRPr="007C0D78">
        <w:rPr>
          <w:rFonts w:ascii="Times New Roman" w:hAnsi="Times New Roman" w:cs="Times New Roman"/>
          <w:sz w:val="28"/>
          <w:szCs w:val="28"/>
        </w:rPr>
        <w:t xml:space="preserve"> [6]</w:t>
      </w:r>
      <w:r w:rsidRPr="008F316E">
        <w:rPr>
          <w:rFonts w:ascii="Times New Roman" w:hAnsi="Times New Roman" w:cs="Times New Roman"/>
          <w:sz w:val="28"/>
          <w:szCs w:val="28"/>
        </w:rPr>
        <w:t>.</w:t>
      </w:r>
    </w:p>
    <w:p w14:paraId="5B5BBDD4" w14:textId="77777777"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lastRenderedPageBreak/>
        <w:t>RT використовує складну багаторівневу структуру мовлення. Канал здійснює трансляцію на шести мовах: англійській, арабській, іспанській, французькій, німецькій та російській. Для кожної мовної версії створено окрему редакцію з власним штатом журналістів, аналітиків та технічного персоналу. Наприклад, лише англомовна редакція RT налічує понад 500 співробітників, які працюють у студіях у Москві, Лондоні та Вашингтоні.</w:t>
      </w:r>
    </w:p>
    <w:p w14:paraId="698E62C0" w14:textId="33096EA3"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Особливістю роботи RT є використання місцевих журналістів та експертів у кожній країні мовлення. Канал активно залучає відомих західних журналістів, пропонуючи їм зарплати, що в кілька разів перевищують середньоринкові. За даними британської </w:t>
      </w:r>
      <w:r w:rsidR="002D121A">
        <w:rPr>
          <w:rFonts w:ascii="Times New Roman" w:hAnsi="Times New Roman" w:cs="Times New Roman"/>
          <w:sz w:val="28"/>
          <w:szCs w:val="28"/>
        </w:rPr>
        <w:t xml:space="preserve">газети The Guardian, у 2015 р. </w:t>
      </w:r>
      <w:r w:rsidRPr="008F316E">
        <w:rPr>
          <w:rFonts w:ascii="Times New Roman" w:hAnsi="Times New Roman" w:cs="Times New Roman"/>
          <w:sz w:val="28"/>
          <w:szCs w:val="28"/>
        </w:rPr>
        <w:t>провідні ведучі RT отримували річні контракти вартістю від 250 000 до 300 000 фунтів стерлінгів, що значно перевищувало зарплати на BBC</w:t>
      </w:r>
      <w:r w:rsidR="007C0D78" w:rsidRPr="007C0D78">
        <w:rPr>
          <w:rFonts w:ascii="Times New Roman" w:hAnsi="Times New Roman" w:cs="Times New Roman"/>
          <w:sz w:val="28"/>
          <w:szCs w:val="28"/>
        </w:rPr>
        <w:t xml:space="preserve"> [6]</w:t>
      </w:r>
      <w:r w:rsidRPr="008F316E">
        <w:rPr>
          <w:rFonts w:ascii="Times New Roman" w:hAnsi="Times New Roman" w:cs="Times New Roman"/>
          <w:sz w:val="28"/>
          <w:szCs w:val="28"/>
        </w:rPr>
        <w:t>.</w:t>
      </w:r>
    </w:p>
    <w:p w14:paraId="166F5FCE" w14:textId="4226192D"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Технічне забезпечення RT знаходиться на найвищому рівні. Канал має власну мережу супутникового мовлення, яка забезпечує покриття всі</w:t>
      </w:r>
      <w:r w:rsidR="002D121A">
        <w:rPr>
          <w:rFonts w:ascii="Times New Roman" w:hAnsi="Times New Roman" w:cs="Times New Roman"/>
          <w:sz w:val="28"/>
          <w:szCs w:val="28"/>
        </w:rPr>
        <w:t>х континентів. У 2014-2015 р.</w:t>
      </w:r>
      <w:r w:rsidRPr="008F316E">
        <w:rPr>
          <w:rFonts w:ascii="Times New Roman" w:hAnsi="Times New Roman" w:cs="Times New Roman"/>
          <w:sz w:val="28"/>
          <w:szCs w:val="28"/>
        </w:rPr>
        <w:t xml:space="preserve"> було інвестовано понад 100 мільйонів доларів у модернізацію студійних комплексів та придбання новітнього обладнання. Зокрема, було створено найбільшу в Євро</w:t>
      </w:r>
      <w:r w:rsidR="00844772">
        <w:rPr>
          <w:rFonts w:ascii="Times New Roman" w:hAnsi="Times New Roman" w:cs="Times New Roman"/>
          <w:sz w:val="28"/>
          <w:szCs w:val="28"/>
        </w:rPr>
        <w:t>пі віртуальну студію площею 600 </w:t>
      </w:r>
      <w:r w:rsidRPr="008F316E">
        <w:rPr>
          <w:rFonts w:ascii="Times New Roman" w:hAnsi="Times New Roman" w:cs="Times New Roman"/>
          <w:sz w:val="28"/>
          <w:szCs w:val="28"/>
        </w:rPr>
        <w:t>квадратних метрів.</w:t>
      </w:r>
    </w:p>
    <w:p w14:paraId="49BB2592" w14:textId="1B2B9C7E"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RT активно розвиває присутність у цифровому просторі. Канал має розгалужену мережу веб-сайтів, мобільних додатків та акаунтів у</w:t>
      </w:r>
      <w:r w:rsidR="002D121A">
        <w:rPr>
          <w:rFonts w:ascii="Times New Roman" w:hAnsi="Times New Roman" w:cs="Times New Roman"/>
          <w:sz w:val="28"/>
          <w:szCs w:val="28"/>
        </w:rPr>
        <w:t xml:space="preserve"> соціальних мережах. У 2015 р.</w:t>
      </w:r>
      <w:r w:rsidRPr="008F316E">
        <w:rPr>
          <w:rFonts w:ascii="Times New Roman" w:hAnsi="Times New Roman" w:cs="Times New Roman"/>
          <w:sz w:val="28"/>
          <w:szCs w:val="28"/>
        </w:rPr>
        <w:t xml:space="preserve"> RT став першим новинним каналом, який досяг 1 мільярда переглядів на YouTube. Для порівняння, CNN досяг цієї позначки лише через рік. Щомісячна аудиторія digital-платформ RT перевищує 100 мільйонів унікальних користувачів.</w:t>
      </w:r>
    </w:p>
    <w:p w14:paraId="2B9D33AC" w14:textId="105C2063"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Важливим елементом стратегії RT є створення спеціалізованого контенту для різних аудиторій. Наприклад, для молодіжної аудиторії створено канал RT Ruptly, який спеціалізується на відеоконтенті для соціальних мереж. У</w:t>
      </w:r>
      <w:r w:rsidR="002D121A">
        <w:rPr>
          <w:rFonts w:ascii="Times New Roman" w:hAnsi="Times New Roman" w:cs="Times New Roman"/>
          <w:sz w:val="28"/>
          <w:szCs w:val="28"/>
        </w:rPr>
        <w:t xml:space="preserve"> 2015 р.</w:t>
      </w:r>
      <w:r w:rsidRPr="008F316E">
        <w:rPr>
          <w:rFonts w:ascii="Times New Roman" w:hAnsi="Times New Roman" w:cs="Times New Roman"/>
          <w:sz w:val="28"/>
          <w:szCs w:val="28"/>
        </w:rPr>
        <w:t xml:space="preserve"> Ruptly виробляв понад 1200 відеосюжетів щомісяця, які поширювалися через мережу з більш ніж 1000 медіа-партнерів.</w:t>
      </w:r>
    </w:p>
    <w:p w14:paraId="48D41AF6" w14:textId="1FE50E81"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lastRenderedPageBreak/>
        <w:t>RT також розвиває мережу документальних проектів. Канал створив окремий підрозділ RTDoc, який виробляє документальні фільми про соціальні, політичні та культурні теми. Бюджет одного документального фільму може досяг</w:t>
      </w:r>
      <w:r w:rsidR="002D121A">
        <w:rPr>
          <w:rFonts w:ascii="Times New Roman" w:hAnsi="Times New Roman" w:cs="Times New Roman"/>
          <w:sz w:val="28"/>
          <w:szCs w:val="28"/>
        </w:rPr>
        <w:t>ати 500 000 доларів. У 2015 р.</w:t>
      </w:r>
      <w:r w:rsidRPr="008F316E">
        <w:rPr>
          <w:rFonts w:ascii="Times New Roman" w:hAnsi="Times New Roman" w:cs="Times New Roman"/>
          <w:sz w:val="28"/>
          <w:szCs w:val="28"/>
        </w:rPr>
        <w:t xml:space="preserve"> RTDoc випустив 48 повнометражних документальних фільмів, які були показані в більш ніж 50 країнах.</w:t>
      </w:r>
    </w:p>
    <w:p w14:paraId="0C1B222B" w14:textId="38C8B958"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Особлива увага приділяється роботі з соціальними мережами. RT створив спеціальний департамент соціальни</w:t>
      </w:r>
      <w:r w:rsidR="00844772">
        <w:rPr>
          <w:rFonts w:ascii="Times New Roman" w:hAnsi="Times New Roman" w:cs="Times New Roman"/>
          <w:sz w:val="28"/>
          <w:szCs w:val="28"/>
        </w:rPr>
        <w:t>х медіа, який налічує понад 100 </w:t>
      </w:r>
      <w:r w:rsidRPr="008F316E">
        <w:rPr>
          <w:rFonts w:ascii="Times New Roman" w:hAnsi="Times New Roman" w:cs="Times New Roman"/>
          <w:sz w:val="28"/>
          <w:szCs w:val="28"/>
        </w:rPr>
        <w:t>співробітників. Вони забезпечують цілодобовий моніторинг соціальних мереж, створення вірусного контенту та взаємодію з аудиторією. Щодня команда соціальних медіа RT публікує більше 1000 постів на різних платформах.</w:t>
      </w:r>
    </w:p>
    <w:p w14:paraId="07FA7416" w14:textId="77777777"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Для підвищення впливу RT активно використовує технології таргетування та аналізу даних. Канал інвестував значні кошти в системи аналітики, які дозволяють відстежувати поведінку аудиторії та адаптувати контент відповідно до її інтересів. За допомогою цих систем RT може визначати найбільш ефективні формати подачі інформації для різних демографічних груп.</w:t>
      </w:r>
    </w:p>
    <w:p w14:paraId="2E4426C4" w14:textId="1F07DC9D"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RT також розвиває мережу партнерських відносин</w:t>
      </w:r>
      <w:r w:rsidR="002D121A">
        <w:rPr>
          <w:rFonts w:ascii="Times New Roman" w:hAnsi="Times New Roman" w:cs="Times New Roman"/>
          <w:sz w:val="28"/>
          <w:szCs w:val="28"/>
        </w:rPr>
        <w:t xml:space="preserve"> з локальними медіа. У 2015 р.</w:t>
      </w:r>
      <w:r w:rsidRPr="008F316E">
        <w:rPr>
          <w:rFonts w:ascii="Times New Roman" w:hAnsi="Times New Roman" w:cs="Times New Roman"/>
          <w:sz w:val="28"/>
          <w:szCs w:val="28"/>
        </w:rPr>
        <w:t xml:space="preserve"> канал мав угоди про співпрацю з більш ніж 200 телекомпаніями в різних країнах. Ці партнерства дозволяють RT розширювати своє охоплення та влияти на місцеві медіа-ринки. Партнерським каналам надається безкоштовний доступ до контенту RT, технічна підтримка та можливості спільного виробництва програм.</w:t>
      </w:r>
    </w:p>
    <w:p w14:paraId="078FFE94" w14:textId="77777777"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Фінансування RT здійснюється через складну систему державних та квазідержавних структур. Крім прямого бюджетного фінансування, канал отримує кошти через державні корпорації та фонди. Це дозволяє приховувати реальні масштаби фінансування та обходити міжнародні санкції. За оцінками експертів, реальний бюджет RT може бути в 2-3 рази більшим за офіційно заявлений.</w:t>
      </w:r>
    </w:p>
    <w:p w14:paraId="5EDF8FE7" w14:textId="75D70582" w:rsid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Маркетингова стратегія RT базується на позиціонуванні каналу як </w:t>
      </w:r>
      <w:r w:rsidR="0031179E">
        <w:rPr>
          <w:rFonts w:ascii="Times New Roman" w:hAnsi="Times New Roman" w:cs="Times New Roman"/>
          <w:sz w:val="28"/>
          <w:szCs w:val="28"/>
        </w:rPr>
        <w:t>«а</w:t>
      </w:r>
      <w:r w:rsidRPr="008F316E">
        <w:rPr>
          <w:rFonts w:ascii="Times New Roman" w:hAnsi="Times New Roman" w:cs="Times New Roman"/>
          <w:sz w:val="28"/>
          <w:szCs w:val="28"/>
        </w:rPr>
        <w:t>льтернативного погляду</w:t>
      </w:r>
      <w:r w:rsidR="0031179E">
        <w:rPr>
          <w:rFonts w:ascii="Times New Roman" w:hAnsi="Times New Roman" w:cs="Times New Roman"/>
          <w:sz w:val="28"/>
          <w:szCs w:val="28"/>
        </w:rPr>
        <w:t>»</w:t>
      </w:r>
      <w:r w:rsidRPr="008F316E">
        <w:rPr>
          <w:rFonts w:ascii="Times New Roman" w:hAnsi="Times New Roman" w:cs="Times New Roman"/>
          <w:sz w:val="28"/>
          <w:szCs w:val="28"/>
        </w:rPr>
        <w:t xml:space="preserve"> на світові події. Канал витрачає значні кошти на </w:t>
      </w:r>
      <w:r w:rsidRPr="008F316E">
        <w:rPr>
          <w:rFonts w:ascii="Times New Roman" w:hAnsi="Times New Roman" w:cs="Times New Roman"/>
          <w:sz w:val="28"/>
          <w:szCs w:val="28"/>
        </w:rPr>
        <w:lastRenderedPageBreak/>
        <w:t>рекламу в міжнародних ЗМІ та зовнішню рекламу в ключови</w:t>
      </w:r>
      <w:r w:rsidR="002D121A">
        <w:rPr>
          <w:rFonts w:ascii="Times New Roman" w:hAnsi="Times New Roman" w:cs="Times New Roman"/>
          <w:sz w:val="28"/>
          <w:szCs w:val="28"/>
        </w:rPr>
        <w:t>х світових столицях. У 2015 р.</w:t>
      </w:r>
      <w:r w:rsidRPr="008F316E">
        <w:rPr>
          <w:rFonts w:ascii="Times New Roman" w:hAnsi="Times New Roman" w:cs="Times New Roman"/>
          <w:sz w:val="28"/>
          <w:szCs w:val="28"/>
        </w:rPr>
        <w:t xml:space="preserve"> рекламний бюджет</w:t>
      </w:r>
      <w:r w:rsidR="00844772">
        <w:rPr>
          <w:rFonts w:ascii="Times New Roman" w:hAnsi="Times New Roman" w:cs="Times New Roman"/>
          <w:sz w:val="28"/>
          <w:szCs w:val="28"/>
        </w:rPr>
        <w:t xml:space="preserve"> RT лише в США склав близько 30 </w:t>
      </w:r>
      <w:r w:rsidRPr="008F316E">
        <w:rPr>
          <w:rFonts w:ascii="Times New Roman" w:hAnsi="Times New Roman" w:cs="Times New Roman"/>
          <w:sz w:val="28"/>
          <w:szCs w:val="28"/>
        </w:rPr>
        <w:t>мільйонів доларів.</w:t>
      </w:r>
    </w:p>
    <w:p w14:paraId="05B69E68" w14:textId="3454E209"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Важливим елементом російської інформаційної стратегії є підтримка проросійських медіа в Україні через підставних осіб. Це дозволяє створювати ілюзію плюралізму думок та просувати проросійські нарат</w:t>
      </w:r>
      <w:r w:rsidR="005B5BC8">
        <w:rPr>
          <w:rFonts w:ascii="Times New Roman" w:hAnsi="Times New Roman" w:cs="Times New Roman"/>
          <w:sz w:val="28"/>
          <w:szCs w:val="28"/>
        </w:rPr>
        <w:t>иви через начебто українські медіа</w:t>
      </w:r>
      <w:r w:rsidRPr="008F316E">
        <w:rPr>
          <w:rFonts w:ascii="Times New Roman" w:hAnsi="Times New Roman" w:cs="Times New Roman"/>
          <w:sz w:val="28"/>
          <w:szCs w:val="28"/>
        </w:rPr>
        <w:t xml:space="preserve">. Масштаби такої діяльності були надзвичайно широкими </w:t>
      </w:r>
      <w:r w:rsidR="005B5BC8">
        <w:rPr>
          <w:rFonts w:ascii="Times New Roman" w:hAnsi="Times New Roman" w:cs="Times New Roman"/>
          <w:sz w:val="28"/>
          <w:szCs w:val="28"/>
        </w:rPr>
        <w:t>і охоплювали всі сегменти медіа</w:t>
      </w:r>
      <w:r w:rsidRPr="008F316E">
        <w:rPr>
          <w:rFonts w:ascii="Times New Roman" w:hAnsi="Times New Roman" w:cs="Times New Roman"/>
          <w:sz w:val="28"/>
          <w:szCs w:val="28"/>
        </w:rPr>
        <w:t>простору.</w:t>
      </w:r>
    </w:p>
    <w:p w14:paraId="49E7C06B" w14:textId="771BE5FD"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У телевізійному сегменті ключову роль відігравали телеканали </w:t>
      </w:r>
      <w:r w:rsidR="0031179E">
        <w:rPr>
          <w:rFonts w:ascii="Times New Roman" w:hAnsi="Times New Roman" w:cs="Times New Roman"/>
          <w:sz w:val="28"/>
          <w:szCs w:val="28"/>
        </w:rPr>
        <w:t>«</w:t>
      </w:r>
      <w:r w:rsidRPr="008F316E">
        <w:rPr>
          <w:rFonts w:ascii="Times New Roman" w:hAnsi="Times New Roman" w:cs="Times New Roman"/>
          <w:sz w:val="28"/>
          <w:szCs w:val="28"/>
        </w:rPr>
        <w:t>112</w:t>
      </w:r>
      <w:r w:rsidR="0031179E">
        <w:rPr>
          <w:rFonts w:ascii="Times New Roman" w:hAnsi="Times New Roman" w:cs="Times New Roman"/>
          <w:sz w:val="28"/>
          <w:szCs w:val="28"/>
        </w:rPr>
        <w:t>»</w:t>
      </w:r>
      <w:r w:rsidRPr="008F316E">
        <w:rPr>
          <w:rFonts w:ascii="Times New Roman" w:hAnsi="Times New Roman" w:cs="Times New Roman"/>
          <w:sz w:val="28"/>
          <w:szCs w:val="28"/>
        </w:rPr>
        <w:t xml:space="preserve">, </w:t>
      </w:r>
      <w:r w:rsidR="0031179E">
        <w:rPr>
          <w:rFonts w:ascii="Times New Roman" w:hAnsi="Times New Roman" w:cs="Times New Roman"/>
          <w:sz w:val="28"/>
          <w:szCs w:val="28"/>
        </w:rPr>
        <w:t>«</w:t>
      </w:r>
      <w:r w:rsidRPr="008F316E">
        <w:rPr>
          <w:rFonts w:ascii="Times New Roman" w:hAnsi="Times New Roman" w:cs="Times New Roman"/>
          <w:sz w:val="28"/>
          <w:szCs w:val="28"/>
        </w:rPr>
        <w:t>NewsOne</w:t>
      </w:r>
      <w:r w:rsidR="0031179E">
        <w:rPr>
          <w:rFonts w:ascii="Times New Roman" w:hAnsi="Times New Roman" w:cs="Times New Roman"/>
          <w:sz w:val="28"/>
          <w:szCs w:val="28"/>
        </w:rPr>
        <w:t>»</w:t>
      </w:r>
      <w:r w:rsidRPr="008F316E">
        <w:rPr>
          <w:rFonts w:ascii="Times New Roman" w:hAnsi="Times New Roman" w:cs="Times New Roman"/>
          <w:sz w:val="28"/>
          <w:szCs w:val="28"/>
        </w:rPr>
        <w:t xml:space="preserve"> та </w:t>
      </w:r>
      <w:r w:rsidR="0031179E">
        <w:rPr>
          <w:rFonts w:ascii="Times New Roman" w:hAnsi="Times New Roman" w:cs="Times New Roman"/>
          <w:sz w:val="28"/>
          <w:szCs w:val="28"/>
        </w:rPr>
        <w:t>«</w:t>
      </w:r>
      <w:r w:rsidRPr="008F316E">
        <w:rPr>
          <w:rFonts w:ascii="Times New Roman" w:hAnsi="Times New Roman" w:cs="Times New Roman"/>
          <w:sz w:val="28"/>
          <w:szCs w:val="28"/>
        </w:rPr>
        <w:t>ZIK</w:t>
      </w:r>
      <w:r w:rsidR="0031179E">
        <w:rPr>
          <w:rFonts w:ascii="Times New Roman" w:hAnsi="Times New Roman" w:cs="Times New Roman"/>
          <w:sz w:val="28"/>
          <w:szCs w:val="28"/>
        </w:rPr>
        <w:t>»,</w:t>
      </w:r>
      <w:r w:rsidRPr="008F316E">
        <w:rPr>
          <w:rFonts w:ascii="Times New Roman" w:hAnsi="Times New Roman" w:cs="Times New Roman"/>
          <w:sz w:val="28"/>
          <w:szCs w:val="28"/>
        </w:rPr>
        <w:t xml:space="preserve"> які формально належали українському політику Тарасу Козаку, але фактично контролювалися проросійськими силами. За даними розслідувань, ці канали отримували фінансування через складну мережу офшорних компані</w:t>
      </w:r>
      <w:r w:rsidR="00F9133A">
        <w:rPr>
          <w:rFonts w:ascii="Times New Roman" w:hAnsi="Times New Roman" w:cs="Times New Roman"/>
          <w:sz w:val="28"/>
          <w:szCs w:val="28"/>
        </w:rPr>
        <w:t>й, пов</w:t>
      </w:r>
      <w:r w:rsidR="00F9133A" w:rsidRPr="00F9133A">
        <w:rPr>
          <w:rFonts w:ascii="Times New Roman" w:hAnsi="Times New Roman" w:cs="Times New Roman"/>
          <w:sz w:val="28"/>
          <w:szCs w:val="28"/>
          <w:lang w:val="ru-RU"/>
        </w:rPr>
        <w:t>’</w:t>
      </w:r>
      <w:r w:rsidRPr="008F316E">
        <w:rPr>
          <w:rFonts w:ascii="Times New Roman" w:hAnsi="Times New Roman" w:cs="Times New Roman"/>
          <w:sz w:val="28"/>
          <w:szCs w:val="28"/>
        </w:rPr>
        <w:t>язаних з російськими структурами. Сукупна аудит</w:t>
      </w:r>
      <w:r w:rsidR="002D121A">
        <w:rPr>
          <w:rFonts w:ascii="Times New Roman" w:hAnsi="Times New Roman" w:cs="Times New Roman"/>
          <w:sz w:val="28"/>
          <w:szCs w:val="28"/>
        </w:rPr>
        <w:t>орія цих телеканалів у 2019 р.</w:t>
      </w:r>
      <w:r w:rsidRPr="008F316E">
        <w:rPr>
          <w:rFonts w:ascii="Times New Roman" w:hAnsi="Times New Roman" w:cs="Times New Roman"/>
          <w:sz w:val="28"/>
          <w:szCs w:val="28"/>
        </w:rPr>
        <w:t xml:space="preserve"> становила близько 4 мільйонів глядачів щодня. Контент-аналіз їхніх програм показав, що понад 70</w:t>
      </w:r>
      <w:r w:rsidR="005B5BC8">
        <w:rPr>
          <w:rFonts w:ascii="Times New Roman" w:hAnsi="Times New Roman" w:cs="Times New Roman"/>
          <w:sz w:val="28"/>
          <w:szCs w:val="28"/>
        </w:rPr>
        <w:t xml:space="preserve"> </w:t>
      </w:r>
      <w:r w:rsidRPr="008F316E">
        <w:rPr>
          <w:rFonts w:ascii="Times New Roman" w:hAnsi="Times New Roman" w:cs="Times New Roman"/>
          <w:sz w:val="28"/>
          <w:szCs w:val="28"/>
        </w:rPr>
        <w:t>% політичних новин мали проросійську спрямованість</w:t>
      </w:r>
      <w:r w:rsidR="007C0D78" w:rsidRPr="007C0D78">
        <w:rPr>
          <w:rFonts w:ascii="Times New Roman" w:hAnsi="Times New Roman" w:cs="Times New Roman"/>
          <w:sz w:val="28"/>
          <w:szCs w:val="28"/>
          <w:lang w:val="ru-RU"/>
        </w:rPr>
        <w:t xml:space="preserve"> [29]</w:t>
      </w:r>
      <w:r w:rsidRPr="008F316E">
        <w:rPr>
          <w:rFonts w:ascii="Times New Roman" w:hAnsi="Times New Roman" w:cs="Times New Roman"/>
          <w:sz w:val="28"/>
          <w:szCs w:val="28"/>
        </w:rPr>
        <w:t>.</w:t>
      </w:r>
    </w:p>
    <w:p w14:paraId="5ACDA206" w14:textId="08E78677"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В інтернет-просторі активно діяли видання </w:t>
      </w:r>
      <w:r w:rsidR="0031179E">
        <w:rPr>
          <w:rFonts w:ascii="Times New Roman" w:hAnsi="Times New Roman" w:cs="Times New Roman"/>
          <w:sz w:val="28"/>
          <w:szCs w:val="28"/>
        </w:rPr>
        <w:t>«</w:t>
      </w:r>
      <w:r w:rsidRPr="008F316E">
        <w:rPr>
          <w:rFonts w:ascii="Times New Roman" w:hAnsi="Times New Roman" w:cs="Times New Roman"/>
          <w:sz w:val="28"/>
          <w:szCs w:val="28"/>
        </w:rPr>
        <w:t>strana.ua</w:t>
      </w:r>
      <w:r w:rsidR="0031179E">
        <w:rPr>
          <w:rFonts w:ascii="Times New Roman" w:hAnsi="Times New Roman" w:cs="Times New Roman"/>
          <w:sz w:val="28"/>
          <w:szCs w:val="28"/>
        </w:rPr>
        <w:t xml:space="preserve">» </w:t>
      </w:r>
      <w:r w:rsidRPr="008F316E">
        <w:rPr>
          <w:rFonts w:ascii="Times New Roman" w:hAnsi="Times New Roman" w:cs="Times New Roman"/>
          <w:sz w:val="28"/>
          <w:szCs w:val="28"/>
        </w:rPr>
        <w:t xml:space="preserve">та </w:t>
      </w:r>
      <w:r w:rsidR="0031179E">
        <w:rPr>
          <w:rFonts w:ascii="Times New Roman" w:hAnsi="Times New Roman" w:cs="Times New Roman"/>
          <w:sz w:val="28"/>
          <w:szCs w:val="28"/>
        </w:rPr>
        <w:t>«</w:t>
      </w:r>
      <w:r w:rsidRPr="008F316E">
        <w:rPr>
          <w:rFonts w:ascii="Times New Roman" w:hAnsi="Times New Roman" w:cs="Times New Roman"/>
          <w:sz w:val="28"/>
          <w:szCs w:val="28"/>
        </w:rPr>
        <w:t>vesti.ua</w:t>
      </w:r>
      <w:r w:rsidR="0031179E">
        <w:rPr>
          <w:rFonts w:ascii="Times New Roman" w:hAnsi="Times New Roman" w:cs="Times New Roman"/>
          <w:sz w:val="28"/>
          <w:szCs w:val="28"/>
        </w:rPr>
        <w:t>»</w:t>
      </w:r>
      <w:r w:rsidRPr="008F316E">
        <w:rPr>
          <w:rFonts w:ascii="Times New Roman" w:hAnsi="Times New Roman" w:cs="Times New Roman"/>
          <w:sz w:val="28"/>
          <w:szCs w:val="28"/>
        </w:rPr>
        <w:t>, які використовували більш витончені методи маніпуляції. Наприклад, "strana.ua" регулярно публікувала матеріали, що підривали довіру до проєвропейського курсу України. За даними моніторингу Інституту</w:t>
      </w:r>
      <w:r w:rsidR="002D121A">
        <w:rPr>
          <w:rFonts w:ascii="Times New Roman" w:hAnsi="Times New Roman" w:cs="Times New Roman"/>
          <w:sz w:val="28"/>
          <w:szCs w:val="28"/>
        </w:rPr>
        <w:t xml:space="preserve"> масової інформації, у 2018 р.</w:t>
      </w:r>
      <w:r w:rsidRPr="008F316E">
        <w:rPr>
          <w:rFonts w:ascii="Times New Roman" w:hAnsi="Times New Roman" w:cs="Times New Roman"/>
          <w:sz w:val="28"/>
          <w:szCs w:val="28"/>
        </w:rPr>
        <w:t xml:space="preserve"> це видання опублікувало понад 2500 матеріалів з ознаками маніпуляції щодо європейської інтеграції України. </w:t>
      </w:r>
      <w:r w:rsidR="0031179E">
        <w:rPr>
          <w:rFonts w:ascii="Times New Roman" w:hAnsi="Times New Roman" w:cs="Times New Roman"/>
          <w:sz w:val="28"/>
          <w:szCs w:val="28"/>
        </w:rPr>
        <w:t>«</w:t>
      </w:r>
      <w:r w:rsidRPr="008F316E">
        <w:rPr>
          <w:rFonts w:ascii="Times New Roman" w:hAnsi="Times New Roman" w:cs="Times New Roman"/>
          <w:sz w:val="28"/>
          <w:szCs w:val="28"/>
        </w:rPr>
        <w:t>Vesti.ua</w:t>
      </w:r>
      <w:r w:rsidR="0031179E">
        <w:rPr>
          <w:rFonts w:ascii="Times New Roman" w:hAnsi="Times New Roman" w:cs="Times New Roman"/>
          <w:sz w:val="28"/>
          <w:szCs w:val="28"/>
        </w:rPr>
        <w:t>»</w:t>
      </w:r>
      <w:r w:rsidRPr="008F316E">
        <w:rPr>
          <w:rFonts w:ascii="Times New Roman" w:hAnsi="Times New Roman" w:cs="Times New Roman"/>
          <w:sz w:val="28"/>
          <w:szCs w:val="28"/>
        </w:rPr>
        <w:t xml:space="preserve"> спеціалізувалося на створенні панічних настроїв через публікацію недостовірної економічної інформації.</w:t>
      </w:r>
    </w:p>
    <w:p w14:paraId="1DCDB6F2" w14:textId="7004C84F" w:rsidR="008F316E" w:rsidRPr="008F316E" w:rsidRDefault="005B5BC8" w:rsidP="008F31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Регіональний медіа</w:t>
      </w:r>
      <w:r w:rsidR="008F316E" w:rsidRPr="008F316E">
        <w:rPr>
          <w:rFonts w:ascii="Times New Roman" w:hAnsi="Times New Roman" w:cs="Times New Roman"/>
          <w:sz w:val="28"/>
          <w:szCs w:val="28"/>
        </w:rPr>
        <w:t>простір також був насичений проросійськими ЗМІ. Наприклад, у Харківській області діяла мережа з 12 локальних сайтів, які координовано поширювали проросійські наративи. У Одеській області було виявлено групу з 8 регіональних видань, що фінансувалися через пі</w:t>
      </w:r>
      <w:r w:rsidR="00F9133A">
        <w:rPr>
          <w:rFonts w:ascii="Times New Roman" w:hAnsi="Times New Roman" w:cs="Times New Roman"/>
          <w:sz w:val="28"/>
          <w:szCs w:val="28"/>
        </w:rPr>
        <w:t>дставні рекламні агентства, пов</w:t>
      </w:r>
      <w:r w:rsidR="00F9133A" w:rsidRPr="00F9133A">
        <w:rPr>
          <w:rFonts w:ascii="Times New Roman" w:hAnsi="Times New Roman" w:cs="Times New Roman"/>
          <w:sz w:val="28"/>
          <w:szCs w:val="28"/>
          <w:lang w:val="ru-RU"/>
        </w:rPr>
        <w:t>’</w:t>
      </w:r>
      <w:r w:rsidR="008F316E" w:rsidRPr="008F316E">
        <w:rPr>
          <w:rFonts w:ascii="Times New Roman" w:hAnsi="Times New Roman" w:cs="Times New Roman"/>
          <w:sz w:val="28"/>
          <w:szCs w:val="28"/>
        </w:rPr>
        <w:t>язані з російськими структурами.</w:t>
      </w:r>
    </w:p>
    <w:p w14:paraId="77F01191" w14:textId="22AC2761"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Особливу роль відігравали псевдоаналітичні центри та експертні платформи. Так, </w:t>
      </w:r>
      <w:r w:rsidR="0031179E">
        <w:rPr>
          <w:rFonts w:ascii="Times New Roman" w:hAnsi="Times New Roman" w:cs="Times New Roman"/>
          <w:sz w:val="28"/>
          <w:szCs w:val="28"/>
        </w:rPr>
        <w:t>«</w:t>
      </w:r>
      <w:r w:rsidRPr="008F316E">
        <w:rPr>
          <w:rFonts w:ascii="Times New Roman" w:hAnsi="Times New Roman" w:cs="Times New Roman"/>
          <w:sz w:val="28"/>
          <w:szCs w:val="28"/>
        </w:rPr>
        <w:t>Український вибір</w:t>
      </w:r>
      <w:r w:rsidR="0031179E">
        <w:rPr>
          <w:rFonts w:ascii="Times New Roman" w:hAnsi="Times New Roman" w:cs="Times New Roman"/>
          <w:sz w:val="28"/>
          <w:szCs w:val="28"/>
        </w:rPr>
        <w:t>»</w:t>
      </w:r>
      <w:r w:rsidRPr="008F316E">
        <w:rPr>
          <w:rFonts w:ascii="Times New Roman" w:hAnsi="Times New Roman" w:cs="Times New Roman"/>
          <w:sz w:val="28"/>
          <w:szCs w:val="28"/>
        </w:rPr>
        <w:t xml:space="preserve"> Віктора Медведчука створив мережу з </w:t>
      </w:r>
      <w:r w:rsidRPr="008F316E">
        <w:rPr>
          <w:rFonts w:ascii="Times New Roman" w:hAnsi="Times New Roman" w:cs="Times New Roman"/>
          <w:sz w:val="28"/>
          <w:szCs w:val="28"/>
        </w:rPr>
        <w:lastRenderedPageBreak/>
        <w:t xml:space="preserve">понад 30 регіональних інформаційних центрів, які генерували </w:t>
      </w:r>
      <w:r w:rsidR="0031179E">
        <w:rPr>
          <w:rFonts w:ascii="Times New Roman" w:hAnsi="Times New Roman" w:cs="Times New Roman"/>
          <w:sz w:val="28"/>
          <w:szCs w:val="28"/>
        </w:rPr>
        <w:t>«е</w:t>
      </w:r>
      <w:r w:rsidRPr="008F316E">
        <w:rPr>
          <w:rFonts w:ascii="Times New Roman" w:hAnsi="Times New Roman" w:cs="Times New Roman"/>
          <w:sz w:val="28"/>
          <w:szCs w:val="28"/>
        </w:rPr>
        <w:t>кспертний</w:t>
      </w:r>
      <w:r w:rsidR="0031179E">
        <w:rPr>
          <w:rFonts w:ascii="Times New Roman" w:hAnsi="Times New Roman" w:cs="Times New Roman"/>
          <w:sz w:val="28"/>
          <w:szCs w:val="28"/>
        </w:rPr>
        <w:t>»</w:t>
      </w:r>
      <w:r w:rsidRPr="008F316E">
        <w:rPr>
          <w:rFonts w:ascii="Times New Roman" w:hAnsi="Times New Roman" w:cs="Times New Roman"/>
          <w:sz w:val="28"/>
          <w:szCs w:val="28"/>
        </w:rPr>
        <w:t xml:space="preserve"> контент проросійського спрямування. </w:t>
      </w:r>
      <w:r w:rsidR="00EE3254">
        <w:rPr>
          <w:rFonts w:ascii="Times New Roman" w:hAnsi="Times New Roman" w:cs="Times New Roman"/>
          <w:sz w:val="28"/>
          <w:szCs w:val="28"/>
        </w:rPr>
        <w:t xml:space="preserve">Інший приклад </w:t>
      </w:r>
      <w:r w:rsidR="00EE3254">
        <w:rPr>
          <w:rFonts w:ascii="Georgia" w:hAnsi="Georgia"/>
          <w:color w:val="333333"/>
          <w:shd w:val="clear" w:color="auto" w:fill="FFFFFF"/>
        </w:rPr>
        <w:t>—</w:t>
      </w:r>
      <w:r w:rsidR="00137A61">
        <w:rPr>
          <w:rFonts w:ascii="Times New Roman" w:hAnsi="Times New Roman" w:cs="Times New Roman"/>
          <w:sz w:val="28"/>
          <w:szCs w:val="28"/>
        </w:rPr>
        <w:t xml:space="preserve"> «Центр системного аналізу та прогнозування», який регулярно публікував «дослідження», що просували тези російської пропаганди про «громадянську війну» та «зовнішнє управління» Україною.</w:t>
      </w:r>
    </w:p>
    <w:p w14:paraId="4FDED598" w14:textId="327A26CF"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У соціальних мережах діяли координовані групи, що маскувалися під українські патріотичні спіль</w:t>
      </w:r>
      <w:r w:rsidR="002D121A">
        <w:rPr>
          <w:rFonts w:ascii="Times New Roman" w:hAnsi="Times New Roman" w:cs="Times New Roman"/>
          <w:sz w:val="28"/>
          <w:szCs w:val="28"/>
        </w:rPr>
        <w:t>ноти. За даними СБУ, у 2019 р.</w:t>
      </w:r>
      <w:r w:rsidRPr="008F316E">
        <w:rPr>
          <w:rFonts w:ascii="Times New Roman" w:hAnsi="Times New Roman" w:cs="Times New Roman"/>
          <w:sz w:val="28"/>
          <w:szCs w:val="28"/>
        </w:rPr>
        <w:t xml:space="preserve"> було виявлено мережу з понад 500 фейкових акаунтів та 150 спільнот у Facebook, які використовувалися для поширення проросійських наративів. Типовою тактикою було створення груп з патріотичними назвами, які поступово починали просувати проросійський контент</w:t>
      </w:r>
      <w:r w:rsidR="007C0D78" w:rsidRPr="007C0D78">
        <w:rPr>
          <w:rFonts w:ascii="Times New Roman" w:hAnsi="Times New Roman" w:cs="Times New Roman"/>
          <w:sz w:val="28"/>
          <w:szCs w:val="28"/>
          <w:lang w:val="ru-RU"/>
        </w:rPr>
        <w:t xml:space="preserve"> [60]</w:t>
      </w:r>
      <w:r w:rsidRPr="008F316E">
        <w:rPr>
          <w:rFonts w:ascii="Times New Roman" w:hAnsi="Times New Roman" w:cs="Times New Roman"/>
          <w:sz w:val="28"/>
          <w:szCs w:val="28"/>
        </w:rPr>
        <w:t>.</w:t>
      </w:r>
    </w:p>
    <w:p w14:paraId="32B5140B" w14:textId="16635D5F"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Важливим інструментом впливу стали також </w:t>
      </w:r>
      <w:r w:rsidR="00137A61">
        <w:rPr>
          <w:rFonts w:ascii="Times New Roman" w:hAnsi="Times New Roman" w:cs="Times New Roman"/>
          <w:sz w:val="28"/>
          <w:szCs w:val="28"/>
        </w:rPr>
        <w:t>«</w:t>
      </w:r>
      <w:r w:rsidRPr="008F316E">
        <w:rPr>
          <w:rFonts w:ascii="Times New Roman" w:hAnsi="Times New Roman" w:cs="Times New Roman"/>
          <w:sz w:val="28"/>
          <w:szCs w:val="28"/>
        </w:rPr>
        <w:t>експертні</w:t>
      </w:r>
      <w:r w:rsidR="00137A61">
        <w:rPr>
          <w:rFonts w:ascii="Times New Roman" w:hAnsi="Times New Roman" w:cs="Times New Roman"/>
          <w:sz w:val="28"/>
          <w:szCs w:val="28"/>
        </w:rPr>
        <w:t xml:space="preserve">» </w:t>
      </w:r>
      <w:r w:rsidR="002D121A">
        <w:rPr>
          <w:rFonts w:ascii="Times New Roman" w:hAnsi="Times New Roman" w:cs="Times New Roman"/>
          <w:sz w:val="28"/>
          <w:szCs w:val="28"/>
        </w:rPr>
        <w:t>телеграм-канали. У 2020 р.</w:t>
      </w:r>
      <w:r w:rsidRPr="008F316E">
        <w:rPr>
          <w:rFonts w:ascii="Times New Roman" w:hAnsi="Times New Roman" w:cs="Times New Roman"/>
          <w:sz w:val="28"/>
          <w:szCs w:val="28"/>
        </w:rPr>
        <w:t xml:space="preserve"> було виявлено мережу з 25 популярних каналів, які координовано поширювали дезінформацію. Сумарна аудиторія цих каналів перевищувала 1 мільйон підписників. Контент створювався професійними копірайтерами за методичками, розробленими російськими спецслужбами.</w:t>
      </w:r>
    </w:p>
    <w:p w14:paraId="67CEAC15" w14:textId="79FCA8B6"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Фінансування таких медіа здійснювалося через складні схеми. Наприклад, одна з викритих схем включала ланцюжок з 6 підставних рекламних агентств в Україні, які отримували кошти від компаній-прокладок у Латвії та Кіпрі. Загальний обсяг фінансування лише цієї схеми у 201</w:t>
      </w:r>
      <w:r w:rsidR="002D121A">
        <w:rPr>
          <w:rFonts w:ascii="Times New Roman" w:hAnsi="Times New Roman" w:cs="Times New Roman"/>
          <w:sz w:val="28"/>
          <w:szCs w:val="28"/>
        </w:rPr>
        <w:t>9 р.</w:t>
      </w:r>
      <w:r w:rsidR="00844772">
        <w:rPr>
          <w:rFonts w:ascii="Times New Roman" w:hAnsi="Times New Roman" w:cs="Times New Roman"/>
          <w:sz w:val="28"/>
          <w:szCs w:val="28"/>
        </w:rPr>
        <w:t xml:space="preserve"> склав близько 10 </w:t>
      </w:r>
      <w:r w:rsidRPr="008F316E">
        <w:rPr>
          <w:rFonts w:ascii="Times New Roman" w:hAnsi="Times New Roman" w:cs="Times New Roman"/>
          <w:sz w:val="28"/>
          <w:szCs w:val="28"/>
        </w:rPr>
        <w:t>мільйонів доларів.</w:t>
      </w:r>
    </w:p>
    <w:p w14:paraId="7EAC8368" w14:textId="77777777"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Для легітимізації цих медіа активно використовувалися відомі українські журналісти та експерти, яким пропонувалися високі гонорари за участь у програмах та публікації матеріалів. За свідченнями колишніх співробітників, гонорари могли в 5-10 разів перевищувати середньоринкові показники.</w:t>
      </w:r>
    </w:p>
    <w:p w14:paraId="51829A70" w14:textId="3479869E" w:rsidR="008F316E" w:rsidRDefault="002D121A" w:rsidP="008F31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2021 р.</w:t>
      </w:r>
      <w:r w:rsidR="008F316E" w:rsidRPr="008F316E">
        <w:rPr>
          <w:rFonts w:ascii="Times New Roman" w:hAnsi="Times New Roman" w:cs="Times New Roman"/>
          <w:sz w:val="28"/>
          <w:szCs w:val="28"/>
        </w:rPr>
        <w:t xml:space="preserve"> Рада національної безпеки і оборони України ухвалила рішення про застосування санкцій до низки проросійських медіа. Це рішення базувалося на масштабному розслідуванні, яке виявило системний характер російського впливу в українському медіа-просторі. Бул</w:t>
      </w:r>
      <w:r w:rsidR="00F9133A">
        <w:rPr>
          <w:rFonts w:ascii="Times New Roman" w:hAnsi="Times New Roman" w:cs="Times New Roman"/>
          <w:sz w:val="28"/>
          <w:szCs w:val="28"/>
        </w:rPr>
        <w:t xml:space="preserve">о документально підтверджено </w:t>
      </w:r>
      <w:r w:rsidR="00F9133A">
        <w:rPr>
          <w:rFonts w:ascii="Times New Roman" w:hAnsi="Times New Roman" w:cs="Times New Roman"/>
          <w:sz w:val="28"/>
          <w:szCs w:val="28"/>
        </w:rPr>
        <w:lastRenderedPageBreak/>
        <w:t>зв</w:t>
      </w:r>
      <w:r w:rsidR="00F9133A" w:rsidRPr="00F9133A">
        <w:rPr>
          <w:rFonts w:ascii="Times New Roman" w:hAnsi="Times New Roman" w:cs="Times New Roman"/>
          <w:sz w:val="28"/>
          <w:szCs w:val="28"/>
        </w:rPr>
        <w:t>’</w:t>
      </w:r>
      <w:r w:rsidR="008F316E" w:rsidRPr="008F316E">
        <w:rPr>
          <w:rFonts w:ascii="Times New Roman" w:hAnsi="Times New Roman" w:cs="Times New Roman"/>
          <w:sz w:val="28"/>
          <w:szCs w:val="28"/>
        </w:rPr>
        <w:t>язки цих медіа з російськими спецслужбами та їхню роль у підготовці інформаційного підґрунтя для агресії проти України</w:t>
      </w:r>
      <w:r w:rsidR="007C0D78" w:rsidRPr="007C0D78">
        <w:rPr>
          <w:rFonts w:ascii="Times New Roman" w:hAnsi="Times New Roman" w:cs="Times New Roman"/>
          <w:sz w:val="28"/>
          <w:szCs w:val="28"/>
        </w:rPr>
        <w:t xml:space="preserve"> [18]</w:t>
      </w:r>
      <w:r w:rsidR="008F316E" w:rsidRPr="008F316E">
        <w:rPr>
          <w:rFonts w:ascii="Times New Roman" w:hAnsi="Times New Roman" w:cs="Times New Roman"/>
          <w:sz w:val="28"/>
          <w:szCs w:val="28"/>
        </w:rPr>
        <w:t>.</w:t>
      </w:r>
    </w:p>
    <w:p w14:paraId="05FC6B78" w14:textId="3FDFC7C4" w:rsidR="00BE35D6" w:rsidRPr="00BE35D6" w:rsidRDefault="00B6317C" w:rsidP="008F316E">
      <w:pPr>
        <w:spacing w:after="0" w:line="360" w:lineRule="auto"/>
        <w:ind w:firstLine="709"/>
        <w:jc w:val="both"/>
        <w:rPr>
          <w:rFonts w:ascii="Times New Roman" w:hAnsi="Times New Roman" w:cs="Times New Roman"/>
          <w:sz w:val="28"/>
          <w:szCs w:val="28"/>
        </w:rPr>
      </w:pPr>
      <w:r w:rsidRPr="00B6317C">
        <w:rPr>
          <w:rFonts w:ascii="Times New Roman" w:hAnsi="Times New Roman" w:cs="Times New Roman"/>
          <w:sz w:val="28"/>
          <w:szCs w:val="28"/>
        </w:rPr>
        <w:t xml:space="preserve">Особливо небезпечним є використання Росією західних </w:t>
      </w:r>
      <w:r>
        <w:rPr>
          <w:rFonts w:ascii="Times New Roman" w:hAnsi="Times New Roman" w:cs="Times New Roman"/>
          <w:sz w:val="28"/>
          <w:szCs w:val="28"/>
        </w:rPr>
        <w:t>«</w:t>
      </w:r>
      <w:r w:rsidRPr="00B6317C">
        <w:rPr>
          <w:rFonts w:ascii="Times New Roman" w:hAnsi="Times New Roman" w:cs="Times New Roman"/>
          <w:sz w:val="28"/>
          <w:szCs w:val="28"/>
        </w:rPr>
        <w:t>поважних</w:t>
      </w:r>
      <w:r>
        <w:rPr>
          <w:rFonts w:ascii="Times New Roman" w:hAnsi="Times New Roman" w:cs="Times New Roman"/>
          <w:sz w:val="28"/>
          <w:szCs w:val="28"/>
        </w:rPr>
        <w:t>»</w:t>
      </w:r>
      <w:r w:rsidRPr="00B6317C">
        <w:rPr>
          <w:rFonts w:ascii="Times New Roman" w:hAnsi="Times New Roman" w:cs="Times New Roman"/>
          <w:sz w:val="28"/>
          <w:szCs w:val="28"/>
        </w:rPr>
        <w:t xml:space="preserve"> медіа для просування своєї пропаганди. Незважаючи на те, що такі медіа, як BBC News, Reuters, AFP, мають високі журналістські стандарти та дотрим</w:t>
      </w:r>
      <w:r w:rsidR="002D121A">
        <w:rPr>
          <w:rFonts w:ascii="Times New Roman" w:hAnsi="Times New Roman" w:cs="Times New Roman"/>
          <w:sz w:val="28"/>
          <w:szCs w:val="28"/>
        </w:rPr>
        <w:t>уються етичних норм, у 2014 р.</w:t>
      </w:r>
      <w:r w:rsidRPr="00B6317C">
        <w:rPr>
          <w:rFonts w:ascii="Times New Roman" w:hAnsi="Times New Roman" w:cs="Times New Roman"/>
          <w:sz w:val="28"/>
          <w:szCs w:val="28"/>
        </w:rPr>
        <w:t xml:space="preserve"> вони виявилися не готовими до специфіки висвітлення російсько-української війни. Наприклад, через недостатнє розуміння контексту конфлікту та його історичних коренів, західні медіа часто ставали ненавмисними ретрансляторами російських наративів, не акцентуючи увагу на фактах і даних, що спростовують ці твердження</w:t>
      </w:r>
      <w:r w:rsidR="00BE35D6" w:rsidRPr="00BE35D6">
        <w:rPr>
          <w:rFonts w:ascii="Times New Roman" w:hAnsi="Times New Roman" w:cs="Times New Roman"/>
          <w:sz w:val="28"/>
          <w:szCs w:val="28"/>
        </w:rPr>
        <w:t xml:space="preserve"> [10, с. </w:t>
      </w:r>
      <w:r>
        <w:rPr>
          <w:rFonts w:ascii="Times New Roman" w:hAnsi="Times New Roman" w:cs="Times New Roman"/>
          <w:sz w:val="28"/>
          <w:szCs w:val="28"/>
        </w:rPr>
        <w:t>220</w:t>
      </w:r>
      <w:r w:rsidR="00BE35D6" w:rsidRPr="00BE35D6">
        <w:rPr>
          <w:rFonts w:ascii="Times New Roman" w:hAnsi="Times New Roman" w:cs="Times New Roman"/>
          <w:sz w:val="28"/>
          <w:szCs w:val="28"/>
        </w:rPr>
        <w:t>].</w:t>
      </w:r>
    </w:p>
    <w:p w14:paraId="3FB381DB" w14:textId="17ACB704" w:rsidR="00BE35D6" w:rsidRPr="00BE35D6" w:rsidRDefault="00BE35D6" w:rsidP="00BE35D6">
      <w:pPr>
        <w:spacing w:after="0" w:line="360" w:lineRule="auto"/>
        <w:ind w:firstLine="709"/>
        <w:jc w:val="both"/>
        <w:rPr>
          <w:rFonts w:ascii="Times New Roman" w:hAnsi="Times New Roman" w:cs="Times New Roman"/>
          <w:sz w:val="28"/>
          <w:szCs w:val="28"/>
        </w:rPr>
      </w:pPr>
      <w:r w:rsidRPr="00BE35D6">
        <w:rPr>
          <w:rFonts w:ascii="Times New Roman" w:hAnsi="Times New Roman" w:cs="Times New Roman"/>
          <w:sz w:val="28"/>
          <w:szCs w:val="28"/>
        </w:rPr>
        <w:t xml:space="preserve">За даними американського видання </w:t>
      </w:r>
      <w:r w:rsidR="00B6317C">
        <w:rPr>
          <w:rFonts w:ascii="Times New Roman" w:hAnsi="Times New Roman" w:cs="Times New Roman"/>
          <w:sz w:val="28"/>
          <w:szCs w:val="28"/>
        </w:rPr>
        <w:t>«</w:t>
      </w:r>
      <w:r w:rsidRPr="00BE35D6">
        <w:rPr>
          <w:rFonts w:ascii="Times New Roman" w:hAnsi="Times New Roman" w:cs="Times New Roman"/>
          <w:sz w:val="28"/>
          <w:szCs w:val="28"/>
        </w:rPr>
        <w:t>Вашингтон пост</w:t>
      </w:r>
      <w:r w:rsidR="00B6317C">
        <w:rPr>
          <w:rFonts w:ascii="Times New Roman" w:hAnsi="Times New Roman" w:cs="Times New Roman"/>
          <w:sz w:val="28"/>
          <w:szCs w:val="28"/>
        </w:rPr>
        <w:t>»</w:t>
      </w:r>
      <w:r w:rsidR="002D121A">
        <w:rPr>
          <w:rFonts w:ascii="Times New Roman" w:hAnsi="Times New Roman" w:cs="Times New Roman"/>
          <w:sz w:val="28"/>
          <w:szCs w:val="28"/>
        </w:rPr>
        <w:t>, у 2014 р.</w:t>
      </w:r>
      <w:r w:rsidRPr="00BE35D6">
        <w:rPr>
          <w:rFonts w:ascii="Times New Roman" w:hAnsi="Times New Roman" w:cs="Times New Roman"/>
          <w:sz w:val="28"/>
          <w:szCs w:val="28"/>
        </w:rPr>
        <w:t xml:space="preserve"> російська військова розвідка (ГРУ) створила більше 30 псевдо-українських груп і акаунтів у соціальних мережах, а також 25 </w:t>
      </w:r>
      <w:r w:rsidR="00B6317C">
        <w:rPr>
          <w:rFonts w:ascii="Times New Roman" w:hAnsi="Times New Roman" w:cs="Times New Roman"/>
          <w:sz w:val="28"/>
          <w:szCs w:val="28"/>
        </w:rPr>
        <w:t>«</w:t>
      </w:r>
      <w:r w:rsidRPr="00BE35D6">
        <w:rPr>
          <w:rFonts w:ascii="Times New Roman" w:hAnsi="Times New Roman" w:cs="Times New Roman"/>
          <w:sz w:val="28"/>
          <w:szCs w:val="28"/>
        </w:rPr>
        <w:t>провідних англомовних</w:t>
      </w:r>
      <w:r w:rsidR="00B6317C">
        <w:rPr>
          <w:rFonts w:ascii="Times New Roman" w:hAnsi="Times New Roman" w:cs="Times New Roman"/>
          <w:sz w:val="28"/>
          <w:szCs w:val="28"/>
        </w:rPr>
        <w:t>»</w:t>
      </w:r>
      <w:r w:rsidRPr="00BE35D6">
        <w:rPr>
          <w:rFonts w:ascii="Times New Roman" w:hAnsi="Times New Roman" w:cs="Times New Roman"/>
          <w:sz w:val="28"/>
          <w:szCs w:val="28"/>
        </w:rPr>
        <w:t xml:space="preserve"> видань. Видаючи себе за простих українців, працівники ГРУ вигадували новини та поширювали коментарі, щоб налаштувати проросійських громадян проти України [13, с. 1</w:t>
      </w:r>
      <w:r w:rsidR="00B6317C">
        <w:rPr>
          <w:rFonts w:ascii="Times New Roman" w:hAnsi="Times New Roman" w:cs="Times New Roman"/>
          <w:sz w:val="28"/>
          <w:szCs w:val="28"/>
        </w:rPr>
        <w:t>52</w:t>
      </w:r>
      <w:r w:rsidRPr="00BE35D6">
        <w:rPr>
          <w:rFonts w:ascii="Times New Roman" w:hAnsi="Times New Roman" w:cs="Times New Roman"/>
          <w:sz w:val="28"/>
          <w:szCs w:val="28"/>
        </w:rPr>
        <w:t>].</w:t>
      </w:r>
    </w:p>
    <w:p w14:paraId="64898F4A" w14:textId="0E6EC438" w:rsidR="00BE35D6" w:rsidRPr="00BE35D6" w:rsidRDefault="00BE35D6" w:rsidP="00BE35D6">
      <w:pPr>
        <w:spacing w:after="0" w:line="360" w:lineRule="auto"/>
        <w:ind w:firstLine="709"/>
        <w:jc w:val="both"/>
        <w:rPr>
          <w:rFonts w:ascii="Times New Roman" w:hAnsi="Times New Roman" w:cs="Times New Roman"/>
          <w:sz w:val="28"/>
          <w:szCs w:val="28"/>
        </w:rPr>
      </w:pPr>
      <w:r w:rsidRPr="00BE35D6">
        <w:rPr>
          <w:rFonts w:ascii="Times New Roman" w:hAnsi="Times New Roman" w:cs="Times New Roman"/>
          <w:sz w:val="28"/>
          <w:szCs w:val="28"/>
        </w:rPr>
        <w:t>Російська дезінформація демонструє комплексний підхід до інформаційного впливу, що охоплює різні сфери та використовує різноманітні інструменти. Основним елементом цієї стратегії є створення та поширення фейкових новин через постановочні відео, маніпулювання фактами та виготовлення фальшивих документів [16, с. 3</w:t>
      </w:r>
      <w:r w:rsidR="00B6317C">
        <w:rPr>
          <w:rFonts w:ascii="Times New Roman" w:hAnsi="Times New Roman" w:cs="Times New Roman"/>
          <w:sz w:val="28"/>
          <w:szCs w:val="28"/>
        </w:rPr>
        <w:t>21</w:t>
      </w:r>
      <w:r w:rsidRPr="00BE35D6">
        <w:rPr>
          <w:rFonts w:ascii="Times New Roman" w:hAnsi="Times New Roman" w:cs="Times New Roman"/>
          <w:sz w:val="28"/>
          <w:szCs w:val="28"/>
        </w:rPr>
        <w:t xml:space="preserve">]. Технологічна складова включає проведення DDoS-атак на українські інформаційні ресурси, розгортання мереж ботів та використання штучного інтелекту для генерації контенту [31, с. 76]. Психологічні операції спрямовані на формування образу </w:t>
      </w:r>
      <w:r w:rsidR="00B6317C">
        <w:rPr>
          <w:rFonts w:ascii="Times New Roman" w:hAnsi="Times New Roman" w:cs="Times New Roman"/>
          <w:sz w:val="28"/>
          <w:szCs w:val="28"/>
        </w:rPr>
        <w:t>«</w:t>
      </w:r>
      <w:r w:rsidRPr="00BE35D6">
        <w:rPr>
          <w:rFonts w:ascii="Times New Roman" w:hAnsi="Times New Roman" w:cs="Times New Roman"/>
          <w:sz w:val="28"/>
          <w:szCs w:val="28"/>
        </w:rPr>
        <w:t>внутрішнього ворога</w:t>
      </w:r>
      <w:r w:rsidR="00B6317C">
        <w:rPr>
          <w:rFonts w:ascii="Times New Roman" w:hAnsi="Times New Roman" w:cs="Times New Roman"/>
          <w:sz w:val="28"/>
          <w:szCs w:val="28"/>
        </w:rPr>
        <w:t>»</w:t>
      </w:r>
      <w:r w:rsidRPr="00BE35D6">
        <w:rPr>
          <w:rFonts w:ascii="Times New Roman" w:hAnsi="Times New Roman" w:cs="Times New Roman"/>
          <w:sz w:val="28"/>
          <w:szCs w:val="28"/>
        </w:rPr>
        <w:t>, підрив довіри до державних інститутів та посилення соціальної напруженості в українському суспільстві [38, с. 440].</w:t>
      </w:r>
    </w:p>
    <w:p w14:paraId="0C4AF6D5" w14:textId="3C401957" w:rsidR="00BE35D6" w:rsidRPr="00BE35D6" w:rsidRDefault="00BE35D6" w:rsidP="00BE35D6">
      <w:pPr>
        <w:spacing w:after="0" w:line="360" w:lineRule="auto"/>
        <w:ind w:firstLine="709"/>
        <w:jc w:val="both"/>
        <w:rPr>
          <w:rFonts w:ascii="Times New Roman" w:hAnsi="Times New Roman" w:cs="Times New Roman"/>
          <w:sz w:val="28"/>
          <w:szCs w:val="28"/>
        </w:rPr>
      </w:pPr>
      <w:r w:rsidRPr="00BE35D6">
        <w:rPr>
          <w:rFonts w:ascii="Times New Roman" w:hAnsi="Times New Roman" w:cs="Times New Roman"/>
          <w:sz w:val="28"/>
          <w:szCs w:val="28"/>
        </w:rPr>
        <w:t xml:space="preserve">У відповідь на ці загрози Україна розробила та впровадила комплексну систему захисту свого інформаційного простору. Інституційна складова цієї системи включає створення Центру стратегічних комунікацій, розвиток системи кібербезпеки та формування спеціалізованих підрозділів інформаційної </w:t>
      </w:r>
      <w:r w:rsidRPr="00BE35D6">
        <w:rPr>
          <w:rFonts w:ascii="Times New Roman" w:hAnsi="Times New Roman" w:cs="Times New Roman"/>
          <w:sz w:val="28"/>
          <w:szCs w:val="28"/>
        </w:rPr>
        <w:lastRenderedPageBreak/>
        <w:t>протидії в силових структурах [34, с. 4</w:t>
      </w:r>
      <w:r w:rsidR="00B6317C">
        <w:rPr>
          <w:rFonts w:ascii="Times New Roman" w:hAnsi="Times New Roman" w:cs="Times New Roman"/>
          <w:sz w:val="28"/>
          <w:szCs w:val="28"/>
        </w:rPr>
        <w:t>01</w:t>
      </w:r>
      <w:r w:rsidRPr="00BE35D6">
        <w:rPr>
          <w:rFonts w:ascii="Times New Roman" w:hAnsi="Times New Roman" w:cs="Times New Roman"/>
          <w:sz w:val="28"/>
          <w:szCs w:val="28"/>
        </w:rPr>
        <w:t>]. На законодавчому рівні було прийнято низку законів про інформаційну безпеку, запроваджено санкції проти пропагандистських медіа та врегульовано діяльність іноземних ЗМІ [28, с. 75]. Важливим елементом протидії стала міжнародна співпраця, що охоплює взаємодію з партнерами у сфері протидії дезінформації, участь у міжнародних проектах з медіаграмотності та обмін досвідом [42, с. 13].</w:t>
      </w:r>
    </w:p>
    <w:p w14:paraId="32EC00E7" w14:textId="656C9A5A" w:rsidR="00BE35D6" w:rsidRPr="00BE35D6" w:rsidRDefault="00BE35D6" w:rsidP="00BE35D6">
      <w:pPr>
        <w:spacing w:after="0" w:line="360" w:lineRule="auto"/>
        <w:ind w:firstLine="709"/>
        <w:jc w:val="both"/>
        <w:rPr>
          <w:rFonts w:ascii="Times New Roman" w:hAnsi="Times New Roman" w:cs="Times New Roman"/>
          <w:sz w:val="28"/>
          <w:szCs w:val="28"/>
        </w:rPr>
      </w:pPr>
      <w:r w:rsidRPr="00BE35D6">
        <w:rPr>
          <w:rFonts w:ascii="Times New Roman" w:hAnsi="Times New Roman" w:cs="Times New Roman"/>
          <w:sz w:val="28"/>
          <w:szCs w:val="28"/>
        </w:rPr>
        <w:t xml:space="preserve">Особливістю української моделі протидії інформаційній агресії стала активна участь громадянського суспільства. В Україні було створено мережу фактчекінгових платформ, таких як StopFake та VoxCheck, розгорнуто діяльність Інформаційного війська України [44, с. </w:t>
      </w:r>
      <w:r w:rsidR="00B6317C">
        <w:rPr>
          <w:rFonts w:ascii="Times New Roman" w:hAnsi="Times New Roman" w:cs="Times New Roman"/>
          <w:sz w:val="28"/>
          <w:szCs w:val="28"/>
        </w:rPr>
        <w:t>192</w:t>
      </w:r>
      <w:r w:rsidRPr="00BE35D6">
        <w:rPr>
          <w:rFonts w:ascii="Times New Roman" w:hAnsi="Times New Roman" w:cs="Times New Roman"/>
          <w:sz w:val="28"/>
          <w:szCs w:val="28"/>
        </w:rPr>
        <w:t>]. Значна увага приділяється освітнім проектам, що включають програми з медіаграмотності, тренінги для журналістів та публічні освітні заходи [46, с. 28]. Важливу роль відіграють моніторингові ініціативи, які займаються відстеженням дезінформації, аналізом пропагандистських наративів та виявленням мереж впливу [41, с. 85].</w:t>
      </w:r>
    </w:p>
    <w:p w14:paraId="10EE2ED4" w14:textId="495ED522" w:rsidR="00BE35D6" w:rsidRDefault="00BE35D6" w:rsidP="00BE35D6">
      <w:pPr>
        <w:spacing w:after="0" w:line="360" w:lineRule="auto"/>
        <w:ind w:firstLine="709"/>
        <w:jc w:val="both"/>
        <w:rPr>
          <w:rFonts w:ascii="Times New Roman" w:hAnsi="Times New Roman" w:cs="Times New Roman"/>
          <w:sz w:val="28"/>
          <w:szCs w:val="28"/>
        </w:rPr>
      </w:pPr>
      <w:r w:rsidRPr="00BE35D6">
        <w:rPr>
          <w:rFonts w:ascii="Times New Roman" w:hAnsi="Times New Roman" w:cs="Times New Roman"/>
          <w:sz w:val="28"/>
          <w:szCs w:val="28"/>
        </w:rPr>
        <w:t>Таким чином, протидія російській дезінформації вимагає постійного вдосконалення методів захисту інформаційного простору, розвитку інституційної спроможності та активної участі громадянського суспільства. Україна, попри обмежені ресурси, демонструє здатність ефективно протистояти російській інформаційній агресії, розвиваючи власні механізми захисту інформаційного простору та співпрацюючи з міжнародними партнерами.</w:t>
      </w:r>
    </w:p>
    <w:p w14:paraId="562363C0" w14:textId="1588295A" w:rsidR="00B3356F" w:rsidRDefault="00B3356F" w:rsidP="00BE35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4022554B" wp14:editId="3F32A8F2">
            <wp:extent cx="5529580" cy="3395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9580" cy="3395980"/>
                    </a:xfrm>
                    <a:prstGeom prst="rect">
                      <a:avLst/>
                    </a:prstGeom>
                    <a:noFill/>
                  </pic:spPr>
                </pic:pic>
              </a:graphicData>
            </a:graphic>
          </wp:inline>
        </w:drawing>
      </w:r>
    </w:p>
    <w:p w14:paraId="02A8AAF0" w14:textId="6E22EFA2" w:rsidR="00A749A9" w:rsidRDefault="00A749A9" w:rsidP="00BE35D6">
      <w:pPr>
        <w:spacing w:after="0" w:line="360" w:lineRule="auto"/>
        <w:ind w:firstLine="709"/>
        <w:jc w:val="center"/>
        <w:rPr>
          <w:rFonts w:ascii="Times New Roman" w:hAnsi="Times New Roman" w:cs="Times New Roman"/>
          <w:sz w:val="28"/>
          <w:szCs w:val="28"/>
        </w:rPr>
      </w:pPr>
    </w:p>
    <w:p w14:paraId="5CCB69DA" w14:textId="39B8D94D" w:rsidR="00A749A9" w:rsidRDefault="005B5BC8" w:rsidP="00B6317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A749A9">
        <w:rPr>
          <w:rFonts w:ascii="Times New Roman" w:hAnsi="Times New Roman" w:cs="Times New Roman"/>
          <w:sz w:val="28"/>
          <w:szCs w:val="28"/>
        </w:rPr>
        <w:t xml:space="preserve"> 2.1</w:t>
      </w:r>
      <w:r w:rsidR="00A749A9" w:rsidRPr="00A749A9">
        <w:t xml:space="preserve"> </w:t>
      </w:r>
      <w:r w:rsidR="00A749A9" w:rsidRPr="00A749A9">
        <w:rPr>
          <w:rFonts w:ascii="Times New Roman" w:hAnsi="Times New Roman" w:cs="Times New Roman"/>
          <w:sz w:val="28"/>
          <w:szCs w:val="28"/>
        </w:rPr>
        <w:t>Динаміка інформаційних атак 2014-2024</w:t>
      </w:r>
    </w:p>
    <w:p w14:paraId="06536D90" w14:textId="77777777" w:rsidR="00B3356F" w:rsidRPr="00C40045" w:rsidRDefault="00B3356F" w:rsidP="00B6317C">
      <w:pPr>
        <w:spacing w:after="0" w:line="360" w:lineRule="auto"/>
        <w:ind w:firstLine="709"/>
        <w:jc w:val="center"/>
        <w:rPr>
          <w:rFonts w:ascii="Times New Roman" w:hAnsi="Times New Roman" w:cs="Times New Roman"/>
          <w:sz w:val="28"/>
          <w:szCs w:val="28"/>
        </w:rPr>
      </w:pPr>
    </w:p>
    <w:p w14:paraId="20A065DB" w14:textId="48B6FA4D" w:rsidR="00C40045" w:rsidRDefault="00C40045" w:rsidP="00BD0313">
      <w:pPr>
        <w:spacing w:after="0" w:line="360" w:lineRule="auto"/>
        <w:ind w:firstLine="709"/>
        <w:jc w:val="both"/>
        <w:rPr>
          <w:rFonts w:ascii="Times New Roman" w:hAnsi="Times New Roman" w:cs="Times New Roman"/>
          <w:sz w:val="28"/>
          <w:szCs w:val="28"/>
        </w:rPr>
      </w:pPr>
      <w:r w:rsidRPr="00C40045">
        <w:rPr>
          <w:rFonts w:ascii="Times New Roman" w:hAnsi="Times New Roman" w:cs="Times New Roman"/>
          <w:sz w:val="28"/>
          <w:szCs w:val="28"/>
        </w:rPr>
        <w:t>Важливим елементом російської інформаційної стратегії є підтримка проросійських медіа в Україні через підставних осіб. Це дозволяє створювати ілюзію плюралізму думок та просувати проросійські нарат</w:t>
      </w:r>
      <w:r w:rsidR="005B5BC8">
        <w:rPr>
          <w:rFonts w:ascii="Times New Roman" w:hAnsi="Times New Roman" w:cs="Times New Roman"/>
          <w:sz w:val="28"/>
          <w:szCs w:val="28"/>
        </w:rPr>
        <w:t>иви через начебто українські медіа</w:t>
      </w:r>
      <w:r w:rsidR="00B6317C">
        <w:rPr>
          <w:rFonts w:ascii="Times New Roman" w:hAnsi="Times New Roman" w:cs="Times New Roman"/>
          <w:sz w:val="28"/>
          <w:szCs w:val="28"/>
        </w:rPr>
        <w:t xml:space="preserve"> </w:t>
      </w:r>
      <w:r w:rsidRPr="00C40045">
        <w:rPr>
          <w:rFonts w:ascii="Times New Roman" w:hAnsi="Times New Roman" w:cs="Times New Roman"/>
          <w:sz w:val="28"/>
          <w:szCs w:val="28"/>
        </w:rPr>
        <w:t>[7, с. 89].</w:t>
      </w:r>
    </w:p>
    <w:p w14:paraId="25307C64" w14:textId="77777777" w:rsidR="000D0F73" w:rsidRPr="00BE35D6" w:rsidRDefault="000D0F73" w:rsidP="000D0F73">
      <w:pPr>
        <w:spacing w:after="0" w:line="360" w:lineRule="auto"/>
        <w:ind w:firstLine="709"/>
        <w:jc w:val="both"/>
        <w:rPr>
          <w:rFonts w:ascii="Times New Roman" w:hAnsi="Times New Roman" w:cs="Times New Roman"/>
          <w:sz w:val="28"/>
          <w:szCs w:val="28"/>
        </w:rPr>
      </w:pPr>
      <w:r w:rsidRPr="000D0F73">
        <w:rPr>
          <w:rFonts w:ascii="Times New Roman" w:hAnsi="Times New Roman" w:cs="Times New Roman"/>
          <w:sz w:val="28"/>
          <w:szCs w:val="28"/>
        </w:rPr>
        <w:t>В умовах збройного протистояння Україна розробила та впровадила комплексну систему захисту інформаційного простору. Інституційна складова цієї системи включає створення Центру стратегічних комунікацій, розвиток системи кібербезпеки та формування спеціалізованих підрозділів інформаційної протидії в силових структурах.</w:t>
      </w:r>
    </w:p>
    <w:p w14:paraId="0F8A420E" w14:textId="3C9B11CD" w:rsidR="00A830FD" w:rsidRPr="00A830FD" w:rsidRDefault="00B6317C" w:rsidP="00A830FD">
      <w:pPr>
        <w:spacing w:after="0" w:line="360" w:lineRule="auto"/>
        <w:ind w:firstLine="709"/>
        <w:jc w:val="both"/>
        <w:rPr>
          <w:rFonts w:ascii="Times New Roman" w:hAnsi="Times New Roman" w:cs="Times New Roman"/>
          <w:sz w:val="28"/>
          <w:szCs w:val="28"/>
        </w:rPr>
      </w:pPr>
      <w:r w:rsidRPr="00B6317C">
        <w:rPr>
          <w:rFonts w:ascii="Times New Roman" w:hAnsi="Times New Roman" w:cs="Times New Roman"/>
          <w:sz w:val="28"/>
          <w:szCs w:val="28"/>
        </w:rPr>
        <w:t>Особливо небезпечним є використання Росією західних «поважних» медіа для просування своєї пропаганди. Хоча такі медіа, як BBC News, Reuters, AFP, мають високі журн</w:t>
      </w:r>
      <w:r w:rsidR="005B5BC8">
        <w:rPr>
          <w:rFonts w:ascii="Times New Roman" w:hAnsi="Times New Roman" w:cs="Times New Roman"/>
          <w:sz w:val="28"/>
          <w:szCs w:val="28"/>
        </w:rPr>
        <w:t>алістські стандарти, у 2014 р.</w:t>
      </w:r>
      <w:r w:rsidRPr="00B6317C">
        <w:rPr>
          <w:rFonts w:ascii="Times New Roman" w:hAnsi="Times New Roman" w:cs="Times New Roman"/>
          <w:sz w:val="28"/>
          <w:szCs w:val="28"/>
        </w:rPr>
        <w:t xml:space="preserve"> вони виявилися не готовими до специфіки висвітлення російсько-української війни. Часто ці видання ставали ненавмисними ретрансляторами російських пропагандистських наративів, що пояснюється як недостатнім аналізом контексту, так і слабкою перевіркою </w:t>
      </w:r>
      <w:r w:rsidRPr="00B6317C">
        <w:rPr>
          <w:rFonts w:ascii="Times New Roman" w:hAnsi="Times New Roman" w:cs="Times New Roman"/>
          <w:sz w:val="28"/>
          <w:szCs w:val="28"/>
        </w:rPr>
        <w:lastRenderedPageBreak/>
        <w:t>інформації з боку певних джерел. Наприклад, західні журналісти часто використовували офіційні заяви російських представників як факти, не акцентуючи увагу на історичних обставинах і передумовах, що призводило до спотворення реальності</w:t>
      </w:r>
      <w:r w:rsidR="00A830FD" w:rsidRPr="00A830FD">
        <w:rPr>
          <w:rFonts w:ascii="Times New Roman" w:hAnsi="Times New Roman" w:cs="Times New Roman"/>
          <w:sz w:val="28"/>
          <w:szCs w:val="28"/>
        </w:rPr>
        <w:t xml:space="preserve"> [10, с. </w:t>
      </w:r>
      <w:r>
        <w:rPr>
          <w:rFonts w:ascii="Times New Roman" w:hAnsi="Times New Roman" w:cs="Times New Roman"/>
          <w:sz w:val="28"/>
          <w:szCs w:val="28"/>
        </w:rPr>
        <w:t>225</w:t>
      </w:r>
      <w:r w:rsidR="00A830FD" w:rsidRPr="00A830FD">
        <w:rPr>
          <w:rFonts w:ascii="Times New Roman" w:hAnsi="Times New Roman" w:cs="Times New Roman"/>
          <w:sz w:val="28"/>
          <w:szCs w:val="28"/>
        </w:rPr>
        <w:t>].</w:t>
      </w:r>
    </w:p>
    <w:p w14:paraId="4614C1EB" w14:textId="43CD8955" w:rsidR="00A830FD" w:rsidRPr="00A830FD" w:rsidRDefault="00A830FD" w:rsidP="00A830FD">
      <w:pPr>
        <w:spacing w:after="0" w:line="360" w:lineRule="auto"/>
        <w:ind w:firstLine="709"/>
        <w:jc w:val="both"/>
        <w:rPr>
          <w:rFonts w:ascii="Times New Roman" w:hAnsi="Times New Roman" w:cs="Times New Roman"/>
          <w:sz w:val="28"/>
          <w:szCs w:val="28"/>
        </w:rPr>
      </w:pPr>
      <w:r w:rsidRPr="00A830FD">
        <w:rPr>
          <w:rFonts w:ascii="Times New Roman" w:hAnsi="Times New Roman" w:cs="Times New Roman"/>
          <w:sz w:val="28"/>
          <w:szCs w:val="28"/>
        </w:rPr>
        <w:t>Цей феномен можна пояснити кількома ключовими факторами. По-перше, західні медіа тривалий час дотримувалися традиційного підходу до висвітлення конфл</w:t>
      </w:r>
      <w:r w:rsidR="00F9133A">
        <w:rPr>
          <w:rFonts w:ascii="Times New Roman" w:hAnsi="Times New Roman" w:cs="Times New Roman"/>
          <w:sz w:val="28"/>
          <w:szCs w:val="28"/>
        </w:rPr>
        <w:t>іктів, намагаючись зберігати об</w:t>
      </w:r>
      <w:r w:rsidR="00F9133A" w:rsidRPr="00F9133A">
        <w:rPr>
          <w:rFonts w:ascii="Times New Roman" w:hAnsi="Times New Roman" w:cs="Times New Roman"/>
          <w:sz w:val="28"/>
          <w:szCs w:val="28"/>
          <w:lang w:val="ru-RU"/>
        </w:rPr>
        <w:t>’</w:t>
      </w:r>
      <w:r w:rsidRPr="00A830FD">
        <w:rPr>
          <w:rFonts w:ascii="Times New Roman" w:hAnsi="Times New Roman" w:cs="Times New Roman"/>
          <w:sz w:val="28"/>
          <w:szCs w:val="28"/>
        </w:rPr>
        <w:t xml:space="preserve">єктивність та збалансованість. Однак у випадку російсько-української війни це призвело до ситуації, коли поряд із достовірними фактами та аналітикою потрапляли і маніпулятивні повідомлення російської пропаганди. Журналісти часто сприймали їх як один з </w:t>
      </w:r>
      <w:r w:rsidR="00B6317C">
        <w:rPr>
          <w:rFonts w:ascii="Times New Roman" w:hAnsi="Times New Roman" w:cs="Times New Roman"/>
          <w:sz w:val="28"/>
          <w:szCs w:val="28"/>
        </w:rPr>
        <w:t>«</w:t>
      </w:r>
      <w:r w:rsidRPr="00A830FD">
        <w:rPr>
          <w:rFonts w:ascii="Times New Roman" w:hAnsi="Times New Roman" w:cs="Times New Roman"/>
          <w:sz w:val="28"/>
          <w:szCs w:val="28"/>
        </w:rPr>
        <w:t>поглядів на конфлікт</w:t>
      </w:r>
      <w:r w:rsidR="00B6317C">
        <w:rPr>
          <w:rFonts w:ascii="Times New Roman" w:hAnsi="Times New Roman" w:cs="Times New Roman"/>
          <w:sz w:val="28"/>
          <w:szCs w:val="28"/>
        </w:rPr>
        <w:t>»</w:t>
      </w:r>
      <w:r w:rsidRPr="00A830FD">
        <w:rPr>
          <w:rFonts w:ascii="Times New Roman" w:hAnsi="Times New Roman" w:cs="Times New Roman"/>
          <w:sz w:val="28"/>
          <w:szCs w:val="28"/>
        </w:rPr>
        <w:t>, не усвідомлюючи підступності російських інформаційних операцій.</w:t>
      </w:r>
    </w:p>
    <w:p w14:paraId="25601C01" w14:textId="77777777" w:rsidR="00A830FD" w:rsidRPr="00A830FD" w:rsidRDefault="00A830FD" w:rsidP="00A830FD">
      <w:pPr>
        <w:spacing w:after="0" w:line="360" w:lineRule="auto"/>
        <w:ind w:firstLine="709"/>
        <w:jc w:val="both"/>
        <w:rPr>
          <w:rFonts w:ascii="Times New Roman" w:hAnsi="Times New Roman" w:cs="Times New Roman"/>
          <w:sz w:val="28"/>
          <w:szCs w:val="28"/>
        </w:rPr>
      </w:pPr>
      <w:r w:rsidRPr="00A830FD">
        <w:rPr>
          <w:rFonts w:ascii="Times New Roman" w:hAnsi="Times New Roman" w:cs="Times New Roman"/>
          <w:sz w:val="28"/>
          <w:szCs w:val="28"/>
        </w:rPr>
        <w:t>По-друге, російська сторона приділяла величезні ресурси на просування своєї версії подій у провідних західних медіа. Цілеспрямована робота з налагодження контактів, надання ексклюзивної інформації та організації прес-турів для іноземних журналістів дозволяла Кремлю ефективно впливати на порядок денний провідних світових ЗМІ. Таким чином, достовірні медіа ставали несвідомими ретрансляторами російської пропаганди.</w:t>
      </w:r>
    </w:p>
    <w:p w14:paraId="39CA36B4" w14:textId="7392C63B" w:rsidR="00BD37BD" w:rsidRDefault="00BD37BD" w:rsidP="00A672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даними розслідування американського видан</w:t>
      </w:r>
      <w:r w:rsidR="005B5BC8">
        <w:rPr>
          <w:rFonts w:ascii="Times New Roman" w:hAnsi="Times New Roman" w:cs="Times New Roman"/>
          <w:sz w:val="28"/>
          <w:szCs w:val="28"/>
        </w:rPr>
        <w:t>ня «Вашингтон пост», у 2014 р.</w:t>
      </w:r>
      <w:r>
        <w:rPr>
          <w:rFonts w:ascii="Times New Roman" w:hAnsi="Times New Roman" w:cs="Times New Roman"/>
          <w:sz w:val="28"/>
          <w:szCs w:val="28"/>
        </w:rPr>
        <w:t xml:space="preserve"> російська військова розвідка (ГРУ) розгорнула масштабну операцію з дезінформації в соціальних мере</w:t>
      </w:r>
      <w:r w:rsidR="005B5BC8">
        <w:rPr>
          <w:rFonts w:ascii="Times New Roman" w:hAnsi="Times New Roman" w:cs="Times New Roman"/>
          <w:sz w:val="28"/>
          <w:szCs w:val="28"/>
        </w:rPr>
        <w:t>жах, створивши більше 30 псевдо</w:t>
      </w:r>
      <w:r>
        <w:rPr>
          <w:rFonts w:ascii="Times New Roman" w:hAnsi="Times New Roman" w:cs="Times New Roman"/>
          <w:sz w:val="28"/>
          <w:szCs w:val="28"/>
        </w:rPr>
        <w:t>українських груп і акаунтів, а також 25 «провідних англомовних» видань. Ця операція була частиною ширшої стратегії з дестабілізації ситуації в Україні та формування негативного образу країни в міжнародному інформаційному просторі.</w:t>
      </w:r>
    </w:p>
    <w:p w14:paraId="56DD8675" w14:textId="352FF746" w:rsidR="00BD37BD" w:rsidRDefault="00BD37BD" w:rsidP="00A672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Розслідування виявило, що для реалізації цієї операції ГРУ створило спеціальний підрозділ, відомий як «Відділ 54777», який займався координацією дезінформаційних кампаній. У структурі п</w:t>
      </w:r>
      <w:r w:rsidR="00844772">
        <w:rPr>
          <w:rFonts w:ascii="Times New Roman" w:hAnsi="Times New Roman" w:cs="Times New Roman"/>
          <w:sz w:val="28"/>
          <w:szCs w:val="28"/>
        </w:rPr>
        <w:t>ідрозділу працювало близько 150 </w:t>
      </w:r>
      <w:r>
        <w:rPr>
          <w:rFonts w:ascii="Times New Roman" w:hAnsi="Times New Roman" w:cs="Times New Roman"/>
          <w:sz w:val="28"/>
          <w:szCs w:val="28"/>
        </w:rPr>
        <w:t>офіцерів, які володіли українською та англійською мовами. Вони створювали фейкові акаунти, використовуючи викрадені або придбані на чорному ринку персональні дані реальних українських громадян.</w:t>
      </w:r>
    </w:p>
    <w:p w14:paraId="317D724A" w14:textId="6BAA1C8B" w:rsidR="00BD37BD" w:rsidRDefault="00BD37BD" w:rsidP="00A672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Механізм роботи псевдо-українських груп був ретельно продуманий. Наприклад, група «Патріоти України» у Facebook, яка налічувала понад </w:t>
      </w:r>
      <w:r w:rsidR="00844772">
        <w:rPr>
          <w:rFonts w:ascii="Times New Roman" w:hAnsi="Times New Roman" w:cs="Times New Roman"/>
          <w:sz w:val="28"/>
          <w:szCs w:val="28"/>
        </w:rPr>
        <w:t>50 000 </w:t>
      </w:r>
      <w:r>
        <w:rPr>
          <w:rFonts w:ascii="Times New Roman" w:hAnsi="Times New Roman" w:cs="Times New Roman"/>
          <w:sz w:val="28"/>
          <w:szCs w:val="28"/>
        </w:rPr>
        <w:t>підписників, спочатку публікувала патріотичний контент для завоювання до</w:t>
      </w:r>
      <w:r w:rsidR="00F9133A">
        <w:rPr>
          <w:rFonts w:ascii="Times New Roman" w:hAnsi="Times New Roman" w:cs="Times New Roman"/>
          <w:sz w:val="28"/>
          <w:szCs w:val="28"/>
        </w:rPr>
        <w:t>віри аудиторії. Згодом почали з</w:t>
      </w:r>
      <w:r w:rsidR="00F9133A" w:rsidRPr="00F9133A">
        <w:rPr>
          <w:rFonts w:ascii="Times New Roman" w:hAnsi="Times New Roman" w:cs="Times New Roman"/>
          <w:sz w:val="28"/>
          <w:szCs w:val="28"/>
          <w:lang w:val="ru-RU"/>
        </w:rPr>
        <w:t>’</w:t>
      </w:r>
      <w:r>
        <w:rPr>
          <w:rFonts w:ascii="Times New Roman" w:hAnsi="Times New Roman" w:cs="Times New Roman"/>
          <w:sz w:val="28"/>
          <w:szCs w:val="28"/>
        </w:rPr>
        <w:t>являтися «розслідування» про корупцію в українській армії та «докази» зловживань влади. За три місяці роботи група опублікувала понад 2000 постів, які отримали більше 300 000 поширень.</w:t>
      </w:r>
    </w:p>
    <w:p w14:paraId="0468BC4F" w14:textId="2AE7CDBF" w:rsidR="00BD37BD" w:rsidRDefault="00BD37BD" w:rsidP="00A672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Англомовні видання, створені ГРУ, маскувалися під незалежні аналітичні центри та новинні портали. Найбільш успішним став сайт «Ukraine Truth Watch», який позиціонував себе як «незалежний проект журналістських розслідувань». Сайт публікував псевдоаналітичні матеріали, які згодом цитувалися легітимними західними ЗМІ. За півроку роботи матеріали сайту були процитовані більше 300 разів у різних медіа.</w:t>
      </w:r>
    </w:p>
    <w:p w14:paraId="250867F1" w14:textId="24E6D90A" w:rsidR="00BD37BD" w:rsidRDefault="00BD37BD" w:rsidP="00A672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Особливу увагу приділяли створенню правдоподібних легенд для фейкових акаунтів. Наприклад, один з викритих акаунтів належав нібито «журналісту з Харкова» Олександру Петренку. Для підтвердження достовірності було створено цифровий слід: профілі в професійних мережах, особистий блог з історією публікацій за кілька років, акаунти в різних соціальних мережах. «Журналіст» активно коментував </w:t>
      </w:r>
      <w:r w:rsidR="00F9133A">
        <w:rPr>
          <w:rFonts w:ascii="Times New Roman" w:hAnsi="Times New Roman" w:cs="Times New Roman"/>
          <w:sz w:val="28"/>
          <w:szCs w:val="28"/>
        </w:rPr>
        <w:t>події в Україні та давав інтерв</w:t>
      </w:r>
      <w:r w:rsidR="00F9133A" w:rsidRPr="00F9133A">
        <w:rPr>
          <w:rFonts w:ascii="Times New Roman" w:hAnsi="Times New Roman" w:cs="Times New Roman"/>
          <w:sz w:val="28"/>
          <w:szCs w:val="28"/>
          <w:lang w:val="ru-RU"/>
        </w:rPr>
        <w:t>’</w:t>
      </w:r>
      <w:r>
        <w:rPr>
          <w:rFonts w:ascii="Times New Roman" w:hAnsi="Times New Roman" w:cs="Times New Roman"/>
          <w:sz w:val="28"/>
          <w:szCs w:val="28"/>
        </w:rPr>
        <w:t>ю західним ЗМІ.</w:t>
      </w:r>
    </w:p>
    <w:p w14:paraId="4E886011" w14:textId="0E6153F1" w:rsidR="00BD37BD" w:rsidRPr="008F316E" w:rsidRDefault="00BD37BD" w:rsidP="008F31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ГРУ також створило мережу «громадських активістів», які нібито представляли різні регіони України. Ці акаунти координовано поширювали повідомлення про «утиски російськомовного населення», «економічний колапс» та «зростання радикального націоналізму». Кожен такий акаунт мав детально розроблену легенду, включаючи фо</w:t>
      </w:r>
      <w:r w:rsidR="00F9133A">
        <w:rPr>
          <w:rFonts w:ascii="Times New Roman" w:hAnsi="Times New Roman" w:cs="Times New Roman"/>
          <w:sz w:val="28"/>
          <w:szCs w:val="28"/>
        </w:rPr>
        <w:t>тографії з місцевих подій та зв</w:t>
      </w:r>
      <w:r w:rsidR="00F9133A" w:rsidRPr="00F9133A">
        <w:rPr>
          <w:rFonts w:ascii="Times New Roman" w:hAnsi="Times New Roman" w:cs="Times New Roman"/>
          <w:sz w:val="28"/>
          <w:szCs w:val="28"/>
          <w:lang w:val="ru-RU"/>
        </w:rPr>
        <w:t>’</w:t>
      </w:r>
      <w:r>
        <w:rPr>
          <w:rFonts w:ascii="Times New Roman" w:hAnsi="Times New Roman" w:cs="Times New Roman"/>
          <w:sz w:val="28"/>
          <w:szCs w:val="28"/>
        </w:rPr>
        <w:t>язки з реальними місцевими організаціями.</w:t>
      </w:r>
    </w:p>
    <w:p w14:paraId="2FA0B77D" w14:textId="755884CF"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Для посилення ефекту використовувалася технологія </w:t>
      </w:r>
      <w:r w:rsidR="00137A61">
        <w:rPr>
          <w:rFonts w:ascii="Times New Roman" w:hAnsi="Times New Roman" w:cs="Times New Roman"/>
          <w:sz w:val="28"/>
          <w:szCs w:val="28"/>
        </w:rPr>
        <w:t>«б</w:t>
      </w:r>
      <w:r w:rsidRPr="008F316E">
        <w:rPr>
          <w:rFonts w:ascii="Times New Roman" w:hAnsi="Times New Roman" w:cs="Times New Roman"/>
          <w:sz w:val="28"/>
          <w:szCs w:val="28"/>
        </w:rPr>
        <w:t>отоферм</w:t>
      </w:r>
      <w:r w:rsidR="00137A61">
        <w:rPr>
          <w:rFonts w:ascii="Times New Roman" w:hAnsi="Times New Roman" w:cs="Times New Roman"/>
          <w:sz w:val="28"/>
          <w:szCs w:val="28"/>
        </w:rPr>
        <w:t>».</w:t>
      </w:r>
      <w:r w:rsidRPr="008F316E">
        <w:rPr>
          <w:rFonts w:ascii="Times New Roman" w:hAnsi="Times New Roman" w:cs="Times New Roman"/>
          <w:sz w:val="28"/>
          <w:szCs w:val="28"/>
        </w:rPr>
        <w:t xml:space="preserve"> За даними розслідування, ГРУ орендувало потужності в кількох країнах, включаючи Македонію та Індію, для автоматизованого поширення контенту. Щодня система генерувала близько 15 000 коментарів та репостів з </w:t>
      </w:r>
      <w:r w:rsidRPr="008F316E">
        <w:rPr>
          <w:rFonts w:ascii="Times New Roman" w:hAnsi="Times New Roman" w:cs="Times New Roman"/>
          <w:sz w:val="28"/>
          <w:szCs w:val="28"/>
        </w:rPr>
        <w:lastRenderedPageBreak/>
        <w:t>використанням технологій природної мови для уникнення автоматичного виявлення.</w:t>
      </w:r>
    </w:p>
    <w:p w14:paraId="43ABFAF8" w14:textId="0CEB00D2"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Окремим напрямком роботи було створення та поширення </w:t>
      </w:r>
      <w:r w:rsidR="00137A61">
        <w:rPr>
          <w:rFonts w:ascii="Times New Roman" w:hAnsi="Times New Roman" w:cs="Times New Roman"/>
          <w:sz w:val="28"/>
          <w:szCs w:val="28"/>
        </w:rPr>
        <w:t>«</w:t>
      </w:r>
      <w:r w:rsidRPr="008F316E">
        <w:rPr>
          <w:rFonts w:ascii="Times New Roman" w:hAnsi="Times New Roman" w:cs="Times New Roman"/>
          <w:sz w:val="28"/>
          <w:szCs w:val="28"/>
        </w:rPr>
        <w:t>вірусного</w:t>
      </w:r>
      <w:r w:rsidR="00137A61">
        <w:rPr>
          <w:rFonts w:ascii="Times New Roman" w:hAnsi="Times New Roman" w:cs="Times New Roman"/>
          <w:sz w:val="28"/>
          <w:szCs w:val="28"/>
        </w:rPr>
        <w:t>»</w:t>
      </w:r>
      <w:r w:rsidRPr="008F316E">
        <w:rPr>
          <w:rFonts w:ascii="Times New Roman" w:hAnsi="Times New Roman" w:cs="Times New Roman"/>
          <w:sz w:val="28"/>
          <w:szCs w:val="28"/>
        </w:rPr>
        <w:t xml:space="preserve"> контенту. Співробітники ГРУ розробляли провокативні меми, інфографіку та відео, які швидко поширювалися в соціальних мережах. Наприклад, серія мемів про </w:t>
      </w:r>
      <w:r w:rsidR="00137A61">
        <w:rPr>
          <w:rFonts w:ascii="Times New Roman" w:hAnsi="Times New Roman" w:cs="Times New Roman"/>
          <w:sz w:val="28"/>
          <w:szCs w:val="28"/>
        </w:rPr>
        <w:t>«</w:t>
      </w:r>
      <w:r w:rsidRPr="008F316E">
        <w:rPr>
          <w:rFonts w:ascii="Times New Roman" w:hAnsi="Times New Roman" w:cs="Times New Roman"/>
          <w:sz w:val="28"/>
          <w:szCs w:val="28"/>
        </w:rPr>
        <w:t>європейські цінності</w:t>
      </w:r>
      <w:r w:rsidR="00137A61">
        <w:rPr>
          <w:rFonts w:ascii="Times New Roman" w:hAnsi="Times New Roman" w:cs="Times New Roman"/>
          <w:sz w:val="28"/>
          <w:szCs w:val="28"/>
        </w:rPr>
        <w:t xml:space="preserve">» </w:t>
      </w:r>
      <w:r w:rsidRPr="008F316E">
        <w:rPr>
          <w:rFonts w:ascii="Times New Roman" w:hAnsi="Times New Roman" w:cs="Times New Roman"/>
          <w:sz w:val="28"/>
          <w:szCs w:val="28"/>
        </w:rPr>
        <w:t>та їх нібито негативний вплив на українське суспільство охопила аудиторію понад 2 мільйони користувачів.</w:t>
      </w:r>
    </w:p>
    <w:p w14:paraId="37C7DDA7" w14:textId="77777777"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Для підвищення довіри до створеного контенту активно використовувалися методи соціальної інженерії. Співробітники ГРУ встановлювали контакти з реальними українськими активістами та журналістами, входили в довіру та отримували від них інформацію, яку потім використовували для створення правдоподібних фейків. В окремих випадках вони навіть організовували реальні заходи та акції протесту, які потім висвітлювалися в створених ними медіа.</w:t>
      </w:r>
    </w:p>
    <w:p w14:paraId="098F162E" w14:textId="77777777" w:rsidR="008F316E" w:rsidRP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Фінансування цієї операції здійснювалося через складну мережу підставних компаній та криптовалютні транзакції. За оцінками експертів, щомісячний бюджет лише на підтримку англомовних ресурсів становив близько 200 000 доларів. Додатково витрачалися значні кошти на просування контенту через рекламні мережі та залучення лідерів думок.</w:t>
      </w:r>
    </w:p>
    <w:p w14:paraId="59A3C6D3" w14:textId="24ABB599" w:rsidR="008F316E" w:rsidRDefault="008F316E" w:rsidP="008F316E">
      <w:pPr>
        <w:spacing w:after="0" w:line="360" w:lineRule="auto"/>
        <w:ind w:firstLine="709"/>
        <w:jc w:val="both"/>
        <w:rPr>
          <w:rFonts w:ascii="Times New Roman" w:hAnsi="Times New Roman" w:cs="Times New Roman"/>
          <w:sz w:val="28"/>
          <w:szCs w:val="28"/>
        </w:rPr>
      </w:pPr>
      <w:r w:rsidRPr="008F316E">
        <w:rPr>
          <w:rFonts w:ascii="Times New Roman" w:hAnsi="Times New Roman" w:cs="Times New Roman"/>
          <w:sz w:val="28"/>
          <w:szCs w:val="28"/>
        </w:rPr>
        <w:t xml:space="preserve">Викриття цієї операції стало можливим завдяки спільним зусиллям журналістів-розслідувачів, кіберспеціалістів та співробітників спецслужб різних країн. Аналіз цифрових слідів, IP-адрес та фінансових транзакцій </w:t>
      </w:r>
      <w:r w:rsidR="00F9133A">
        <w:rPr>
          <w:rFonts w:ascii="Times New Roman" w:hAnsi="Times New Roman" w:cs="Times New Roman"/>
          <w:sz w:val="28"/>
          <w:szCs w:val="28"/>
        </w:rPr>
        <w:t>дозволив встановити зв</w:t>
      </w:r>
      <w:r w:rsidR="00F9133A" w:rsidRPr="00F9133A">
        <w:rPr>
          <w:rFonts w:ascii="Times New Roman" w:hAnsi="Times New Roman" w:cs="Times New Roman"/>
          <w:sz w:val="28"/>
          <w:szCs w:val="28"/>
        </w:rPr>
        <w:t>’</w:t>
      </w:r>
      <w:r w:rsidRPr="008F316E">
        <w:rPr>
          <w:rFonts w:ascii="Times New Roman" w:hAnsi="Times New Roman" w:cs="Times New Roman"/>
          <w:sz w:val="28"/>
          <w:szCs w:val="28"/>
        </w:rPr>
        <w:t>язки між різними елементами дезінформаційної мережі та довести їх приналежність до структур ГРУ</w:t>
      </w:r>
    </w:p>
    <w:p w14:paraId="0BEA2FD8" w14:textId="67E86627" w:rsidR="00A830FD" w:rsidRPr="00A830FD" w:rsidRDefault="00B6317C" w:rsidP="008F31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Така</w:t>
      </w:r>
      <w:r w:rsidR="00A830FD" w:rsidRPr="00A830FD">
        <w:rPr>
          <w:rFonts w:ascii="Times New Roman" w:hAnsi="Times New Roman" w:cs="Times New Roman"/>
          <w:sz w:val="28"/>
          <w:szCs w:val="28"/>
        </w:rPr>
        <w:t xml:space="preserve"> масштабна кампанія дезінформації була спрямована не лише на внутрішню аудиторію Росії, а й на міжнародну спільноту. Використовуючи високу довіру до </w:t>
      </w:r>
      <w:r>
        <w:rPr>
          <w:rFonts w:ascii="Times New Roman" w:hAnsi="Times New Roman" w:cs="Times New Roman"/>
          <w:sz w:val="28"/>
          <w:szCs w:val="28"/>
        </w:rPr>
        <w:t>«</w:t>
      </w:r>
      <w:r w:rsidR="00A830FD" w:rsidRPr="00A830FD">
        <w:rPr>
          <w:rFonts w:ascii="Times New Roman" w:hAnsi="Times New Roman" w:cs="Times New Roman"/>
          <w:sz w:val="28"/>
          <w:szCs w:val="28"/>
        </w:rPr>
        <w:t>респектабельних</w:t>
      </w:r>
      <w:r>
        <w:rPr>
          <w:rFonts w:ascii="Times New Roman" w:hAnsi="Times New Roman" w:cs="Times New Roman"/>
          <w:sz w:val="28"/>
          <w:szCs w:val="28"/>
        </w:rPr>
        <w:t>»</w:t>
      </w:r>
      <w:r w:rsidR="00A830FD" w:rsidRPr="00A830FD">
        <w:rPr>
          <w:rFonts w:ascii="Times New Roman" w:hAnsi="Times New Roman" w:cs="Times New Roman"/>
          <w:sz w:val="28"/>
          <w:szCs w:val="28"/>
        </w:rPr>
        <w:t xml:space="preserve"> західних медіа, Кремль намагався формувати альтернативну реальність, яка виправдовувала його агресивні дії проти України. Складність полягала в тому, що ці фейкові матеріали часто виглядали достовірно, а їхнє викриття вимагало значних зусиль і ресурсів.</w:t>
      </w:r>
    </w:p>
    <w:p w14:paraId="5B85B683" w14:textId="20B7AEC8" w:rsidR="00A830FD" w:rsidRDefault="002D121A" w:rsidP="00A830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Уроки 2014 р.</w:t>
      </w:r>
      <w:r w:rsidR="00A830FD" w:rsidRPr="00A830FD">
        <w:rPr>
          <w:rFonts w:ascii="Times New Roman" w:hAnsi="Times New Roman" w:cs="Times New Roman"/>
          <w:sz w:val="28"/>
          <w:szCs w:val="28"/>
        </w:rPr>
        <w:t xml:space="preserve"> змусили західні медіа переглянути свої підходи до висвітлення російсько-української війни. Вони стали більш критичними у ставленні до інформації, яку надавала російська сторона, та почали приділяти більше уваги перевірці фактів. Однак протидія добре організованій та фінансованій дезінформаційній кампанії Кремля залишається складним викликом для світових ЗМІ й досі.</w:t>
      </w:r>
    </w:p>
    <w:p w14:paraId="49370E36" w14:textId="63219592" w:rsidR="003B1230" w:rsidRPr="003B1230" w:rsidRDefault="003B1230" w:rsidP="00A830FD">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Російська дезінформація демонструє комплексний підхід до інформаційного впливу, що охоплює різні сфери та використовує різноманітні інструменти. Основним елементом цієї стратегії є створення та поширення фейкових новин через постановочні відео, маніпулювання фактами та виготовлення фальшивих документів [16, с. 3</w:t>
      </w:r>
      <w:r w:rsidR="00B6317C">
        <w:rPr>
          <w:rFonts w:ascii="Times New Roman" w:hAnsi="Times New Roman" w:cs="Times New Roman"/>
          <w:sz w:val="28"/>
          <w:szCs w:val="28"/>
        </w:rPr>
        <w:t>06</w:t>
      </w:r>
      <w:r w:rsidRPr="003B1230">
        <w:rPr>
          <w:rFonts w:ascii="Times New Roman" w:hAnsi="Times New Roman" w:cs="Times New Roman"/>
          <w:sz w:val="28"/>
          <w:szCs w:val="28"/>
        </w:rPr>
        <w:t xml:space="preserve">]. Технологічна складова включає проведення DDoS-атак на українські інформаційні ресурси, розгортання мереж ботів та використання штучного інтелекту для генерації контенту [31, с. 76]. Психологічні операції спрямовані на формування образу </w:t>
      </w:r>
      <w:r w:rsidR="0053099A">
        <w:rPr>
          <w:rFonts w:ascii="Times New Roman" w:hAnsi="Times New Roman" w:cs="Times New Roman"/>
          <w:sz w:val="28"/>
          <w:szCs w:val="28"/>
        </w:rPr>
        <w:t>«</w:t>
      </w:r>
      <w:r w:rsidRPr="003B1230">
        <w:rPr>
          <w:rFonts w:ascii="Times New Roman" w:hAnsi="Times New Roman" w:cs="Times New Roman"/>
          <w:sz w:val="28"/>
          <w:szCs w:val="28"/>
        </w:rPr>
        <w:t>внутрішнього ворога</w:t>
      </w:r>
      <w:r w:rsidR="0053099A">
        <w:rPr>
          <w:rFonts w:ascii="Times New Roman" w:hAnsi="Times New Roman" w:cs="Times New Roman"/>
          <w:sz w:val="28"/>
          <w:szCs w:val="28"/>
        </w:rPr>
        <w:t>»</w:t>
      </w:r>
      <w:r w:rsidRPr="003B1230">
        <w:rPr>
          <w:rFonts w:ascii="Times New Roman" w:hAnsi="Times New Roman" w:cs="Times New Roman"/>
          <w:sz w:val="28"/>
          <w:szCs w:val="28"/>
        </w:rPr>
        <w:t xml:space="preserve">, підрив довіри до державних інститутів та посилення соціальної напруженості в українському суспільстві [38, с. </w:t>
      </w:r>
      <w:r w:rsidR="0053099A">
        <w:rPr>
          <w:rFonts w:ascii="Times New Roman" w:hAnsi="Times New Roman" w:cs="Times New Roman"/>
          <w:sz w:val="28"/>
          <w:szCs w:val="28"/>
        </w:rPr>
        <w:t>76</w:t>
      </w:r>
      <w:r w:rsidRPr="003B1230">
        <w:rPr>
          <w:rFonts w:ascii="Times New Roman" w:hAnsi="Times New Roman" w:cs="Times New Roman"/>
          <w:sz w:val="28"/>
          <w:szCs w:val="28"/>
        </w:rPr>
        <w:t>].</w:t>
      </w:r>
    </w:p>
    <w:p w14:paraId="6029007C" w14:textId="728186BE" w:rsidR="003B1230" w:rsidRP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 xml:space="preserve">У відповідь на ці загрози Україна розробила та впровадила комплексну систему захисту інформаційного простору. Інституційна складова цієї системи включає створення Центру стратегічних комунікацій, розвиток системи кібербезпеки та формування спеціалізованих підрозділів інформаційної протидії в силових структурах [34, с. </w:t>
      </w:r>
      <w:r w:rsidR="002F3AE7">
        <w:rPr>
          <w:rFonts w:ascii="Times New Roman" w:hAnsi="Times New Roman" w:cs="Times New Roman"/>
          <w:sz w:val="28"/>
          <w:szCs w:val="28"/>
        </w:rPr>
        <w:t>118</w:t>
      </w:r>
      <w:r w:rsidRPr="003B1230">
        <w:rPr>
          <w:rFonts w:ascii="Times New Roman" w:hAnsi="Times New Roman" w:cs="Times New Roman"/>
          <w:sz w:val="28"/>
          <w:szCs w:val="28"/>
        </w:rPr>
        <w:t>]. На законодавчому рівні було прийнято низку законів про інформаційну безпеку, запроваджено санкції проти пропагандистських медіа та врегульовано діяльність іноземних ЗМІ [28, с. 75]. Важливим елементом протидії стала міжнародна співпраця, що охоплює взаємодію з партнерами у сфері протидії дезінформації, участь у міжнародних проектах з медіаграмотності та обмін досвідом [42, с. 13].</w:t>
      </w:r>
    </w:p>
    <w:p w14:paraId="20049135" w14:textId="11919232" w:rsidR="003B1230" w:rsidRP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 xml:space="preserve">Особливістю української моделі протидії інформаційній агресії стала активна участь громадянського суспільства. В Україні було створено мережу фактчекінгових платформ, таких як StopFake та VoxCheck, розгорнуто діяльність Інформаційного війська України [44, с. </w:t>
      </w:r>
      <w:r w:rsidR="002F3AE7">
        <w:rPr>
          <w:rFonts w:ascii="Times New Roman" w:hAnsi="Times New Roman" w:cs="Times New Roman"/>
          <w:sz w:val="28"/>
          <w:szCs w:val="28"/>
        </w:rPr>
        <w:t>162</w:t>
      </w:r>
      <w:r w:rsidRPr="003B1230">
        <w:rPr>
          <w:rFonts w:ascii="Times New Roman" w:hAnsi="Times New Roman" w:cs="Times New Roman"/>
          <w:sz w:val="28"/>
          <w:szCs w:val="28"/>
        </w:rPr>
        <w:t xml:space="preserve">]. Значна увага </w:t>
      </w:r>
      <w:r w:rsidRPr="003B1230">
        <w:rPr>
          <w:rFonts w:ascii="Times New Roman" w:hAnsi="Times New Roman" w:cs="Times New Roman"/>
          <w:sz w:val="28"/>
          <w:szCs w:val="28"/>
        </w:rPr>
        <w:lastRenderedPageBreak/>
        <w:t xml:space="preserve">приділяється освітнім проектам, що включають програми з медіаграмотності, тренінги для журналістів та публічні освітні заходи [46, с. 28]. Важливу роль відіграють моніторингові ініціативи, які займаються відстеженням дезінформації, аналізом пропагандистських наративів та виявленням мереж впливу [41, с. </w:t>
      </w:r>
      <w:r w:rsidR="002F3AE7">
        <w:rPr>
          <w:rFonts w:ascii="Times New Roman" w:hAnsi="Times New Roman" w:cs="Times New Roman"/>
          <w:sz w:val="28"/>
          <w:szCs w:val="28"/>
        </w:rPr>
        <w:t>31</w:t>
      </w:r>
      <w:r w:rsidRPr="003B1230">
        <w:rPr>
          <w:rFonts w:ascii="Times New Roman" w:hAnsi="Times New Roman" w:cs="Times New Roman"/>
          <w:sz w:val="28"/>
          <w:szCs w:val="28"/>
        </w:rPr>
        <w:t>].</w:t>
      </w:r>
    </w:p>
    <w:p w14:paraId="6A4350E7" w14:textId="6AD35220" w:rsidR="003B1230" w:rsidRP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Сучасне інформаційне протиборство характеризується постійною еволюцією методів та технологій впливу. Особливого значення набуває використання штучного інтелекту для створення deepfake-відео, генерації правдоподібних текстів та автоматизації інформаційних атак</w:t>
      </w:r>
      <w:r w:rsidR="002F3AE7">
        <w:rPr>
          <w:rFonts w:ascii="Times New Roman" w:hAnsi="Times New Roman" w:cs="Times New Roman"/>
          <w:sz w:val="28"/>
          <w:szCs w:val="28"/>
        </w:rPr>
        <w:t xml:space="preserve">. </w:t>
      </w:r>
      <w:r w:rsidRPr="003B1230">
        <w:rPr>
          <w:rFonts w:ascii="Times New Roman" w:hAnsi="Times New Roman" w:cs="Times New Roman"/>
          <w:sz w:val="28"/>
          <w:szCs w:val="28"/>
        </w:rPr>
        <w:t>Розвиваються методи таргетування аудиторій з використанням big data для аналізу цільових груп та персоналізації пропагандистських повідомлень [31, с. 75]. Зростає роль гібридних методів впливу, що поєднують кібератаки з інформаційними операціями та забезпечують синхронізацію різних каналів впливу</w:t>
      </w:r>
      <w:r w:rsidR="002F3AE7">
        <w:rPr>
          <w:rFonts w:ascii="Times New Roman" w:hAnsi="Times New Roman" w:cs="Times New Roman"/>
          <w:sz w:val="28"/>
          <w:szCs w:val="28"/>
        </w:rPr>
        <w:t>.</w:t>
      </w:r>
    </w:p>
    <w:p w14:paraId="7E317A05" w14:textId="77777777" w:rsidR="003B1230" w:rsidRDefault="003B1230" w:rsidP="003B1230">
      <w:pPr>
        <w:spacing w:after="0" w:line="360" w:lineRule="auto"/>
        <w:ind w:firstLine="709"/>
        <w:jc w:val="both"/>
        <w:rPr>
          <w:rFonts w:ascii="Times New Roman" w:hAnsi="Times New Roman" w:cs="Times New Roman"/>
          <w:sz w:val="28"/>
          <w:szCs w:val="28"/>
        </w:rPr>
      </w:pPr>
      <w:r w:rsidRPr="003B1230">
        <w:rPr>
          <w:rFonts w:ascii="Times New Roman" w:hAnsi="Times New Roman" w:cs="Times New Roman"/>
          <w:sz w:val="28"/>
          <w:szCs w:val="28"/>
        </w:rPr>
        <w:t>Таким чином, протидія російській дезінформації вимагає постійного вдосконалення методів захисту інформаційного простору, розвитку інституційної спроможності та активної участі громадянського суспільства. Особливого значення набуває здатність швидко адаптуватися до нових викликів та загроз у сфері інформаційного протиборства.</w:t>
      </w:r>
    </w:p>
    <w:p w14:paraId="4411F11B" w14:textId="2B69124A" w:rsidR="00C40045" w:rsidRPr="007C0D78" w:rsidRDefault="00C40045" w:rsidP="007C0D78">
      <w:pPr>
        <w:spacing w:after="0" w:line="360" w:lineRule="auto"/>
        <w:ind w:firstLine="709"/>
        <w:jc w:val="both"/>
        <w:rPr>
          <w:rFonts w:ascii="Times New Roman" w:hAnsi="Times New Roman" w:cs="Times New Roman"/>
          <w:sz w:val="28"/>
          <w:szCs w:val="28"/>
        </w:rPr>
      </w:pPr>
      <w:r w:rsidRPr="00C40045">
        <w:rPr>
          <w:rFonts w:ascii="Times New Roman" w:hAnsi="Times New Roman" w:cs="Times New Roman"/>
          <w:sz w:val="28"/>
          <w:szCs w:val="28"/>
        </w:rPr>
        <w:t xml:space="preserve">Інформаційне протистояння між Україною та Росією продовжує </w:t>
      </w:r>
      <w:r w:rsidRPr="007C0D78">
        <w:rPr>
          <w:rFonts w:ascii="Times New Roman" w:hAnsi="Times New Roman" w:cs="Times New Roman"/>
          <w:sz w:val="28"/>
          <w:szCs w:val="28"/>
        </w:rPr>
        <w:t>залишатися одним із ключових аспектів сучасної гібридної війни. Україна, попри обмежені ресурси, демонструє здатність ефективно протистояти російській інформаційній агресії, розвиваючи власні механізми захисту інформаційного простору та співпрацюючи з міжнародними партнерами.</w:t>
      </w:r>
    </w:p>
    <w:p w14:paraId="0BAF3174" w14:textId="686C773A"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Особливо показовим прикладом інформаційного протистояння стали події в Бучі, де російська пропагандистська машина намагалася заперечити військові злочини, вчинені російськими військами. За даними дослідження Є.В. Магди [44, с. 167], російські медіа розгорнули масштабну кампанію з дискредитації доказів масових вбивств цивільного населення, намагаючись представити документальні свідчення як «постановочні сцени».</w:t>
      </w:r>
    </w:p>
    <w:p w14:paraId="5B08D341" w14:textId="77777777"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lastRenderedPageBreak/>
        <w:t>Російська дезінформаційна кампанія щодо подій у Бучі включала кілька ключових наративів:</w:t>
      </w:r>
    </w:p>
    <w:p w14:paraId="7C9D5394" w14:textId="5BB77F6F"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1.   </w:t>
      </w:r>
      <w:r w:rsidR="007C0D78" w:rsidRPr="007C0D78">
        <w:rPr>
          <w:rFonts w:ascii="Times New Roman" w:hAnsi="Times New Roman" w:cs="Times New Roman"/>
          <w:sz w:val="28"/>
          <w:szCs w:val="28"/>
        </w:rPr>
        <w:t>Заперечення самого факту масових вбивств;</w:t>
      </w:r>
    </w:p>
    <w:p w14:paraId="3A9C5558" w14:textId="3F6B8D94"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2.   </w:t>
      </w:r>
      <w:r w:rsidR="007C0D78" w:rsidRPr="007C0D78">
        <w:rPr>
          <w:rFonts w:ascii="Times New Roman" w:hAnsi="Times New Roman" w:cs="Times New Roman"/>
          <w:sz w:val="28"/>
          <w:szCs w:val="28"/>
        </w:rPr>
        <w:t>Звинувачення української сторони у створенні «постановочних кадрів»;</w:t>
      </w:r>
    </w:p>
    <w:p w14:paraId="1A82DF1F" w14:textId="176AE93F"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3.   </w:t>
      </w:r>
      <w:r w:rsidR="007C0D78" w:rsidRPr="007C0D78">
        <w:rPr>
          <w:rFonts w:ascii="Times New Roman" w:hAnsi="Times New Roman" w:cs="Times New Roman"/>
          <w:sz w:val="28"/>
          <w:szCs w:val="28"/>
        </w:rPr>
        <w:t>Спроби перекласти відповідальність на українські збройні сили;</w:t>
      </w:r>
    </w:p>
    <w:p w14:paraId="29B66D0C" w14:textId="5039BA32"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4.   </w:t>
      </w:r>
      <w:r w:rsidR="007C0D78" w:rsidRPr="007C0D78">
        <w:rPr>
          <w:rFonts w:ascii="Times New Roman" w:hAnsi="Times New Roman" w:cs="Times New Roman"/>
          <w:sz w:val="28"/>
          <w:szCs w:val="28"/>
        </w:rPr>
        <w:t>Маніпуляції з датами та хронологією подій.</w:t>
      </w:r>
    </w:p>
    <w:p w14:paraId="56823575" w14:textId="77777777"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Як зазначає Л.Є. Смола [47, с. 89], російська пропаганда активно використовувала технології "розмивання реальності", намагаючись створити альтернативну версію подій. Зокрема, російські ЗМІ та пропагандисти:</w:t>
      </w:r>
    </w:p>
    <w:p w14:paraId="5C49AA03" w14:textId="5775AE91"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Публікували «експертні висновки» про нібито постановочний характер фото- та відеоматеріалів;</w:t>
      </w:r>
    </w:p>
    <w:p w14:paraId="110C0D22" w14:textId="7955A6AC"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Поширювали фейкові «свідчення очевидців»;</w:t>
      </w:r>
    </w:p>
    <w:p w14:paraId="1660953D" w14:textId="110D111B"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Маніпулювали супутниковими знімками;</w:t>
      </w:r>
    </w:p>
    <w:p w14:paraId="124A0E5E" w14:textId="240321F2"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Створювали псевдо-розслідування, що мали на меті поставити під сумнів встановлені факти.</w:t>
      </w:r>
    </w:p>
    <w:p w14:paraId="3E15F162" w14:textId="22330907"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Показовим прикладом протидії російській дезінформації став український документальний фільм «Буча», який представив світу неспростовні докази військових злочинів. Фільм, що вийшов у широкий прокат, став важливим інструментом інформаційного протистояння, представивши міжнародній спільноті документальні свідчення та реальні історії жертв і свідків трагедії.</w:t>
      </w:r>
    </w:p>
    <w:p w14:paraId="6ADA1025" w14:textId="75207A70"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Окремим напрямом російської пропаганди стала героїзація військових злочинців, зокрема учасників так званого «гостомельського десанту». Як зазначає Магда [44, с. 172], російські медіа створювали героїчний наратив навколо військових операцій, які супроводжувалися масовими порушеннями прав людини та військовими злочинами. Пропагандисти намагалися представити загарбників як «визволителів», попри численні документальні свідчення їхніх злочинних дій.</w:t>
      </w:r>
    </w:p>
    <w:p w14:paraId="4AAA4996" w14:textId="77777777"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xml:space="preserve">За оцінками експертів, протягом перших місяців після виявлення злочинів у Бучі російські медіа випустили понад 12 000 матеріалів, спрямованих на </w:t>
      </w:r>
      <w:r w:rsidRPr="007C0D78">
        <w:rPr>
          <w:rFonts w:ascii="Times New Roman" w:hAnsi="Times New Roman" w:cs="Times New Roman"/>
          <w:sz w:val="28"/>
          <w:szCs w:val="28"/>
        </w:rPr>
        <w:lastRenderedPageBreak/>
        <w:t>заперечення або викривлення фактів масових вбивств. Для поширення дезінформації активно використовувалися:</w:t>
      </w:r>
    </w:p>
    <w:p w14:paraId="01D5D9EF" w14:textId="5545BD2E"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Державні телеканали та інформаційні агентства;</w:t>
      </w:r>
    </w:p>
    <w:p w14:paraId="04166285" w14:textId="1D068D5B"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Соціальні мережі та месенджери;</w:t>
      </w:r>
    </w:p>
    <w:p w14:paraId="69CE40BD" w14:textId="70C9705E"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Мережа проросійських блогерів та «експертів»;</w:t>
      </w:r>
    </w:p>
    <w:p w14:paraId="28967AE1" w14:textId="70C15E59"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Дипломатичні канали та офіційні заяви.</w:t>
      </w:r>
    </w:p>
    <w:p w14:paraId="2FF4C755" w14:textId="77777777"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Україна протиставила російській дезінформації стратегію максимальної відкритості та документування злочинів. Було забезпечено:</w:t>
      </w:r>
    </w:p>
    <w:p w14:paraId="5C8FC731" w14:textId="4FE717B2"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Безперешкодний доступ міжнародних журналістів та спостерігачів до місця трагедії;</w:t>
      </w:r>
    </w:p>
    <w:p w14:paraId="12D98F4D" w14:textId="6F84DD4E"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Детальне документування всіх виявлених злочинів;</w:t>
      </w:r>
    </w:p>
    <w:p w14:paraId="3F5B310C" w14:textId="572AEAC7"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Збір та збереження доказової бази;</w:t>
      </w:r>
    </w:p>
    <w:p w14:paraId="28757C6B" w14:textId="247DAE6F"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 Активну співпрацю з міжнародними слідчими органами.</w:t>
      </w:r>
    </w:p>
    <w:p w14:paraId="3E32CD4B" w14:textId="77777777"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Досвід інформаційного протистояння навколо подій у Бучі демонструє важливість оперативного та системного реагування на дезінформацію. Ключовими факторами успіху у протидії російській пропаганді стали:</w:t>
      </w:r>
    </w:p>
    <w:p w14:paraId="3DFA8778" w14:textId="36FB83D0"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1.   </w:t>
      </w:r>
      <w:r w:rsidR="007C0D78" w:rsidRPr="007C0D78">
        <w:rPr>
          <w:rFonts w:ascii="Times New Roman" w:hAnsi="Times New Roman" w:cs="Times New Roman"/>
          <w:sz w:val="28"/>
          <w:szCs w:val="28"/>
        </w:rPr>
        <w:t>Швидка фіксація та документування злочинів;</w:t>
      </w:r>
    </w:p>
    <w:p w14:paraId="4F2BDC89" w14:textId="63639782"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2.   </w:t>
      </w:r>
      <w:r w:rsidR="007C0D78" w:rsidRPr="007C0D78">
        <w:rPr>
          <w:rFonts w:ascii="Times New Roman" w:hAnsi="Times New Roman" w:cs="Times New Roman"/>
          <w:sz w:val="28"/>
          <w:szCs w:val="28"/>
        </w:rPr>
        <w:t>Залучення міжнародних експертів та журналістів;</w:t>
      </w:r>
    </w:p>
    <w:p w14:paraId="60B85AB8" w14:textId="759A289B"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3.   </w:t>
      </w:r>
      <w:r w:rsidR="007C0D78" w:rsidRPr="007C0D78">
        <w:rPr>
          <w:rFonts w:ascii="Times New Roman" w:hAnsi="Times New Roman" w:cs="Times New Roman"/>
          <w:sz w:val="28"/>
          <w:szCs w:val="28"/>
        </w:rPr>
        <w:t>Активна комунікаційна політика;</w:t>
      </w:r>
    </w:p>
    <w:p w14:paraId="1B7D34B7" w14:textId="32808F97"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4.   </w:t>
      </w:r>
      <w:r w:rsidR="007C0D78" w:rsidRPr="007C0D78">
        <w:rPr>
          <w:rFonts w:ascii="Times New Roman" w:hAnsi="Times New Roman" w:cs="Times New Roman"/>
          <w:sz w:val="28"/>
          <w:szCs w:val="28"/>
        </w:rPr>
        <w:t>Створення потужної доказової бази;</w:t>
      </w:r>
    </w:p>
    <w:p w14:paraId="2D5C0B3A" w14:textId="059F8B00" w:rsidR="007C0D78" w:rsidRPr="007C0D78" w:rsidRDefault="0098185A" w:rsidP="0098185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5.   </w:t>
      </w:r>
      <w:r w:rsidR="007C0D78" w:rsidRPr="007C0D78">
        <w:rPr>
          <w:rFonts w:ascii="Times New Roman" w:hAnsi="Times New Roman" w:cs="Times New Roman"/>
          <w:sz w:val="28"/>
          <w:szCs w:val="28"/>
        </w:rPr>
        <w:t>Системна робота з міжнародною спільнотою.</w:t>
      </w:r>
    </w:p>
    <w:p w14:paraId="1218469C" w14:textId="2B87DBD9" w:rsidR="007C0D78" w:rsidRPr="007C0D78" w:rsidRDefault="007C0D78" w:rsidP="007C0D7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Такий підхід дозволив ефективно протистояти спробам російської пропаганди заперечити або викривити факти військових злочи</w:t>
      </w:r>
      <w:r w:rsidR="00F9133A">
        <w:rPr>
          <w:rFonts w:ascii="Times New Roman" w:hAnsi="Times New Roman" w:cs="Times New Roman"/>
          <w:sz w:val="28"/>
          <w:szCs w:val="28"/>
        </w:rPr>
        <w:t>нів і забезпечити формування об</w:t>
      </w:r>
      <w:r w:rsidR="00F9133A" w:rsidRPr="00F9133A">
        <w:rPr>
          <w:rFonts w:ascii="Times New Roman" w:hAnsi="Times New Roman" w:cs="Times New Roman"/>
          <w:sz w:val="28"/>
          <w:szCs w:val="28"/>
        </w:rPr>
        <w:t>’</w:t>
      </w:r>
      <w:r w:rsidRPr="007C0D78">
        <w:rPr>
          <w:rFonts w:ascii="Times New Roman" w:hAnsi="Times New Roman" w:cs="Times New Roman"/>
          <w:sz w:val="28"/>
          <w:szCs w:val="28"/>
        </w:rPr>
        <w:t>єктивної картини подій у міжнародному інформаційному просторі.</w:t>
      </w:r>
    </w:p>
    <w:p w14:paraId="28BF9E65" w14:textId="668D327D" w:rsidR="00B2235D" w:rsidRDefault="002F3AE7" w:rsidP="00AC49F8">
      <w:pPr>
        <w:spacing w:after="0" w:line="360" w:lineRule="auto"/>
        <w:ind w:firstLine="709"/>
        <w:jc w:val="both"/>
        <w:rPr>
          <w:rFonts w:ascii="Times New Roman" w:hAnsi="Times New Roman" w:cs="Times New Roman"/>
          <w:sz w:val="28"/>
          <w:szCs w:val="28"/>
        </w:rPr>
      </w:pPr>
      <w:r w:rsidRPr="007C0D78">
        <w:rPr>
          <w:rFonts w:ascii="Times New Roman" w:hAnsi="Times New Roman" w:cs="Times New Roman"/>
          <w:sz w:val="28"/>
          <w:szCs w:val="28"/>
        </w:rPr>
        <w:t>Отже, комплексний підхід до протидії інформаційній агресії в Україні є важливим елементом забезпечення інформаційної безпеки країни. Він включає інституційні, законодавчі</w:t>
      </w:r>
      <w:r w:rsidRPr="002F3AE7">
        <w:rPr>
          <w:rFonts w:ascii="Times New Roman" w:hAnsi="Times New Roman" w:cs="Times New Roman"/>
          <w:sz w:val="28"/>
          <w:szCs w:val="28"/>
        </w:rPr>
        <w:t xml:space="preserve"> та громадські ініціативи, зокрема створення Центру стратегічних комунікацій, розвиток системи кібербезпеки, а також активну участь громадянського суспільства через фактчекінгові платформи та освітні </w:t>
      </w:r>
      <w:r w:rsidRPr="002F3AE7">
        <w:rPr>
          <w:rFonts w:ascii="Times New Roman" w:hAnsi="Times New Roman" w:cs="Times New Roman"/>
          <w:sz w:val="28"/>
          <w:szCs w:val="28"/>
        </w:rPr>
        <w:lastRenderedPageBreak/>
        <w:t xml:space="preserve">програми. </w:t>
      </w:r>
      <w:r>
        <w:rPr>
          <w:rFonts w:ascii="Times New Roman" w:hAnsi="Times New Roman" w:cs="Times New Roman"/>
          <w:sz w:val="28"/>
          <w:szCs w:val="28"/>
        </w:rPr>
        <w:t>З</w:t>
      </w:r>
      <w:r w:rsidRPr="002F3AE7">
        <w:rPr>
          <w:rFonts w:ascii="Times New Roman" w:hAnsi="Times New Roman" w:cs="Times New Roman"/>
          <w:sz w:val="28"/>
          <w:szCs w:val="28"/>
        </w:rPr>
        <w:t>аходи свідчать про прагнення України до створення стійкої системи захисту інформаційного простору, що дозволяє ефективно реагувати на інформаційні загрози з боку Росії та адаптуватися до швидко змінюваних умов сучасної інформаційної війни.</w:t>
      </w:r>
      <w:bookmarkStart w:id="8" w:name="_Toc182515193"/>
    </w:p>
    <w:p w14:paraId="7CC153D5" w14:textId="77777777" w:rsidR="00AC49F8" w:rsidRPr="00AC49F8" w:rsidRDefault="00AC49F8" w:rsidP="00AC49F8">
      <w:pPr>
        <w:spacing w:after="0" w:line="360" w:lineRule="auto"/>
        <w:ind w:firstLine="709"/>
        <w:jc w:val="both"/>
        <w:rPr>
          <w:rFonts w:ascii="Times New Roman" w:hAnsi="Times New Roman" w:cs="Times New Roman"/>
          <w:sz w:val="28"/>
          <w:szCs w:val="28"/>
        </w:rPr>
      </w:pPr>
    </w:p>
    <w:p w14:paraId="374196E8" w14:textId="1B230E8C" w:rsidR="00C40045" w:rsidRPr="00D20946" w:rsidRDefault="004947EB" w:rsidP="00D20946">
      <w:pPr>
        <w:pStyle w:val="1"/>
        <w:spacing w:before="0" w:after="0" w:line="360" w:lineRule="auto"/>
        <w:ind w:firstLine="709"/>
        <w:jc w:val="both"/>
        <w:rPr>
          <w:rFonts w:ascii="Times New Roman" w:hAnsi="Times New Roman" w:cs="Times New Roman"/>
          <w:b/>
          <w:bCs/>
          <w:color w:val="auto"/>
          <w:sz w:val="28"/>
          <w:szCs w:val="28"/>
        </w:rPr>
      </w:pPr>
      <w:r w:rsidRPr="00BD0313">
        <w:rPr>
          <w:rFonts w:ascii="Times New Roman" w:hAnsi="Times New Roman" w:cs="Times New Roman"/>
          <w:b/>
          <w:bCs/>
          <w:color w:val="auto"/>
          <w:sz w:val="28"/>
          <w:szCs w:val="28"/>
        </w:rPr>
        <w:t>2.</w:t>
      </w:r>
      <w:r w:rsidR="00E95C00">
        <w:rPr>
          <w:rFonts w:ascii="Times New Roman" w:hAnsi="Times New Roman" w:cs="Times New Roman"/>
          <w:b/>
          <w:bCs/>
          <w:color w:val="auto"/>
          <w:sz w:val="28"/>
          <w:szCs w:val="28"/>
        </w:rPr>
        <w:t>2</w:t>
      </w:r>
      <w:r w:rsidRPr="00BD0313">
        <w:rPr>
          <w:rFonts w:ascii="Times New Roman" w:hAnsi="Times New Roman" w:cs="Times New Roman"/>
          <w:b/>
          <w:bCs/>
          <w:color w:val="auto"/>
          <w:sz w:val="28"/>
          <w:szCs w:val="28"/>
        </w:rPr>
        <w:t>. Порівняльний аналіз інформаційних стратегій у збройних конфліктах XXI століття</w:t>
      </w:r>
      <w:bookmarkEnd w:id="8"/>
    </w:p>
    <w:p w14:paraId="602B0D1B"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Інформаційні стратегії у збройних конфліктах XXI століття демонструють стрімку еволюцію та трансформацію під впливом технологічного розвитку та глобалізації інформаційного простору. За даними досліджень, сучасні конфлікти характеризуються безпрецедентним рівнем інформаційного протиборства, що вимагає комплексного аналізу використовуваних стратегій.</w:t>
      </w:r>
    </w:p>
    <w:p w14:paraId="023CAD84" w14:textId="2F9FBE15" w:rsidR="00D20946" w:rsidRPr="00D20946" w:rsidRDefault="00D20946" w:rsidP="00D20946">
      <w:pPr>
        <w:spacing w:after="0" w:line="360" w:lineRule="auto"/>
        <w:ind w:firstLine="709"/>
        <w:jc w:val="both"/>
        <w:rPr>
          <w:rFonts w:ascii="Times New Roman" w:hAnsi="Times New Roman" w:cs="Times New Roman"/>
          <w:sz w:val="28"/>
          <w:szCs w:val="28"/>
        </w:rPr>
      </w:pPr>
      <w:r w:rsidRPr="00D20946">
        <w:rPr>
          <w:rFonts w:ascii="Times New Roman" w:hAnsi="Times New Roman" w:cs="Times New Roman"/>
          <w:sz w:val="28"/>
          <w:szCs w:val="28"/>
        </w:rPr>
        <w:t xml:space="preserve">Ключовою особливістю сучасних інформаційних стратегій є їх багаторівневий характер, що відображає складність і динамічність сучасного інформаційного середовища. </w:t>
      </w:r>
      <w:r>
        <w:rPr>
          <w:rFonts w:ascii="Times New Roman" w:hAnsi="Times New Roman" w:cs="Times New Roman"/>
          <w:sz w:val="28"/>
          <w:szCs w:val="28"/>
        </w:rPr>
        <w:t>С</w:t>
      </w:r>
      <w:r w:rsidRPr="00D20946">
        <w:rPr>
          <w:rFonts w:ascii="Times New Roman" w:hAnsi="Times New Roman" w:cs="Times New Roman"/>
          <w:sz w:val="28"/>
          <w:szCs w:val="28"/>
        </w:rPr>
        <w:t>тратегії охоплюють різні канали комунікації, від традиційних медіа, таких як телебачення і радіо, до цифрових платформ, включаючи соціальні мережі, блоги та інші онлайн-ресурси. Використання різноманітних технологічних платформ дозволяє максимізувати охоплення аудиторії та забезпечити більш точне таргетування повідомлень відповідно до інтересів і потреб різних груп населення.</w:t>
      </w:r>
    </w:p>
    <w:p w14:paraId="0AD4CEA8" w14:textId="61C04933" w:rsidR="00D20946" w:rsidRDefault="00D20946" w:rsidP="00D20946">
      <w:pPr>
        <w:spacing w:after="0" w:line="360" w:lineRule="auto"/>
        <w:ind w:firstLine="709"/>
        <w:jc w:val="both"/>
        <w:rPr>
          <w:rFonts w:ascii="Times New Roman" w:hAnsi="Times New Roman" w:cs="Times New Roman"/>
          <w:sz w:val="28"/>
          <w:szCs w:val="28"/>
        </w:rPr>
      </w:pPr>
      <w:r w:rsidRPr="00D20946">
        <w:rPr>
          <w:rFonts w:ascii="Times New Roman" w:hAnsi="Times New Roman" w:cs="Times New Roman"/>
          <w:sz w:val="28"/>
          <w:szCs w:val="28"/>
        </w:rPr>
        <w:t xml:space="preserve">Крім того, сучасні інформаційні стратегії враховують специфіку кожної платформи, адаптуючи контент до формату та стилю спілкування, характерних для конкретної аудиторії. Наприклад, у соціальних мережах переважають короткі та візуально привабливі повідомлення, які швидко привертають увагу, тоді як для більш формальних платформ можуть використовуватися детальніші аналітичні матеріали. </w:t>
      </w:r>
    </w:p>
    <w:p w14:paraId="7481205D" w14:textId="3E1FDDAF"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 xml:space="preserve">Важливим елементом сучасних інформаційних стратегій є використання соціальних мереж та месенджерів. </w:t>
      </w:r>
      <w:r w:rsidR="00D20946">
        <w:rPr>
          <w:rFonts w:ascii="Times New Roman" w:hAnsi="Times New Roman" w:cs="Times New Roman"/>
          <w:sz w:val="28"/>
          <w:szCs w:val="28"/>
        </w:rPr>
        <w:t>П</w:t>
      </w:r>
      <w:r w:rsidRPr="00BE2186">
        <w:rPr>
          <w:rFonts w:ascii="Times New Roman" w:hAnsi="Times New Roman" w:cs="Times New Roman"/>
          <w:sz w:val="28"/>
          <w:szCs w:val="28"/>
        </w:rPr>
        <w:t xml:space="preserve">латформи дозволяють здійснювати швидке поширення інформації, створювати віртуальні спільноти підтримки та мобілізувати прихильників. Особливу роль відіграють технології таргетування, </w:t>
      </w:r>
      <w:r w:rsidRPr="00BE2186">
        <w:rPr>
          <w:rFonts w:ascii="Times New Roman" w:hAnsi="Times New Roman" w:cs="Times New Roman"/>
          <w:sz w:val="28"/>
          <w:szCs w:val="28"/>
        </w:rPr>
        <w:lastRenderedPageBreak/>
        <w:t>які дозволяють персоналізувати інформаційні повідомлення для конкретних аудиторій.</w:t>
      </w:r>
    </w:p>
    <w:p w14:paraId="23AB032B" w14:textId="09A0749B" w:rsidR="00D20946" w:rsidRDefault="00D20946" w:rsidP="00D20946">
      <w:pPr>
        <w:spacing w:after="0" w:line="360" w:lineRule="auto"/>
        <w:ind w:firstLine="709"/>
        <w:jc w:val="both"/>
        <w:rPr>
          <w:rFonts w:ascii="Times New Roman" w:hAnsi="Times New Roman" w:cs="Times New Roman"/>
          <w:sz w:val="28"/>
          <w:szCs w:val="28"/>
        </w:rPr>
      </w:pPr>
      <w:r w:rsidRPr="00D20946">
        <w:rPr>
          <w:rFonts w:ascii="Times New Roman" w:hAnsi="Times New Roman" w:cs="Times New Roman"/>
          <w:sz w:val="28"/>
          <w:szCs w:val="28"/>
        </w:rPr>
        <w:t>Технології штучного інтелекту (ШІ) та ан</w:t>
      </w:r>
      <w:r w:rsidR="00F9133A">
        <w:rPr>
          <w:rFonts w:ascii="Times New Roman" w:hAnsi="Times New Roman" w:cs="Times New Roman"/>
          <w:sz w:val="28"/>
          <w:szCs w:val="28"/>
        </w:rPr>
        <w:t>алізу великих даних стали невід</w:t>
      </w:r>
      <w:r w:rsidR="00F9133A" w:rsidRPr="00F9133A">
        <w:rPr>
          <w:rFonts w:ascii="Times New Roman" w:hAnsi="Times New Roman" w:cs="Times New Roman"/>
          <w:sz w:val="28"/>
          <w:szCs w:val="28"/>
        </w:rPr>
        <w:t>’</w:t>
      </w:r>
      <w:r w:rsidRPr="00D20946">
        <w:rPr>
          <w:rFonts w:ascii="Times New Roman" w:hAnsi="Times New Roman" w:cs="Times New Roman"/>
          <w:sz w:val="28"/>
          <w:szCs w:val="28"/>
        </w:rPr>
        <w:t>ємною частиною сучасних інформаційних стратегій, трансформуючи спосіб збору, обробки та поширення інформації. Завдяки здатності обробляти величезні обсяги даних, ці технології дозволяють аналітикам отримувати цінні інсайти щодо інформаційного простору, виявляючи ключові тренди, настрої та патерни поведінки користувачів. Аналіз великих даних над</w:t>
      </w:r>
      <w:r w:rsidR="00F9133A">
        <w:rPr>
          <w:rFonts w:ascii="Times New Roman" w:hAnsi="Times New Roman" w:cs="Times New Roman"/>
          <w:sz w:val="28"/>
          <w:szCs w:val="28"/>
        </w:rPr>
        <w:t>ає можливість виявляти взаємозв</w:t>
      </w:r>
      <w:r w:rsidR="00F9133A" w:rsidRPr="00F9133A">
        <w:rPr>
          <w:rFonts w:ascii="Times New Roman" w:hAnsi="Times New Roman" w:cs="Times New Roman"/>
          <w:sz w:val="28"/>
          <w:szCs w:val="28"/>
        </w:rPr>
        <w:t>’</w:t>
      </w:r>
      <w:r w:rsidRPr="00D20946">
        <w:rPr>
          <w:rFonts w:ascii="Times New Roman" w:hAnsi="Times New Roman" w:cs="Times New Roman"/>
          <w:sz w:val="28"/>
          <w:szCs w:val="28"/>
        </w:rPr>
        <w:t>язки між різними факторами, що впливають на громадську думку, а також прогнозувати реакцію аудиторії на певні події чи кампанії, що дозволяє організаціям адаптувати свої стратегії в реальному часі</w:t>
      </w:r>
      <w:r w:rsidR="007C0D78">
        <w:rPr>
          <w:rFonts w:ascii="Times New Roman" w:hAnsi="Times New Roman" w:cs="Times New Roman"/>
          <w:sz w:val="28"/>
          <w:szCs w:val="28"/>
        </w:rPr>
        <w:t xml:space="preserve"> </w:t>
      </w:r>
      <w:r w:rsidR="007C0D78" w:rsidRPr="007C0D78">
        <w:rPr>
          <w:rFonts w:ascii="Times New Roman" w:hAnsi="Times New Roman" w:cs="Times New Roman"/>
          <w:sz w:val="28"/>
          <w:szCs w:val="28"/>
        </w:rPr>
        <w:t>[33]</w:t>
      </w:r>
      <w:r w:rsidRPr="00D20946">
        <w:rPr>
          <w:rFonts w:ascii="Times New Roman" w:hAnsi="Times New Roman" w:cs="Times New Roman"/>
          <w:sz w:val="28"/>
          <w:szCs w:val="28"/>
        </w:rPr>
        <w:t>.</w:t>
      </w:r>
    </w:p>
    <w:p w14:paraId="204CBC1C" w14:textId="2997126F"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Візуальний контент відіграє все більшу роль у сучасних інформаційних стратегіях. Фото- та відеоматеріали, інфографіка, меми стають потужними інструментами впливу на громадську думку. При цьому розвиток технологій deepfake створює нові виклики для верифікації контенту та протидії дезінформації.</w:t>
      </w:r>
    </w:p>
    <w:p w14:paraId="3AD93EC3"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Мультимовність та культурна адаптація контенту стали важливими елементами сучасних інформаційних стратегій. Інформаційні повідомлення адаптуються під різні мовні та культурні контексти, що дозволяє ефективно впливати на різні аудиторії та формувати глобальні наративи про конфлікт.</w:t>
      </w:r>
    </w:p>
    <w:p w14:paraId="3B498858"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Координація онлайн та офлайн стратегій є ще одним важливим аспектом сучасного інформаційного протиборства. Інформаційні кампанії в цифровому просторі підтримуються традиційними медіа та офлайн-активностями, створюючи синергетичний ефект.</w:t>
      </w:r>
    </w:p>
    <w:p w14:paraId="057805B5" w14:textId="37A15339" w:rsidR="00D20946" w:rsidRDefault="00D20946" w:rsidP="00BE2186">
      <w:pPr>
        <w:spacing w:after="0" w:line="360" w:lineRule="auto"/>
        <w:ind w:firstLine="709"/>
        <w:jc w:val="both"/>
        <w:rPr>
          <w:rFonts w:ascii="Times New Roman" w:hAnsi="Times New Roman" w:cs="Times New Roman"/>
          <w:sz w:val="28"/>
          <w:szCs w:val="28"/>
        </w:rPr>
      </w:pPr>
      <w:r w:rsidRPr="00D20946">
        <w:rPr>
          <w:rFonts w:ascii="Times New Roman" w:hAnsi="Times New Roman" w:cs="Times New Roman"/>
          <w:sz w:val="28"/>
          <w:szCs w:val="28"/>
        </w:rPr>
        <w:t xml:space="preserve">Розвиток систем моніторингу та аналітики відіграє ключову роль у сучасних інформаційних стратегіях, надаючи можливість оцінювати їх ефективність у реальному часі. </w:t>
      </w:r>
      <w:r>
        <w:rPr>
          <w:rFonts w:ascii="Times New Roman" w:hAnsi="Times New Roman" w:cs="Times New Roman"/>
          <w:sz w:val="28"/>
          <w:szCs w:val="28"/>
        </w:rPr>
        <w:t>С</w:t>
      </w:r>
      <w:r w:rsidRPr="00D20946">
        <w:rPr>
          <w:rFonts w:ascii="Times New Roman" w:hAnsi="Times New Roman" w:cs="Times New Roman"/>
          <w:sz w:val="28"/>
          <w:szCs w:val="28"/>
        </w:rPr>
        <w:t xml:space="preserve">истеми забезпечують постійний збір та аналіз даних з різних джерел, таких як соціальні мережі, новинні платформи та інші канали комунікації, що дозволяє виявляти актуальні тренди, реакції аудиторії та вплив певних повідомлень на громадську думку. Завдяки цим можливостям, </w:t>
      </w:r>
      <w:r w:rsidRPr="00D20946">
        <w:rPr>
          <w:rFonts w:ascii="Times New Roman" w:hAnsi="Times New Roman" w:cs="Times New Roman"/>
          <w:sz w:val="28"/>
          <w:szCs w:val="28"/>
        </w:rPr>
        <w:lastRenderedPageBreak/>
        <w:t xml:space="preserve">організації можуть швидко адаптувати свої стратегії до змін у інформаційному середовищі, коригуючи контент, тактики поширення та цільові аудиторії відповідно до отриманих даних. </w:t>
      </w:r>
    </w:p>
    <w:p w14:paraId="3BA09050" w14:textId="43029476" w:rsid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Важливою тенденцією є також розвиток стратегій протидії дезінформації та інформаційним атакам. Це включає розвиток систем раннього попередження, створення механізмів верифікації інформації та підвищення медіаграмотності населення.</w:t>
      </w:r>
    </w:p>
    <w:p w14:paraId="55065C24" w14:textId="77777777" w:rsidR="00D20946" w:rsidRDefault="00D20946" w:rsidP="00BE2186">
      <w:pPr>
        <w:spacing w:after="0" w:line="360" w:lineRule="auto"/>
        <w:ind w:firstLine="709"/>
        <w:jc w:val="both"/>
        <w:rPr>
          <w:rFonts w:ascii="Times New Roman" w:hAnsi="Times New Roman" w:cs="Times New Roman"/>
          <w:sz w:val="28"/>
          <w:szCs w:val="28"/>
        </w:rPr>
      </w:pPr>
    </w:p>
    <w:p w14:paraId="1921082C" w14:textId="77777777" w:rsidR="00A4229F" w:rsidRDefault="00A4229F" w:rsidP="003B1230">
      <w:pPr>
        <w:spacing w:after="0" w:line="360" w:lineRule="auto"/>
        <w:ind w:firstLine="709"/>
        <w:jc w:val="center"/>
        <w:rPr>
          <w:rFonts w:ascii="Times New Roman" w:hAnsi="Times New Roman" w:cs="Times New Roman"/>
          <w:sz w:val="28"/>
          <w:szCs w:val="28"/>
        </w:rPr>
      </w:pPr>
    </w:p>
    <w:p w14:paraId="0C3417E2" w14:textId="07206CDC" w:rsidR="00A4229F" w:rsidRDefault="00C40045" w:rsidP="00A4229F">
      <w:pPr>
        <w:spacing w:after="0" w:line="360" w:lineRule="auto"/>
        <w:ind w:firstLine="709"/>
        <w:jc w:val="right"/>
        <w:rPr>
          <w:rFonts w:ascii="Times New Roman" w:hAnsi="Times New Roman" w:cs="Times New Roman"/>
          <w:sz w:val="28"/>
          <w:szCs w:val="28"/>
        </w:rPr>
      </w:pPr>
      <w:r w:rsidRPr="00C40045">
        <w:rPr>
          <w:rFonts w:ascii="Times New Roman" w:hAnsi="Times New Roman" w:cs="Times New Roman"/>
          <w:sz w:val="28"/>
          <w:szCs w:val="28"/>
        </w:rPr>
        <w:t>Таблиця 2.</w:t>
      </w:r>
      <w:r w:rsidR="00AC49F8">
        <w:rPr>
          <w:rFonts w:ascii="Times New Roman" w:hAnsi="Times New Roman" w:cs="Times New Roman"/>
          <w:sz w:val="28"/>
          <w:szCs w:val="28"/>
        </w:rPr>
        <w:t>1</w:t>
      </w:r>
      <w:r w:rsidRPr="00C40045">
        <w:rPr>
          <w:rFonts w:ascii="Times New Roman" w:hAnsi="Times New Roman" w:cs="Times New Roman"/>
          <w:sz w:val="28"/>
          <w:szCs w:val="28"/>
        </w:rPr>
        <w:t xml:space="preserve">. </w:t>
      </w:r>
    </w:p>
    <w:p w14:paraId="79FEC38E" w14:textId="602BD26A" w:rsidR="00C40045" w:rsidRPr="00C40045" w:rsidRDefault="00C40045" w:rsidP="003B1230">
      <w:pPr>
        <w:spacing w:after="0" w:line="360" w:lineRule="auto"/>
        <w:ind w:firstLine="709"/>
        <w:jc w:val="center"/>
        <w:rPr>
          <w:rFonts w:ascii="Times New Roman" w:hAnsi="Times New Roman" w:cs="Times New Roman"/>
          <w:sz w:val="28"/>
          <w:szCs w:val="28"/>
        </w:rPr>
      </w:pPr>
      <w:r w:rsidRPr="00C40045">
        <w:rPr>
          <w:rFonts w:ascii="Times New Roman" w:hAnsi="Times New Roman" w:cs="Times New Roman"/>
          <w:sz w:val="28"/>
          <w:szCs w:val="28"/>
        </w:rPr>
        <w:t>Порівняльний аналіз базових характеристик інформаційних стратегій</w:t>
      </w:r>
    </w:p>
    <w:tbl>
      <w:tblPr>
        <w:tblStyle w:val="ae"/>
        <w:tblW w:w="0" w:type="auto"/>
        <w:jc w:val="center"/>
        <w:tblLook w:val="04A0" w:firstRow="1" w:lastRow="0" w:firstColumn="1" w:lastColumn="0" w:noHBand="0" w:noVBand="1"/>
      </w:tblPr>
      <w:tblGrid>
        <w:gridCol w:w="2565"/>
        <w:gridCol w:w="4475"/>
      </w:tblGrid>
      <w:tr w:rsidR="00B2235D" w:rsidRPr="00CB292A" w14:paraId="032B8C4A" w14:textId="77777777" w:rsidTr="003B1230">
        <w:trPr>
          <w:jc w:val="center"/>
        </w:trPr>
        <w:tc>
          <w:tcPr>
            <w:tcW w:w="0" w:type="auto"/>
            <w:hideMark/>
          </w:tcPr>
          <w:p w14:paraId="3DA12A8D" w14:textId="77777777" w:rsidR="00B2235D" w:rsidRPr="00A4229F" w:rsidRDefault="00B2235D" w:rsidP="007F2B05">
            <w:pPr>
              <w:rPr>
                <w:rFonts w:ascii="Times New Roman" w:hAnsi="Times New Roman" w:cs="Times New Roman"/>
                <w:b/>
                <w:bCs/>
              </w:rPr>
            </w:pPr>
            <w:r w:rsidRPr="00A4229F">
              <w:rPr>
                <w:rFonts w:ascii="Times New Roman" w:hAnsi="Times New Roman" w:cs="Times New Roman"/>
                <w:b/>
                <w:bCs/>
              </w:rPr>
              <w:t>Характеристика</w:t>
            </w:r>
          </w:p>
        </w:tc>
        <w:tc>
          <w:tcPr>
            <w:tcW w:w="0" w:type="auto"/>
            <w:hideMark/>
          </w:tcPr>
          <w:p w14:paraId="6AEA48C0" w14:textId="77777777" w:rsidR="00B2235D" w:rsidRPr="00A4229F" w:rsidRDefault="00B2235D" w:rsidP="007F2B05">
            <w:pPr>
              <w:rPr>
                <w:rFonts w:ascii="Times New Roman" w:hAnsi="Times New Roman" w:cs="Times New Roman"/>
                <w:b/>
                <w:bCs/>
              </w:rPr>
            </w:pPr>
            <w:r w:rsidRPr="00A4229F">
              <w:rPr>
                <w:rFonts w:ascii="Times New Roman" w:hAnsi="Times New Roman" w:cs="Times New Roman"/>
                <w:b/>
                <w:bCs/>
              </w:rPr>
              <w:t>Російсько-українська війна (2014-2024)</w:t>
            </w:r>
          </w:p>
        </w:tc>
      </w:tr>
      <w:tr w:rsidR="00B2235D" w:rsidRPr="00CB292A" w14:paraId="06A730C5" w14:textId="77777777" w:rsidTr="003B1230">
        <w:trPr>
          <w:jc w:val="center"/>
        </w:trPr>
        <w:tc>
          <w:tcPr>
            <w:tcW w:w="0" w:type="auto"/>
            <w:hideMark/>
          </w:tcPr>
          <w:p w14:paraId="38B1AA1B"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Рівень технологічності</w:t>
            </w:r>
          </w:p>
        </w:tc>
        <w:tc>
          <w:tcPr>
            <w:tcW w:w="0" w:type="auto"/>
            <w:hideMark/>
          </w:tcPr>
          <w:p w14:paraId="12D7A2A2"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Надвисокий (AI, Big Data, Deepfake)</w:t>
            </w:r>
          </w:p>
        </w:tc>
      </w:tr>
      <w:tr w:rsidR="00B2235D" w:rsidRPr="00CB292A" w14:paraId="0BB7C1AC" w14:textId="77777777" w:rsidTr="003B1230">
        <w:trPr>
          <w:jc w:val="center"/>
        </w:trPr>
        <w:tc>
          <w:tcPr>
            <w:tcW w:w="0" w:type="auto"/>
            <w:hideMark/>
          </w:tcPr>
          <w:p w14:paraId="5706A79E"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Основні канали</w:t>
            </w:r>
          </w:p>
        </w:tc>
        <w:tc>
          <w:tcPr>
            <w:tcW w:w="0" w:type="auto"/>
            <w:hideMark/>
          </w:tcPr>
          <w:p w14:paraId="6EFB3DC1"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 Соціальні мережі</w:t>
            </w:r>
          </w:p>
          <w:p w14:paraId="114A273E"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 Месенджери</w:t>
            </w:r>
          </w:p>
          <w:p w14:paraId="5E1D46C7"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 Телеграм-канали</w:t>
            </w:r>
          </w:p>
          <w:p w14:paraId="35593F20" w14:textId="6A29BBFA" w:rsidR="00B2235D" w:rsidRPr="00A4229F" w:rsidRDefault="00B2235D" w:rsidP="007F2B05">
            <w:pPr>
              <w:rPr>
                <w:rFonts w:ascii="Times New Roman" w:hAnsi="Times New Roman" w:cs="Times New Roman"/>
              </w:rPr>
            </w:pPr>
            <w:r w:rsidRPr="00A4229F">
              <w:rPr>
                <w:rFonts w:ascii="Times New Roman" w:hAnsi="Times New Roman" w:cs="Times New Roman"/>
              </w:rPr>
              <w:t>- Традиційні ЗМІ</w:t>
            </w:r>
          </w:p>
        </w:tc>
      </w:tr>
      <w:tr w:rsidR="00B2235D" w:rsidRPr="00CB292A" w14:paraId="76263A03" w14:textId="77777777" w:rsidTr="003B1230">
        <w:trPr>
          <w:jc w:val="center"/>
        </w:trPr>
        <w:tc>
          <w:tcPr>
            <w:tcW w:w="0" w:type="auto"/>
            <w:hideMark/>
          </w:tcPr>
          <w:p w14:paraId="238D90F8"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Цільові аудиторії</w:t>
            </w:r>
          </w:p>
        </w:tc>
        <w:tc>
          <w:tcPr>
            <w:tcW w:w="0" w:type="auto"/>
            <w:hideMark/>
          </w:tcPr>
          <w:p w14:paraId="6DD96650"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 Глобальна</w:t>
            </w:r>
          </w:p>
          <w:p w14:paraId="1F3A44E0"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 Національна</w:t>
            </w:r>
          </w:p>
          <w:p w14:paraId="08FF3764" w14:textId="1E14CE47" w:rsidR="00B2235D" w:rsidRPr="00A4229F" w:rsidRDefault="00B2235D" w:rsidP="007F2B05">
            <w:pPr>
              <w:rPr>
                <w:rFonts w:ascii="Times New Roman" w:hAnsi="Times New Roman" w:cs="Times New Roman"/>
              </w:rPr>
            </w:pPr>
            <w:r w:rsidRPr="00A4229F">
              <w:rPr>
                <w:rFonts w:ascii="Times New Roman" w:hAnsi="Times New Roman" w:cs="Times New Roman"/>
              </w:rPr>
              <w:t>- Регіональна</w:t>
            </w:r>
          </w:p>
        </w:tc>
      </w:tr>
      <w:tr w:rsidR="00B2235D" w:rsidRPr="00CB292A" w14:paraId="68DDD52A" w14:textId="77777777" w:rsidTr="003B1230">
        <w:trPr>
          <w:jc w:val="center"/>
        </w:trPr>
        <w:tc>
          <w:tcPr>
            <w:tcW w:w="0" w:type="auto"/>
            <w:hideMark/>
          </w:tcPr>
          <w:p w14:paraId="338C763C"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Інтенсивність</w:t>
            </w:r>
          </w:p>
        </w:tc>
        <w:tc>
          <w:tcPr>
            <w:tcW w:w="0" w:type="auto"/>
            <w:hideMark/>
          </w:tcPr>
          <w:p w14:paraId="2EA09A10" w14:textId="77777777" w:rsidR="00B2235D" w:rsidRPr="00A4229F" w:rsidRDefault="00B2235D" w:rsidP="007F2B05">
            <w:pPr>
              <w:rPr>
                <w:rFonts w:ascii="Times New Roman" w:hAnsi="Times New Roman" w:cs="Times New Roman"/>
              </w:rPr>
            </w:pPr>
            <w:r w:rsidRPr="00A4229F">
              <w:rPr>
                <w:rFonts w:ascii="Times New Roman" w:hAnsi="Times New Roman" w:cs="Times New Roman"/>
              </w:rPr>
              <w:t>Максимальна</w:t>
            </w:r>
          </w:p>
        </w:tc>
      </w:tr>
    </w:tbl>
    <w:p w14:paraId="0590C9BC" w14:textId="77777777" w:rsidR="003B1230" w:rsidRDefault="003B1230" w:rsidP="007F2B05">
      <w:pPr>
        <w:spacing w:after="0" w:line="240" w:lineRule="auto"/>
        <w:ind w:firstLine="709"/>
        <w:rPr>
          <w:rFonts w:ascii="Times New Roman" w:hAnsi="Times New Roman" w:cs="Times New Roman"/>
          <w:sz w:val="28"/>
          <w:szCs w:val="28"/>
        </w:rPr>
      </w:pPr>
    </w:p>
    <w:p w14:paraId="78114489" w14:textId="346FA40C"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 xml:space="preserve">Порівняльний аналіз інформаційних стратегій України та Росії демонструє фундаментальні відмінності в підходах, методах та цілях інформаційних операцій. За даними дослідження Є.В. Магди [51, с. 127], російська інформаційна стратегія базується на масованому використанні дезінформації та </w:t>
      </w:r>
      <w:r w:rsidR="00EE3254">
        <w:rPr>
          <w:rFonts w:ascii="Times New Roman" w:hAnsi="Times New Roman" w:cs="Times New Roman"/>
          <w:sz w:val="28"/>
          <w:szCs w:val="28"/>
        </w:rPr>
        <w:t xml:space="preserve">пропаганди, тоді як українська </w:t>
      </w:r>
      <w:r w:rsidR="00EE3254">
        <w:rPr>
          <w:rFonts w:ascii="Georgia" w:hAnsi="Georgia"/>
          <w:color w:val="333333"/>
          <w:shd w:val="clear" w:color="auto" w:fill="FFFFFF"/>
        </w:rPr>
        <w:t>—</w:t>
      </w:r>
      <w:r w:rsidRPr="005D4A51">
        <w:rPr>
          <w:rFonts w:ascii="Times New Roman" w:hAnsi="Times New Roman" w:cs="Times New Roman"/>
          <w:sz w:val="28"/>
          <w:szCs w:val="28"/>
        </w:rPr>
        <w:t xml:space="preserve"> на принципах прозорості та достовірності інформації.</w:t>
      </w:r>
    </w:p>
    <w:p w14:paraId="497F28B7" w14:textId="144795ED"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Від почат</w:t>
      </w:r>
      <w:r w:rsidR="00DC0C5A">
        <w:rPr>
          <w:rFonts w:ascii="Times New Roman" w:hAnsi="Times New Roman" w:cs="Times New Roman"/>
          <w:sz w:val="28"/>
          <w:szCs w:val="28"/>
        </w:rPr>
        <w:t>ку конфлікту в 2014 р.</w:t>
      </w:r>
      <w:r w:rsidRPr="005D4A51">
        <w:rPr>
          <w:rFonts w:ascii="Times New Roman" w:hAnsi="Times New Roman" w:cs="Times New Roman"/>
          <w:sz w:val="28"/>
          <w:szCs w:val="28"/>
        </w:rPr>
        <w:t xml:space="preserve"> російська стратегія включала кілька ключових напрямів. По-перше, це створення та поширення альтернативної реальності через підконтрольні медіа. Зокрема, за даними Л.Є</w:t>
      </w:r>
      <w:r w:rsidR="00DC0C5A">
        <w:rPr>
          <w:rFonts w:ascii="Times New Roman" w:hAnsi="Times New Roman" w:cs="Times New Roman"/>
          <w:sz w:val="28"/>
          <w:szCs w:val="28"/>
        </w:rPr>
        <w:t>. Смоли [52, с. 83], у 2014 р.</w:t>
      </w:r>
      <w:r w:rsidRPr="005D4A51">
        <w:rPr>
          <w:rFonts w:ascii="Times New Roman" w:hAnsi="Times New Roman" w:cs="Times New Roman"/>
          <w:sz w:val="28"/>
          <w:szCs w:val="28"/>
        </w:rPr>
        <w:t xml:space="preserve"> російські ЗМІ випустили понад 38 000 неправдивих сюжетів про події в Україні. </w:t>
      </w:r>
      <w:r w:rsidR="001C3C96">
        <w:rPr>
          <w:rFonts w:ascii="Times New Roman" w:hAnsi="Times New Roman" w:cs="Times New Roman"/>
          <w:sz w:val="28"/>
          <w:szCs w:val="28"/>
        </w:rPr>
        <w:t>Для підтримки цих наративів було задіяно широку мережу «експертів» та «очевидців», які створювали ілюзію достовірності.</w:t>
      </w:r>
    </w:p>
    <w:p w14:paraId="2E49D284" w14:textId="67AF6279"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lastRenderedPageBreak/>
        <w:t>Другим важливим напрямом стало використання соціальних мереж для поширення дезінформації. За дослідженнями Т.В. Фісенко [53, с. 145], російські спецслужби створили розгалужену мережу фейкових акаунтів та груп у соціальних мережах. Наприклад, л</w:t>
      </w:r>
      <w:r w:rsidR="00DC0C5A">
        <w:rPr>
          <w:rFonts w:ascii="Times New Roman" w:hAnsi="Times New Roman" w:cs="Times New Roman"/>
          <w:sz w:val="28"/>
          <w:szCs w:val="28"/>
        </w:rPr>
        <w:t>ише у Facebook у 2014-2015 р.</w:t>
      </w:r>
      <w:r w:rsidRPr="005D4A51">
        <w:rPr>
          <w:rFonts w:ascii="Times New Roman" w:hAnsi="Times New Roman" w:cs="Times New Roman"/>
          <w:sz w:val="28"/>
          <w:szCs w:val="28"/>
        </w:rPr>
        <w:t xml:space="preserve"> було ви</w:t>
      </w:r>
      <w:r w:rsidR="00F9133A">
        <w:rPr>
          <w:rFonts w:ascii="Times New Roman" w:hAnsi="Times New Roman" w:cs="Times New Roman"/>
          <w:sz w:val="28"/>
          <w:szCs w:val="28"/>
        </w:rPr>
        <w:t>явлено понад 5000 акаунтів, пов</w:t>
      </w:r>
      <w:r w:rsidR="00F9133A" w:rsidRPr="00F9133A">
        <w:rPr>
          <w:rFonts w:ascii="Times New Roman" w:hAnsi="Times New Roman" w:cs="Times New Roman"/>
          <w:sz w:val="28"/>
          <w:szCs w:val="28"/>
        </w:rPr>
        <w:t>’</w:t>
      </w:r>
      <w:r w:rsidRPr="005D4A51">
        <w:rPr>
          <w:rFonts w:ascii="Times New Roman" w:hAnsi="Times New Roman" w:cs="Times New Roman"/>
          <w:sz w:val="28"/>
          <w:szCs w:val="28"/>
        </w:rPr>
        <w:t>язаних з російською пропагандою, які щодня генерували близько 15 000 постів антиукраїнського спрямування.</w:t>
      </w:r>
    </w:p>
    <w:p w14:paraId="611DEA38" w14:textId="77777777"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У відповідь Україна розробила власну стратегію інформаційного протистояння. Ключовим елементом стало створення системи стратегічних комунікацій, що включала координацію дій різних державних органів та інституцій. Важливу роль відіграло створення Центру стратегічних комунікацій та інформаційної безпеки, який забезпечував оперативне реагування на дезінформацію та координацію інформаційної політики.</w:t>
      </w:r>
    </w:p>
    <w:p w14:paraId="53AF3F22" w14:textId="4CFEE4D5"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Особливо показовим є порівняння підходів до роботи з міжнародною аудиторією. Якщо російська стратегія базувалася на створенні масштабної мережі пропагандистських медіа (RT, Sputnik тощо), то Україна зробила ставку на відкриту комунікацію та активну співпрацю з міжнародними ЗМІ. За даними дослідження [51, с. 156], така страте</w:t>
      </w:r>
      <w:r w:rsidR="00EE3254">
        <w:rPr>
          <w:rFonts w:ascii="Times New Roman" w:hAnsi="Times New Roman" w:cs="Times New Roman"/>
          <w:sz w:val="28"/>
          <w:szCs w:val="28"/>
        </w:rPr>
        <w:t xml:space="preserve">гія виявилася більш ефективною </w:t>
      </w:r>
      <w:r w:rsidR="00EE3254">
        <w:rPr>
          <w:rFonts w:ascii="Times New Roman" w:hAnsi="Times New Roman" w:cs="Times New Roman"/>
          <w:sz w:val="28"/>
          <w:szCs w:val="28"/>
          <w:lang w:val="ru-RU"/>
        </w:rPr>
        <w:softHyphen/>
      </w:r>
      <w:r w:rsidR="00EE3254">
        <w:rPr>
          <w:rFonts w:ascii="Times New Roman" w:hAnsi="Times New Roman" w:cs="Times New Roman"/>
          <w:sz w:val="28"/>
          <w:szCs w:val="28"/>
          <w:lang w:val="ru-RU"/>
        </w:rPr>
        <w:softHyphen/>
      </w:r>
      <w:r w:rsidR="00EE3254" w:rsidRPr="00EE3254">
        <w:rPr>
          <w:rFonts w:ascii="Georgia" w:hAnsi="Georgia"/>
          <w:color w:val="333333"/>
          <w:shd w:val="clear" w:color="auto" w:fill="FFFFFF"/>
        </w:rPr>
        <w:t xml:space="preserve"> </w:t>
      </w:r>
      <w:r w:rsidR="00EE3254">
        <w:rPr>
          <w:rFonts w:ascii="Georgia" w:hAnsi="Georgia"/>
          <w:color w:val="333333"/>
          <w:shd w:val="clear" w:color="auto" w:fill="FFFFFF"/>
        </w:rPr>
        <w:t>—</w:t>
      </w:r>
      <w:r w:rsidRPr="005D4A51">
        <w:rPr>
          <w:rFonts w:ascii="Times New Roman" w:hAnsi="Times New Roman" w:cs="Times New Roman"/>
          <w:sz w:val="28"/>
          <w:szCs w:val="28"/>
        </w:rPr>
        <w:t xml:space="preserve"> рівень довіри до української інформації серед захід</w:t>
      </w:r>
      <w:r w:rsidR="00DC0C5A">
        <w:rPr>
          <w:rFonts w:ascii="Times New Roman" w:hAnsi="Times New Roman" w:cs="Times New Roman"/>
          <w:sz w:val="28"/>
          <w:szCs w:val="28"/>
        </w:rPr>
        <w:t>них медіа зріс з 45</w:t>
      </w:r>
      <w:r w:rsidR="00281DB0">
        <w:rPr>
          <w:rFonts w:ascii="Times New Roman" w:hAnsi="Times New Roman" w:cs="Times New Roman"/>
          <w:sz w:val="28"/>
          <w:szCs w:val="28"/>
        </w:rPr>
        <w:t> </w:t>
      </w:r>
      <w:r w:rsidR="00DC0C5A">
        <w:rPr>
          <w:rFonts w:ascii="Times New Roman" w:hAnsi="Times New Roman" w:cs="Times New Roman"/>
          <w:sz w:val="28"/>
          <w:szCs w:val="28"/>
        </w:rPr>
        <w:t>% у 2014 р. до 78</w:t>
      </w:r>
      <w:r w:rsidR="00281DB0">
        <w:rPr>
          <w:rFonts w:ascii="Times New Roman" w:hAnsi="Times New Roman" w:cs="Times New Roman"/>
          <w:sz w:val="28"/>
          <w:szCs w:val="28"/>
        </w:rPr>
        <w:t> </w:t>
      </w:r>
      <w:r w:rsidR="00DC0C5A">
        <w:rPr>
          <w:rFonts w:ascii="Times New Roman" w:hAnsi="Times New Roman" w:cs="Times New Roman"/>
          <w:sz w:val="28"/>
          <w:szCs w:val="28"/>
        </w:rPr>
        <w:t>% у 2023 р</w:t>
      </w:r>
      <w:r w:rsidRPr="005D4A51">
        <w:rPr>
          <w:rFonts w:ascii="Times New Roman" w:hAnsi="Times New Roman" w:cs="Times New Roman"/>
          <w:sz w:val="28"/>
          <w:szCs w:val="28"/>
        </w:rPr>
        <w:t>.</w:t>
      </w:r>
    </w:p>
    <w:p w14:paraId="0515DE8F" w14:textId="5348BD60"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З початком повнома</w:t>
      </w:r>
      <w:r w:rsidR="00DC0C5A">
        <w:rPr>
          <w:rFonts w:ascii="Times New Roman" w:hAnsi="Times New Roman" w:cs="Times New Roman"/>
          <w:sz w:val="28"/>
          <w:szCs w:val="28"/>
        </w:rPr>
        <w:t>сштабного вторгнення у 2022 р.</w:t>
      </w:r>
      <w:r w:rsidRPr="005D4A51">
        <w:rPr>
          <w:rFonts w:ascii="Times New Roman" w:hAnsi="Times New Roman" w:cs="Times New Roman"/>
          <w:sz w:val="28"/>
          <w:szCs w:val="28"/>
        </w:rPr>
        <w:t xml:space="preserve"> інформаційне протистояння вийшло на новий рівень. Російська стратегія включала масовані кампанії дезінформації, спрямовані на деморалізацію українського суспільства та дезорієнтацію міжнародної спільноти. Зокрема, було зафіксовано понад 150 000 випадків поширення фейкових новин лише за перші три місяці війни [52, с. 192].</w:t>
      </w:r>
    </w:p>
    <w:p w14:paraId="3307DA4F" w14:textId="77777777"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 xml:space="preserve">Україна відповіла створенням ефективної системи протидії дезінформації. Важливу роль відіграла діяльність українських посольств за кордоном, які стали центрами поширення достовірної інформації про війну. Особливо ефективною виявилася робота української дипломатичної місії у Великій Британії, де посол </w:t>
      </w:r>
      <w:r w:rsidRPr="005D4A51">
        <w:rPr>
          <w:rFonts w:ascii="Times New Roman" w:hAnsi="Times New Roman" w:cs="Times New Roman"/>
          <w:sz w:val="28"/>
          <w:szCs w:val="28"/>
        </w:rPr>
        <w:lastRenderedPageBreak/>
        <w:t>координував масштабні інформаційні кампанії, спрямовані на підтримку України.</w:t>
      </w:r>
    </w:p>
    <w:p w14:paraId="4F4ED1AE" w14:textId="28C8C736" w:rsidR="005D4A51" w:rsidRPr="005D4A51" w:rsidRDefault="0032022C" w:rsidP="005D4A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конкретних прикладів ІПСО демонструє відмінності у підходах. Наприклад, під час анексії Криму російська сторона активно використовувала наратив про «загрозу українських націоналістів» та «захист російськомовного населення». За даними досліджень [53, с. 167], ця кампанія включала створення постановочних відео, поширення чуток через соціальні мережі та організацію «стихійних» протестів.</w:t>
      </w:r>
    </w:p>
    <w:p w14:paraId="1DCED6E8" w14:textId="77777777"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У відповідь Україна зосередилася на документуванні реальних подій та їх поширенні через міжнародні медіа. Важливу роль відіграли журналістські розслідування та відеодокази російської військової присутності в Криму. Ця стратегія дозволила сформувати в міжнародному інформаційному просторі чітке розуміння характеру російської агресії.</w:t>
      </w:r>
    </w:p>
    <w:p w14:paraId="23173BD4" w14:textId="246DBC1A"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 xml:space="preserve">Після початку бойових дій на Донбасі російська стратегія включала створення мережі підконтрольних медіа на окупованих територіях. За даними [51, с. 234], було створено понад 40 псевдо-ЗМІ, які поширювали дезінформацію та підтримували проросійські наративи. Ці медіа активно використовували технології емоційного впливу, включаючи поширення постановочних відео про </w:t>
      </w:r>
      <w:r w:rsidR="0032022C">
        <w:rPr>
          <w:rFonts w:ascii="Times New Roman" w:hAnsi="Times New Roman" w:cs="Times New Roman"/>
          <w:sz w:val="28"/>
          <w:szCs w:val="28"/>
        </w:rPr>
        <w:t>«</w:t>
      </w:r>
      <w:r w:rsidRPr="005D4A51">
        <w:rPr>
          <w:rFonts w:ascii="Times New Roman" w:hAnsi="Times New Roman" w:cs="Times New Roman"/>
          <w:sz w:val="28"/>
          <w:szCs w:val="28"/>
        </w:rPr>
        <w:t>звірства української армії</w:t>
      </w:r>
      <w:r w:rsidR="0032022C">
        <w:rPr>
          <w:rFonts w:ascii="Times New Roman" w:hAnsi="Times New Roman" w:cs="Times New Roman"/>
          <w:sz w:val="28"/>
          <w:szCs w:val="28"/>
        </w:rPr>
        <w:t>».</w:t>
      </w:r>
    </w:p>
    <w:p w14:paraId="4D5EFAAC" w14:textId="77777777"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Українська стратегія на Донбасі включала створення системи інформаційного мовлення на окуповані території. Було розгорнуто мережу теле- та радіопередавачів, створено спеціальні інформаційні програми для жителів окупованих територій. Важливим елементом стала робота з внутрішньо переміщеними особами, які стали важливим джерелом достовірної інформації про ситуацію в ОРДЛО.</w:t>
      </w:r>
    </w:p>
    <w:p w14:paraId="19AC38D1" w14:textId="060ABBD1" w:rsidR="005D4A51" w:rsidRPr="005D4A51" w:rsidRDefault="00DC0C5A" w:rsidP="005D4A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 2022 р.</w:t>
      </w:r>
      <w:r w:rsidR="005D4A51" w:rsidRPr="005D4A51">
        <w:rPr>
          <w:rFonts w:ascii="Times New Roman" w:hAnsi="Times New Roman" w:cs="Times New Roman"/>
          <w:sz w:val="28"/>
          <w:szCs w:val="28"/>
        </w:rPr>
        <w:t xml:space="preserve"> українська інформаційна стратегія значно еволюціонувала. Ключовими елементами стали:</w:t>
      </w:r>
    </w:p>
    <w:p w14:paraId="7F0C64F7" w14:textId="77777777"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Активне використання соціальних мереж для поширення достовірної інформації</w:t>
      </w:r>
    </w:p>
    <w:p w14:paraId="198A5D08" w14:textId="0BA715F7" w:rsidR="005D4A51" w:rsidRPr="005D4A51" w:rsidRDefault="00740614" w:rsidP="00740614">
      <w:pPr>
        <w:pStyle w:val="a7"/>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1.   </w:t>
      </w:r>
      <w:r w:rsidR="005D4A51" w:rsidRPr="005D4A51">
        <w:rPr>
          <w:rFonts w:ascii="Times New Roman" w:hAnsi="Times New Roman" w:cs="Times New Roman"/>
          <w:sz w:val="28"/>
          <w:szCs w:val="28"/>
        </w:rPr>
        <w:t>Створення потужної системи урядових комунікацій;</w:t>
      </w:r>
    </w:p>
    <w:p w14:paraId="6C1FB4C6" w14:textId="0FE693CB" w:rsidR="005D4A51" w:rsidRPr="005D4A51" w:rsidRDefault="00740614" w:rsidP="00740614">
      <w:pPr>
        <w:pStyle w:val="a7"/>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lastRenderedPageBreak/>
        <w:t>2.   </w:t>
      </w:r>
      <w:r w:rsidR="005D4A51" w:rsidRPr="005D4A51">
        <w:rPr>
          <w:rFonts w:ascii="Times New Roman" w:hAnsi="Times New Roman" w:cs="Times New Roman"/>
          <w:sz w:val="28"/>
          <w:szCs w:val="28"/>
        </w:rPr>
        <w:t>Розвиток мережі незалежних факт-чекінгових організацій;</w:t>
      </w:r>
    </w:p>
    <w:p w14:paraId="17670AF7" w14:textId="5F817FD6" w:rsidR="005D4A51" w:rsidRPr="005D4A51" w:rsidRDefault="00740614" w:rsidP="00740614">
      <w:pPr>
        <w:pStyle w:val="a7"/>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3.   </w:t>
      </w:r>
      <w:r w:rsidR="005D4A51" w:rsidRPr="005D4A51">
        <w:rPr>
          <w:rFonts w:ascii="Times New Roman" w:hAnsi="Times New Roman" w:cs="Times New Roman"/>
          <w:sz w:val="28"/>
          <w:szCs w:val="28"/>
        </w:rPr>
        <w:t>Координація дій з міжнародними партнерами;</w:t>
      </w:r>
    </w:p>
    <w:p w14:paraId="471286DB" w14:textId="68D71F19" w:rsidR="005D4A51" w:rsidRPr="00740614" w:rsidRDefault="00740614" w:rsidP="00740614">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4.   </w:t>
      </w:r>
      <w:r w:rsidR="005D4A51" w:rsidRPr="00740614">
        <w:rPr>
          <w:rFonts w:ascii="Times New Roman" w:hAnsi="Times New Roman" w:cs="Times New Roman"/>
          <w:sz w:val="28"/>
          <w:szCs w:val="28"/>
        </w:rPr>
        <w:t>Активна робота з протидії російській пропаганді за кордоном</w:t>
      </w:r>
      <w:r w:rsidR="007C0D78" w:rsidRPr="00740614">
        <w:rPr>
          <w:rFonts w:ascii="Times New Roman" w:hAnsi="Times New Roman" w:cs="Times New Roman"/>
          <w:sz w:val="28"/>
          <w:szCs w:val="28"/>
          <w:lang w:val="ru-RU"/>
        </w:rPr>
        <w:t xml:space="preserve"> [50]</w:t>
      </w:r>
      <w:r w:rsidR="005D4A51" w:rsidRPr="00740614">
        <w:rPr>
          <w:rFonts w:ascii="Times New Roman" w:hAnsi="Times New Roman" w:cs="Times New Roman"/>
          <w:sz w:val="28"/>
          <w:szCs w:val="28"/>
        </w:rPr>
        <w:t>.</w:t>
      </w:r>
    </w:p>
    <w:p w14:paraId="2CCC520E" w14:textId="77777777" w:rsidR="005D4A51" w:rsidRP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Особливо ефективною виявилася стратегія використання соціальних мереж українськими офіційними особами. За даними досліджень [52, с. 245], публікації українських лідерів у Twitter та Facebook мали значно більше охоплення та рівень довіри, ніж повідомлення російських джерел. Це дозволило ефективно доносити українську позицію до міжнародної аудиторії.</w:t>
      </w:r>
    </w:p>
    <w:p w14:paraId="0FDDF6B9" w14:textId="22CCFBB3" w:rsidR="005D4A51" w:rsidRDefault="005D4A51" w:rsidP="005D4A51">
      <w:pPr>
        <w:spacing w:after="0" w:line="360" w:lineRule="auto"/>
        <w:ind w:firstLine="709"/>
        <w:jc w:val="both"/>
        <w:rPr>
          <w:rFonts w:ascii="Times New Roman" w:hAnsi="Times New Roman" w:cs="Times New Roman"/>
          <w:sz w:val="28"/>
          <w:szCs w:val="28"/>
        </w:rPr>
      </w:pPr>
      <w:r w:rsidRPr="005D4A51">
        <w:rPr>
          <w:rFonts w:ascii="Times New Roman" w:hAnsi="Times New Roman" w:cs="Times New Roman"/>
          <w:sz w:val="28"/>
          <w:szCs w:val="28"/>
        </w:rPr>
        <w:t>Аналіз ефективності інформаційних стратегій показує, що український підхід, заснований на принципах достовірності та прозорості, виявився більш успішним у довгостроковій перспективі. За даними міжнародних досліджень [53, с. 278], рівень довіри до української інформації серед західної аудиторії стабільно перевищує 75</w:t>
      </w:r>
      <w:r w:rsidR="00281DB0">
        <w:rPr>
          <w:rFonts w:ascii="Times New Roman" w:hAnsi="Times New Roman" w:cs="Times New Roman"/>
          <w:sz w:val="28"/>
          <w:szCs w:val="28"/>
        </w:rPr>
        <w:t> </w:t>
      </w:r>
      <w:r w:rsidRPr="005D4A51">
        <w:rPr>
          <w:rFonts w:ascii="Times New Roman" w:hAnsi="Times New Roman" w:cs="Times New Roman"/>
          <w:sz w:val="28"/>
          <w:szCs w:val="28"/>
        </w:rPr>
        <w:t>%, тоді як довіра до російських джерел не перевищує 15%.</w:t>
      </w:r>
    </w:p>
    <w:p w14:paraId="3C465DE6" w14:textId="2D269838" w:rsidR="00255B43" w:rsidRDefault="00ED501D" w:rsidP="005D4A5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r w:rsidR="00D30073" w:rsidRPr="00D30073">
        <w:rPr>
          <w:rFonts w:ascii="Times New Roman" w:hAnsi="Times New Roman" w:cs="Times New Roman"/>
          <w:sz w:val="28"/>
          <w:szCs w:val="28"/>
        </w:rPr>
        <w:t xml:space="preserve"> </w:t>
      </w:r>
    </w:p>
    <w:p w14:paraId="20F3FC53" w14:textId="21AE7189" w:rsidR="00C40045" w:rsidRPr="00C40045" w:rsidRDefault="00C40045" w:rsidP="0072642D">
      <w:pPr>
        <w:spacing w:after="0" w:line="360" w:lineRule="auto"/>
        <w:ind w:firstLine="709"/>
        <w:jc w:val="center"/>
        <w:rPr>
          <w:rFonts w:ascii="Times New Roman" w:hAnsi="Times New Roman" w:cs="Times New Roman"/>
          <w:sz w:val="28"/>
          <w:szCs w:val="28"/>
        </w:rPr>
      </w:pPr>
      <w:r w:rsidRPr="00C40045">
        <w:rPr>
          <w:rFonts w:ascii="Times New Roman" w:hAnsi="Times New Roman" w:cs="Times New Roman"/>
          <w:sz w:val="28"/>
          <w:szCs w:val="28"/>
        </w:rPr>
        <w:t>Еволюція методів інформаційного впливу</w:t>
      </w:r>
    </w:p>
    <w:tbl>
      <w:tblPr>
        <w:tblStyle w:val="ae"/>
        <w:tblW w:w="0" w:type="auto"/>
        <w:jc w:val="center"/>
        <w:tblLook w:val="04A0" w:firstRow="1" w:lastRow="0" w:firstColumn="1" w:lastColumn="0" w:noHBand="0" w:noVBand="1"/>
      </w:tblPr>
      <w:tblGrid>
        <w:gridCol w:w="2186"/>
        <w:gridCol w:w="2721"/>
        <w:gridCol w:w="2577"/>
        <w:gridCol w:w="2370"/>
      </w:tblGrid>
      <w:tr w:rsidR="00D30073" w:rsidRPr="00CB292A" w14:paraId="5DAB1827" w14:textId="77777777" w:rsidTr="00D30073">
        <w:trPr>
          <w:jc w:val="center"/>
        </w:trPr>
        <w:tc>
          <w:tcPr>
            <w:tcW w:w="0" w:type="auto"/>
            <w:hideMark/>
          </w:tcPr>
          <w:p w14:paraId="4B23CD13" w14:textId="760E0948" w:rsidR="00C40045" w:rsidRPr="00255B43" w:rsidRDefault="00C40045" w:rsidP="007F2B05">
            <w:pPr>
              <w:tabs>
                <w:tab w:val="left" w:pos="1068"/>
              </w:tabs>
              <w:rPr>
                <w:rFonts w:ascii="Times New Roman" w:hAnsi="Times New Roman" w:cs="Times New Roman"/>
                <w:b/>
                <w:bCs/>
              </w:rPr>
            </w:pPr>
            <w:r w:rsidRPr="00255B43">
              <w:rPr>
                <w:rFonts w:ascii="Times New Roman" w:hAnsi="Times New Roman" w:cs="Times New Roman"/>
                <w:b/>
                <w:bCs/>
              </w:rPr>
              <w:t>Метод</w:t>
            </w:r>
            <w:r w:rsidR="007F2B05">
              <w:rPr>
                <w:rFonts w:ascii="Times New Roman" w:hAnsi="Times New Roman" w:cs="Times New Roman"/>
                <w:b/>
                <w:bCs/>
              </w:rPr>
              <w:tab/>
            </w:r>
          </w:p>
        </w:tc>
        <w:tc>
          <w:tcPr>
            <w:tcW w:w="0" w:type="auto"/>
            <w:hideMark/>
          </w:tcPr>
          <w:p w14:paraId="377F3256"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Сучасний етап (2020-2024)</w:t>
            </w:r>
          </w:p>
        </w:tc>
        <w:tc>
          <w:tcPr>
            <w:tcW w:w="0" w:type="auto"/>
            <w:hideMark/>
          </w:tcPr>
          <w:p w14:paraId="25BADE51"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Перехідний етап (2015-2019)</w:t>
            </w:r>
          </w:p>
        </w:tc>
        <w:tc>
          <w:tcPr>
            <w:tcW w:w="0" w:type="auto"/>
            <w:hideMark/>
          </w:tcPr>
          <w:p w14:paraId="0CEF916F"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Ранній етап (2010-2014)</w:t>
            </w:r>
          </w:p>
        </w:tc>
      </w:tr>
      <w:tr w:rsidR="00D30073" w:rsidRPr="00CB292A" w14:paraId="38ED74FF" w14:textId="77777777" w:rsidTr="00D30073">
        <w:trPr>
          <w:jc w:val="center"/>
        </w:trPr>
        <w:tc>
          <w:tcPr>
            <w:tcW w:w="0" w:type="auto"/>
            <w:hideMark/>
          </w:tcPr>
          <w:p w14:paraId="07CA7F4A"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Дезінформація</w:t>
            </w:r>
          </w:p>
        </w:tc>
        <w:tc>
          <w:tcPr>
            <w:tcW w:w="0" w:type="auto"/>
            <w:hideMark/>
          </w:tcPr>
          <w:p w14:paraId="6F4846FB"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AI-генерований контент</w:t>
            </w:r>
          </w:p>
          <w:p w14:paraId="4B542543"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Deepfake відео</w:t>
            </w:r>
          </w:p>
          <w:p w14:paraId="7E81FBAB" w14:textId="51B296E8" w:rsidR="00C40045" w:rsidRPr="00255B43" w:rsidRDefault="00C40045" w:rsidP="007F2B05">
            <w:pPr>
              <w:rPr>
                <w:rFonts w:ascii="Times New Roman" w:hAnsi="Times New Roman" w:cs="Times New Roman"/>
              </w:rPr>
            </w:pPr>
            <w:r w:rsidRPr="00255B43">
              <w:rPr>
                <w:rFonts w:ascii="Times New Roman" w:hAnsi="Times New Roman" w:cs="Times New Roman"/>
              </w:rPr>
              <w:t>- Таргетована дезінформація</w:t>
            </w:r>
          </w:p>
        </w:tc>
        <w:tc>
          <w:tcPr>
            <w:tcW w:w="0" w:type="auto"/>
            <w:hideMark/>
          </w:tcPr>
          <w:p w14:paraId="592DDA51"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Фейкові новини</w:t>
            </w:r>
          </w:p>
          <w:p w14:paraId="6C7E25FB"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Маніпуляція фактами</w:t>
            </w:r>
          </w:p>
          <w:p w14:paraId="5BA0BB64" w14:textId="20796757" w:rsidR="00C40045" w:rsidRPr="00255B43" w:rsidRDefault="00C40045" w:rsidP="007F2B05">
            <w:pPr>
              <w:rPr>
                <w:rFonts w:ascii="Times New Roman" w:hAnsi="Times New Roman" w:cs="Times New Roman"/>
              </w:rPr>
            </w:pPr>
            <w:r w:rsidRPr="00255B43">
              <w:rPr>
                <w:rFonts w:ascii="Times New Roman" w:hAnsi="Times New Roman" w:cs="Times New Roman"/>
              </w:rPr>
              <w:t>- Підроблені документи</w:t>
            </w:r>
          </w:p>
        </w:tc>
        <w:tc>
          <w:tcPr>
            <w:tcW w:w="0" w:type="auto"/>
            <w:hideMark/>
          </w:tcPr>
          <w:p w14:paraId="6A9BACB5"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Чутки</w:t>
            </w:r>
          </w:p>
          <w:p w14:paraId="58D93955"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Фальшиві повідомлення</w:t>
            </w:r>
          </w:p>
          <w:p w14:paraId="4041D74D" w14:textId="728AFB57" w:rsidR="00C40045" w:rsidRPr="00255B43" w:rsidRDefault="00C40045" w:rsidP="007F2B05">
            <w:pPr>
              <w:rPr>
                <w:rFonts w:ascii="Times New Roman" w:hAnsi="Times New Roman" w:cs="Times New Roman"/>
              </w:rPr>
            </w:pPr>
            <w:r w:rsidRPr="00255B43">
              <w:rPr>
                <w:rFonts w:ascii="Times New Roman" w:hAnsi="Times New Roman" w:cs="Times New Roman"/>
              </w:rPr>
              <w:t>- Пропаганда</w:t>
            </w:r>
          </w:p>
        </w:tc>
      </w:tr>
      <w:tr w:rsidR="00D30073" w:rsidRPr="00CB292A" w14:paraId="6F66DED2" w14:textId="77777777" w:rsidTr="00D30073">
        <w:trPr>
          <w:jc w:val="center"/>
        </w:trPr>
        <w:tc>
          <w:tcPr>
            <w:tcW w:w="0" w:type="auto"/>
            <w:hideMark/>
          </w:tcPr>
          <w:p w14:paraId="08AE342E"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Психологічні операції</w:t>
            </w:r>
          </w:p>
        </w:tc>
        <w:tc>
          <w:tcPr>
            <w:tcW w:w="0" w:type="auto"/>
            <w:hideMark/>
          </w:tcPr>
          <w:p w14:paraId="3D1A8B5B"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Мікротаргетинг</w:t>
            </w:r>
          </w:p>
          <w:p w14:paraId="2E881719"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AI-аналіз поведінки</w:t>
            </w:r>
          </w:p>
          <w:p w14:paraId="1E147E83" w14:textId="34EE2181" w:rsidR="00C40045" w:rsidRPr="00255B43" w:rsidRDefault="00C40045" w:rsidP="007F2B05">
            <w:pPr>
              <w:rPr>
                <w:rFonts w:ascii="Times New Roman" w:hAnsi="Times New Roman" w:cs="Times New Roman"/>
              </w:rPr>
            </w:pPr>
            <w:r w:rsidRPr="00255B43">
              <w:rPr>
                <w:rFonts w:ascii="Times New Roman" w:hAnsi="Times New Roman" w:cs="Times New Roman"/>
              </w:rPr>
              <w:t>- Персоналізований вплив</w:t>
            </w:r>
          </w:p>
        </w:tc>
        <w:tc>
          <w:tcPr>
            <w:tcW w:w="0" w:type="auto"/>
            <w:hideMark/>
          </w:tcPr>
          <w:p w14:paraId="47DB226C"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Масові розсилки</w:t>
            </w:r>
          </w:p>
          <w:p w14:paraId="2FC7C9D6"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Групові впливи</w:t>
            </w:r>
          </w:p>
          <w:p w14:paraId="13462B1A" w14:textId="73376919" w:rsidR="00C40045" w:rsidRPr="00255B43" w:rsidRDefault="00C40045" w:rsidP="007F2B05">
            <w:pPr>
              <w:rPr>
                <w:rFonts w:ascii="Times New Roman" w:hAnsi="Times New Roman" w:cs="Times New Roman"/>
              </w:rPr>
            </w:pPr>
            <w:r w:rsidRPr="00255B43">
              <w:rPr>
                <w:rFonts w:ascii="Times New Roman" w:hAnsi="Times New Roman" w:cs="Times New Roman"/>
              </w:rPr>
              <w:t>- Мережеві операції</w:t>
            </w:r>
          </w:p>
        </w:tc>
        <w:tc>
          <w:tcPr>
            <w:tcW w:w="0" w:type="auto"/>
            <w:hideMark/>
          </w:tcPr>
          <w:p w14:paraId="5EF032BD"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Традиційна пропаганда</w:t>
            </w:r>
          </w:p>
          <w:p w14:paraId="5F64BABD"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Масові акції</w:t>
            </w:r>
          </w:p>
          <w:p w14:paraId="05F0512D" w14:textId="191540D4" w:rsidR="00C40045" w:rsidRPr="00255B43" w:rsidRDefault="00C40045" w:rsidP="007F2B05">
            <w:pPr>
              <w:rPr>
                <w:rFonts w:ascii="Times New Roman" w:hAnsi="Times New Roman" w:cs="Times New Roman"/>
              </w:rPr>
            </w:pPr>
            <w:r w:rsidRPr="00255B43">
              <w:rPr>
                <w:rFonts w:ascii="Times New Roman" w:hAnsi="Times New Roman" w:cs="Times New Roman"/>
              </w:rPr>
              <w:t>- Листівки</w:t>
            </w:r>
          </w:p>
        </w:tc>
      </w:tr>
      <w:tr w:rsidR="00D30073" w:rsidRPr="00CB292A" w14:paraId="183DD2D4" w14:textId="77777777" w:rsidTr="00D30073">
        <w:trPr>
          <w:jc w:val="center"/>
        </w:trPr>
        <w:tc>
          <w:tcPr>
            <w:tcW w:w="0" w:type="auto"/>
            <w:hideMark/>
          </w:tcPr>
          <w:p w14:paraId="587F1653"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Цензура та контроль</w:t>
            </w:r>
          </w:p>
        </w:tc>
        <w:tc>
          <w:tcPr>
            <w:tcW w:w="0" w:type="auto"/>
            <w:hideMark/>
          </w:tcPr>
          <w:p w14:paraId="0073F130"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Алгоритмічна фільтрація</w:t>
            </w:r>
          </w:p>
          <w:p w14:paraId="4A0C1AAB"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Блокування VPN</w:t>
            </w:r>
          </w:p>
          <w:p w14:paraId="1E8847B2" w14:textId="19681C23" w:rsidR="00C40045" w:rsidRPr="00255B43" w:rsidRDefault="00C40045" w:rsidP="007F2B05">
            <w:pPr>
              <w:rPr>
                <w:rFonts w:ascii="Times New Roman" w:hAnsi="Times New Roman" w:cs="Times New Roman"/>
              </w:rPr>
            </w:pPr>
            <w:r w:rsidRPr="00255B43">
              <w:rPr>
                <w:rFonts w:ascii="Times New Roman" w:hAnsi="Times New Roman" w:cs="Times New Roman"/>
              </w:rPr>
              <w:t>- Контроль метаданих</w:t>
            </w:r>
          </w:p>
        </w:tc>
        <w:tc>
          <w:tcPr>
            <w:tcW w:w="0" w:type="auto"/>
            <w:hideMark/>
          </w:tcPr>
          <w:p w14:paraId="622F83C5"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Блокування сайтів</w:t>
            </w:r>
          </w:p>
          <w:p w14:paraId="7BE4FE53"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Контроль соцмереж</w:t>
            </w:r>
          </w:p>
          <w:p w14:paraId="6D332D76" w14:textId="5C3BC442" w:rsidR="00C40045" w:rsidRPr="00255B43" w:rsidRDefault="00C40045" w:rsidP="007F2B05">
            <w:pPr>
              <w:rPr>
                <w:rFonts w:ascii="Times New Roman" w:hAnsi="Times New Roman" w:cs="Times New Roman"/>
              </w:rPr>
            </w:pPr>
            <w:r w:rsidRPr="00255B43">
              <w:rPr>
                <w:rFonts w:ascii="Times New Roman" w:hAnsi="Times New Roman" w:cs="Times New Roman"/>
              </w:rPr>
              <w:t>- Моніторинг медіа</w:t>
            </w:r>
          </w:p>
        </w:tc>
        <w:tc>
          <w:tcPr>
            <w:tcW w:w="0" w:type="auto"/>
            <w:hideMark/>
          </w:tcPr>
          <w:p w14:paraId="4867A6D2"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Традиційна цензура</w:t>
            </w:r>
          </w:p>
          <w:p w14:paraId="5770B0F4"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Фізичне блокування</w:t>
            </w:r>
          </w:p>
          <w:p w14:paraId="5F63F1BD" w14:textId="6F3821AC" w:rsidR="00C40045" w:rsidRPr="00255B43" w:rsidRDefault="00C40045" w:rsidP="007F2B05">
            <w:pPr>
              <w:rPr>
                <w:rFonts w:ascii="Times New Roman" w:hAnsi="Times New Roman" w:cs="Times New Roman"/>
              </w:rPr>
            </w:pPr>
            <w:r w:rsidRPr="00255B43">
              <w:rPr>
                <w:rFonts w:ascii="Times New Roman" w:hAnsi="Times New Roman" w:cs="Times New Roman"/>
              </w:rPr>
              <w:t>- Заборони</w:t>
            </w:r>
          </w:p>
        </w:tc>
      </w:tr>
    </w:tbl>
    <w:p w14:paraId="601A6E7D" w14:textId="7BFBC933" w:rsidR="0072642D" w:rsidRPr="0072642D" w:rsidRDefault="00C26B1E" w:rsidP="00255B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Дані таблиці 2.2.</w:t>
      </w:r>
      <w:r w:rsidR="0072642D" w:rsidRPr="0072642D">
        <w:rPr>
          <w:rFonts w:ascii="Times New Roman" w:hAnsi="Times New Roman" w:cs="Times New Roman"/>
          <w:sz w:val="28"/>
          <w:szCs w:val="28"/>
        </w:rPr>
        <w:t xml:space="preserve"> демонструють суттєву трансформацію методів інформаційного впливу, що спостерігається на сучасному етапі. </w:t>
      </w:r>
      <w:r w:rsidR="00255B43">
        <w:rPr>
          <w:rFonts w:ascii="Times New Roman" w:hAnsi="Times New Roman" w:cs="Times New Roman"/>
          <w:sz w:val="28"/>
          <w:szCs w:val="28"/>
        </w:rPr>
        <w:t>Е</w:t>
      </w:r>
      <w:r w:rsidR="0072642D" w:rsidRPr="0072642D">
        <w:rPr>
          <w:rFonts w:ascii="Times New Roman" w:hAnsi="Times New Roman" w:cs="Times New Roman"/>
          <w:sz w:val="28"/>
          <w:szCs w:val="28"/>
        </w:rPr>
        <w:t xml:space="preserve">тап характеризується високим рівнем технологічності та персоналізації впливу на </w:t>
      </w:r>
      <w:r w:rsidR="0072642D" w:rsidRPr="0072642D">
        <w:rPr>
          <w:rFonts w:ascii="Times New Roman" w:hAnsi="Times New Roman" w:cs="Times New Roman"/>
          <w:sz w:val="28"/>
          <w:szCs w:val="28"/>
        </w:rPr>
        <w:lastRenderedPageBreak/>
        <w:t>цільову аудиторію, що суттєво змінює спосіб комунікації між інформаційними агенціями та громадськістю [40, с. 298].</w:t>
      </w:r>
    </w:p>
    <w:p w14:paraId="3402159D" w14:textId="5FAEA2CB"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 xml:space="preserve">Однією з ключових тенденцій є розвиток систем аналізу поведінки користувачів. </w:t>
      </w:r>
      <w:r w:rsidR="00255B43">
        <w:rPr>
          <w:rFonts w:ascii="Times New Roman" w:hAnsi="Times New Roman" w:cs="Times New Roman"/>
          <w:sz w:val="28"/>
          <w:szCs w:val="28"/>
        </w:rPr>
        <w:t>С</w:t>
      </w:r>
      <w:r w:rsidRPr="0072642D">
        <w:rPr>
          <w:rFonts w:ascii="Times New Roman" w:hAnsi="Times New Roman" w:cs="Times New Roman"/>
          <w:sz w:val="28"/>
          <w:szCs w:val="28"/>
        </w:rPr>
        <w:t>истеми здатні збирати та обробляти величезні обсяги даних, що дозволяє фахівцям отримувати глибокі інсайти про переваги та інтереси різних сегментів аудиторії. Використовуючи алгоритми машинного навчання та аналітики даних, інформаційні кампанії можуть адаптувати свої повідомлення до специфічних потреб і запитів споживачів. Це дозволяє не лише покращити ефективність комунікації, а й підвищити рівень залученості аудиторії.</w:t>
      </w:r>
    </w:p>
    <w:p w14:paraId="1C0D04E0" w14:textId="599E9ACB" w:rsidR="00255B43" w:rsidRDefault="00F9133A" w:rsidP="007264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Таргетування контенту є невід</w:t>
      </w:r>
      <w:r w:rsidRPr="00F9133A">
        <w:rPr>
          <w:rFonts w:ascii="Times New Roman" w:hAnsi="Times New Roman" w:cs="Times New Roman"/>
          <w:sz w:val="28"/>
          <w:szCs w:val="28"/>
        </w:rPr>
        <w:t>’</w:t>
      </w:r>
      <w:r w:rsidR="00255B43" w:rsidRPr="00255B43">
        <w:rPr>
          <w:rFonts w:ascii="Times New Roman" w:hAnsi="Times New Roman" w:cs="Times New Roman"/>
          <w:sz w:val="28"/>
          <w:szCs w:val="28"/>
        </w:rPr>
        <w:t xml:space="preserve">ємною частиною сучасних інформаційних стратегій, оскільки дозволяє здійснювати точне націлювання на певні групи людей з урахуванням їхніх інтересів, демографічних характеристик і поведінкових патернів. Завдяки передовим технологіям, таким як аналіз великих даних і штучний інтелект, комунікатори можуть детально вивчати аудиторію, що дозволяє створювати персоналізовані повідомлення, які максимально відповідають потребам та очікуванням кожної групи. Крім того, таргетування допомагає зменшити витрати на рекламу та комунікації, оскільки ресурси спрямовуються на найбільш перспективні сегменти аудиторії, що, в свою чергу, забезпечує вищу ефективність інформаційних кампаній. </w:t>
      </w:r>
    </w:p>
    <w:p w14:paraId="48FFFEF4" w14:textId="41A06AFB" w:rsidR="00255B43" w:rsidRDefault="0072642D" w:rsidP="008F316E">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 xml:space="preserve">Таким чином, трансформація методів інформаційного впливу виявляється не лише в удосконаленні технологій, але й у зміні самої стратегії комунікації. Сучасні інформаційні кампанії повинні враховувати особливості цільової аудиторії та активно використовувати новітні технології для створення більш цілеспрямованих і ефективних комунікацій. </w:t>
      </w:r>
    </w:p>
    <w:p w14:paraId="4E99260B" w14:textId="77777777" w:rsidR="00ED501D" w:rsidRDefault="00ED501D" w:rsidP="00255B43">
      <w:pPr>
        <w:spacing w:after="0" w:line="360" w:lineRule="auto"/>
        <w:ind w:firstLine="709"/>
        <w:jc w:val="right"/>
        <w:rPr>
          <w:rFonts w:ascii="Times New Roman" w:hAnsi="Times New Roman" w:cs="Times New Roman"/>
          <w:sz w:val="28"/>
          <w:szCs w:val="28"/>
        </w:rPr>
      </w:pPr>
    </w:p>
    <w:p w14:paraId="645556D3" w14:textId="77777777" w:rsidR="00ED501D" w:rsidRDefault="00ED501D" w:rsidP="00255B43">
      <w:pPr>
        <w:spacing w:after="0" w:line="360" w:lineRule="auto"/>
        <w:ind w:firstLine="709"/>
        <w:jc w:val="right"/>
        <w:rPr>
          <w:rFonts w:ascii="Times New Roman" w:hAnsi="Times New Roman" w:cs="Times New Roman"/>
          <w:sz w:val="28"/>
          <w:szCs w:val="28"/>
        </w:rPr>
      </w:pPr>
    </w:p>
    <w:p w14:paraId="38F0CCE5" w14:textId="77777777" w:rsidR="00ED501D" w:rsidRDefault="00ED501D" w:rsidP="00255B43">
      <w:pPr>
        <w:spacing w:after="0" w:line="360" w:lineRule="auto"/>
        <w:ind w:firstLine="709"/>
        <w:jc w:val="right"/>
        <w:rPr>
          <w:rFonts w:ascii="Times New Roman" w:hAnsi="Times New Roman" w:cs="Times New Roman"/>
          <w:sz w:val="28"/>
          <w:szCs w:val="28"/>
        </w:rPr>
      </w:pPr>
    </w:p>
    <w:p w14:paraId="12174D84" w14:textId="77777777" w:rsidR="00C26B1E" w:rsidRDefault="00C26B1E" w:rsidP="00255B43">
      <w:pPr>
        <w:spacing w:after="0" w:line="360" w:lineRule="auto"/>
        <w:ind w:firstLine="709"/>
        <w:jc w:val="right"/>
        <w:rPr>
          <w:rFonts w:ascii="Times New Roman" w:hAnsi="Times New Roman" w:cs="Times New Roman"/>
          <w:sz w:val="28"/>
          <w:szCs w:val="28"/>
        </w:rPr>
      </w:pPr>
    </w:p>
    <w:p w14:paraId="2305697E" w14:textId="77777777" w:rsidR="00C26B1E" w:rsidRDefault="00C26B1E" w:rsidP="00255B43">
      <w:pPr>
        <w:spacing w:after="0" w:line="360" w:lineRule="auto"/>
        <w:ind w:firstLine="709"/>
        <w:jc w:val="right"/>
        <w:rPr>
          <w:rFonts w:ascii="Times New Roman" w:hAnsi="Times New Roman" w:cs="Times New Roman"/>
          <w:sz w:val="28"/>
          <w:szCs w:val="28"/>
        </w:rPr>
      </w:pPr>
    </w:p>
    <w:p w14:paraId="21ACC484" w14:textId="77777777" w:rsidR="00C26B1E" w:rsidRDefault="00C26B1E" w:rsidP="00255B43">
      <w:pPr>
        <w:spacing w:after="0" w:line="360" w:lineRule="auto"/>
        <w:ind w:firstLine="709"/>
        <w:jc w:val="right"/>
        <w:rPr>
          <w:rFonts w:ascii="Times New Roman" w:hAnsi="Times New Roman" w:cs="Times New Roman"/>
          <w:sz w:val="28"/>
          <w:szCs w:val="28"/>
        </w:rPr>
      </w:pPr>
    </w:p>
    <w:p w14:paraId="03EE4DAA" w14:textId="70E9AD3D" w:rsidR="00255B43" w:rsidRDefault="00C40045" w:rsidP="00255B43">
      <w:pPr>
        <w:spacing w:after="0" w:line="360" w:lineRule="auto"/>
        <w:ind w:firstLine="709"/>
        <w:jc w:val="right"/>
        <w:rPr>
          <w:rFonts w:ascii="Times New Roman" w:hAnsi="Times New Roman" w:cs="Times New Roman"/>
          <w:sz w:val="28"/>
          <w:szCs w:val="28"/>
        </w:rPr>
      </w:pPr>
      <w:r w:rsidRPr="00C40045">
        <w:rPr>
          <w:rFonts w:ascii="Times New Roman" w:hAnsi="Times New Roman" w:cs="Times New Roman"/>
          <w:sz w:val="28"/>
          <w:szCs w:val="28"/>
        </w:rPr>
        <w:lastRenderedPageBreak/>
        <w:t>Таблиця 2.</w:t>
      </w:r>
      <w:r w:rsidR="00ED501D">
        <w:rPr>
          <w:rFonts w:ascii="Times New Roman" w:hAnsi="Times New Roman" w:cs="Times New Roman"/>
          <w:sz w:val="28"/>
          <w:szCs w:val="28"/>
        </w:rPr>
        <w:t>3</w:t>
      </w:r>
      <w:r w:rsidRPr="00C40045">
        <w:rPr>
          <w:rFonts w:ascii="Times New Roman" w:hAnsi="Times New Roman" w:cs="Times New Roman"/>
          <w:sz w:val="28"/>
          <w:szCs w:val="28"/>
        </w:rPr>
        <w:t xml:space="preserve"> </w:t>
      </w:r>
    </w:p>
    <w:p w14:paraId="478FBFA3" w14:textId="057C12EA" w:rsidR="00C40045" w:rsidRPr="00C40045" w:rsidRDefault="00C40045" w:rsidP="0072642D">
      <w:pPr>
        <w:spacing w:after="0" w:line="360" w:lineRule="auto"/>
        <w:ind w:firstLine="709"/>
        <w:jc w:val="center"/>
        <w:rPr>
          <w:rFonts w:ascii="Times New Roman" w:hAnsi="Times New Roman" w:cs="Times New Roman"/>
          <w:sz w:val="28"/>
          <w:szCs w:val="28"/>
        </w:rPr>
      </w:pPr>
      <w:r w:rsidRPr="00C40045">
        <w:rPr>
          <w:rFonts w:ascii="Times New Roman" w:hAnsi="Times New Roman" w:cs="Times New Roman"/>
          <w:sz w:val="28"/>
          <w:szCs w:val="28"/>
        </w:rPr>
        <w:t>Технологічні інструменти інформаційного впливу</w:t>
      </w:r>
    </w:p>
    <w:tbl>
      <w:tblPr>
        <w:tblStyle w:val="ae"/>
        <w:tblW w:w="0" w:type="auto"/>
        <w:jc w:val="center"/>
        <w:tblLook w:val="04A0" w:firstRow="1" w:lastRow="0" w:firstColumn="1" w:lastColumn="0" w:noHBand="0" w:noVBand="1"/>
      </w:tblPr>
      <w:tblGrid>
        <w:gridCol w:w="2097"/>
        <w:gridCol w:w="2860"/>
        <w:gridCol w:w="1730"/>
        <w:gridCol w:w="3159"/>
      </w:tblGrid>
      <w:tr w:rsidR="00D30073" w:rsidRPr="00CB292A" w14:paraId="53565842" w14:textId="77777777" w:rsidTr="00D30073">
        <w:trPr>
          <w:jc w:val="center"/>
        </w:trPr>
        <w:tc>
          <w:tcPr>
            <w:tcW w:w="0" w:type="auto"/>
            <w:hideMark/>
          </w:tcPr>
          <w:p w14:paraId="70B79B11"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Технологія</w:t>
            </w:r>
          </w:p>
        </w:tc>
        <w:tc>
          <w:tcPr>
            <w:tcW w:w="0" w:type="auto"/>
            <w:hideMark/>
          </w:tcPr>
          <w:p w14:paraId="4EC4C69F"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Функціональність</w:t>
            </w:r>
          </w:p>
        </w:tc>
        <w:tc>
          <w:tcPr>
            <w:tcW w:w="0" w:type="auto"/>
            <w:hideMark/>
          </w:tcPr>
          <w:p w14:paraId="6E04ADE1"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Ефективність</w:t>
            </w:r>
          </w:p>
        </w:tc>
        <w:tc>
          <w:tcPr>
            <w:tcW w:w="0" w:type="auto"/>
            <w:hideMark/>
          </w:tcPr>
          <w:p w14:paraId="448F9510"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Приклади застосування</w:t>
            </w:r>
          </w:p>
        </w:tc>
      </w:tr>
      <w:tr w:rsidR="00D30073" w:rsidRPr="00CB292A" w14:paraId="5F12CE29" w14:textId="77777777" w:rsidTr="00D30073">
        <w:trPr>
          <w:jc w:val="center"/>
        </w:trPr>
        <w:tc>
          <w:tcPr>
            <w:tcW w:w="0" w:type="auto"/>
            <w:hideMark/>
          </w:tcPr>
          <w:p w14:paraId="3284C6D3"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Штучний інтелект</w:t>
            </w:r>
          </w:p>
        </w:tc>
        <w:tc>
          <w:tcPr>
            <w:tcW w:w="0" w:type="auto"/>
            <w:hideMark/>
          </w:tcPr>
          <w:p w14:paraId="5C1D68ED"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Генерація контенту</w:t>
            </w:r>
          </w:p>
          <w:p w14:paraId="04345C4D"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Аналіз даних</w:t>
            </w:r>
          </w:p>
          <w:p w14:paraId="2ACC673E" w14:textId="76891695" w:rsidR="00C40045" w:rsidRPr="00255B43" w:rsidRDefault="00C40045" w:rsidP="007F2B05">
            <w:pPr>
              <w:rPr>
                <w:rFonts w:ascii="Times New Roman" w:hAnsi="Times New Roman" w:cs="Times New Roman"/>
              </w:rPr>
            </w:pPr>
            <w:r w:rsidRPr="00255B43">
              <w:rPr>
                <w:rFonts w:ascii="Times New Roman" w:hAnsi="Times New Roman" w:cs="Times New Roman"/>
              </w:rPr>
              <w:t>- Прогнозування</w:t>
            </w:r>
          </w:p>
        </w:tc>
        <w:tc>
          <w:tcPr>
            <w:tcW w:w="0" w:type="auto"/>
            <w:hideMark/>
          </w:tcPr>
          <w:p w14:paraId="7EA18026"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Висока</w:t>
            </w:r>
          </w:p>
        </w:tc>
        <w:tc>
          <w:tcPr>
            <w:tcW w:w="0" w:type="auto"/>
            <w:hideMark/>
          </w:tcPr>
          <w:p w14:paraId="0BC4F72B"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Створення фейкових новин</w:t>
            </w:r>
          </w:p>
          <w:p w14:paraId="46D7853E"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Аналіз настроїв</w:t>
            </w:r>
          </w:p>
          <w:p w14:paraId="14BE2EB7" w14:textId="5C9E7ABD" w:rsidR="00C40045" w:rsidRPr="00255B43" w:rsidRDefault="00C40045" w:rsidP="007F2B05">
            <w:pPr>
              <w:rPr>
                <w:rFonts w:ascii="Times New Roman" w:hAnsi="Times New Roman" w:cs="Times New Roman"/>
              </w:rPr>
            </w:pPr>
            <w:r w:rsidRPr="00255B43">
              <w:rPr>
                <w:rFonts w:ascii="Times New Roman" w:hAnsi="Times New Roman" w:cs="Times New Roman"/>
              </w:rPr>
              <w:t>- Виявлення загроз</w:t>
            </w:r>
          </w:p>
        </w:tc>
      </w:tr>
      <w:tr w:rsidR="00D30073" w:rsidRPr="00CB292A" w14:paraId="5D2D4772" w14:textId="77777777" w:rsidTr="00D30073">
        <w:trPr>
          <w:jc w:val="center"/>
        </w:trPr>
        <w:tc>
          <w:tcPr>
            <w:tcW w:w="0" w:type="auto"/>
            <w:hideMark/>
          </w:tcPr>
          <w:p w14:paraId="6F7BF720"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Big Data</w:t>
            </w:r>
          </w:p>
        </w:tc>
        <w:tc>
          <w:tcPr>
            <w:tcW w:w="0" w:type="auto"/>
            <w:hideMark/>
          </w:tcPr>
          <w:p w14:paraId="2B74D085"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Профілювання аудиторії</w:t>
            </w:r>
          </w:p>
          <w:p w14:paraId="26D8B89C"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Аналіз трендів</w:t>
            </w:r>
          </w:p>
          <w:p w14:paraId="01C4669D" w14:textId="5915728F" w:rsidR="00C40045" w:rsidRPr="00255B43" w:rsidRDefault="00C40045" w:rsidP="007F2B05">
            <w:pPr>
              <w:rPr>
                <w:rFonts w:ascii="Times New Roman" w:hAnsi="Times New Roman" w:cs="Times New Roman"/>
              </w:rPr>
            </w:pPr>
            <w:r w:rsidRPr="00255B43">
              <w:rPr>
                <w:rFonts w:ascii="Times New Roman" w:hAnsi="Times New Roman" w:cs="Times New Roman"/>
              </w:rPr>
              <w:t>- Моніторинг</w:t>
            </w:r>
          </w:p>
        </w:tc>
        <w:tc>
          <w:tcPr>
            <w:tcW w:w="0" w:type="auto"/>
            <w:hideMark/>
          </w:tcPr>
          <w:p w14:paraId="66A13C5F"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Висока</w:t>
            </w:r>
          </w:p>
        </w:tc>
        <w:tc>
          <w:tcPr>
            <w:tcW w:w="0" w:type="auto"/>
            <w:hideMark/>
          </w:tcPr>
          <w:p w14:paraId="1DC2D31B"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Таргетування впливу</w:t>
            </w:r>
          </w:p>
          <w:p w14:paraId="77BE1C64"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Виявлення мереж</w:t>
            </w:r>
          </w:p>
          <w:p w14:paraId="5295F037" w14:textId="0C7ECE54" w:rsidR="00C40045" w:rsidRPr="00255B43" w:rsidRDefault="00C40045" w:rsidP="007F2B05">
            <w:pPr>
              <w:rPr>
                <w:rFonts w:ascii="Times New Roman" w:hAnsi="Times New Roman" w:cs="Times New Roman"/>
              </w:rPr>
            </w:pPr>
            <w:r w:rsidRPr="00255B43">
              <w:rPr>
                <w:rFonts w:ascii="Times New Roman" w:hAnsi="Times New Roman" w:cs="Times New Roman"/>
              </w:rPr>
              <w:t>- Оцінка ефективності</w:t>
            </w:r>
          </w:p>
        </w:tc>
      </w:tr>
      <w:tr w:rsidR="00D30073" w:rsidRPr="00CB292A" w14:paraId="19C53BC3" w14:textId="77777777" w:rsidTr="00D30073">
        <w:trPr>
          <w:jc w:val="center"/>
        </w:trPr>
        <w:tc>
          <w:tcPr>
            <w:tcW w:w="0" w:type="auto"/>
            <w:hideMark/>
          </w:tcPr>
          <w:p w14:paraId="2D1AB59C"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Deepfake</w:t>
            </w:r>
          </w:p>
        </w:tc>
        <w:tc>
          <w:tcPr>
            <w:tcW w:w="0" w:type="auto"/>
            <w:hideMark/>
          </w:tcPr>
          <w:p w14:paraId="57B62F60"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Створення відео</w:t>
            </w:r>
          </w:p>
          <w:p w14:paraId="13173D73"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Маніпуляція аудіо</w:t>
            </w:r>
          </w:p>
          <w:p w14:paraId="74B5E94D" w14:textId="5C931EF3" w:rsidR="00C40045" w:rsidRPr="00255B43" w:rsidRDefault="00C40045" w:rsidP="007F2B05">
            <w:pPr>
              <w:rPr>
                <w:rFonts w:ascii="Times New Roman" w:hAnsi="Times New Roman" w:cs="Times New Roman"/>
              </w:rPr>
            </w:pPr>
            <w:r w:rsidRPr="00255B43">
              <w:rPr>
                <w:rFonts w:ascii="Times New Roman" w:hAnsi="Times New Roman" w:cs="Times New Roman"/>
              </w:rPr>
              <w:t>- Синтез контенту</w:t>
            </w:r>
          </w:p>
        </w:tc>
        <w:tc>
          <w:tcPr>
            <w:tcW w:w="0" w:type="auto"/>
            <w:hideMark/>
          </w:tcPr>
          <w:p w14:paraId="01C421B1"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Середня</w:t>
            </w:r>
          </w:p>
        </w:tc>
        <w:tc>
          <w:tcPr>
            <w:tcW w:w="0" w:type="auto"/>
            <w:hideMark/>
          </w:tcPr>
          <w:p w14:paraId="331A7D3B"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Дискредитація лідерів</w:t>
            </w:r>
          </w:p>
          <w:p w14:paraId="31BBEAF2" w14:textId="77777777" w:rsidR="00D30073" w:rsidRPr="00255B43" w:rsidRDefault="00C40045" w:rsidP="007F2B05">
            <w:pPr>
              <w:rPr>
                <w:rFonts w:ascii="Times New Roman" w:hAnsi="Times New Roman" w:cs="Times New Roman"/>
              </w:rPr>
            </w:pPr>
            <w:r w:rsidRPr="00255B43">
              <w:rPr>
                <w:rFonts w:ascii="Times New Roman" w:hAnsi="Times New Roman" w:cs="Times New Roman"/>
              </w:rPr>
              <w:t>- Фальшиві заяви</w:t>
            </w:r>
          </w:p>
          <w:p w14:paraId="5C4D3A5F" w14:textId="73D79D56" w:rsidR="00C40045" w:rsidRPr="00255B43" w:rsidRDefault="00C40045" w:rsidP="007F2B05">
            <w:pPr>
              <w:rPr>
                <w:rFonts w:ascii="Times New Roman" w:hAnsi="Times New Roman" w:cs="Times New Roman"/>
              </w:rPr>
            </w:pPr>
            <w:r w:rsidRPr="00255B43">
              <w:rPr>
                <w:rFonts w:ascii="Times New Roman" w:hAnsi="Times New Roman" w:cs="Times New Roman"/>
              </w:rPr>
              <w:t>- Дезінформація</w:t>
            </w:r>
          </w:p>
        </w:tc>
      </w:tr>
    </w:tbl>
    <w:p w14:paraId="2581F671" w14:textId="77777777" w:rsidR="00D30073" w:rsidRDefault="00D30073" w:rsidP="00BD0313">
      <w:pPr>
        <w:spacing w:after="0" w:line="360" w:lineRule="auto"/>
        <w:ind w:firstLine="709"/>
        <w:jc w:val="both"/>
        <w:rPr>
          <w:rFonts w:ascii="Times New Roman" w:hAnsi="Times New Roman" w:cs="Times New Roman"/>
          <w:b/>
          <w:bCs/>
          <w:sz w:val="28"/>
          <w:szCs w:val="28"/>
        </w:rPr>
      </w:pPr>
    </w:p>
    <w:p w14:paraId="25C1DA0E" w14:textId="48A49363"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Таким чином, аналіз технологічних інструментів інформаційного впливу демонструє, що сучасні технології, зокрема штучний інтелект і Big Data, забезпечують високу ефективність у процесах інформаційного впливу.</w:t>
      </w:r>
      <w:r w:rsidR="00255B43">
        <w:rPr>
          <w:rFonts w:ascii="Times New Roman" w:hAnsi="Times New Roman" w:cs="Times New Roman"/>
          <w:sz w:val="28"/>
          <w:szCs w:val="28"/>
        </w:rPr>
        <w:t xml:space="preserve"> Т</w:t>
      </w:r>
      <w:r w:rsidRPr="0072642D">
        <w:rPr>
          <w:rFonts w:ascii="Times New Roman" w:hAnsi="Times New Roman" w:cs="Times New Roman"/>
          <w:sz w:val="28"/>
          <w:szCs w:val="28"/>
        </w:rPr>
        <w:t>ехнології стали важливими елементами сучасних інформаційних стратегій, які дозволяють організаціям не лише збирати та обробляти великі обсяги даних, а й отримувати цінну інформацію про поведінку та вподобання цільової аудиторії.</w:t>
      </w:r>
    </w:p>
    <w:p w14:paraId="0D0A33CE" w14:textId="73C94EA7"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Особливо важливим є їх застосування для генерації контенту, аналізу даних та профілювання аудиторії. Завдяки алгоритмам машинного навчання, організації можуть автоматично створювати адаптивний контент, що відповідає інтересам користувачів, що підвищує ймовірність його сприйняття. Аналіз даних дозволяє виявити закономірності в поведінці аудиторії, а</w:t>
      </w:r>
      <w:r w:rsidR="00EE3254">
        <w:rPr>
          <w:rFonts w:ascii="Times New Roman" w:hAnsi="Times New Roman" w:cs="Times New Roman"/>
          <w:sz w:val="28"/>
          <w:szCs w:val="28"/>
        </w:rPr>
        <w:t xml:space="preserve"> профілювання </w:t>
      </w:r>
      <w:r w:rsidR="00EE3254">
        <w:rPr>
          <w:rFonts w:ascii="Georgia" w:hAnsi="Georgia"/>
          <w:color w:val="333333"/>
          <w:shd w:val="clear" w:color="auto" w:fill="FFFFFF"/>
        </w:rPr>
        <w:t>—</w:t>
      </w:r>
      <w:r w:rsidR="00EE3254" w:rsidRPr="0072642D">
        <w:rPr>
          <w:rFonts w:ascii="Times New Roman" w:hAnsi="Times New Roman" w:cs="Times New Roman"/>
          <w:sz w:val="28"/>
          <w:szCs w:val="28"/>
        </w:rPr>
        <w:t xml:space="preserve"> </w:t>
      </w:r>
      <w:r w:rsidRPr="0072642D">
        <w:rPr>
          <w:rFonts w:ascii="Times New Roman" w:hAnsi="Times New Roman" w:cs="Times New Roman"/>
          <w:sz w:val="28"/>
          <w:szCs w:val="28"/>
        </w:rPr>
        <w:t>точніше націлювати інформацію на конкретні сегменти.</w:t>
      </w:r>
    </w:p>
    <w:p w14:paraId="42AF4A55" w14:textId="6CB715FA"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 xml:space="preserve">Технологія Deepfake, хоча й показує середню ефективність, залишається потужним інструментом для створення та маніпуляції медіаконтентом. Вона може використовуватися для створення правдоподібних фальшивок або анімацій, що підвищують інтерес до теми, проте її етичні та правові аспекти викликають занепокоєння. </w:t>
      </w:r>
    </w:p>
    <w:p w14:paraId="37EA3FD3" w14:textId="14BBE157"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 xml:space="preserve">Кожен з розглянутих інструментів має свої специфічні функціональні можливості, які можуть бути ефективно використані для різних цілей інформаційного впливу. Наприклад, аналіз даних може допомогти в оптимізації </w:t>
      </w:r>
      <w:r w:rsidRPr="0072642D">
        <w:rPr>
          <w:rFonts w:ascii="Times New Roman" w:hAnsi="Times New Roman" w:cs="Times New Roman"/>
          <w:sz w:val="28"/>
          <w:szCs w:val="28"/>
        </w:rPr>
        <w:lastRenderedPageBreak/>
        <w:t>маркетингових кампаній, тоді як генерація контенту може забезпечити постійний потік інформації, що відповідає інтересам аудиторії.</w:t>
      </w:r>
    </w:p>
    <w:p w14:paraId="2FF6392F" w14:textId="2A16FDE5" w:rsid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При цьому найбільш результативним є комплексне застосування цих технологій, що дозволяє досягти максимального ефекту в сучасному інформаційному просторі. Використання інтегрованих стратегій, що поєднують штучний інтелект, Big Data і новітні методи контент-менеджменту, дозволяє інформаційним агентствам та організаціям адаптуватися до швидко змінюваного інформаційного середовища та ефективніше впливати на цільову аудиторію</w:t>
      </w:r>
      <w:r w:rsidR="00255B43">
        <w:rPr>
          <w:rFonts w:ascii="Times New Roman" w:hAnsi="Times New Roman" w:cs="Times New Roman"/>
          <w:sz w:val="28"/>
          <w:szCs w:val="28"/>
        </w:rPr>
        <w:t>.</w:t>
      </w:r>
    </w:p>
    <w:p w14:paraId="4217F7B6" w14:textId="12E188E6" w:rsidR="00255B43" w:rsidRDefault="00C40045" w:rsidP="00255B43">
      <w:pPr>
        <w:spacing w:after="0" w:line="360" w:lineRule="auto"/>
        <w:ind w:firstLine="709"/>
        <w:jc w:val="right"/>
        <w:rPr>
          <w:rFonts w:ascii="Times New Roman" w:hAnsi="Times New Roman" w:cs="Times New Roman"/>
          <w:sz w:val="28"/>
          <w:szCs w:val="28"/>
        </w:rPr>
      </w:pPr>
      <w:r w:rsidRPr="00C40045">
        <w:rPr>
          <w:rFonts w:ascii="Times New Roman" w:hAnsi="Times New Roman" w:cs="Times New Roman"/>
          <w:sz w:val="28"/>
          <w:szCs w:val="28"/>
        </w:rPr>
        <w:t>Таблиця 2.</w:t>
      </w:r>
      <w:r w:rsidR="00ED501D">
        <w:rPr>
          <w:rFonts w:ascii="Times New Roman" w:hAnsi="Times New Roman" w:cs="Times New Roman"/>
          <w:sz w:val="28"/>
          <w:szCs w:val="28"/>
        </w:rPr>
        <w:t>4</w:t>
      </w:r>
    </w:p>
    <w:p w14:paraId="12414785" w14:textId="4F170B43" w:rsidR="00C40045" w:rsidRPr="00C40045" w:rsidRDefault="00D30073" w:rsidP="0072642D">
      <w:pPr>
        <w:spacing w:after="0" w:line="360" w:lineRule="auto"/>
        <w:ind w:firstLine="709"/>
        <w:jc w:val="center"/>
        <w:rPr>
          <w:rFonts w:ascii="Times New Roman" w:hAnsi="Times New Roman" w:cs="Times New Roman"/>
          <w:sz w:val="28"/>
          <w:szCs w:val="28"/>
        </w:rPr>
      </w:pPr>
      <w:r w:rsidRPr="00D30073">
        <w:rPr>
          <w:rFonts w:ascii="Times New Roman" w:hAnsi="Times New Roman" w:cs="Times New Roman"/>
          <w:sz w:val="28"/>
          <w:szCs w:val="28"/>
        </w:rPr>
        <w:t xml:space="preserve"> </w:t>
      </w:r>
      <w:r w:rsidR="00C40045" w:rsidRPr="00C40045">
        <w:rPr>
          <w:rFonts w:ascii="Times New Roman" w:hAnsi="Times New Roman" w:cs="Times New Roman"/>
          <w:sz w:val="28"/>
          <w:szCs w:val="28"/>
        </w:rPr>
        <w:t>Оцінка ефективності інформаційних стратегій</w:t>
      </w:r>
    </w:p>
    <w:tbl>
      <w:tblPr>
        <w:tblStyle w:val="ae"/>
        <w:tblW w:w="0" w:type="auto"/>
        <w:jc w:val="center"/>
        <w:tblLook w:val="04A0" w:firstRow="1" w:lastRow="0" w:firstColumn="1" w:lastColumn="0" w:noHBand="0" w:noVBand="1"/>
      </w:tblPr>
      <w:tblGrid>
        <w:gridCol w:w="2346"/>
        <w:gridCol w:w="3199"/>
        <w:gridCol w:w="2269"/>
        <w:gridCol w:w="2040"/>
      </w:tblGrid>
      <w:tr w:rsidR="00C40045" w:rsidRPr="00CB292A" w14:paraId="5E950F2E" w14:textId="77777777" w:rsidTr="00D30073">
        <w:trPr>
          <w:jc w:val="center"/>
        </w:trPr>
        <w:tc>
          <w:tcPr>
            <w:tcW w:w="0" w:type="auto"/>
            <w:hideMark/>
          </w:tcPr>
          <w:p w14:paraId="6D61764E"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Критерій</w:t>
            </w:r>
          </w:p>
        </w:tc>
        <w:tc>
          <w:tcPr>
            <w:tcW w:w="0" w:type="auto"/>
            <w:hideMark/>
          </w:tcPr>
          <w:p w14:paraId="4F0488FE"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Високотехнологічні стратегії</w:t>
            </w:r>
          </w:p>
        </w:tc>
        <w:tc>
          <w:tcPr>
            <w:tcW w:w="0" w:type="auto"/>
            <w:hideMark/>
          </w:tcPr>
          <w:p w14:paraId="7C085F72"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Традиційні стратегії</w:t>
            </w:r>
          </w:p>
        </w:tc>
        <w:tc>
          <w:tcPr>
            <w:tcW w:w="0" w:type="auto"/>
            <w:hideMark/>
          </w:tcPr>
          <w:p w14:paraId="68429D2F" w14:textId="77777777" w:rsidR="00C40045" w:rsidRPr="00255B43" w:rsidRDefault="00C40045" w:rsidP="007F2B05">
            <w:pPr>
              <w:rPr>
                <w:rFonts w:ascii="Times New Roman" w:hAnsi="Times New Roman" w:cs="Times New Roman"/>
                <w:b/>
                <w:bCs/>
              </w:rPr>
            </w:pPr>
            <w:r w:rsidRPr="00255B43">
              <w:rPr>
                <w:rFonts w:ascii="Times New Roman" w:hAnsi="Times New Roman" w:cs="Times New Roman"/>
                <w:b/>
                <w:bCs/>
              </w:rPr>
              <w:t>Гібридні стратегії</w:t>
            </w:r>
          </w:p>
        </w:tc>
      </w:tr>
      <w:tr w:rsidR="00C40045" w:rsidRPr="00CB292A" w14:paraId="7C5C1918" w14:textId="77777777" w:rsidTr="00D30073">
        <w:trPr>
          <w:jc w:val="center"/>
        </w:trPr>
        <w:tc>
          <w:tcPr>
            <w:tcW w:w="0" w:type="auto"/>
            <w:hideMark/>
          </w:tcPr>
          <w:p w14:paraId="17744243"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Охоплення</w:t>
            </w:r>
          </w:p>
        </w:tc>
        <w:tc>
          <w:tcPr>
            <w:tcW w:w="0" w:type="auto"/>
            <w:hideMark/>
          </w:tcPr>
          <w:p w14:paraId="621EC30E"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Глобальне</w:t>
            </w:r>
          </w:p>
        </w:tc>
        <w:tc>
          <w:tcPr>
            <w:tcW w:w="0" w:type="auto"/>
            <w:hideMark/>
          </w:tcPr>
          <w:p w14:paraId="512DCB33"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Локальне</w:t>
            </w:r>
          </w:p>
        </w:tc>
        <w:tc>
          <w:tcPr>
            <w:tcW w:w="0" w:type="auto"/>
            <w:hideMark/>
          </w:tcPr>
          <w:p w14:paraId="64D93892"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Регіональне</w:t>
            </w:r>
          </w:p>
        </w:tc>
      </w:tr>
      <w:tr w:rsidR="00C40045" w:rsidRPr="00CB292A" w14:paraId="7D1F16A1" w14:textId="77777777" w:rsidTr="00D30073">
        <w:trPr>
          <w:jc w:val="center"/>
        </w:trPr>
        <w:tc>
          <w:tcPr>
            <w:tcW w:w="0" w:type="auto"/>
            <w:hideMark/>
          </w:tcPr>
          <w:p w14:paraId="743BA8AC"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Швидкість впливу</w:t>
            </w:r>
          </w:p>
        </w:tc>
        <w:tc>
          <w:tcPr>
            <w:tcW w:w="0" w:type="auto"/>
            <w:hideMark/>
          </w:tcPr>
          <w:p w14:paraId="2FC2D189"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Миттєва</w:t>
            </w:r>
          </w:p>
        </w:tc>
        <w:tc>
          <w:tcPr>
            <w:tcW w:w="0" w:type="auto"/>
            <w:hideMark/>
          </w:tcPr>
          <w:p w14:paraId="5FED42C5"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Повільна</w:t>
            </w:r>
          </w:p>
        </w:tc>
        <w:tc>
          <w:tcPr>
            <w:tcW w:w="0" w:type="auto"/>
            <w:hideMark/>
          </w:tcPr>
          <w:p w14:paraId="2C275CC7"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Середня</w:t>
            </w:r>
          </w:p>
        </w:tc>
      </w:tr>
      <w:tr w:rsidR="00C40045" w:rsidRPr="00CB292A" w14:paraId="7095AAC1" w14:textId="77777777" w:rsidTr="00D30073">
        <w:trPr>
          <w:jc w:val="center"/>
        </w:trPr>
        <w:tc>
          <w:tcPr>
            <w:tcW w:w="0" w:type="auto"/>
            <w:hideMark/>
          </w:tcPr>
          <w:p w14:paraId="2CB4249D"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Точність таргетування</w:t>
            </w:r>
          </w:p>
        </w:tc>
        <w:tc>
          <w:tcPr>
            <w:tcW w:w="0" w:type="auto"/>
            <w:hideMark/>
          </w:tcPr>
          <w:p w14:paraId="15ED53E9"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Висока</w:t>
            </w:r>
          </w:p>
        </w:tc>
        <w:tc>
          <w:tcPr>
            <w:tcW w:w="0" w:type="auto"/>
            <w:hideMark/>
          </w:tcPr>
          <w:p w14:paraId="4CB8BFF3"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Низька</w:t>
            </w:r>
          </w:p>
        </w:tc>
        <w:tc>
          <w:tcPr>
            <w:tcW w:w="0" w:type="auto"/>
            <w:hideMark/>
          </w:tcPr>
          <w:p w14:paraId="66A8B0DB"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Середня</w:t>
            </w:r>
          </w:p>
        </w:tc>
      </w:tr>
      <w:tr w:rsidR="00C40045" w:rsidRPr="00CB292A" w14:paraId="78855E45" w14:textId="77777777" w:rsidTr="00D30073">
        <w:trPr>
          <w:jc w:val="center"/>
        </w:trPr>
        <w:tc>
          <w:tcPr>
            <w:tcW w:w="0" w:type="auto"/>
            <w:hideMark/>
          </w:tcPr>
          <w:p w14:paraId="38C4AF37"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Вартість</w:t>
            </w:r>
          </w:p>
        </w:tc>
        <w:tc>
          <w:tcPr>
            <w:tcW w:w="0" w:type="auto"/>
            <w:hideMark/>
          </w:tcPr>
          <w:p w14:paraId="6C82A99E"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Висока</w:t>
            </w:r>
          </w:p>
        </w:tc>
        <w:tc>
          <w:tcPr>
            <w:tcW w:w="0" w:type="auto"/>
            <w:hideMark/>
          </w:tcPr>
          <w:p w14:paraId="6BB20E07"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Середня</w:t>
            </w:r>
          </w:p>
        </w:tc>
        <w:tc>
          <w:tcPr>
            <w:tcW w:w="0" w:type="auto"/>
            <w:hideMark/>
          </w:tcPr>
          <w:p w14:paraId="28D117A8"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Помірна</w:t>
            </w:r>
          </w:p>
        </w:tc>
      </w:tr>
      <w:tr w:rsidR="00C40045" w:rsidRPr="00CB292A" w14:paraId="7CB56959" w14:textId="77777777" w:rsidTr="00D30073">
        <w:trPr>
          <w:jc w:val="center"/>
        </w:trPr>
        <w:tc>
          <w:tcPr>
            <w:tcW w:w="0" w:type="auto"/>
            <w:hideMark/>
          </w:tcPr>
          <w:p w14:paraId="2F7E7FE4"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Стійкість ефекту</w:t>
            </w:r>
          </w:p>
        </w:tc>
        <w:tc>
          <w:tcPr>
            <w:tcW w:w="0" w:type="auto"/>
            <w:hideMark/>
          </w:tcPr>
          <w:p w14:paraId="22FD2D5D"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Середня</w:t>
            </w:r>
          </w:p>
        </w:tc>
        <w:tc>
          <w:tcPr>
            <w:tcW w:w="0" w:type="auto"/>
            <w:hideMark/>
          </w:tcPr>
          <w:p w14:paraId="65C212F6"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Тривала</w:t>
            </w:r>
          </w:p>
        </w:tc>
        <w:tc>
          <w:tcPr>
            <w:tcW w:w="0" w:type="auto"/>
            <w:hideMark/>
          </w:tcPr>
          <w:p w14:paraId="615E60D3" w14:textId="77777777" w:rsidR="00C40045" w:rsidRPr="00255B43" w:rsidRDefault="00C40045" w:rsidP="007F2B05">
            <w:pPr>
              <w:rPr>
                <w:rFonts w:ascii="Times New Roman" w:hAnsi="Times New Roman" w:cs="Times New Roman"/>
              </w:rPr>
            </w:pPr>
            <w:r w:rsidRPr="00255B43">
              <w:rPr>
                <w:rFonts w:ascii="Times New Roman" w:hAnsi="Times New Roman" w:cs="Times New Roman"/>
              </w:rPr>
              <w:t>Варіативна</w:t>
            </w:r>
          </w:p>
        </w:tc>
      </w:tr>
    </w:tbl>
    <w:p w14:paraId="79DC9B50" w14:textId="77777777" w:rsidR="00D30073" w:rsidRDefault="00D30073" w:rsidP="007F2B05">
      <w:pPr>
        <w:spacing w:after="0" w:line="240" w:lineRule="auto"/>
        <w:ind w:firstLine="709"/>
        <w:rPr>
          <w:rFonts w:ascii="Times New Roman" w:hAnsi="Times New Roman" w:cs="Times New Roman"/>
          <w:b/>
          <w:bCs/>
          <w:sz w:val="28"/>
          <w:szCs w:val="28"/>
        </w:rPr>
      </w:pPr>
    </w:p>
    <w:p w14:paraId="7901323E" w14:textId="5342A05F" w:rsidR="00086695" w:rsidRPr="00086695" w:rsidRDefault="00086695" w:rsidP="00255B43">
      <w:pPr>
        <w:spacing w:after="0" w:line="360" w:lineRule="auto"/>
        <w:ind w:firstLine="709"/>
        <w:jc w:val="both"/>
        <w:rPr>
          <w:rFonts w:ascii="Times New Roman" w:hAnsi="Times New Roman" w:cs="Times New Roman"/>
          <w:sz w:val="28"/>
          <w:szCs w:val="28"/>
        </w:rPr>
      </w:pPr>
      <w:r w:rsidRPr="00086695">
        <w:rPr>
          <w:rFonts w:ascii="Times New Roman" w:hAnsi="Times New Roman" w:cs="Times New Roman"/>
          <w:sz w:val="28"/>
          <w:szCs w:val="28"/>
        </w:rPr>
        <w:t xml:space="preserve">Проведений аналіз дозволяє виділити ключові тенденції розвитку інформаційних стратегій. Перша тенденція </w:t>
      </w:r>
      <w:r w:rsidR="00EE3254">
        <w:rPr>
          <w:rFonts w:ascii="Georgia" w:hAnsi="Georgia"/>
          <w:color w:val="333333"/>
          <w:shd w:val="clear" w:color="auto" w:fill="FFFFFF"/>
        </w:rPr>
        <w:t>—</w:t>
      </w:r>
      <w:r w:rsidRPr="00086695">
        <w:rPr>
          <w:rFonts w:ascii="Times New Roman" w:hAnsi="Times New Roman" w:cs="Times New Roman"/>
          <w:sz w:val="28"/>
          <w:szCs w:val="28"/>
        </w:rPr>
        <w:t xml:space="preserve"> технологізація впливу, яка проявляється через зростання ролі AI та Big Data, розвиток систем автоматизації та впровадження нових технологій. Друга тенденція </w:t>
      </w:r>
      <w:r w:rsidR="00EE3254">
        <w:rPr>
          <w:rFonts w:ascii="Georgia" w:hAnsi="Georgia"/>
          <w:color w:val="333333"/>
          <w:shd w:val="clear" w:color="auto" w:fill="FFFFFF"/>
        </w:rPr>
        <w:t>—</w:t>
      </w:r>
      <w:r w:rsidRPr="00086695">
        <w:rPr>
          <w:rFonts w:ascii="Times New Roman" w:hAnsi="Times New Roman" w:cs="Times New Roman"/>
          <w:sz w:val="28"/>
          <w:szCs w:val="28"/>
        </w:rPr>
        <w:t xml:space="preserve"> персоналізація впливу, що включає мікротаргетування аудиторій, адаптивні стратегії впливу та поведінковий аналіз. Третя важлива тенденція </w:t>
      </w:r>
      <w:r w:rsidR="00EE3254" w:rsidRPr="00EE3254">
        <w:rPr>
          <w:rFonts w:ascii="Times New Roman" w:hAnsi="Times New Roman" w:cs="Times New Roman"/>
          <w:sz w:val="28"/>
          <w:szCs w:val="28"/>
        </w:rPr>
        <w:softHyphen/>
      </w:r>
      <w:r w:rsidR="00EE3254" w:rsidRPr="00EE3254">
        <w:rPr>
          <w:rFonts w:ascii="Georgia" w:hAnsi="Georgia"/>
          <w:color w:val="333333"/>
          <w:shd w:val="clear" w:color="auto" w:fill="FFFFFF"/>
        </w:rPr>
        <w:t xml:space="preserve"> </w:t>
      </w:r>
      <w:r w:rsidR="00EE3254">
        <w:rPr>
          <w:rFonts w:ascii="Georgia" w:hAnsi="Georgia"/>
          <w:color w:val="333333"/>
          <w:shd w:val="clear" w:color="auto" w:fill="FFFFFF"/>
        </w:rPr>
        <w:t>—</w:t>
      </w:r>
      <w:r w:rsidRPr="00086695">
        <w:rPr>
          <w:rFonts w:ascii="Times New Roman" w:hAnsi="Times New Roman" w:cs="Times New Roman"/>
          <w:sz w:val="28"/>
          <w:szCs w:val="28"/>
        </w:rPr>
        <w:t xml:space="preserve"> глобалізація операцій, яка характеризується розширенням географії впливу, міжнародною координацією та створенням глобальних мереж. Четверта тенденція </w:t>
      </w:r>
      <w:r w:rsidR="00EE3254">
        <w:rPr>
          <w:rFonts w:ascii="Georgia" w:hAnsi="Georgia"/>
          <w:color w:val="333333"/>
          <w:shd w:val="clear" w:color="auto" w:fill="FFFFFF"/>
        </w:rPr>
        <w:t>—</w:t>
      </w:r>
      <w:r w:rsidRPr="00086695">
        <w:rPr>
          <w:rFonts w:ascii="Times New Roman" w:hAnsi="Times New Roman" w:cs="Times New Roman"/>
          <w:sz w:val="28"/>
          <w:szCs w:val="28"/>
        </w:rPr>
        <w:t xml:space="preserve"> інтеграція підходів, що передбачає поєднання онлайн та офлайн стратегій, синхронізацію різних каналів впливу та комплексні інформаційні операції.</w:t>
      </w:r>
    </w:p>
    <w:p w14:paraId="3DF16225" w14:textId="77777777" w:rsidR="00086695" w:rsidRPr="00086695" w:rsidRDefault="00086695" w:rsidP="00086695">
      <w:pPr>
        <w:spacing w:after="0" w:line="360" w:lineRule="auto"/>
        <w:ind w:firstLine="709"/>
        <w:jc w:val="both"/>
        <w:rPr>
          <w:rFonts w:ascii="Times New Roman" w:hAnsi="Times New Roman" w:cs="Times New Roman"/>
          <w:sz w:val="28"/>
          <w:szCs w:val="28"/>
        </w:rPr>
      </w:pPr>
      <w:r w:rsidRPr="00086695">
        <w:rPr>
          <w:rFonts w:ascii="Times New Roman" w:hAnsi="Times New Roman" w:cs="Times New Roman"/>
          <w:sz w:val="28"/>
          <w:szCs w:val="28"/>
        </w:rPr>
        <w:t xml:space="preserve">Майбутній розвиток інформаційних стратегій, ймовірно, буде характеризуватися подальшою автоматизацією процесів, розвитком систем </w:t>
      </w:r>
      <w:r w:rsidRPr="00086695">
        <w:rPr>
          <w:rFonts w:ascii="Times New Roman" w:hAnsi="Times New Roman" w:cs="Times New Roman"/>
          <w:sz w:val="28"/>
          <w:szCs w:val="28"/>
        </w:rPr>
        <w:lastRenderedPageBreak/>
        <w:t>протидії дезінформації, вдосконаленням методів таргетування, посиленням міжнародної координації та розвитком нових технологій впливу.</w:t>
      </w:r>
    </w:p>
    <w:p w14:paraId="676B192C" w14:textId="2700F16F" w:rsidR="003038DC" w:rsidRPr="003038DC" w:rsidRDefault="003038DC" w:rsidP="00303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з</w:t>
      </w:r>
      <w:r w:rsidRPr="003038DC">
        <w:rPr>
          <w:rFonts w:ascii="Times New Roman" w:hAnsi="Times New Roman" w:cs="Times New Roman"/>
          <w:sz w:val="28"/>
          <w:szCs w:val="28"/>
        </w:rPr>
        <w:t xml:space="preserve">азначені тенденції свідчать про формування нової парадигми інформаційного протиборства, де технологічні можливості та глобальні комунікації відіграють визначальну роль у розвитку та вирішенні збройних конфліктів. </w:t>
      </w:r>
      <w:r>
        <w:rPr>
          <w:rFonts w:ascii="Times New Roman" w:hAnsi="Times New Roman" w:cs="Times New Roman"/>
          <w:sz w:val="28"/>
          <w:szCs w:val="28"/>
        </w:rPr>
        <w:t>Н</w:t>
      </w:r>
      <w:r w:rsidRPr="003038DC">
        <w:rPr>
          <w:rFonts w:ascii="Times New Roman" w:hAnsi="Times New Roman" w:cs="Times New Roman"/>
          <w:sz w:val="28"/>
          <w:szCs w:val="28"/>
        </w:rPr>
        <w:t>ова реальність вимагає від учасників конфлікту швидкої адаптації до змін, оскільки стратегічні комунікації стають ключовими для досягнення успіху. Зміна вектору комунікації у бік цифрових технологій створює нові виклики для традиційних медіа, які повинні знайти способи зберегти свою аудиторію та авторитет в умовах швидко змінюваного інформаційного ландшафту. У цьому контексті важливими стають питання про довіру до інформації, правдивість джерел та етичні норми ведення інформаційної війни.</w:t>
      </w:r>
    </w:p>
    <w:p w14:paraId="1B2C98E4" w14:textId="77777777" w:rsidR="00281DB0" w:rsidRPr="00281DB0" w:rsidRDefault="00281DB0" w:rsidP="00281DB0">
      <w:bookmarkStart w:id="9" w:name="_Toc182515194"/>
    </w:p>
    <w:p w14:paraId="2E2E2DED" w14:textId="6A3AF89A" w:rsidR="00C40045" w:rsidRPr="003038DC" w:rsidRDefault="004947EB" w:rsidP="00281DB0">
      <w:pPr>
        <w:pStyle w:val="1"/>
        <w:spacing w:before="0" w:after="0" w:line="360" w:lineRule="auto"/>
        <w:jc w:val="both"/>
        <w:rPr>
          <w:rFonts w:ascii="Times New Roman" w:hAnsi="Times New Roman" w:cs="Times New Roman"/>
          <w:b/>
          <w:bCs/>
          <w:color w:val="auto"/>
          <w:sz w:val="28"/>
          <w:szCs w:val="28"/>
        </w:rPr>
      </w:pPr>
      <w:r w:rsidRPr="00BD0313">
        <w:rPr>
          <w:rFonts w:ascii="Times New Roman" w:hAnsi="Times New Roman" w:cs="Times New Roman"/>
          <w:b/>
          <w:bCs/>
          <w:color w:val="auto"/>
          <w:sz w:val="28"/>
          <w:szCs w:val="28"/>
        </w:rPr>
        <w:t>Висновки до другого розділу</w:t>
      </w:r>
      <w:bookmarkEnd w:id="9"/>
    </w:p>
    <w:p w14:paraId="5A305F81" w14:textId="77777777" w:rsidR="00C40045" w:rsidRPr="00C40045" w:rsidRDefault="00C40045" w:rsidP="00BD0313">
      <w:pPr>
        <w:spacing w:after="0" w:line="360" w:lineRule="auto"/>
        <w:ind w:firstLine="709"/>
        <w:jc w:val="both"/>
        <w:rPr>
          <w:rFonts w:ascii="Times New Roman" w:hAnsi="Times New Roman" w:cs="Times New Roman"/>
          <w:sz w:val="28"/>
          <w:szCs w:val="28"/>
        </w:rPr>
      </w:pPr>
      <w:r w:rsidRPr="00C40045">
        <w:rPr>
          <w:rFonts w:ascii="Times New Roman" w:hAnsi="Times New Roman" w:cs="Times New Roman"/>
          <w:sz w:val="28"/>
          <w:szCs w:val="28"/>
        </w:rPr>
        <w:t>Проведений у другому розділі аналіз практики ведення інформаційних війн у сучасних збройних конфліктах дозволяє зробити наступні висновки:</w:t>
      </w:r>
    </w:p>
    <w:p w14:paraId="0CCCCD48" w14:textId="0F7310CA" w:rsidR="00C40045" w:rsidRPr="00C40045" w:rsidRDefault="00C40045">
      <w:pPr>
        <w:numPr>
          <w:ilvl w:val="0"/>
          <w:numId w:val="7"/>
        </w:numPr>
        <w:spacing w:after="0" w:line="360" w:lineRule="auto"/>
        <w:ind w:left="0" w:firstLine="709"/>
        <w:jc w:val="both"/>
        <w:rPr>
          <w:rFonts w:ascii="Times New Roman" w:hAnsi="Times New Roman" w:cs="Times New Roman"/>
          <w:sz w:val="28"/>
          <w:szCs w:val="28"/>
        </w:rPr>
      </w:pPr>
      <w:r w:rsidRPr="00C40045">
        <w:rPr>
          <w:rFonts w:ascii="Times New Roman" w:hAnsi="Times New Roman" w:cs="Times New Roman"/>
          <w:sz w:val="28"/>
          <w:szCs w:val="28"/>
        </w:rPr>
        <w:t>Дослідження особливостей інформаційного протистояння в умовах російсько-української війни показало безпрецедентний масштаб та інтенсивність інформаційних операцій. Виявлено, що російська сторона використовує комплексний підхід, який включає традиційні ЗМІ, соціальні мережі, технології штучного інтелекту та масштабні дезінформаційні кампанії. Україна, натомість, розвинула ефективну систему протидії, що базується на поєднанні державних механізмів та громадських ініціатив</w:t>
      </w:r>
      <w:r w:rsidR="00D30073">
        <w:rPr>
          <w:rFonts w:ascii="Times New Roman" w:hAnsi="Times New Roman" w:cs="Times New Roman"/>
          <w:sz w:val="28"/>
          <w:szCs w:val="28"/>
        </w:rPr>
        <w:t>.</w:t>
      </w:r>
    </w:p>
    <w:p w14:paraId="23951A29" w14:textId="56572928" w:rsidR="00ED501D" w:rsidRPr="00ED501D" w:rsidRDefault="00C40045" w:rsidP="00ED501D">
      <w:pPr>
        <w:numPr>
          <w:ilvl w:val="0"/>
          <w:numId w:val="7"/>
        </w:numPr>
        <w:spacing w:after="0" w:line="360" w:lineRule="auto"/>
        <w:ind w:left="0" w:firstLine="709"/>
        <w:jc w:val="both"/>
        <w:rPr>
          <w:rFonts w:ascii="Times New Roman" w:hAnsi="Times New Roman" w:cs="Times New Roman"/>
          <w:sz w:val="28"/>
          <w:szCs w:val="28"/>
        </w:rPr>
      </w:pPr>
      <w:r w:rsidRPr="00C40045">
        <w:rPr>
          <w:rFonts w:ascii="Times New Roman" w:hAnsi="Times New Roman" w:cs="Times New Roman"/>
          <w:sz w:val="28"/>
          <w:szCs w:val="28"/>
        </w:rPr>
        <w:t>Порівняльний аналіз інформаційних стратегій у збройних конфліктах XXI століття виявив чітку тенденцію до технологізації та глобалізації інформаційного протиборства. Встановлено еволюцію методів від традиційної пропаганди до комплексних високотехнологічних операцій з використанням штучного інтелекту, big data та технологій deepfake. Особливого значення набули системи таргетування аудиторії та персоналізації інформаційного впливу.</w:t>
      </w:r>
    </w:p>
    <w:p w14:paraId="3D259995" w14:textId="0EBFCBA3" w:rsidR="00B5224B" w:rsidRDefault="00B5224B" w:rsidP="00B5224B">
      <w:pPr>
        <w:pStyle w:val="1"/>
        <w:spacing w:before="0" w:after="0" w:line="360" w:lineRule="auto"/>
        <w:ind w:firstLine="709"/>
        <w:jc w:val="center"/>
        <w:rPr>
          <w:rFonts w:ascii="Times New Roman" w:hAnsi="Times New Roman" w:cs="Times New Roman"/>
          <w:b/>
          <w:bCs/>
          <w:color w:val="auto"/>
          <w:sz w:val="28"/>
          <w:szCs w:val="28"/>
        </w:rPr>
      </w:pPr>
      <w:bookmarkStart w:id="10" w:name="_Toc182515195"/>
      <w:r>
        <w:rPr>
          <w:rFonts w:ascii="Times New Roman" w:hAnsi="Times New Roman" w:cs="Times New Roman"/>
          <w:b/>
          <w:bCs/>
          <w:color w:val="auto"/>
          <w:sz w:val="28"/>
          <w:szCs w:val="28"/>
        </w:rPr>
        <w:lastRenderedPageBreak/>
        <w:t>РОЗДІЛ 3</w:t>
      </w:r>
    </w:p>
    <w:p w14:paraId="7AFA8FB1" w14:textId="6681B448" w:rsidR="00D30073" w:rsidRDefault="004947EB" w:rsidP="00B5224B">
      <w:pPr>
        <w:pStyle w:val="1"/>
        <w:spacing w:before="0" w:after="0" w:line="360" w:lineRule="auto"/>
        <w:ind w:firstLine="709"/>
        <w:jc w:val="center"/>
        <w:rPr>
          <w:rFonts w:ascii="Times New Roman" w:hAnsi="Times New Roman" w:cs="Times New Roman"/>
          <w:b/>
          <w:bCs/>
          <w:color w:val="auto"/>
          <w:sz w:val="28"/>
          <w:szCs w:val="28"/>
          <w:lang w:val="ru-RU"/>
        </w:rPr>
      </w:pPr>
      <w:r w:rsidRPr="00D30073">
        <w:rPr>
          <w:rFonts w:ascii="Times New Roman" w:hAnsi="Times New Roman" w:cs="Times New Roman"/>
          <w:b/>
          <w:bCs/>
          <w:color w:val="auto"/>
          <w:sz w:val="28"/>
          <w:szCs w:val="28"/>
        </w:rPr>
        <w:t>ШЛЯХИ ПРОТИДІЇ ДЕСТРУКТИВНИМ ВПЛИВАМ ІНФОРМАЦІЙНИХ ВІЙН У ЗБРОЙНИХ КОНФЛІКТАХ</w:t>
      </w:r>
      <w:bookmarkEnd w:id="10"/>
    </w:p>
    <w:p w14:paraId="12A90561" w14:textId="77777777" w:rsidR="00462AFE" w:rsidRDefault="00462AFE" w:rsidP="00B5224B">
      <w:pPr>
        <w:spacing w:after="0" w:line="360" w:lineRule="auto"/>
        <w:jc w:val="center"/>
        <w:rPr>
          <w:lang w:val="ru-RU"/>
        </w:rPr>
      </w:pPr>
    </w:p>
    <w:p w14:paraId="79400984" w14:textId="77777777" w:rsidR="00462AFE" w:rsidRDefault="00462AFE" w:rsidP="00B5224B">
      <w:pPr>
        <w:spacing w:after="0" w:line="360" w:lineRule="auto"/>
        <w:rPr>
          <w:lang w:val="ru-RU"/>
        </w:rPr>
      </w:pPr>
    </w:p>
    <w:p w14:paraId="28B9FE65" w14:textId="77777777" w:rsidR="00462AFE" w:rsidRPr="00462AFE" w:rsidRDefault="00462AFE" w:rsidP="00B5224B">
      <w:pPr>
        <w:spacing w:after="0" w:line="360" w:lineRule="auto"/>
        <w:rPr>
          <w:lang w:val="ru-RU"/>
        </w:rPr>
      </w:pPr>
    </w:p>
    <w:p w14:paraId="466CAF3F" w14:textId="73601E82" w:rsidR="00BD0313" w:rsidRPr="003038DC" w:rsidRDefault="004947EB" w:rsidP="00B5224B">
      <w:pPr>
        <w:pStyle w:val="1"/>
        <w:spacing w:before="0" w:after="0" w:line="360" w:lineRule="auto"/>
        <w:ind w:firstLine="709"/>
        <w:jc w:val="both"/>
        <w:rPr>
          <w:rFonts w:ascii="Times New Roman" w:hAnsi="Times New Roman" w:cs="Times New Roman"/>
          <w:b/>
          <w:bCs/>
          <w:color w:val="auto"/>
          <w:sz w:val="28"/>
          <w:szCs w:val="28"/>
        </w:rPr>
      </w:pPr>
      <w:bookmarkStart w:id="11" w:name="_Toc182515196"/>
      <w:r w:rsidRPr="00D30073">
        <w:rPr>
          <w:rFonts w:ascii="Times New Roman" w:hAnsi="Times New Roman" w:cs="Times New Roman"/>
          <w:b/>
          <w:bCs/>
          <w:color w:val="auto"/>
          <w:sz w:val="28"/>
          <w:szCs w:val="28"/>
        </w:rPr>
        <w:t>3.1. Розробка стратегії інформаційної безпеки держави в умовах збройного конфлікту</w:t>
      </w:r>
      <w:bookmarkEnd w:id="11"/>
    </w:p>
    <w:p w14:paraId="2C17BE29" w14:textId="7A43F9B4" w:rsidR="003038DC" w:rsidRPr="003038DC" w:rsidRDefault="003038DC" w:rsidP="00B5224B">
      <w:pPr>
        <w:spacing w:after="0" w:line="360" w:lineRule="auto"/>
        <w:ind w:firstLine="709"/>
        <w:jc w:val="both"/>
        <w:rPr>
          <w:rFonts w:ascii="Times New Roman" w:hAnsi="Times New Roman" w:cs="Times New Roman"/>
          <w:sz w:val="28"/>
          <w:szCs w:val="28"/>
        </w:rPr>
      </w:pPr>
      <w:r w:rsidRPr="003038DC">
        <w:rPr>
          <w:rFonts w:ascii="Times New Roman" w:hAnsi="Times New Roman" w:cs="Times New Roman"/>
          <w:sz w:val="28"/>
          <w:szCs w:val="28"/>
        </w:rPr>
        <w:t>В умовах сучасних збройних конфліктів розробка ефективної стратегії інформаційної безпеки держави набу</w:t>
      </w:r>
      <w:r w:rsidR="00F9133A">
        <w:rPr>
          <w:rFonts w:ascii="Times New Roman" w:hAnsi="Times New Roman" w:cs="Times New Roman"/>
          <w:sz w:val="28"/>
          <w:szCs w:val="28"/>
        </w:rPr>
        <w:t>ває критичного значення. Це пов</w:t>
      </w:r>
      <w:r w:rsidR="00F9133A" w:rsidRPr="00F9133A">
        <w:rPr>
          <w:rFonts w:ascii="Times New Roman" w:hAnsi="Times New Roman" w:cs="Times New Roman"/>
          <w:sz w:val="28"/>
          <w:szCs w:val="28"/>
        </w:rPr>
        <w:t>’</w:t>
      </w:r>
      <w:r w:rsidRPr="003038DC">
        <w:rPr>
          <w:rFonts w:ascii="Times New Roman" w:hAnsi="Times New Roman" w:cs="Times New Roman"/>
          <w:sz w:val="28"/>
          <w:szCs w:val="28"/>
        </w:rPr>
        <w:t>язано з тим, що інформаційні атаки, дезінфор</w:t>
      </w:r>
      <w:r w:rsidR="00F9133A">
        <w:rPr>
          <w:rFonts w:ascii="Times New Roman" w:hAnsi="Times New Roman" w:cs="Times New Roman"/>
          <w:sz w:val="28"/>
          <w:szCs w:val="28"/>
        </w:rPr>
        <w:t>мація та пропаганда стали невід</w:t>
      </w:r>
      <w:r w:rsidR="00F9133A" w:rsidRPr="00F9133A">
        <w:rPr>
          <w:rFonts w:ascii="Times New Roman" w:hAnsi="Times New Roman" w:cs="Times New Roman"/>
          <w:sz w:val="28"/>
          <w:szCs w:val="28"/>
        </w:rPr>
        <w:t>’</w:t>
      </w:r>
      <w:r w:rsidRPr="003038DC">
        <w:rPr>
          <w:rFonts w:ascii="Times New Roman" w:hAnsi="Times New Roman" w:cs="Times New Roman"/>
          <w:sz w:val="28"/>
          <w:szCs w:val="28"/>
        </w:rPr>
        <w:t xml:space="preserve">ємною частиною ведення війни, що вимагає від держави активних і скоординованих дій у цій сфері. Як зазначає В. О. Карпенко, стратегія інформаційної безпеки повинна враховувати комплексний характер сучасних загроз та забезпечувати системний підхід до їх нейтралізації [14]. </w:t>
      </w:r>
    </w:p>
    <w:p w14:paraId="25E6EA5C" w14:textId="77777777" w:rsidR="003038DC" w:rsidRPr="003038DC" w:rsidRDefault="003038DC" w:rsidP="00B5224B">
      <w:pPr>
        <w:spacing w:after="0" w:line="360" w:lineRule="auto"/>
        <w:ind w:firstLine="709"/>
        <w:jc w:val="both"/>
        <w:rPr>
          <w:rFonts w:ascii="Times New Roman" w:hAnsi="Times New Roman" w:cs="Times New Roman"/>
          <w:sz w:val="28"/>
          <w:szCs w:val="28"/>
        </w:rPr>
      </w:pPr>
      <w:r w:rsidRPr="003038DC">
        <w:rPr>
          <w:rFonts w:ascii="Times New Roman" w:hAnsi="Times New Roman" w:cs="Times New Roman"/>
          <w:sz w:val="28"/>
          <w:szCs w:val="28"/>
        </w:rPr>
        <w:t>Зокрема, важливо інтегрувати інформаційну безпеку у загальну політику безпеки держави, що дозволить знизити вразливість суспільства до маніпуляцій та дезінформації. Розробка чітких алгоритмів реагування на загрози, підвищення медіаграмотності населення, а також формування національної стратегії комунікацій стають ключовими аспектами ефективної інформаційної безпеки. Необхідно також налагодити співпрацю між державними структурами, медіа, науковими установами та громадськими організаціями для забезпечення комплексного підходу до захисту інформаційного простору.</w:t>
      </w:r>
    </w:p>
    <w:p w14:paraId="178ECE96" w14:textId="77777777" w:rsidR="00A323E0" w:rsidRPr="00A323E0" w:rsidRDefault="00A323E0" w:rsidP="00B5224B">
      <w:pPr>
        <w:spacing w:after="0" w:line="360" w:lineRule="auto"/>
        <w:ind w:firstLine="709"/>
        <w:jc w:val="both"/>
        <w:rPr>
          <w:rFonts w:ascii="Times New Roman" w:hAnsi="Times New Roman" w:cs="Times New Roman"/>
          <w:sz w:val="28"/>
          <w:szCs w:val="28"/>
        </w:rPr>
      </w:pPr>
      <w:r w:rsidRPr="00A323E0">
        <w:rPr>
          <w:rFonts w:ascii="Times New Roman" w:hAnsi="Times New Roman" w:cs="Times New Roman"/>
          <w:sz w:val="28"/>
          <w:szCs w:val="28"/>
        </w:rPr>
        <w:t>Ключовими елементами такої стратегії є постійний моніторинг інформаційного простору, що включає аналіз медіа-контенту, виявлення потенційних інформаційних загроз, відстеження дезінформаційних кампаній та оцінку впливу інформаційних атак на суспільство. Не менш важливим є розвиток захисних механізмів через створення систем раннього попередження про інформаційні загрози, формування стійкої інформаційної інфраструктури та впровадження сучасних технологій кібербезпеки.</w:t>
      </w:r>
    </w:p>
    <w:p w14:paraId="5C982011" w14:textId="77777777" w:rsidR="00A323E0" w:rsidRPr="00A323E0" w:rsidRDefault="00A323E0" w:rsidP="00A323E0">
      <w:pPr>
        <w:spacing w:after="0" w:line="360" w:lineRule="auto"/>
        <w:ind w:firstLine="709"/>
        <w:jc w:val="both"/>
        <w:rPr>
          <w:rFonts w:ascii="Times New Roman" w:hAnsi="Times New Roman" w:cs="Times New Roman"/>
          <w:sz w:val="28"/>
          <w:szCs w:val="28"/>
        </w:rPr>
      </w:pPr>
      <w:r w:rsidRPr="00A323E0">
        <w:rPr>
          <w:rFonts w:ascii="Times New Roman" w:hAnsi="Times New Roman" w:cs="Times New Roman"/>
          <w:sz w:val="28"/>
          <w:szCs w:val="28"/>
        </w:rPr>
        <w:lastRenderedPageBreak/>
        <w:t>Особливу увагу необхідно приділяти координації дій різних відомств, що передбачає налагодження ефективної міжвідомчої взаємодії та створення єдиних центрів реагування на інформаційні загрози. Міжнародна співпраця також відіграє важливу роль через участь у системах колективної безпеки та спільну протидію транскордонним інформаційним загрозам.</w:t>
      </w:r>
    </w:p>
    <w:p w14:paraId="53130244" w14:textId="77777777" w:rsidR="00A323E0" w:rsidRPr="00A323E0" w:rsidRDefault="00A323E0" w:rsidP="00A323E0">
      <w:pPr>
        <w:spacing w:after="0" w:line="360" w:lineRule="auto"/>
        <w:ind w:firstLine="709"/>
        <w:jc w:val="both"/>
        <w:rPr>
          <w:rFonts w:ascii="Times New Roman" w:hAnsi="Times New Roman" w:cs="Times New Roman"/>
          <w:sz w:val="28"/>
          <w:szCs w:val="28"/>
        </w:rPr>
      </w:pPr>
      <w:r w:rsidRPr="00A323E0">
        <w:rPr>
          <w:rFonts w:ascii="Times New Roman" w:hAnsi="Times New Roman" w:cs="Times New Roman"/>
          <w:sz w:val="28"/>
          <w:szCs w:val="28"/>
        </w:rPr>
        <w:t>Розвиток національної системи стратегічних комунікацій має забезпечувати формування єдиної інформаційної політики держави, координацію комунікативної діяльності органів влади та протидію дезінформації. В контексті гібридних загроз критичним є розвиток медіаграмотності населення та формування культури інформаційної безпеки в суспільстві через впровадження освітніх програм та проведення інформаційно-просвітницьких кампаній.</w:t>
      </w:r>
    </w:p>
    <w:p w14:paraId="63C0F701" w14:textId="7333D750" w:rsidR="003038DC" w:rsidRDefault="00BD0313" w:rsidP="003038DC">
      <w:pPr>
        <w:spacing w:after="0" w:line="360" w:lineRule="auto"/>
        <w:ind w:firstLine="709"/>
        <w:jc w:val="right"/>
        <w:rPr>
          <w:rFonts w:ascii="Times New Roman" w:hAnsi="Times New Roman" w:cs="Times New Roman"/>
          <w:sz w:val="28"/>
          <w:szCs w:val="28"/>
        </w:rPr>
      </w:pPr>
      <w:r w:rsidRPr="00BD0313">
        <w:rPr>
          <w:rFonts w:ascii="Times New Roman" w:hAnsi="Times New Roman" w:cs="Times New Roman"/>
          <w:sz w:val="28"/>
          <w:szCs w:val="28"/>
        </w:rPr>
        <w:t>Таблиця 3.1</w:t>
      </w:r>
    </w:p>
    <w:p w14:paraId="794EABD9" w14:textId="4882FA16" w:rsidR="00BD0313" w:rsidRPr="00BD0313" w:rsidRDefault="00BD0313" w:rsidP="00A323E0">
      <w:pPr>
        <w:spacing w:after="0" w:line="360" w:lineRule="auto"/>
        <w:ind w:firstLine="709"/>
        <w:jc w:val="center"/>
        <w:rPr>
          <w:rFonts w:ascii="Times New Roman" w:hAnsi="Times New Roman" w:cs="Times New Roman"/>
          <w:sz w:val="28"/>
          <w:szCs w:val="28"/>
        </w:rPr>
      </w:pPr>
      <w:r w:rsidRPr="00BD0313">
        <w:rPr>
          <w:rFonts w:ascii="Times New Roman" w:hAnsi="Times New Roman" w:cs="Times New Roman"/>
          <w:sz w:val="28"/>
          <w:szCs w:val="28"/>
        </w:rPr>
        <w:t>Ключові компоненти стратегії інформаційної безпеки</w:t>
      </w:r>
    </w:p>
    <w:tbl>
      <w:tblPr>
        <w:tblStyle w:val="ae"/>
        <w:tblW w:w="0" w:type="auto"/>
        <w:jc w:val="center"/>
        <w:tblLook w:val="04A0" w:firstRow="1" w:lastRow="0" w:firstColumn="1" w:lastColumn="0" w:noHBand="0" w:noVBand="1"/>
      </w:tblPr>
      <w:tblGrid>
        <w:gridCol w:w="2263"/>
        <w:gridCol w:w="2555"/>
        <w:gridCol w:w="2560"/>
        <w:gridCol w:w="2476"/>
      </w:tblGrid>
      <w:tr w:rsidR="00036D6A" w:rsidRPr="003038DC" w14:paraId="7B4875C7" w14:textId="77777777" w:rsidTr="00D30073">
        <w:trPr>
          <w:jc w:val="center"/>
        </w:trPr>
        <w:tc>
          <w:tcPr>
            <w:tcW w:w="0" w:type="auto"/>
            <w:hideMark/>
          </w:tcPr>
          <w:p w14:paraId="5A239725" w14:textId="77777777" w:rsidR="00BD0313" w:rsidRPr="003038DC" w:rsidRDefault="00BD0313" w:rsidP="007F2B05">
            <w:pPr>
              <w:rPr>
                <w:rFonts w:ascii="Times New Roman" w:hAnsi="Times New Roman" w:cs="Times New Roman"/>
                <w:b/>
                <w:bCs/>
              </w:rPr>
            </w:pPr>
            <w:r w:rsidRPr="003038DC">
              <w:rPr>
                <w:rFonts w:ascii="Times New Roman" w:hAnsi="Times New Roman" w:cs="Times New Roman"/>
                <w:b/>
                <w:bCs/>
              </w:rPr>
              <w:t>Компонент</w:t>
            </w:r>
          </w:p>
        </w:tc>
        <w:tc>
          <w:tcPr>
            <w:tcW w:w="0" w:type="auto"/>
            <w:hideMark/>
          </w:tcPr>
          <w:p w14:paraId="226A5543" w14:textId="77777777" w:rsidR="00BD0313" w:rsidRPr="003038DC" w:rsidRDefault="00BD0313" w:rsidP="007F2B05">
            <w:pPr>
              <w:rPr>
                <w:rFonts w:ascii="Times New Roman" w:hAnsi="Times New Roman" w:cs="Times New Roman"/>
                <w:b/>
                <w:bCs/>
              </w:rPr>
            </w:pPr>
            <w:r w:rsidRPr="003038DC">
              <w:rPr>
                <w:rFonts w:ascii="Times New Roman" w:hAnsi="Times New Roman" w:cs="Times New Roman"/>
                <w:b/>
                <w:bCs/>
              </w:rPr>
              <w:t>Зміст</w:t>
            </w:r>
          </w:p>
        </w:tc>
        <w:tc>
          <w:tcPr>
            <w:tcW w:w="0" w:type="auto"/>
            <w:hideMark/>
          </w:tcPr>
          <w:p w14:paraId="6455B79D" w14:textId="77777777" w:rsidR="00BD0313" w:rsidRPr="003038DC" w:rsidRDefault="00BD0313" w:rsidP="007F2B05">
            <w:pPr>
              <w:rPr>
                <w:rFonts w:ascii="Times New Roman" w:hAnsi="Times New Roman" w:cs="Times New Roman"/>
                <w:b/>
                <w:bCs/>
              </w:rPr>
            </w:pPr>
            <w:r w:rsidRPr="003038DC">
              <w:rPr>
                <w:rFonts w:ascii="Times New Roman" w:hAnsi="Times New Roman" w:cs="Times New Roman"/>
                <w:b/>
                <w:bCs/>
              </w:rPr>
              <w:t>Механізми реалізації</w:t>
            </w:r>
          </w:p>
        </w:tc>
        <w:tc>
          <w:tcPr>
            <w:tcW w:w="0" w:type="auto"/>
            <w:hideMark/>
          </w:tcPr>
          <w:p w14:paraId="4771FECA" w14:textId="77777777" w:rsidR="00BD0313" w:rsidRPr="003038DC" w:rsidRDefault="00BD0313" w:rsidP="007F2B05">
            <w:pPr>
              <w:rPr>
                <w:rFonts w:ascii="Times New Roman" w:hAnsi="Times New Roman" w:cs="Times New Roman"/>
                <w:b/>
                <w:bCs/>
              </w:rPr>
            </w:pPr>
            <w:r w:rsidRPr="003038DC">
              <w:rPr>
                <w:rFonts w:ascii="Times New Roman" w:hAnsi="Times New Roman" w:cs="Times New Roman"/>
                <w:b/>
                <w:bCs/>
              </w:rPr>
              <w:t>Очікувані результати</w:t>
            </w:r>
          </w:p>
        </w:tc>
      </w:tr>
      <w:tr w:rsidR="00036D6A" w:rsidRPr="003038DC" w14:paraId="7309994C" w14:textId="77777777" w:rsidTr="00D30073">
        <w:trPr>
          <w:jc w:val="center"/>
        </w:trPr>
        <w:tc>
          <w:tcPr>
            <w:tcW w:w="0" w:type="auto"/>
            <w:hideMark/>
          </w:tcPr>
          <w:p w14:paraId="25DB50CD" w14:textId="77777777" w:rsidR="00BD0313" w:rsidRPr="003038DC" w:rsidRDefault="00BD0313" w:rsidP="007F2B05">
            <w:pPr>
              <w:rPr>
                <w:rFonts w:ascii="Times New Roman" w:hAnsi="Times New Roman" w:cs="Times New Roman"/>
              </w:rPr>
            </w:pPr>
            <w:r w:rsidRPr="003038DC">
              <w:rPr>
                <w:rFonts w:ascii="Times New Roman" w:hAnsi="Times New Roman" w:cs="Times New Roman"/>
              </w:rPr>
              <w:t>Нормативно-правовий</w:t>
            </w:r>
          </w:p>
        </w:tc>
        <w:tc>
          <w:tcPr>
            <w:tcW w:w="0" w:type="auto"/>
            <w:hideMark/>
          </w:tcPr>
          <w:p w14:paraId="70A3BAFA"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Законодавча база</w:t>
            </w:r>
          </w:p>
          <w:p w14:paraId="4AEAA606"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Регуляторні механізми</w:t>
            </w:r>
          </w:p>
          <w:p w14:paraId="69B78589" w14:textId="797CFC5E" w:rsidR="00BD0313" w:rsidRPr="003038DC" w:rsidRDefault="00BD0313" w:rsidP="007F2B05">
            <w:pPr>
              <w:rPr>
                <w:rFonts w:ascii="Times New Roman" w:hAnsi="Times New Roman" w:cs="Times New Roman"/>
              </w:rPr>
            </w:pPr>
            <w:r w:rsidRPr="003038DC">
              <w:rPr>
                <w:rFonts w:ascii="Times New Roman" w:hAnsi="Times New Roman" w:cs="Times New Roman"/>
              </w:rPr>
              <w:t>- Міжнародні угоди</w:t>
            </w:r>
          </w:p>
        </w:tc>
        <w:tc>
          <w:tcPr>
            <w:tcW w:w="0" w:type="auto"/>
            <w:hideMark/>
          </w:tcPr>
          <w:p w14:paraId="4060CA9A"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Прийняття законів</w:t>
            </w:r>
          </w:p>
          <w:p w14:paraId="23561650"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Розробка стандартів</w:t>
            </w:r>
          </w:p>
          <w:p w14:paraId="408ADA65" w14:textId="184828E8" w:rsidR="00BD0313" w:rsidRPr="003038DC" w:rsidRDefault="00BD0313" w:rsidP="007F2B05">
            <w:pPr>
              <w:rPr>
                <w:rFonts w:ascii="Times New Roman" w:hAnsi="Times New Roman" w:cs="Times New Roman"/>
              </w:rPr>
            </w:pPr>
            <w:r w:rsidRPr="003038DC">
              <w:rPr>
                <w:rFonts w:ascii="Times New Roman" w:hAnsi="Times New Roman" w:cs="Times New Roman"/>
              </w:rPr>
              <w:t>- Міжнародна співпраця</w:t>
            </w:r>
          </w:p>
        </w:tc>
        <w:tc>
          <w:tcPr>
            <w:tcW w:w="0" w:type="auto"/>
            <w:hideMark/>
          </w:tcPr>
          <w:p w14:paraId="2E3690AF"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Правове забезпечення</w:t>
            </w:r>
          </w:p>
          <w:p w14:paraId="22A4C864"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Регуляторна визначеність</w:t>
            </w:r>
          </w:p>
          <w:p w14:paraId="29E937AC" w14:textId="581E6F68" w:rsidR="00BD0313" w:rsidRPr="003038DC" w:rsidRDefault="00BD0313" w:rsidP="007F2B05">
            <w:pPr>
              <w:rPr>
                <w:rFonts w:ascii="Times New Roman" w:hAnsi="Times New Roman" w:cs="Times New Roman"/>
              </w:rPr>
            </w:pPr>
            <w:r w:rsidRPr="003038DC">
              <w:rPr>
                <w:rFonts w:ascii="Times New Roman" w:hAnsi="Times New Roman" w:cs="Times New Roman"/>
              </w:rPr>
              <w:t>- Міжнародна підтримка</w:t>
            </w:r>
          </w:p>
        </w:tc>
      </w:tr>
      <w:tr w:rsidR="00036D6A" w:rsidRPr="003038DC" w14:paraId="713EF692" w14:textId="77777777" w:rsidTr="00D30073">
        <w:trPr>
          <w:jc w:val="center"/>
        </w:trPr>
        <w:tc>
          <w:tcPr>
            <w:tcW w:w="0" w:type="auto"/>
            <w:hideMark/>
          </w:tcPr>
          <w:p w14:paraId="524AF451" w14:textId="77777777" w:rsidR="00BD0313" w:rsidRPr="003038DC" w:rsidRDefault="00BD0313" w:rsidP="007F2B05">
            <w:pPr>
              <w:rPr>
                <w:rFonts w:ascii="Times New Roman" w:hAnsi="Times New Roman" w:cs="Times New Roman"/>
              </w:rPr>
            </w:pPr>
            <w:r w:rsidRPr="003038DC">
              <w:rPr>
                <w:rFonts w:ascii="Times New Roman" w:hAnsi="Times New Roman" w:cs="Times New Roman"/>
              </w:rPr>
              <w:t>Організаційний</w:t>
            </w:r>
          </w:p>
        </w:tc>
        <w:tc>
          <w:tcPr>
            <w:tcW w:w="0" w:type="auto"/>
            <w:hideMark/>
          </w:tcPr>
          <w:p w14:paraId="41E405AB"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Інституційна структура</w:t>
            </w:r>
          </w:p>
          <w:p w14:paraId="45190199"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Координаційні механізми</w:t>
            </w:r>
          </w:p>
          <w:p w14:paraId="208B9D12" w14:textId="0AC866B6" w:rsidR="00BD0313" w:rsidRPr="003038DC" w:rsidRDefault="00BD0313" w:rsidP="007F2B05">
            <w:pPr>
              <w:rPr>
                <w:rFonts w:ascii="Times New Roman" w:hAnsi="Times New Roman" w:cs="Times New Roman"/>
              </w:rPr>
            </w:pPr>
            <w:r w:rsidRPr="003038DC">
              <w:rPr>
                <w:rFonts w:ascii="Times New Roman" w:hAnsi="Times New Roman" w:cs="Times New Roman"/>
              </w:rPr>
              <w:t>- Система управління</w:t>
            </w:r>
          </w:p>
        </w:tc>
        <w:tc>
          <w:tcPr>
            <w:tcW w:w="0" w:type="auto"/>
            <w:hideMark/>
          </w:tcPr>
          <w:p w14:paraId="603889EF"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Створення органів</w:t>
            </w:r>
          </w:p>
          <w:p w14:paraId="260343BE"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Розподіл повноважень</w:t>
            </w:r>
          </w:p>
          <w:p w14:paraId="2715869E" w14:textId="31FF30E3" w:rsidR="00BD0313" w:rsidRPr="003038DC" w:rsidRDefault="00BD0313" w:rsidP="007F2B05">
            <w:pPr>
              <w:rPr>
                <w:rFonts w:ascii="Times New Roman" w:hAnsi="Times New Roman" w:cs="Times New Roman"/>
              </w:rPr>
            </w:pPr>
            <w:r w:rsidRPr="003038DC">
              <w:rPr>
                <w:rFonts w:ascii="Times New Roman" w:hAnsi="Times New Roman" w:cs="Times New Roman"/>
              </w:rPr>
              <w:t>- Координація дій</w:t>
            </w:r>
          </w:p>
        </w:tc>
        <w:tc>
          <w:tcPr>
            <w:tcW w:w="0" w:type="auto"/>
            <w:hideMark/>
          </w:tcPr>
          <w:p w14:paraId="4ABD6DA5" w14:textId="405A6CF7" w:rsidR="00036D6A" w:rsidRPr="003038DC" w:rsidRDefault="00BD0313" w:rsidP="007F2B05">
            <w:pPr>
              <w:rPr>
                <w:rFonts w:ascii="Times New Roman" w:hAnsi="Times New Roman" w:cs="Times New Roman"/>
              </w:rPr>
            </w:pPr>
            <w:r w:rsidRPr="003038DC">
              <w:rPr>
                <w:rFonts w:ascii="Times New Roman" w:hAnsi="Times New Roman" w:cs="Times New Roman"/>
              </w:rPr>
              <w:t>- Ефективна структур</w:t>
            </w:r>
            <w:r w:rsidR="00036D6A" w:rsidRPr="003038DC">
              <w:rPr>
                <w:rFonts w:ascii="Times New Roman" w:hAnsi="Times New Roman" w:cs="Times New Roman"/>
              </w:rPr>
              <w:t>а</w:t>
            </w:r>
          </w:p>
          <w:p w14:paraId="22CDB6FE"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Чітка взаємодія</w:t>
            </w:r>
          </w:p>
          <w:p w14:paraId="7FDA3562" w14:textId="4D0DBB0D" w:rsidR="00BD0313" w:rsidRPr="003038DC" w:rsidRDefault="00BD0313" w:rsidP="007F2B05">
            <w:pPr>
              <w:rPr>
                <w:rFonts w:ascii="Times New Roman" w:hAnsi="Times New Roman" w:cs="Times New Roman"/>
              </w:rPr>
            </w:pPr>
            <w:r w:rsidRPr="003038DC">
              <w:rPr>
                <w:rFonts w:ascii="Times New Roman" w:hAnsi="Times New Roman" w:cs="Times New Roman"/>
              </w:rPr>
              <w:t>- Оперативне реагування</w:t>
            </w:r>
          </w:p>
        </w:tc>
      </w:tr>
      <w:tr w:rsidR="00036D6A" w:rsidRPr="003038DC" w14:paraId="318A9BB7" w14:textId="77777777" w:rsidTr="00D30073">
        <w:trPr>
          <w:jc w:val="center"/>
        </w:trPr>
        <w:tc>
          <w:tcPr>
            <w:tcW w:w="0" w:type="auto"/>
            <w:hideMark/>
          </w:tcPr>
          <w:p w14:paraId="1786368D" w14:textId="77777777" w:rsidR="00BD0313" w:rsidRPr="003038DC" w:rsidRDefault="00BD0313" w:rsidP="007F2B05">
            <w:pPr>
              <w:rPr>
                <w:rFonts w:ascii="Times New Roman" w:hAnsi="Times New Roman" w:cs="Times New Roman"/>
              </w:rPr>
            </w:pPr>
            <w:r w:rsidRPr="003038DC">
              <w:rPr>
                <w:rFonts w:ascii="Times New Roman" w:hAnsi="Times New Roman" w:cs="Times New Roman"/>
              </w:rPr>
              <w:t>Технологічний</w:t>
            </w:r>
          </w:p>
        </w:tc>
        <w:tc>
          <w:tcPr>
            <w:tcW w:w="0" w:type="auto"/>
            <w:hideMark/>
          </w:tcPr>
          <w:p w14:paraId="182D8FF7"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Технічна інфраструктура</w:t>
            </w:r>
          </w:p>
          <w:p w14:paraId="6C603416"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Системи захисту</w:t>
            </w:r>
          </w:p>
          <w:p w14:paraId="12E78E46" w14:textId="68C51915" w:rsidR="00BD0313" w:rsidRPr="003038DC" w:rsidRDefault="00BD0313" w:rsidP="007F2B05">
            <w:pPr>
              <w:rPr>
                <w:rFonts w:ascii="Times New Roman" w:hAnsi="Times New Roman" w:cs="Times New Roman"/>
              </w:rPr>
            </w:pPr>
            <w:r w:rsidRPr="003038DC">
              <w:rPr>
                <w:rFonts w:ascii="Times New Roman" w:hAnsi="Times New Roman" w:cs="Times New Roman"/>
              </w:rPr>
              <w:t>- Моніторингові системи</w:t>
            </w:r>
          </w:p>
        </w:tc>
        <w:tc>
          <w:tcPr>
            <w:tcW w:w="0" w:type="auto"/>
            <w:hideMark/>
          </w:tcPr>
          <w:p w14:paraId="78662903"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Впровадження технологій</w:t>
            </w:r>
          </w:p>
          <w:p w14:paraId="01DF6124"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Розвиток платформ</w:t>
            </w:r>
          </w:p>
          <w:p w14:paraId="5849DF1B" w14:textId="6C1F251B" w:rsidR="00BD0313" w:rsidRPr="003038DC" w:rsidRDefault="00BD0313" w:rsidP="007F2B05">
            <w:pPr>
              <w:rPr>
                <w:rFonts w:ascii="Times New Roman" w:hAnsi="Times New Roman" w:cs="Times New Roman"/>
              </w:rPr>
            </w:pPr>
            <w:r w:rsidRPr="003038DC">
              <w:rPr>
                <w:rFonts w:ascii="Times New Roman" w:hAnsi="Times New Roman" w:cs="Times New Roman"/>
              </w:rPr>
              <w:t>- Технічний захист</w:t>
            </w:r>
          </w:p>
        </w:tc>
        <w:tc>
          <w:tcPr>
            <w:tcW w:w="0" w:type="auto"/>
            <w:hideMark/>
          </w:tcPr>
          <w:p w14:paraId="2CD73571"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Технологічна стійкість</w:t>
            </w:r>
          </w:p>
          <w:p w14:paraId="1B8E608A"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Захищеність систем</w:t>
            </w:r>
          </w:p>
          <w:p w14:paraId="2500FA2F" w14:textId="139A251C" w:rsidR="00BD0313" w:rsidRPr="003038DC" w:rsidRDefault="00BD0313" w:rsidP="007F2B05">
            <w:pPr>
              <w:rPr>
                <w:rFonts w:ascii="Times New Roman" w:hAnsi="Times New Roman" w:cs="Times New Roman"/>
              </w:rPr>
            </w:pPr>
            <w:r w:rsidRPr="003038DC">
              <w:rPr>
                <w:rFonts w:ascii="Times New Roman" w:hAnsi="Times New Roman" w:cs="Times New Roman"/>
              </w:rPr>
              <w:t>- Ефективний моніторинг</w:t>
            </w:r>
          </w:p>
        </w:tc>
      </w:tr>
      <w:tr w:rsidR="00036D6A" w:rsidRPr="003038DC" w14:paraId="2D26449A" w14:textId="77777777" w:rsidTr="00D30073">
        <w:trPr>
          <w:jc w:val="center"/>
        </w:trPr>
        <w:tc>
          <w:tcPr>
            <w:tcW w:w="0" w:type="auto"/>
            <w:hideMark/>
          </w:tcPr>
          <w:p w14:paraId="2D848FA0" w14:textId="77777777" w:rsidR="00BD0313" w:rsidRPr="003038DC" w:rsidRDefault="00BD0313" w:rsidP="007F2B05">
            <w:pPr>
              <w:rPr>
                <w:rFonts w:ascii="Times New Roman" w:hAnsi="Times New Roman" w:cs="Times New Roman"/>
              </w:rPr>
            </w:pPr>
            <w:r w:rsidRPr="003038DC">
              <w:rPr>
                <w:rFonts w:ascii="Times New Roman" w:hAnsi="Times New Roman" w:cs="Times New Roman"/>
              </w:rPr>
              <w:t>Кадровий</w:t>
            </w:r>
          </w:p>
        </w:tc>
        <w:tc>
          <w:tcPr>
            <w:tcW w:w="0" w:type="auto"/>
            <w:hideMark/>
          </w:tcPr>
          <w:p w14:paraId="4D3AC29B"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Підготовка фахівців</w:t>
            </w:r>
          </w:p>
          <w:p w14:paraId="52B069E4"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Розвиток компетенцій</w:t>
            </w:r>
          </w:p>
          <w:p w14:paraId="5186C64A" w14:textId="58BFD738" w:rsidR="00BD0313" w:rsidRPr="003038DC" w:rsidRDefault="00BD0313" w:rsidP="007F2B05">
            <w:pPr>
              <w:rPr>
                <w:rFonts w:ascii="Times New Roman" w:hAnsi="Times New Roman" w:cs="Times New Roman"/>
              </w:rPr>
            </w:pPr>
            <w:r w:rsidRPr="003038DC">
              <w:rPr>
                <w:rFonts w:ascii="Times New Roman" w:hAnsi="Times New Roman" w:cs="Times New Roman"/>
              </w:rPr>
              <w:t>- Система мотивації</w:t>
            </w:r>
          </w:p>
        </w:tc>
        <w:tc>
          <w:tcPr>
            <w:tcW w:w="0" w:type="auto"/>
            <w:hideMark/>
          </w:tcPr>
          <w:p w14:paraId="5E0FCDDB"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Навчальні програми</w:t>
            </w:r>
          </w:p>
          <w:p w14:paraId="6148920C"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Тренінги</w:t>
            </w:r>
          </w:p>
          <w:p w14:paraId="3A71E491" w14:textId="453D71EE" w:rsidR="00BD0313" w:rsidRPr="003038DC" w:rsidRDefault="00BD0313" w:rsidP="007F2B05">
            <w:pPr>
              <w:rPr>
                <w:rFonts w:ascii="Times New Roman" w:hAnsi="Times New Roman" w:cs="Times New Roman"/>
              </w:rPr>
            </w:pPr>
            <w:r w:rsidRPr="003038DC">
              <w:rPr>
                <w:rFonts w:ascii="Times New Roman" w:hAnsi="Times New Roman" w:cs="Times New Roman"/>
              </w:rPr>
              <w:t>- Сертифікація</w:t>
            </w:r>
          </w:p>
        </w:tc>
        <w:tc>
          <w:tcPr>
            <w:tcW w:w="0" w:type="auto"/>
            <w:hideMark/>
          </w:tcPr>
          <w:p w14:paraId="461452B7"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Професійні кадри</w:t>
            </w:r>
          </w:p>
          <w:p w14:paraId="79FBC2DF" w14:textId="77777777" w:rsidR="00036D6A" w:rsidRPr="003038DC" w:rsidRDefault="00BD0313" w:rsidP="007F2B05">
            <w:pPr>
              <w:rPr>
                <w:rFonts w:ascii="Times New Roman" w:hAnsi="Times New Roman" w:cs="Times New Roman"/>
              </w:rPr>
            </w:pPr>
            <w:r w:rsidRPr="003038DC">
              <w:rPr>
                <w:rFonts w:ascii="Times New Roman" w:hAnsi="Times New Roman" w:cs="Times New Roman"/>
              </w:rPr>
              <w:t>- Високі компетенції</w:t>
            </w:r>
          </w:p>
          <w:p w14:paraId="3E5A66CB" w14:textId="66D0F960" w:rsidR="00BD0313" w:rsidRPr="003038DC" w:rsidRDefault="00BD0313" w:rsidP="007F2B05">
            <w:pPr>
              <w:rPr>
                <w:rFonts w:ascii="Times New Roman" w:hAnsi="Times New Roman" w:cs="Times New Roman"/>
              </w:rPr>
            </w:pPr>
            <w:r w:rsidRPr="003038DC">
              <w:rPr>
                <w:rFonts w:ascii="Times New Roman" w:hAnsi="Times New Roman" w:cs="Times New Roman"/>
              </w:rPr>
              <w:t>- Ефективна робота</w:t>
            </w:r>
          </w:p>
        </w:tc>
      </w:tr>
    </w:tbl>
    <w:p w14:paraId="78898364" w14:textId="77777777" w:rsidR="00036D6A" w:rsidRPr="003038DC" w:rsidRDefault="00036D6A" w:rsidP="00BD0313">
      <w:pPr>
        <w:spacing w:after="0" w:line="360" w:lineRule="auto"/>
        <w:ind w:firstLine="709"/>
        <w:jc w:val="both"/>
        <w:rPr>
          <w:rFonts w:ascii="Times New Roman" w:hAnsi="Times New Roman" w:cs="Times New Roman"/>
        </w:rPr>
      </w:pPr>
    </w:p>
    <w:p w14:paraId="148FF9AA" w14:textId="79CE3FF7"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 xml:space="preserve">Аналіз ключових компонентів стратегії інформаційної безпеки демонструє необхідність комплексного підходу до її формування та реалізації. </w:t>
      </w:r>
      <w:r w:rsidRPr="0072642D">
        <w:rPr>
          <w:rFonts w:ascii="Times New Roman" w:hAnsi="Times New Roman" w:cs="Times New Roman"/>
          <w:sz w:val="28"/>
          <w:szCs w:val="28"/>
        </w:rPr>
        <w:lastRenderedPageBreak/>
        <w:t>Кожен з компонентів — нормативно-правовий, організаційний, технологічний та кадровий — відіграє важливу роль у забезпеченні ефективності стратегії</w:t>
      </w:r>
      <w:r w:rsidR="007C0D78" w:rsidRPr="007C0D78">
        <w:rPr>
          <w:rFonts w:ascii="Times New Roman" w:hAnsi="Times New Roman" w:cs="Times New Roman"/>
          <w:sz w:val="28"/>
          <w:szCs w:val="28"/>
          <w:lang w:val="ru-RU"/>
        </w:rPr>
        <w:t xml:space="preserve"> [48]</w:t>
      </w:r>
      <w:r w:rsidRPr="0072642D">
        <w:rPr>
          <w:rFonts w:ascii="Times New Roman" w:hAnsi="Times New Roman" w:cs="Times New Roman"/>
          <w:sz w:val="28"/>
          <w:szCs w:val="28"/>
        </w:rPr>
        <w:t>.</w:t>
      </w:r>
    </w:p>
    <w:p w14:paraId="584B376F" w14:textId="6DA8E83F"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Нормативно-правовий компонент передбачає розробку та впровадження відповідних законів, регламентів і стандартів, які визначають правила та вимоги щодо захисту інформації. Він формує правову основу для діяльності організацій у сфері інформаційної безпеки, що дозволяє уникнути юридичних ризиків і санкцій.</w:t>
      </w:r>
    </w:p>
    <w:p w14:paraId="3C44309D" w14:textId="4DC7950B"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 xml:space="preserve">Організаційний компонент зосереджується на створенні структур та процесів, які забезпечують реалізацію інформаційної безпеки в організації. Це </w:t>
      </w:r>
      <w:r w:rsidR="00994486">
        <w:rPr>
          <w:rFonts w:ascii="Times New Roman" w:hAnsi="Times New Roman" w:cs="Times New Roman"/>
          <w:sz w:val="28"/>
          <w:szCs w:val="28"/>
        </w:rPr>
        <w:t>охоплює</w:t>
      </w:r>
      <w:r w:rsidRPr="0072642D">
        <w:rPr>
          <w:rFonts w:ascii="Times New Roman" w:hAnsi="Times New Roman" w:cs="Times New Roman"/>
          <w:sz w:val="28"/>
          <w:szCs w:val="28"/>
        </w:rPr>
        <w:t xml:space="preserve"> визначення відповідальних осіб, розробку політик безпеки, а також встановлення системи контролю та моніторингу. Чітка організаційна структура дозволяє забезпечити оперативність у реагуванні на загрози та інциденти.</w:t>
      </w:r>
    </w:p>
    <w:p w14:paraId="56FCB9DC" w14:textId="77777777" w:rsidR="00CA0EAA" w:rsidRPr="00CA0EAA" w:rsidRDefault="00CA0EAA" w:rsidP="00CA0EAA">
      <w:pPr>
        <w:spacing w:after="0" w:line="360" w:lineRule="auto"/>
        <w:ind w:firstLine="709"/>
        <w:jc w:val="both"/>
        <w:rPr>
          <w:rFonts w:ascii="Times New Roman" w:hAnsi="Times New Roman" w:cs="Times New Roman"/>
          <w:sz w:val="28"/>
          <w:szCs w:val="28"/>
        </w:rPr>
      </w:pPr>
      <w:r w:rsidRPr="00CA0EAA">
        <w:rPr>
          <w:rFonts w:ascii="Times New Roman" w:hAnsi="Times New Roman" w:cs="Times New Roman"/>
          <w:sz w:val="28"/>
          <w:szCs w:val="28"/>
        </w:rPr>
        <w:t>Технологічний компонент охоплює застосування сучасних технологій і інструментів для захисту інформаційних систем, які в умовах збройних конфліктів та інформаційних атак набувають особливого значення. Це можуть бути засоби шифрування, які забезпечують конфіденційність даних, системи виявлення та запобігання загрозам, що дозволяють своєчасно реагувати на потенційні атаки, а також рішення для управління доступом, які гарантують, що лише авторизовані користувачі можуть отримати доступ до чутливої інформації.</w:t>
      </w:r>
    </w:p>
    <w:p w14:paraId="38730DA8" w14:textId="15C87577" w:rsidR="00CA0EAA" w:rsidRPr="00CA0EAA" w:rsidRDefault="00CA0EAA" w:rsidP="00CA0EAA">
      <w:pPr>
        <w:spacing w:after="0" w:line="360" w:lineRule="auto"/>
        <w:ind w:firstLine="709"/>
        <w:jc w:val="both"/>
        <w:rPr>
          <w:rFonts w:ascii="Times New Roman" w:hAnsi="Times New Roman" w:cs="Times New Roman"/>
          <w:sz w:val="28"/>
          <w:szCs w:val="28"/>
        </w:rPr>
      </w:pPr>
      <w:r w:rsidRPr="00CA0EAA">
        <w:rPr>
          <w:rFonts w:ascii="Times New Roman" w:hAnsi="Times New Roman" w:cs="Times New Roman"/>
          <w:sz w:val="28"/>
          <w:szCs w:val="28"/>
        </w:rPr>
        <w:t>Використання ефективних технологій є критично важлив</w:t>
      </w:r>
      <w:r w:rsidR="00F9133A">
        <w:rPr>
          <w:rFonts w:ascii="Times New Roman" w:hAnsi="Times New Roman" w:cs="Times New Roman"/>
          <w:sz w:val="28"/>
          <w:szCs w:val="28"/>
        </w:rPr>
        <w:t>им для мінімізації ризиків, пов</w:t>
      </w:r>
      <w:r w:rsidR="00F9133A" w:rsidRPr="00F9133A">
        <w:rPr>
          <w:rFonts w:ascii="Times New Roman" w:hAnsi="Times New Roman" w:cs="Times New Roman"/>
          <w:sz w:val="28"/>
          <w:szCs w:val="28"/>
        </w:rPr>
        <w:t>’</w:t>
      </w:r>
      <w:r w:rsidRPr="00CA0EAA">
        <w:rPr>
          <w:rFonts w:ascii="Times New Roman" w:hAnsi="Times New Roman" w:cs="Times New Roman"/>
          <w:sz w:val="28"/>
          <w:szCs w:val="28"/>
        </w:rPr>
        <w:t>язаних із кіберзагрозами, які постійно еволюціонують і стають все більш складними. Атаки можуть бути спрямовані не лише на державні структури, але й на приватні компанії, медіа та громадські організації, тому важливо, щоб усі учасники інформаційного процесу мали відповідні засоби захисту.</w:t>
      </w:r>
    </w:p>
    <w:p w14:paraId="4D44500C" w14:textId="09A9B977" w:rsidR="00CA0EAA" w:rsidRDefault="00CA0EAA" w:rsidP="00CA0EAA">
      <w:pPr>
        <w:spacing w:after="0" w:line="360" w:lineRule="auto"/>
        <w:ind w:firstLine="709"/>
        <w:jc w:val="both"/>
        <w:rPr>
          <w:rFonts w:ascii="Times New Roman" w:hAnsi="Times New Roman" w:cs="Times New Roman"/>
          <w:sz w:val="28"/>
          <w:szCs w:val="28"/>
        </w:rPr>
      </w:pPr>
      <w:r w:rsidRPr="00CA0EAA">
        <w:rPr>
          <w:rFonts w:ascii="Times New Roman" w:hAnsi="Times New Roman" w:cs="Times New Roman"/>
          <w:sz w:val="28"/>
          <w:szCs w:val="28"/>
        </w:rPr>
        <w:t xml:space="preserve">Крім того, розробка і впровадження технологій штучного інтелекту для моніторингу інформаційних потоків та виявлення аномалій може значно підвищити рівень безпеки інформаційних систем. Такі технології здатні аналізувати великі обсяги даних у реальному часі, що дозволяє швидко виявляти та нейтралізувати загрози. Вони також можуть використовуватися для </w:t>
      </w:r>
      <w:r w:rsidRPr="00CA0EAA">
        <w:rPr>
          <w:rFonts w:ascii="Times New Roman" w:hAnsi="Times New Roman" w:cs="Times New Roman"/>
          <w:sz w:val="28"/>
          <w:szCs w:val="28"/>
        </w:rPr>
        <w:lastRenderedPageBreak/>
        <w:t>авто</w:t>
      </w:r>
      <w:r w:rsidR="00F9133A">
        <w:rPr>
          <w:rFonts w:ascii="Times New Roman" w:hAnsi="Times New Roman" w:cs="Times New Roman"/>
          <w:sz w:val="28"/>
          <w:szCs w:val="28"/>
        </w:rPr>
        <w:t>матизації рутинних завдань, пов</w:t>
      </w:r>
      <w:r w:rsidR="00F9133A" w:rsidRPr="00F9133A">
        <w:rPr>
          <w:rFonts w:ascii="Times New Roman" w:hAnsi="Times New Roman" w:cs="Times New Roman"/>
          <w:sz w:val="28"/>
          <w:szCs w:val="28"/>
        </w:rPr>
        <w:t>’</w:t>
      </w:r>
      <w:r w:rsidRPr="00CA0EAA">
        <w:rPr>
          <w:rFonts w:ascii="Times New Roman" w:hAnsi="Times New Roman" w:cs="Times New Roman"/>
          <w:sz w:val="28"/>
          <w:szCs w:val="28"/>
        </w:rPr>
        <w:t>язаних із кібербезпекою, що дозволяє спеціалістам зосередитися на більш складних аспектах захисту інформаційних систем.</w:t>
      </w:r>
    </w:p>
    <w:p w14:paraId="75DA9271" w14:textId="797D0C0D" w:rsidR="0072642D" w:rsidRP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Кадровий компонент підкреслює важливість навчання та підготовки персоналу. Знання співробітників щодо методів захисту інформації, обізнаність про можливі загрози та навички реагування на інциденти є ключовими факторами успіху стратегії інформаційної безпеки. Інвестиції в професійний розвиток кадрів дозволяють забезпечити високий рівень готовності до можливих викликів.</w:t>
      </w:r>
    </w:p>
    <w:p w14:paraId="3E9C3405" w14:textId="77777777" w:rsid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Таким чином, інтеграція цих компонентів у єдину систему є запорукою успішного захисту інформаційних активів організації. Тільки комплексний підхід дозволяє ефективно реагувати на сучасні виклики в сфері інформаційної безпеки та забезпечити надійний захист від загроз.</w:t>
      </w:r>
    </w:p>
    <w:p w14:paraId="7352EFDE" w14:textId="2B160411" w:rsidR="00562CB3" w:rsidRDefault="00562CB3" w:rsidP="00CA0EAA">
      <w:pPr>
        <w:spacing w:after="0" w:line="360" w:lineRule="auto"/>
        <w:ind w:firstLine="709"/>
        <w:jc w:val="center"/>
        <w:rPr>
          <w:rFonts w:ascii="Times New Roman" w:hAnsi="Times New Roman" w:cs="Times New Roman"/>
          <w:sz w:val="28"/>
          <w:szCs w:val="28"/>
        </w:rPr>
      </w:pPr>
      <w:r w:rsidRPr="00562CB3">
        <w:rPr>
          <w:rFonts w:ascii="Times New Roman" w:hAnsi="Times New Roman" w:cs="Times New Roman"/>
          <w:noProof/>
          <w:sz w:val="28"/>
          <w:szCs w:val="28"/>
          <w:lang w:val="ru-RU" w:eastAsia="ru-RU"/>
        </w:rPr>
        <w:drawing>
          <wp:inline distT="0" distB="0" distL="0" distR="0" wp14:anchorId="641430A9" wp14:editId="721502B6">
            <wp:extent cx="3555365" cy="3536950"/>
            <wp:effectExtent l="0" t="0" r="6985" b="6350"/>
            <wp:docPr id="6932019" name="Рисунок 1" descr="Изображение выглядит как текст, круг, снимок экран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019" name="Рисунок 1" descr="Изображение выглядит как текст, круг, снимок экрана, диаграмма&#10;&#10;Автоматически созданное описание"/>
                    <pic:cNvPicPr/>
                  </pic:nvPicPr>
                  <pic:blipFill rotWithShape="1">
                    <a:blip r:embed="rId10"/>
                    <a:srcRect l="25988" t="7485" r="25926" b="7427"/>
                    <a:stretch/>
                  </pic:blipFill>
                  <pic:spPr bwMode="auto">
                    <a:xfrm>
                      <a:off x="0" y="0"/>
                      <a:ext cx="3557906" cy="3539478"/>
                    </a:xfrm>
                    <a:prstGeom prst="rect">
                      <a:avLst/>
                    </a:prstGeom>
                    <a:ln>
                      <a:noFill/>
                    </a:ln>
                    <a:extLst>
                      <a:ext uri="{53640926-AAD7-44D8-BBD7-CCE9431645EC}">
                        <a14:shadowObscured xmlns:a14="http://schemas.microsoft.com/office/drawing/2010/main"/>
                      </a:ext>
                    </a:extLst>
                  </pic:spPr>
                </pic:pic>
              </a:graphicData>
            </a:graphic>
          </wp:inline>
        </w:drawing>
      </w:r>
    </w:p>
    <w:p w14:paraId="41C36734" w14:textId="1BFC0872" w:rsidR="00A749A9" w:rsidRDefault="00A749A9" w:rsidP="00CA0EAA">
      <w:pPr>
        <w:spacing w:after="0" w:line="360" w:lineRule="auto"/>
        <w:ind w:firstLine="709"/>
        <w:jc w:val="center"/>
        <w:rPr>
          <w:rFonts w:ascii="Times New Roman" w:hAnsi="Times New Roman" w:cs="Times New Roman"/>
          <w:sz w:val="28"/>
          <w:szCs w:val="28"/>
        </w:rPr>
      </w:pPr>
      <w:r w:rsidRPr="00A749A9">
        <w:rPr>
          <w:rFonts w:ascii="Times New Roman" w:hAnsi="Times New Roman" w:cs="Times New Roman"/>
          <w:sz w:val="28"/>
          <w:szCs w:val="28"/>
        </w:rPr>
        <w:t>Рис</w:t>
      </w:r>
      <w:r w:rsidR="00CA0EAA">
        <w:rPr>
          <w:rFonts w:ascii="Times New Roman" w:hAnsi="Times New Roman" w:cs="Times New Roman"/>
          <w:sz w:val="28"/>
          <w:szCs w:val="28"/>
        </w:rPr>
        <w:t>.</w:t>
      </w:r>
      <w:r w:rsidRPr="00A749A9">
        <w:rPr>
          <w:rFonts w:ascii="Times New Roman" w:hAnsi="Times New Roman" w:cs="Times New Roman"/>
          <w:sz w:val="28"/>
          <w:szCs w:val="28"/>
        </w:rPr>
        <w:t xml:space="preserve"> 3.1 Модель системи інформаційної безпеки держави</w:t>
      </w:r>
    </w:p>
    <w:p w14:paraId="311EF1A4" w14:textId="341FA211" w:rsidR="00B16CA4" w:rsidRDefault="00B16CA4" w:rsidP="00036D6A">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Особли</w:t>
      </w:r>
      <w:r w:rsidR="00F9133A">
        <w:rPr>
          <w:rFonts w:ascii="Times New Roman" w:hAnsi="Times New Roman" w:cs="Times New Roman"/>
          <w:sz w:val="28"/>
          <w:szCs w:val="28"/>
        </w:rPr>
        <w:t>во важливим є взаємозв</w:t>
      </w:r>
      <w:r w:rsidR="00F9133A" w:rsidRPr="00F9133A">
        <w:rPr>
          <w:rFonts w:ascii="Times New Roman" w:hAnsi="Times New Roman" w:cs="Times New Roman"/>
          <w:sz w:val="28"/>
          <w:szCs w:val="28"/>
        </w:rPr>
        <w:t>’</w:t>
      </w:r>
      <w:r w:rsidRPr="00B16CA4">
        <w:rPr>
          <w:rFonts w:ascii="Times New Roman" w:hAnsi="Times New Roman" w:cs="Times New Roman"/>
          <w:sz w:val="28"/>
          <w:szCs w:val="28"/>
        </w:rPr>
        <w:t xml:space="preserve">язок між цими компонентами, оскільки лише їх синергетична взаємодія може забезпечити належний рівень інформаційної безпеки держави. Нормативно-правова база створює фундамент для функціонування всієї системи, організаційна структура забезпечує </w:t>
      </w:r>
      <w:r w:rsidRPr="00B16CA4">
        <w:rPr>
          <w:rFonts w:ascii="Times New Roman" w:hAnsi="Times New Roman" w:cs="Times New Roman"/>
          <w:sz w:val="28"/>
          <w:szCs w:val="28"/>
        </w:rPr>
        <w:lastRenderedPageBreak/>
        <w:t>ефективне управління, технологічний компонент надає необхідні інструменти, а кадровий - забезпечує реалізацію всіх процесів кваліфікованими фахівцями. Така багатокомпонентна структура дозволяє досягти максимальної ефективності у протидії сучасним інформаційним загрозам.</w:t>
      </w:r>
    </w:p>
    <w:p w14:paraId="05330A00" w14:textId="5F5092DC" w:rsidR="00BD0313" w:rsidRPr="00BD0313" w:rsidRDefault="00BD0313" w:rsidP="00036D6A">
      <w:pPr>
        <w:spacing w:after="0" w:line="360" w:lineRule="auto"/>
        <w:ind w:firstLine="709"/>
        <w:jc w:val="both"/>
        <w:rPr>
          <w:rFonts w:ascii="Times New Roman" w:hAnsi="Times New Roman" w:cs="Times New Roman"/>
          <w:sz w:val="28"/>
          <w:szCs w:val="28"/>
        </w:rPr>
      </w:pPr>
      <w:r w:rsidRPr="00BD0313">
        <w:rPr>
          <w:rFonts w:ascii="Times New Roman" w:hAnsi="Times New Roman" w:cs="Times New Roman"/>
          <w:sz w:val="28"/>
          <w:szCs w:val="28"/>
        </w:rPr>
        <w:t>Розробка стратегії інформаційної безпеки в умовах збройного конфлікту має базуватися на таких принципах [31, с. 75]:</w:t>
      </w:r>
      <w:r w:rsidR="00036D6A">
        <w:rPr>
          <w:rFonts w:ascii="Times New Roman" w:hAnsi="Times New Roman" w:cs="Times New Roman"/>
          <w:sz w:val="28"/>
          <w:szCs w:val="28"/>
        </w:rPr>
        <w:t xml:space="preserve"> с</w:t>
      </w:r>
      <w:r w:rsidRPr="00BD0313">
        <w:rPr>
          <w:rFonts w:ascii="Times New Roman" w:hAnsi="Times New Roman" w:cs="Times New Roman"/>
          <w:sz w:val="28"/>
          <w:szCs w:val="28"/>
        </w:rPr>
        <w:t>истемність і комплексність підходу</w:t>
      </w:r>
      <w:r w:rsidR="00036D6A">
        <w:rPr>
          <w:rFonts w:ascii="Times New Roman" w:hAnsi="Times New Roman" w:cs="Times New Roman"/>
          <w:sz w:val="28"/>
          <w:szCs w:val="28"/>
        </w:rPr>
        <w:t xml:space="preserve"> п</w:t>
      </w:r>
      <w:r w:rsidRPr="00BD0313">
        <w:rPr>
          <w:rFonts w:ascii="Times New Roman" w:hAnsi="Times New Roman" w:cs="Times New Roman"/>
          <w:sz w:val="28"/>
          <w:szCs w:val="28"/>
        </w:rPr>
        <w:t>ревентивний характер заходів</w:t>
      </w:r>
      <w:r w:rsidR="00036D6A">
        <w:rPr>
          <w:rFonts w:ascii="Times New Roman" w:hAnsi="Times New Roman" w:cs="Times New Roman"/>
          <w:sz w:val="28"/>
          <w:szCs w:val="28"/>
        </w:rPr>
        <w:t>, а</w:t>
      </w:r>
      <w:r w:rsidRPr="00BD0313">
        <w:rPr>
          <w:rFonts w:ascii="Times New Roman" w:hAnsi="Times New Roman" w:cs="Times New Roman"/>
          <w:sz w:val="28"/>
          <w:szCs w:val="28"/>
        </w:rPr>
        <w:t>даптивність до змін загроз</w:t>
      </w:r>
      <w:r w:rsidR="00036D6A">
        <w:rPr>
          <w:rFonts w:ascii="Times New Roman" w:hAnsi="Times New Roman" w:cs="Times New Roman"/>
          <w:sz w:val="28"/>
          <w:szCs w:val="28"/>
        </w:rPr>
        <w:t>, м</w:t>
      </w:r>
      <w:r w:rsidRPr="00BD0313">
        <w:rPr>
          <w:rFonts w:ascii="Times New Roman" w:hAnsi="Times New Roman" w:cs="Times New Roman"/>
          <w:sz w:val="28"/>
          <w:szCs w:val="28"/>
        </w:rPr>
        <w:t>іжнародна співпраця</w:t>
      </w:r>
      <w:r w:rsidR="00036D6A">
        <w:rPr>
          <w:rFonts w:ascii="Times New Roman" w:hAnsi="Times New Roman" w:cs="Times New Roman"/>
          <w:sz w:val="28"/>
          <w:szCs w:val="28"/>
        </w:rPr>
        <w:t>, т</w:t>
      </w:r>
      <w:r w:rsidRPr="00BD0313">
        <w:rPr>
          <w:rFonts w:ascii="Times New Roman" w:hAnsi="Times New Roman" w:cs="Times New Roman"/>
          <w:sz w:val="28"/>
          <w:szCs w:val="28"/>
        </w:rPr>
        <w:t>ехнологічна інноваційність</w:t>
      </w:r>
      <w:r w:rsidR="00036D6A">
        <w:rPr>
          <w:rFonts w:ascii="Times New Roman" w:hAnsi="Times New Roman" w:cs="Times New Roman"/>
          <w:sz w:val="28"/>
          <w:szCs w:val="28"/>
        </w:rPr>
        <w:t>.</w:t>
      </w:r>
    </w:p>
    <w:p w14:paraId="645E0248" w14:textId="77777777" w:rsidR="00CA0EAA" w:rsidRDefault="00BD0313" w:rsidP="00CA0EAA">
      <w:pPr>
        <w:spacing w:after="0" w:line="360" w:lineRule="auto"/>
        <w:ind w:firstLine="709"/>
        <w:jc w:val="right"/>
        <w:rPr>
          <w:rFonts w:ascii="Times New Roman" w:hAnsi="Times New Roman" w:cs="Times New Roman"/>
          <w:sz w:val="28"/>
          <w:szCs w:val="28"/>
        </w:rPr>
      </w:pPr>
      <w:r w:rsidRPr="00BD0313">
        <w:rPr>
          <w:rFonts w:ascii="Times New Roman" w:hAnsi="Times New Roman" w:cs="Times New Roman"/>
          <w:sz w:val="28"/>
          <w:szCs w:val="28"/>
        </w:rPr>
        <w:t xml:space="preserve">Таблиця 3.2. </w:t>
      </w:r>
    </w:p>
    <w:p w14:paraId="0AE6E961" w14:textId="2EDCB6CF" w:rsidR="00BD0313" w:rsidRPr="00BD0313" w:rsidRDefault="00BD0313" w:rsidP="00036D6A">
      <w:pPr>
        <w:spacing w:after="0" w:line="360" w:lineRule="auto"/>
        <w:ind w:firstLine="709"/>
        <w:jc w:val="center"/>
        <w:rPr>
          <w:rFonts w:ascii="Times New Roman" w:hAnsi="Times New Roman" w:cs="Times New Roman"/>
          <w:sz w:val="28"/>
          <w:szCs w:val="28"/>
        </w:rPr>
      </w:pPr>
      <w:r w:rsidRPr="00BD0313">
        <w:rPr>
          <w:rFonts w:ascii="Times New Roman" w:hAnsi="Times New Roman" w:cs="Times New Roman"/>
          <w:sz w:val="28"/>
          <w:szCs w:val="28"/>
        </w:rPr>
        <w:t>Рівні реалізації стратегії інформаційної безпеки</w:t>
      </w:r>
    </w:p>
    <w:tbl>
      <w:tblPr>
        <w:tblStyle w:val="ae"/>
        <w:tblW w:w="0" w:type="auto"/>
        <w:jc w:val="center"/>
        <w:tblLook w:val="04A0" w:firstRow="1" w:lastRow="0" w:firstColumn="1" w:lastColumn="0" w:noHBand="0" w:noVBand="1"/>
      </w:tblPr>
      <w:tblGrid>
        <w:gridCol w:w="1584"/>
        <w:gridCol w:w="2705"/>
        <w:gridCol w:w="2745"/>
        <w:gridCol w:w="2820"/>
      </w:tblGrid>
      <w:tr w:rsidR="00086695" w:rsidRPr="00CA0EAA" w14:paraId="7F321808" w14:textId="77777777" w:rsidTr="00036D6A">
        <w:trPr>
          <w:jc w:val="center"/>
        </w:trPr>
        <w:tc>
          <w:tcPr>
            <w:tcW w:w="0" w:type="auto"/>
            <w:hideMark/>
          </w:tcPr>
          <w:p w14:paraId="5793E74C" w14:textId="77777777" w:rsidR="00BD0313" w:rsidRPr="00CA0EAA" w:rsidRDefault="00BD0313" w:rsidP="007F2B05">
            <w:pPr>
              <w:rPr>
                <w:rFonts w:ascii="Times New Roman" w:hAnsi="Times New Roman" w:cs="Times New Roman"/>
                <w:b/>
                <w:bCs/>
              </w:rPr>
            </w:pPr>
            <w:r w:rsidRPr="00CA0EAA">
              <w:rPr>
                <w:rFonts w:ascii="Times New Roman" w:hAnsi="Times New Roman" w:cs="Times New Roman"/>
                <w:b/>
                <w:bCs/>
              </w:rPr>
              <w:t>Рівень</w:t>
            </w:r>
          </w:p>
        </w:tc>
        <w:tc>
          <w:tcPr>
            <w:tcW w:w="0" w:type="auto"/>
            <w:hideMark/>
          </w:tcPr>
          <w:p w14:paraId="601D2184" w14:textId="77777777" w:rsidR="00BD0313" w:rsidRPr="00CA0EAA" w:rsidRDefault="00BD0313" w:rsidP="007F2B05">
            <w:pPr>
              <w:rPr>
                <w:rFonts w:ascii="Times New Roman" w:hAnsi="Times New Roman" w:cs="Times New Roman"/>
                <w:b/>
                <w:bCs/>
              </w:rPr>
            </w:pPr>
            <w:r w:rsidRPr="00CA0EAA">
              <w:rPr>
                <w:rFonts w:ascii="Times New Roman" w:hAnsi="Times New Roman" w:cs="Times New Roman"/>
                <w:b/>
                <w:bCs/>
              </w:rPr>
              <w:t>Завдання</w:t>
            </w:r>
          </w:p>
        </w:tc>
        <w:tc>
          <w:tcPr>
            <w:tcW w:w="0" w:type="auto"/>
            <w:hideMark/>
          </w:tcPr>
          <w:p w14:paraId="589BB173" w14:textId="77777777" w:rsidR="00BD0313" w:rsidRPr="00CA0EAA" w:rsidRDefault="00BD0313" w:rsidP="007F2B05">
            <w:pPr>
              <w:rPr>
                <w:rFonts w:ascii="Times New Roman" w:hAnsi="Times New Roman" w:cs="Times New Roman"/>
                <w:b/>
                <w:bCs/>
              </w:rPr>
            </w:pPr>
            <w:r w:rsidRPr="00CA0EAA">
              <w:rPr>
                <w:rFonts w:ascii="Times New Roman" w:hAnsi="Times New Roman" w:cs="Times New Roman"/>
                <w:b/>
                <w:bCs/>
              </w:rPr>
              <w:t>Інструменти</w:t>
            </w:r>
          </w:p>
        </w:tc>
        <w:tc>
          <w:tcPr>
            <w:tcW w:w="0" w:type="auto"/>
            <w:hideMark/>
          </w:tcPr>
          <w:p w14:paraId="67F36337" w14:textId="77777777" w:rsidR="00BD0313" w:rsidRPr="00CA0EAA" w:rsidRDefault="00BD0313" w:rsidP="007F2B05">
            <w:pPr>
              <w:rPr>
                <w:rFonts w:ascii="Times New Roman" w:hAnsi="Times New Roman" w:cs="Times New Roman"/>
                <w:b/>
                <w:bCs/>
              </w:rPr>
            </w:pPr>
            <w:r w:rsidRPr="00CA0EAA">
              <w:rPr>
                <w:rFonts w:ascii="Times New Roman" w:hAnsi="Times New Roman" w:cs="Times New Roman"/>
                <w:b/>
                <w:bCs/>
              </w:rPr>
              <w:t>Відповідальні структури</w:t>
            </w:r>
          </w:p>
        </w:tc>
      </w:tr>
      <w:tr w:rsidR="00086695" w:rsidRPr="00CA0EAA" w14:paraId="12C05B1E" w14:textId="77777777" w:rsidTr="00036D6A">
        <w:trPr>
          <w:jc w:val="center"/>
        </w:trPr>
        <w:tc>
          <w:tcPr>
            <w:tcW w:w="0" w:type="auto"/>
            <w:hideMark/>
          </w:tcPr>
          <w:p w14:paraId="3FD0F00E" w14:textId="77777777" w:rsidR="00BD0313" w:rsidRPr="00CA0EAA" w:rsidRDefault="00BD0313" w:rsidP="007F2B05">
            <w:pPr>
              <w:rPr>
                <w:rFonts w:ascii="Times New Roman" w:hAnsi="Times New Roman" w:cs="Times New Roman"/>
              </w:rPr>
            </w:pPr>
            <w:r w:rsidRPr="00CA0EAA">
              <w:rPr>
                <w:rFonts w:ascii="Times New Roman" w:hAnsi="Times New Roman" w:cs="Times New Roman"/>
              </w:rPr>
              <w:t>Стратегічний</w:t>
            </w:r>
          </w:p>
        </w:tc>
        <w:tc>
          <w:tcPr>
            <w:tcW w:w="0" w:type="auto"/>
            <w:hideMark/>
          </w:tcPr>
          <w:p w14:paraId="6B622FD9" w14:textId="77777777" w:rsidR="00036D6A" w:rsidRPr="00CA0EAA" w:rsidRDefault="00BD0313" w:rsidP="007F2B05">
            <w:pPr>
              <w:rPr>
                <w:rFonts w:ascii="Times New Roman" w:hAnsi="Times New Roman" w:cs="Times New Roman"/>
              </w:rPr>
            </w:pPr>
            <w:r w:rsidRPr="00CA0EAA">
              <w:rPr>
                <w:rFonts w:ascii="Times New Roman" w:hAnsi="Times New Roman" w:cs="Times New Roman"/>
              </w:rPr>
              <w:t>- Формування політик</w:t>
            </w:r>
          </w:p>
          <w:p w14:paraId="6E004354" w14:textId="77777777" w:rsidR="00036D6A" w:rsidRPr="00CA0EAA" w:rsidRDefault="00BD0313" w:rsidP="007F2B05">
            <w:pPr>
              <w:rPr>
                <w:rFonts w:ascii="Times New Roman" w:hAnsi="Times New Roman" w:cs="Times New Roman"/>
              </w:rPr>
            </w:pPr>
            <w:r w:rsidRPr="00CA0EAA">
              <w:rPr>
                <w:rFonts w:ascii="Times New Roman" w:hAnsi="Times New Roman" w:cs="Times New Roman"/>
              </w:rPr>
              <w:t>- Визначення пріоритетів</w:t>
            </w:r>
          </w:p>
          <w:p w14:paraId="4D961A62" w14:textId="53834523" w:rsidR="00BD0313" w:rsidRPr="00CA0EAA" w:rsidRDefault="00BD0313" w:rsidP="007F2B05">
            <w:pPr>
              <w:rPr>
                <w:rFonts w:ascii="Times New Roman" w:hAnsi="Times New Roman" w:cs="Times New Roman"/>
              </w:rPr>
            </w:pPr>
            <w:r w:rsidRPr="00CA0EAA">
              <w:rPr>
                <w:rFonts w:ascii="Times New Roman" w:hAnsi="Times New Roman" w:cs="Times New Roman"/>
              </w:rPr>
              <w:t>- Планування ресурсів</w:t>
            </w:r>
          </w:p>
        </w:tc>
        <w:tc>
          <w:tcPr>
            <w:tcW w:w="0" w:type="auto"/>
            <w:hideMark/>
          </w:tcPr>
          <w:p w14:paraId="3B873ADB" w14:textId="77777777" w:rsidR="00036D6A" w:rsidRPr="00CA0EAA" w:rsidRDefault="00BD0313" w:rsidP="007F2B05">
            <w:pPr>
              <w:rPr>
                <w:rFonts w:ascii="Times New Roman" w:hAnsi="Times New Roman" w:cs="Times New Roman"/>
              </w:rPr>
            </w:pPr>
            <w:r w:rsidRPr="00CA0EAA">
              <w:rPr>
                <w:rFonts w:ascii="Times New Roman" w:hAnsi="Times New Roman" w:cs="Times New Roman"/>
              </w:rPr>
              <w:t>- Стратегічні документи</w:t>
            </w:r>
          </w:p>
          <w:p w14:paraId="6B411D1E" w14:textId="3C06FA9D" w:rsidR="00036D6A" w:rsidRPr="00CA0EAA" w:rsidRDefault="00BD0313" w:rsidP="007F2B05">
            <w:pPr>
              <w:rPr>
                <w:rFonts w:ascii="Times New Roman" w:hAnsi="Times New Roman" w:cs="Times New Roman"/>
              </w:rPr>
            </w:pPr>
            <w:r w:rsidRPr="00CA0EAA">
              <w:rPr>
                <w:rFonts w:ascii="Times New Roman" w:hAnsi="Times New Roman" w:cs="Times New Roman"/>
              </w:rPr>
              <w:t>- Державні програми</w:t>
            </w:r>
          </w:p>
          <w:p w14:paraId="127EFE84" w14:textId="7695C8B1" w:rsidR="00BD0313" w:rsidRPr="00CA0EAA" w:rsidRDefault="00BD0313" w:rsidP="007F2B05">
            <w:pPr>
              <w:rPr>
                <w:rFonts w:ascii="Times New Roman" w:hAnsi="Times New Roman" w:cs="Times New Roman"/>
              </w:rPr>
            </w:pPr>
            <w:r w:rsidRPr="00CA0EAA">
              <w:rPr>
                <w:rFonts w:ascii="Times New Roman" w:hAnsi="Times New Roman" w:cs="Times New Roman"/>
              </w:rPr>
              <w:t>- Бюджетування</w:t>
            </w:r>
          </w:p>
        </w:tc>
        <w:tc>
          <w:tcPr>
            <w:tcW w:w="0" w:type="auto"/>
            <w:hideMark/>
          </w:tcPr>
          <w:p w14:paraId="7101D14B" w14:textId="77777777" w:rsidR="00036D6A" w:rsidRPr="00CA0EAA" w:rsidRDefault="00BD0313" w:rsidP="007F2B05">
            <w:pPr>
              <w:rPr>
                <w:rFonts w:ascii="Times New Roman" w:hAnsi="Times New Roman" w:cs="Times New Roman"/>
              </w:rPr>
            </w:pPr>
            <w:r w:rsidRPr="00CA0EAA">
              <w:rPr>
                <w:rFonts w:ascii="Times New Roman" w:hAnsi="Times New Roman" w:cs="Times New Roman"/>
              </w:rPr>
              <w:t>- Вище керівництво</w:t>
            </w:r>
          </w:p>
          <w:p w14:paraId="5D9F6DA8" w14:textId="77777777" w:rsidR="009A7164" w:rsidRPr="00CA0EAA" w:rsidRDefault="00BD0313" w:rsidP="007F2B05">
            <w:pPr>
              <w:rPr>
                <w:rFonts w:ascii="Times New Roman" w:hAnsi="Times New Roman" w:cs="Times New Roman"/>
              </w:rPr>
            </w:pPr>
            <w:r w:rsidRPr="00CA0EAA">
              <w:rPr>
                <w:rFonts w:ascii="Times New Roman" w:hAnsi="Times New Roman" w:cs="Times New Roman"/>
              </w:rPr>
              <w:t>- РНБО</w:t>
            </w:r>
          </w:p>
          <w:p w14:paraId="2CF6CA6C" w14:textId="78833BF0" w:rsidR="00BD0313" w:rsidRPr="00CA0EAA" w:rsidRDefault="00BD0313" w:rsidP="007F2B05">
            <w:pPr>
              <w:rPr>
                <w:rFonts w:ascii="Times New Roman" w:hAnsi="Times New Roman" w:cs="Times New Roman"/>
              </w:rPr>
            </w:pPr>
            <w:r w:rsidRPr="00CA0EAA">
              <w:rPr>
                <w:rFonts w:ascii="Times New Roman" w:hAnsi="Times New Roman" w:cs="Times New Roman"/>
              </w:rPr>
              <w:t>- Профільні міністерства</w:t>
            </w:r>
          </w:p>
        </w:tc>
      </w:tr>
      <w:tr w:rsidR="00086695" w:rsidRPr="00CA0EAA" w14:paraId="64F55EAC" w14:textId="77777777" w:rsidTr="00036D6A">
        <w:trPr>
          <w:jc w:val="center"/>
        </w:trPr>
        <w:tc>
          <w:tcPr>
            <w:tcW w:w="0" w:type="auto"/>
            <w:hideMark/>
          </w:tcPr>
          <w:p w14:paraId="7874451E" w14:textId="77777777" w:rsidR="00BD0313" w:rsidRPr="00CA0EAA" w:rsidRDefault="00BD0313" w:rsidP="007F2B05">
            <w:pPr>
              <w:rPr>
                <w:rFonts w:ascii="Times New Roman" w:hAnsi="Times New Roman" w:cs="Times New Roman"/>
              </w:rPr>
            </w:pPr>
            <w:r w:rsidRPr="00CA0EAA">
              <w:rPr>
                <w:rFonts w:ascii="Times New Roman" w:hAnsi="Times New Roman" w:cs="Times New Roman"/>
              </w:rPr>
              <w:t>Тактичний</w:t>
            </w:r>
          </w:p>
        </w:tc>
        <w:tc>
          <w:tcPr>
            <w:tcW w:w="0" w:type="auto"/>
            <w:hideMark/>
          </w:tcPr>
          <w:p w14:paraId="2BB2A5B8"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Координація дій</w:t>
            </w:r>
          </w:p>
          <w:p w14:paraId="366E316E"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Реалізація програм</w:t>
            </w:r>
          </w:p>
          <w:p w14:paraId="1F8C8B15" w14:textId="61A5F328" w:rsidR="00BD0313" w:rsidRPr="00CA0EAA" w:rsidRDefault="00BD0313" w:rsidP="007F2B05">
            <w:pPr>
              <w:rPr>
                <w:rFonts w:ascii="Times New Roman" w:hAnsi="Times New Roman" w:cs="Times New Roman"/>
              </w:rPr>
            </w:pPr>
            <w:r w:rsidRPr="00CA0EAA">
              <w:rPr>
                <w:rFonts w:ascii="Times New Roman" w:hAnsi="Times New Roman" w:cs="Times New Roman"/>
              </w:rPr>
              <w:t>- Моніторинг загроз</w:t>
            </w:r>
          </w:p>
        </w:tc>
        <w:tc>
          <w:tcPr>
            <w:tcW w:w="0" w:type="auto"/>
            <w:hideMark/>
          </w:tcPr>
          <w:p w14:paraId="586616FE" w14:textId="77777777" w:rsidR="009A7164" w:rsidRPr="00CA0EAA" w:rsidRDefault="00BD0313" w:rsidP="007F2B05">
            <w:pPr>
              <w:rPr>
                <w:rFonts w:ascii="Times New Roman" w:hAnsi="Times New Roman" w:cs="Times New Roman"/>
              </w:rPr>
            </w:pPr>
            <w:r w:rsidRPr="00CA0EAA">
              <w:rPr>
                <w:rFonts w:ascii="Times New Roman" w:hAnsi="Times New Roman" w:cs="Times New Roman"/>
              </w:rPr>
              <w:t>- Оперативні плани</w:t>
            </w:r>
          </w:p>
          <w:p w14:paraId="433B97A3"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Системи контролю</w:t>
            </w:r>
          </w:p>
          <w:p w14:paraId="6DC06FC8" w14:textId="3A32A047" w:rsidR="00BD0313" w:rsidRPr="00CA0EAA" w:rsidRDefault="00BD0313" w:rsidP="007F2B05">
            <w:pPr>
              <w:rPr>
                <w:rFonts w:ascii="Times New Roman" w:hAnsi="Times New Roman" w:cs="Times New Roman"/>
              </w:rPr>
            </w:pPr>
            <w:r w:rsidRPr="00CA0EAA">
              <w:rPr>
                <w:rFonts w:ascii="Times New Roman" w:hAnsi="Times New Roman" w:cs="Times New Roman"/>
              </w:rPr>
              <w:t>- Аналітичні інструменти</w:t>
            </w:r>
          </w:p>
        </w:tc>
        <w:tc>
          <w:tcPr>
            <w:tcW w:w="0" w:type="auto"/>
            <w:hideMark/>
          </w:tcPr>
          <w:p w14:paraId="336700B6"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Відомчі структури</w:t>
            </w:r>
          </w:p>
          <w:p w14:paraId="4DAC45F0"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Координаційні центри</w:t>
            </w:r>
          </w:p>
          <w:p w14:paraId="0A8D2C9E" w14:textId="0B581863" w:rsidR="00BD0313" w:rsidRPr="00CA0EAA" w:rsidRDefault="00BD0313" w:rsidP="007F2B05">
            <w:pPr>
              <w:rPr>
                <w:rFonts w:ascii="Times New Roman" w:hAnsi="Times New Roman" w:cs="Times New Roman"/>
              </w:rPr>
            </w:pPr>
            <w:r w:rsidRPr="00CA0EAA">
              <w:rPr>
                <w:rFonts w:ascii="Times New Roman" w:hAnsi="Times New Roman" w:cs="Times New Roman"/>
              </w:rPr>
              <w:t>- Експертні групи</w:t>
            </w:r>
          </w:p>
        </w:tc>
      </w:tr>
      <w:tr w:rsidR="00086695" w:rsidRPr="00CA0EAA" w14:paraId="4E8DB622" w14:textId="77777777" w:rsidTr="00036D6A">
        <w:trPr>
          <w:jc w:val="center"/>
        </w:trPr>
        <w:tc>
          <w:tcPr>
            <w:tcW w:w="0" w:type="auto"/>
            <w:hideMark/>
          </w:tcPr>
          <w:p w14:paraId="343DCBF2" w14:textId="77777777" w:rsidR="00BD0313" w:rsidRPr="00CA0EAA" w:rsidRDefault="00BD0313" w:rsidP="007F2B05">
            <w:pPr>
              <w:rPr>
                <w:rFonts w:ascii="Times New Roman" w:hAnsi="Times New Roman" w:cs="Times New Roman"/>
              </w:rPr>
            </w:pPr>
            <w:r w:rsidRPr="00CA0EAA">
              <w:rPr>
                <w:rFonts w:ascii="Times New Roman" w:hAnsi="Times New Roman" w:cs="Times New Roman"/>
              </w:rPr>
              <w:t>Оперативний</w:t>
            </w:r>
          </w:p>
        </w:tc>
        <w:tc>
          <w:tcPr>
            <w:tcW w:w="0" w:type="auto"/>
            <w:hideMark/>
          </w:tcPr>
          <w:p w14:paraId="1B66256C"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Реагування на загрози</w:t>
            </w:r>
          </w:p>
          <w:p w14:paraId="7B45DC34"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Протидія атакам</w:t>
            </w:r>
          </w:p>
          <w:p w14:paraId="41C5C620" w14:textId="03B96AE1" w:rsidR="00BD0313" w:rsidRPr="00CA0EAA" w:rsidRDefault="00BD0313" w:rsidP="007F2B05">
            <w:pPr>
              <w:rPr>
                <w:rFonts w:ascii="Times New Roman" w:hAnsi="Times New Roman" w:cs="Times New Roman"/>
              </w:rPr>
            </w:pPr>
            <w:r w:rsidRPr="00CA0EAA">
              <w:rPr>
                <w:rFonts w:ascii="Times New Roman" w:hAnsi="Times New Roman" w:cs="Times New Roman"/>
              </w:rPr>
              <w:t>- Захист систем</w:t>
            </w:r>
          </w:p>
        </w:tc>
        <w:tc>
          <w:tcPr>
            <w:tcW w:w="0" w:type="auto"/>
            <w:hideMark/>
          </w:tcPr>
          <w:p w14:paraId="7B3156EC"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Технічні засоби</w:t>
            </w:r>
          </w:p>
          <w:p w14:paraId="21480103"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Оперативні групи</w:t>
            </w:r>
          </w:p>
          <w:p w14:paraId="5B4E90D7" w14:textId="4E9E12E7" w:rsidR="00BD0313" w:rsidRPr="00CA0EAA" w:rsidRDefault="00BD0313" w:rsidP="007F2B05">
            <w:pPr>
              <w:rPr>
                <w:rFonts w:ascii="Times New Roman" w:hAnsi="Times New Roman" w:cs="Times New Roman"/>
              </w:rPr>
            </w:pPr>
            <w:r w:rsidRPr="00CA0EAA">
              <w:rPr>
                <w:rFonts w:ascii="Times New Roman" w:hAnsi="Times New Roman" w:cs="Times New Roman"/>
              </w:rPr>
              <w:t>- Системи реагування</w:t>
            </w:r>
          </w:p>
        </w:tc>
        <w:tc>
          <w:tcPr>
            <w:tcW w:w="0" w:type="auto"/>
            <w:hideMark/>
          </w:tcPr>
          <w:p w14:paraId="49D2B204" w14:textId="77777777" w:rsidR="00086695" w:rsidRPr="00CA0EAA" w:rsidRDefault="00BD0313" w:rsidP="007F2B05">
            <w:pPr>
              <w:rPr>
                <w:rFonts w:ascii="Times New Roman" w:hAnsi="Times New Roman" w:cs="Times New Roman"/>
              </w:rPr>
            </w:pPr>
            <w:r w:rsidRPr="00CA0EAA">
              <w:rPr>
                <w:rFonts w:ascii="Times New Roman" w:hAnsi="Times New Roman" w:cs="Times New Roman"/>
              </w:rPr>
              <w:t>- Спеціальні підрозділи</w:t>
            </w:r>
          </w:p>
          <w:p w14:paraId="7CD0266D" w14:textId="21440724" w:rsidR="00086695" w:rsidRPr="00CA0EAA" w:rsidRDefault="00BD0313" w:rsidP="007F2B05">
            <w:pPr>
              <w:rPr>
                <w:rFonts w:ascii="Times New Roman" w:hAnsi="Times New Roman" w:cs="Times New Roman"/>
              </w:rPr>
            </w:pPr>
            <w:r w:rsidRPr="00CA0EAA">
              <w:rPr>
                <w:rFonts w:ascii="Times New Roman" w:hAnsi="Times New Roman" w:cs="Times New Roman"/>
              </w:rPr>
              <w:t>- Технічні служби</w:t>
            </w:r>
          </w:p>
          <w:p w14:paraId="7017726D" w14:textId="2E333049" w:rsidR="00BD0313" w:rsidRPr="00CA0EAA" w:rsidRDefault="00BD0313" w:rsidP="007F2B05">
            <w:pPr>
              <w:rPr>
                <w:rFonts w:ascii="Times New Roman" w:hAnsi="Times New Roman" w:cs="Times New Roman"/>
              </w:rPr>
            </w:pPr>
            <w:r w:rsidRPr="00CA0EAA">
              <w:rPr>
                <w:rFonts w:ascii="Times New Roman" w:hAnsi="Times New Roman" w:cs="Times New Roman"/>
              </w:rPr>
              <w:t>- Кризові центри</w:t>
            </w:r>
          </w:p>
        </w:tc>
      </w:tr>
    </w:tbl>
    <w:p w14:paraId="104A220F" w14:textId="77777777" w:rsidR="00CB292A" w:rsidRPr="00CA0EAA" w:rsidRDefault="00CB292A" w:rsidP="00BD0313">
      <w:pPr>
        <w:spacing w:after="0" w:line="360" w:lineRule="auto"/>
        <w:ind w:firstLine="709"/>
        <w:jc w:val="both"/>
        <w:rPr>
          <w:rFonts w:ascii="Times New Roman" w:hAnsi="Times New Roman" w:cs="Times New Roman"/>
        </w:rPr>
      </w:pPr>
    </w:p>
    <w:p w14:paraId="3EFEA244" w14:textId="3F63882E" w:rsidR="00086695" w:rsidRPr="00B16CA4" w:rsidRDefault="00B16CA4" w:rsidP="00CA0EAA">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 xml:space="preserve">Аналіз рівнів реалізації стратегії інформаційної безпеки показує чітку ієрархічну структуру управління та координації. Стратегічний рівень забезпечує формування загального бачення та політики, тактичний </w:t>
      </w:r>
      <w:r w:rsidR="00EE3254">
        <w:rPr>
          <w:rFonts w:ascii="Georgia" w:hAnsi="Georgia"/>
          <w:color w:val="333333"/>
          <w:shd w:val="clear" w:color="auto" w:fill="FFFFFF"/>
        </w:rPr>
        <w:t>—</w:t>
      </w:r>
      <w:r w:rsidRPr="00B16CA4">
        <w:rPr>
          <w:rFonts w:ascii="Times New Roman" w:hAnsi="Times New Roman" w:cs="Times New Roman"/>
          <w:sz w:val="28"/>
          <w:szCs w:val="28"/>
        </w:rPr>
        <w:t xml:space="preserve"> їх практичну реалізацію, а оперативний - безпосереднє реагування на загрози. Важливим аспектом </w:t>
      </w:r>
      <w:r w:rsidR="00F9133A">
        <w:rPr>
          <w:rFonts w:ascii="Times New Roman" w:hAnsi="Times New Roman" w:cs="Times New Roman"/>
          <w:sz w:val="28"/>
          <w:szCs w:val="28"/>
        </w:rPr>
        <w:t>є взаємозв</w:t>
      </w:r>
      <w:r w:rsidR="00F9133A" w:rsidRPr="00F9133A">
        <w:rPr>
          <w:rFonts w:ascii="Times New Roman" w:hAnsi="Times New Roman" w:cs="Times New Roman"/>
          <w:sz w:val="28"/>
          <w:szCs w:val="28"/>
        </w:rPr>
        <w:t>’</w:t>
      </w:r>
      <w:r w:rsidRPr="00B16CA4">
        <w:rPr>
          <w:rFonts w:ascii="Times New Roman" w:hAnsi="Times New Roman" w:cs="Times New Roman"/>
          <w:sz w:val="28"/>
          <w:szCs w:val="28"/>
        </w:rPr>
        <w:t>язок між цими рівнями, який забезпечує ефективну передачу інформації та координацію дій. Кожен рівень має свої специфічні завдання та інструменти, але всі вони працюють як єдина система, спрямована на забезпечення інформаційної безпеки держави. Така багаторівнева структура дозволяє оперативно реагувати на загрози різного масштабу та характеру, забезпечуючи комплексний захист інформаційного простору.</w:t>
      </w:r>
    </w:p>
    <w:p w14:paraId="3C054DD8" w14:textId="77777777" w:rsidR="00CA0EAA" w:rsidRDefault="00BD0313" w:rsidP="00CA0EAA">
      <w:pPr>
        <w:spacing w:after="0" w:line="360" w:lineRule="auto"/>
        <w:ind w:firstLine="709"/>
        <w:jc w:val="right"/>
        <w:rPr>
          <w:rFonts w:ascii="Times New Roman" w:hAnsi="Times New Roman" w:cs="Times New Roman"/>
          <w:sz w:val="28"/>
          <w:szCs w:val="28"/>
        </w:rPr>
      </w:pPr>
      <w:r w:rsidRPr="00A323E0">
        <w:rPr>
          <w:rFonts w:ascii="Times New Roman" w:hAnsi="Times New Roman" w:cs="Times New Roman"/>
          <w:sz w:val="28"/>
          <w:szCs w:val="28"/>
        </w:rPr>
        <w:t>Таблиця 3.</w:t>
      </w:r>
      <w:r w:rsidR="00086695" w:rsidRPr="00A323E0">
        <w:rPr>
          <w:rFonts w:ascii="Times New Roman" w:hAnsi="Times New Roman" w:cs="Times New Roman"/>
          <w:sz w:val="28"/>
          <w:szCs w:val="28"/>
        </w:rPr>
        <w:t>3</w:t>
      </w:r>
      <w:r w:rsidRPr="00A323E0">
        <w:rPr>
          <w:rFonts w:ascii="Times New Roman" w:hAnsi="Times New Roman" w:cs="Times New Roman"/>
          <w:sz w:val="28"/>
          <w:szCs w:val="28"/>
        </w:rPr>
        <w:t xml:space="preserve"> </w:t>
      </w:r>
    </w:p>
    <w:p w14:paraId="3337E1AE" w14:textId="6C776908" w:rsidR="00BD0313" w:rsidRPr="00A323E0" w:rsidRDefault="00BD0313" w:rsidP="00086695">
      <w:pPr>
        <w:spacing w:after="0" w:line="360" w:lineRule="auto"/>
        <w:ind w:firstLine="709"/>
        <w:jc w:val="center"/>
        <w:rPr>
          <w:rFonts w:ascii="Times New Roman" w:hAnsi="Times New Roman" w:cs="Times New Roman"/>
          <w:sz w:val="28"/>
          <w:szCs w:val="28"/>
        </w:rPr>
      </w:pPr>
      <w:r w:rsidRPr="00A323E0">
        <w:rPr>
          <w:rFonts w:ascii="Times New Roman" w:hAnsi="Times New Roman" w:cs="Times New Roman"/>
          <w:sz w:val="28"/>
          <w:szCs w:val="28"/>
        </w:rPr>
        <w:lastRenderedPageBreak/>
        <w:t>Критерії оцінки ефективності стратегії</w:t>
      </w:r>
    </w:p>
    <w:tbl>
      <w:tblPr>
        <w:tblStyle w:val="ae"/>
        <w:tblW w:w="0" w:type="auto"/>
        <w:tblLook w:val="04A0" w:firstRow="1" w:lastRow="0" w:firstColumn="1" w:lastColumn="0" w:noHBand="0" w:noVBand="1"/>
      </w:tblPr>
      <w:tblGrid>
        <w:gridCol w:w="3166"/>
        <w:gridCol w:w="2481"/>
        <w:gridCol w:w="2433"/>
        <w:gridCol w:w="1774"/>
      </w:tblGrid>
      <w:tr w:rsidR="00086695" w:rsidRPr="00CB292A" w14:paraId="6BF701BF" w14:textId="77777777" w:rsidTr="00086695">
        <w:tc>
          <w:tcPr>
            <w:tcW w:w="0" w:type="auto"/>
            <w:hideMark/>
          </w:tcPr>
          <w:p w14:paraId="01D98C3C" w14:textId="77777777" w:rsidR="00BD0313" w:rsidRPr="0033574D" w:rsidRDefault="00BD0313" w:rsidP="007F2B05">
            <w:pPr>
              <w:rPr>
                <w:rFonts w:ascii="Times New Roman" w:hAnsi="Times New Roman" w:cs="Times New Roman"/>
                <w:b/>
                <w:bCs/>
              </w:rPr>
            </w:pPr>
            <w:r w:rsidRPr="0033574D">
              <w:rPr>
                <w:rFonts w:ascii="Times New Roman" w:hAnsi="Times New Roman" w:cs="Times New Roman"/>
                <w:b/>
                <w:bCs/>
              </w:rPr>
              <w:t>Критерій</w:t>
            </w:r>
          </w:p>
        </w:tc>
        <w:tc>
          <w:tcPr>
            <w:tcW w:w="0" w:type="auto"/>
            <w:hideMark/>
          </w:tcPr>
          <w:p w14:paraId="11E579DF" w14:textId="77777777" w:rsidR="00BD0313" w:rsidRPr="0033574D" w:rsidRDefault="00BD0313" w:rsidP="007F2B05">
            <w:pPr>
              <w:rPr>
                <w:rFonts w:ascii="Times New Roman" w:hAnsi="Times New Roman" w:cs="Times New Roman"/>
                <w:b/>
                <w:bCs/>
              </w:rPr>
            </w:pPr>
            <w:r w:rsidRPr="0033574D">
              <w:rPr>
                <w:rFonts w:ascii="Times New Roman" w:hAnsi="Times New Roman" w:cs="Times New Roman"/>
                <w:b/>
                <w:bCs/>
              </w:rPr>
              <w:t>Індикатори</w:t>
            </w:r>
          </w:p>
        </w:tc>
        <w:tc>
          <w:tcPr>
            <w:tcW w:w="0" w:type="auto"/>
            <w:hideMark/>
          </w:tcPr>
          <w:p w14:paraId="2B81099A" w14:textId="77777777" w:rsidR="00BD0313" w:rsidRPr="0033574D" w:rsidRDefault="00BD0313" w:rsidP="007F2B05">
            <w:pPr>
              <w:rPr>
                <w:rFonts w:ascii="Times New Roman" w:hAnsi="Times New Roman" w:cs="Times New Roman"/>
                <w:b/>
                <w:bCs/>
              </w:rPr>
            </w:pPr>
            <w:r w:rsidRPr="0033574D">
              <w:rPr>
                <w:rFonts w:ascii="Times New Roman" w:hAnsi="Times New Roman" w:cs="Times New Roman"/>
                <w:b/>
                <w:bCs/>
              </w:rPr>
              <w:t>Методи оцінки</w:t>
            </w:r>
          </w:p>
        </w:tc>
        <w:tc>
          <w:tcPr>
            <w:tcW w:w="0" w:type="auto"/>
            <w:hideMark/>
          </w:tcPr>
          <w:p w14:paraId="105A1C29" w14:textId="77777777" w:rsidR="00BD0313" w:rsidRPr="0033574D" w:rsidRDefault="00BD0313" w:rsidP="007F2B05">
            <w:pPr>
              <w:rPr>
                <w:rFonts w:ascii="Times New Roman" w:hAnsi="Times New Roman" w:cs="Times New Roman"/>
                <w:b/>
                <w:bCs/>
              </w:rPr>
            </w:pPr>
            <w:r w:rsidRPr="0033574D">
              <w:rPr>
                <w:rFonts w:ascii="Times New Roman" w:hAnsi="Times New Roman" w:cs="Times New Roman"/>
                <w:b/>
                <w:bCs/>
              </w:rPr>
              <w:t>Періодичність</w:t>
            </w:r>
          </w:p>
        </w:tc>
      </w:tr>
      <w:tr w:rsidR="00086695" w:rsidRPr="00CB292A" w14:paraId="5B6A7050" w14:textId="77777777" w:rsidTr="00086695">
        <w:tc>
          <w:tcPr>
            <w:tcW w:w="0" w:type="auto"/>
            <w:hideMark/>
          </w:tcPr>
          <w:p w14:paraId="7E0AE6B5" w14:textId="77777777" w:rsidR="00BD0313" w:rsidRPr="0033574D" w:rsidRDefault="00BD0313" w:rsidP="007F2B05">
            <w:pPr>
              <w:rPr>
                <w:rFonts w:ascii="Times New Roman" w:hAnsi="Times New Roman" w:cs="Times New Roman"/>
              </w:rPr>
            </w:pPr>
            <w:r w:rsidRPr="0033574D">
              <w:rPr>
                <w:rFonts w:ascii="Times New Roman" w:hAnsi="Times New Roman" w:cs="Times New Roman"/>
              </w:rPr>
              <w:t>Захищеність інформаційного простору</w:t>
            </w:r>
          </w:p>
        </w:tc>
        <w:tc>
          <w:tcPr>
            <w:tcW w:w="0" w:type="auto"/>
            <w:hideMark/>
          </w:tcPr>
          <w:p w14:paraId="275271FE"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Кількість атак</w:t>
            </w:r>
          </w:p>
          <w:p w14:paraId="2DB10752"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Рівень протидії</w:t>
            </w:r>
          </w:p>
          <w:p w14:paraId="0341A45F" w14:textId="0CF1A76F" w:rsidR="00BD0313" w:rsidRPr="0033574D" w:rsidRDefault="00BD0313" w:rsidP="007F2B05">
            <w:pPr>
              <w:rPr>
                <w:rFonts w:ascii="Times New Roman" w:hAnsi="Times New Roman" w:cs="Times New Roman"/>
              </w:rPr>
            </w:pPr>
            <w:r w:rsidRPr="0033574D">
              <w:rPr>
                <w:rFonts w:ascii="Times New Roman" w:hAnsi="Times New Roman" w:cs="Times New Roman"/>
              </w:rPr>
              <w:t>- Стійкість систем</w:t>
            </w:r>
          </w:p>
        </w:tc>
        <w:tc>
          <w:tcPr>
            <w:tcW w:w="0" w:type="auto"/>
            <w:hideMark/>
          </w:tcPr>
          <w:p w14:paraId="7B976397"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Технічний аудит</w:t>
            </w:r>
          </w:p>
          <w:p w14:paraId="1D3A5F0A"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Статистичний аналіз</w:t>
            </w:r>
          </w:p>
          <w:p w14:paraId="084B724F" w14:textId="3241B144" w:rsidR="00BD0313" w:rsidRPr="0033574D" w:rsidRDefault="00BD0313" w:rsidP="007F2B05">
            <w:pPr>
              <w:rPr>
                <w:rFonts w:ascii="Times New Roman" w:hAnsi="Times New Roman" w:cs="Times New Roman"/>
              </w:rPr>
            </w:pPr>
            <w:r w:rsidRPr="0033574D">
              <w:rPr>
                <w:rFonts w:ascii="Times New Roman" w:hAnsi="Times New Roman" w:cs="Times New Roman"/>
              </w:rPr>
              <w:t>- Експертна оцінка</w:t>
            </w:r>
          </w:p>
        </w:tc>
        <w:tc>
          <w:tcPr>
            <w:tcW w:w="0" w:type="auto"/>
            <w:hideMark/>
          </w:tcPr>
          <w:p w14:paraId="516CF11B" w14:textId="77777777" w:rsidR="00BD0313" w:rsidRPr="0033574D" w:rsidRDefault="00BD0313" w:rsidP="007F2B05">
            <w:pPr>
              <w:rPr>
                <w:rFonts w:ascii="Times New Roman" w:hAnsi="Times New Roman" w:cs="Times New Roman"/>
              </w:rPr>
            </w:pPr>
            <w:r w:rsidRPr="0033574D">
              <w:rPr>
                <w:rFonts w:ascii="Times New Roman" w:hAnsi="Times New Roman" w:cs="Times New Roman"/>
              </w:rPr>
              <w:t>Щомісячно</w:t>
            </w:r>
          </w:p>
        </w:tc>
      </w:tr>
      <w:tr w:rsidR="00086695" w:rsidRPr="00CB292A" w14:paraId="2E02CD76" w14:textId="77777777" w:rsidTr="00086695">
        <w:tc>
          <w:tcPr>
            <w:tcW w:w="0" w:type="auto"/>
            <w:hideMark/>
          </w:tcPr>
          <w:p w14:paraId="1D63A3FA" w14:textId="77777777" w:rsidR="00BD0313" w:rsidRPr="0033574D" w:rsidRDefault="00BD0313" w:rsidP="007F2B05">
            <w:pPr>
              <w:rPr>
                <w:rFonts w:ascii="Times New Roman" w:hAnsi="Times New Roman" w:cs="Times New Roman"/>
              </w:rPr>
            </w:pPr>
            <w:r w:rsidRPr="0033574D">
              <w:rPr>
                <w:rFonts w:ascii="Times New Roman" w:hAnsi="Times New Roman" w:cs="Times New Roman"/>
              </w:rPr>
              <w:t>Громадська стійкість</w:t>
            </w:r>
          </w:p>
        </w:tc>
        <w:tc>
          <w:tcPr>
            <w:tcW w:w="0" w:type="auto"/>
            <w:hideMark/>
          </w:tcPr>
          <w:p w14:paraId="40FB7423"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Рівень медіаграмотності</w:t>
            </w:r>
          </w:p>
          <w:p w14:paraId="72EDB521"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Довіра до медіа</w:t>
            </w:r>
          </w:p>
          <w:p w14:paraId="12966B6A" w14:textId="6A379F78" w:rsidR="00BD0313" w:rsidRPr="0033574D" w:rsidRDefault="00BD0313" w:rsidP="007F2B05">
            <w:pPr>
              <w:rPr>
                <w:rFonts w:ascii="Times New Roman" w:hAnsi="Times New Roman" w:cs="Times New Roman"/>
              </w:rPr>
            </w:pPr>
            <w:r w:rsidRPr="0033574D">
              <w:rPr>
                <w:rFonts w:ascii="Times New Roman" w:hAnsi="Times New Roman" w:cs="Times New Roman"/>
              </w:rPr>
              <w:t>- Суспільна єдність</w:t>
            </w:r>
          </w:p>
        </w:tc>
        <w:tc>
          <w:tcPr>
            <w:tcW w:w="0" w:type="auto"/>
            <w:hideMark/>
          </w:tcPr>
          <w:p w14:paraId="413B4D7B"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Соціологічні дослідження</w:t>
            </w:r>
          </w:p>
          <w:p w14:paraId="791DBF67"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Аналіз медіа</w:t>
            </w:r>
          </w:p>
          <w:p w14:paraId="2FA380D3" w14:textId="2A361DB0" w:rsidR="00BD0313" w:rsidRPr="0033574D" w:rsidRDefault="00BD0313" w:rsidP="007F2B05">
            <w:pPr>
              <w:rPr>
                <w:rFonts w:ascii="Times New Roman" w:hAnsi="Times New Roman" w:cs="Times New Roman"/>
              </w:rPr>
            </w:pPr>
            <w:r w:rsidRPr="0033574D">
              <w:rPr>
                <w:rFonts w:ascii="Times New Roman" w:hAnsi="Times New Roman" w:cs="Times New Roman"/>
              </w:rPr>
              <w:t>- Експертні оцінки</w:t>
            </w:r>
          </w:p>
        </w:tc>
        <w:tc>
          <w:tcPr>
            <w:tcW w:w="0" w:type="auto"/>
            <w:hideMark/>
          </w:tcPr>
          <w:p w14:paraId="2E91E4C9" w14:textId="77777777" w:rsidR="00BD0313" w:rsidRPr="0033574D" w:rsidRDefault="00BD0313" w:rsidP="007F2B05">
            <w:pPr>
              <w:rPr>
                <w:rFonts w:ascii="Times New Roman" w:hAnsi="Times New Roman" w:cs="Times New Roman"/>
              </w:rPr>
            </w:pPr>
            <w:r w:rsidRPr="0033574D">
              <w:rPr>
                <w:rFonts w:ascii="Times New Roman" w:hAnsi="Times New Roman" w:cs="Times New Roman"/>
              </w:rPr>
              <w:t>Щоквартально</w:t>
            </w:r>
          </w:p>
        </w:tc>
      </w:tr>
      <w:tr w:rsidR="00086695" w:rsidRPr="00CB292A" w14:paraId="611F43ED" w14:textId="77777777" w:rsidTr="00086695">
        <w:tc>
          <w:tcPr>
            <w:tcW w:w="0" w:type="auto"/>
            <w:hideMark/>
          </w:tcPr>
          <w:p w14:paraId="3C90E48F" w14:textId="77777777" w:rsidR="00BD0313" w:rsidRPr="0033574D" w:rsidRDefault="00BD0313" w:rsidP="007F2B05">
            <w:pPr>
              <w:rPr>
                <w:rFonts w:ascii="Times New Roman" w:hAnsi="Times New Roman" w:cs="Times New Roman"/>
              </w:rPr>
            </w:pPr>
            <w:r w:rsidRPr="0033574D">
              <w:rPr>
                <w:rFonts w:ascii="Times New Roman" w:hAnsi="Times New Roman" w:cs="Times New Roman"/>
              </w:rPr>
              <w:t>Міжнародна взаємодія</w:t>
            </w:r>
          </w:p>
        </w:tc>
        <w:tc>
          <w:tcPr>
            <w:tcW w:w="0" w:type="auto"/>
            <w:hideMark/>
          </w:tcPr>
          <w:p w14:paraId="5AAF60F8"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Спільні проекти</w:t>
            </w:r>
          </w:p>
          <w:p w14:paraId="313A029D"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Міжнародна підтримка</w:t>
            </w:r>
          </w:p>
          <w:p w14:paraId="1D9D20BC" w14:textId="6BD04D7F" w:rsidR="00BD0313" w:rsidRPr="0033574D" w:rsidRDefault="00BD0313" w:rsidP="007F2B05">
            <w:pPr>
              <w:rPr>
                <w:rFonts w:ascii="Times New Roman" w:hAnsi="Times New Roman" w:cs="Times New Roman"/>
              </w:rPr>
            </w:pPr>
            <w:r w:rsidRPr="0033574D">
              <w:rPr>
                <w:rFonts w:ascii="Times New Roman" w:hAnsi="Times New Roman" w:cs="Times New Roman"/>
              </w:rPr>
              <w:t>- Обмін досвідом</w:t>
            </w:r>
          </w:p>
        </w:tc>
        <w:tc>
          <w:tcPr>
            <w:tcW w:w="0" w:type="auto"/>
            <w:hideMark/>
          </w:tcPr>
          <w:p w14:paraId="575ACE19"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Аналіз документів</w:t>
            </w:r>
          </w:p>
          <w:p w14:paraId="31481585" w14:textId="77777777" w:rsidR="00086695" w:rsidRPr="0033574D" w:rsidRDefault="00BD0313" w:rsidP="007F2B05">
            <w:pPr>
              <w:rPr>
                <w:rFonts w:ascii="Times New Roman" w:hAnsi="Times New Roman" w:cs="Times New Roman"/>
              </w:rPr>
            </w:pPr>
            <w:r w:rsidRPr="0033574D">
              <w:rPr>
                <w:rFonts w:ascii="Times New Roman" w:hAnsi="Times New Roman" w:cs="Times New Roman"/>
              </w:rPr>
              <w:t>- Експертні оцінки</w:t>
            </w:r>
          </w:p>
          <w:p w14:paraId="2FFD9D85" w14:textId="6357904F" w:rsidR="00BD0313" w:rsidRPr="0033574D" w:rsidRDefault="00BD0313" w:rsidP="007F2B05">
            <w:pPr>
              <w:rPr>
                <w:rFonts w:ascii="Times New Roman" w:hAnsi="Times New Roman" w:cs="Times New Roman"/>
              </w:rPr>
            </w:pPr>
            <w:r w:rsidRPr="0033574D">
              <w:rPr>
                <w:rFonts w:ascii="Times New Roman" w:hAnsi="Times New Roman" w:cs="Times New Roman"/>
              </w:rPr>
              <w:t>- Міжнародні рейтинги</w:t>
            </w:r>
          </w:p>
        </w:tc>
        <w:tc>
          <w:tcPr>
            <w:tcW w:w="0" w:type="auto"/>
            <w:hideMark/>
          </w:tcPr>
          <w:p w14:paraId="2F90CD43" w14:textId="77777777" w:rsidR="00BD0313" w:rsidRPr="0033574D" w:rsidRDefault="00BD0313" w:rsidP="007F2B05">
            <w:pPr>
              <w:rPr>
                <w:rFonts w:ascii="Times New Roman" w:hAnsi="Times New Roman" w:cs="Times New Roman"/>
              </w:rPr>
            </w:pPr>
            <w:r w:rsidRPr="0033574D">
              <w:rPr>
                <w:rFonts w:ascii="Times New Roman" w:hAnsi="Times New Roman" w:cs="Times New Roman"/>
              </w:rPr>
              <w:t>Щорічно</w:t>
            </w:r>
          </w:p>
        </w:tc>
      </w:tr>
    </w:tbl>
    <w:p w14:paraId="54F2DD53" w14:textId="77777777" w:rsidR="00086695" w:rsidRDefault="00086695" w:rsidP="00BD0313">
      <w:pPr>
        <w:spacing w:after="0" w:line="360" w:lineRule="auto"/>
        <w:ind w:firstLine="709"/>
        <w:jc w:val="both"/>
        <w:rPr>
          <w:rFonts w:ascii="Times New Roman" w:hAnsi="Times New Roman" w:cs="Times New Roman"/>
          <w:b/>
          <w:bCs/>
          <w:sz w:val="28"/>
          <w:szCs w:val="28"/>
        </w:rPr>
      </w:pPr>
    </w:p>
    <w:p w14:paraId="264BFD90" w14:textId="40B18B88" w:rsid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Аналіз критеріїв оцінки ефективності стратегії інформаційної безпеки виявляє комплексний підхід до моніторингу та оцінювання результатів її реалізації. Система оцінки охоплює три ключові аспекти: технічну захищеність інформаційного простору, суспільну стійкість та міжнародну взаємодію. Кожен критерій має чіткі індикатори та методи оц</w:t>
      </w:r>
      <w:r w:rsidR="00F9133A">
        <w:rPr>
          <w:rFonts w:ascii="Times New Roman" w:hAnsi="Times New Roman" w:cs="Times New Roman"/>
          <w:sz w:val="28"/>
          <w:szCs w:val="28"/>
        </w:rPr>
        <w:t>інки, що дозволяє отримувати об</w:t>
      </w:r>
      <w:r w:rsidR="00F9133A" w:rsidRPr="00F9133A">
        <w:rPr>
          <w:rFonts w:ascii="Times New Roman" w:hAnsi="Times New Roman" w:cs="Times New Roman"/>
          <w:sz w:val="28"/>
          <w:szCs w:val="28"/>
        </w:rPr>
        <w:t>’</w:t>
      </w:r>
      <w:r w:rsidRPr="00B16CA4">
        <w:rPr>
          <w:rFonts w:ascii="Times New Roman" w:hAnsi="Times New Roman" w:cs="Times New Roman"/>
          <w:sz w:val="28"/>
          <w:szCs w:val="28"/>
        </w:rPr>
        <w:t>єктивні дані про ефективність стратегії. Різна періодичність оцінювання за кожним критерієм забезпечує оптимальний баланс між оперативністю реагування та глибиною аналізу. Така система оцінювання дозволяє не лише відстежувати поточну ефективність стратегії, але й своєчасно виявляти потребу в її корегуванні та вдосконаленні.</w:t>
      </w:r>
    </w:p>
    <w:p w14:paraId="3E063532"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Ефективна реалізація стратегії інформаційної безпеки вимагає комплексного та виваженого підходу до ресурсного забезпечення. Згідно з проведеними дослідженнями, можна виділити три ключові напрями інвестування, кожен з яких відіграє критичну роль у забезпеченні загальної ефективності стратегії.</w:t>
      </w:r>
    </w:p>
    <w:p w14:paraId="0F338FA4" w14:textId="67975AC4" w:rsidR="00B16CA4" w:rsidRPr="00B16CA4" w:rsidRDefault="00B16CA4" w:rsidP="00237C65">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 xml:space="preserve">Перший напрям </w:t>
      </w:r>
      <w:r w:rsidR="00EE3254">
        <w:rPr>
          <w:rFonts w:ascii="Times New Roman" w:hAnsi="Times New Roman" w:cs="Times New Roman"/>
          <w:sz w:val="28"/>
          <w:szCs w:val="28"/>
          <w:lang w:val="ru-RU"/>
        </w:rPr>
        <w:softHyphen/>
      </w:r>
      <w:r w:rsidR="00EE3254" w:rsidRPr="00EE3254">
        <w:rPr>
          <w:rFonts w:ascii="Georgia" w:hAnsi="Georgia"/>
          <w:color w:val="333333"/>
          <w:shd w:val="clear" w:color="auto" w:fill="FFFFFF"/>
        </w:rPr>
        <w:t xml:space="preserve"> </w:t>
      </w:r>
      <w:r w:rsidR="00EE3254">
        <w:rPr>
          <w:rFonts w:ascii="Georgia" w:hAnsi="Georgia"/>
          <w:color w:val="333333"/>
          <w:shd w:val="clear" w:color="auto" w:fill="FFFFFF"/>
        </w:rPr>
        <w:t>—</w:t>
      </w:r>
      <w:r w:rsidRPr="00B16CA4">
        <w:rPr>
          <w:rFonts w:ascii="Times New Roman" w:hAnsi="Times New Roman" w:cs="Times New Roman"/>
          <w:sz w:val="28"/>
          <w:szCs w:val="28"/>
        </w:rPr>
        <w:t xml:space="preserve"> розвиток технологічної інфраструктури є фундаментальним для забезпечення належного рівня інформаційної безпеки. Системи моніторингу забезпечують постійне спостереження за інформаційним простором та своєчасне виявлення потенційних загроз. Платформи захисту створюють багаторівневу систему безпеки, яка протидіє різноманітним типам </w:t>
      </w:r>
      <w:r w:rsidRPr="00B16CA4">
        <w:rPr>
          <w:rFonts w:ascii="Times New Roman" w:hAnsi="Times New Roman" w:cs="Times New Roman"/>
          <w:sz w:val="28"/>
          <w:szCs w:val="28"/>
        </w:rPr>
        <w:lastRenderedPageBreak/>
        <w:t>інформаційних атак. Аналітичні інструменти дозволяють проводити глибокий аналіз інформаційних загроз та розробляти ефективні стратегії протидії. Системи реагування забезпечують швидку та скоординовану відповідь на виявлені загрози.</w:t>
      </w:r>
    </w:p>
    <w:p w14:paraId="481A3D33" w14:textId="51BD21E1" w:rsidR="00B16CA4" w:rsidRPr="00B16CA4" w:rsidRDefault="00B16CA4" w:rsidP="00237C65">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 xml:space="preserve">Другий напрям </w:t>
      </w:r>
      <w:r w:rsidR="00EE3254">
        <w:rPr>
          <w:rFonts w:ascii="Georgia" w:hAnsi="Georgia"/>
          <w:color w:val="333333"/>
          <w:shd w:val="clear" w:color="auto" w:fill="FFFFFF"/>
        </w:rPr>
        <w:t>—</w:t>
      </w:r>
      <w:r w:rsidRPr="00B16CA4">
        <w:rPr>
          <w:rFonts w:ascii="Times New Roman" w:hAnsi="Times New Roman" w:cs="Times New Roman"/>
          <w:sz w:val="28"/>
          <w:szCs w:val="28"/>
        </w:rPr>
        <w:t xml:space="preserve"> розвиток кадрового потенціалу  є критично важливим для ефективного функціонування всієї системи інформаційної безпеки. Навчання фахівців забезпечує формування базових компетенцій у сфері інформаційної безпеки. Програми підвищення кваліфікації дозволяють постійно оновлювати знання та навички відповідно до нових викликів та загроз. Міжнародні стажування надають можливість вивчати передовий досвід та кращі практики у сфері інформаційної безпеки. Розвинена система мотивації сприяє утриманню кваліфікованих кадрів та підвищенню ефективності їхньої роботи.</w:t>
      </w:r>
    </w:p>
    <w:p w14:paraId="31AAB754" w14:textId="1F25A04C" w:rsidR="00B16CA4" w:rsidRPr="00B16CA4" w:rsidRDefault="00B16CA4" w:rsidP="00237C65">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 xml:space="preserve">Третій напрям </w:t>
      </w:r>
      <w:r w:rsidR="00EE3254">
        <w:rPr>
          <w:rFonts w:ascii="Times New Roman" w:hAnsi="Times New Roman" w:cs="Times New Roman"/>
          <w:sz w:val="28"/>
          <w:szCs w:val="28"/>
          <w:lang w:val="ru-RU"/>
        </w:rPr>
        <w:softHyphen/>
      </w:r>
      <w:r w:rsidR="00EE3254" w:rsidRPr="00EE3254">
        <w:rPr>
          <w:rFonts w:ascii="Georgia" w:hAnsi="Georgia"/>
          <w:color w:val="333333"/>
          <w:shd w:val="clear" w:color="auto" w:fill="FFFFFF"/>
        </w:rPr>
        <w:t xml:space="preserve"> </w:t>
      </w:r>
      <w:r w:rsidR="00EE3254">
        <w:rPr>
          <w:rFonts w:ascii="Georgia" w:hAnsi="Georgia"/>
          <w:color w:val="333333"/>
          <w:shd w:val="clear" w:color="auto" w:fill="FFFFFF"/>
        </w:rPr>
        <w:t>—</w:t>
      </w:r>
      <w:r w:rsidRPr="00B16CA4">
        <w:rPr>
          <w:rFonts w:ascii="Times New Roman" w:hAnsi="Times New Roman" w:cs="Times New Roman"/>
          <w:sz w:val="28"/>
          <w:szCs w:val="28"/>
        </w:rPr>
        <w:t xml:space="preserve"> організаційний розвиток</w:t>
      </w:r>
      <w:r w:rsidR="00237C65">
        <w:rPr>
          <w:rFonts w:ascii="Times New Roman" w:hAnsi="Times New Roman" w:cs="Times New Roman"/>
          <w:sz w:val="28"/>
          <w:szCs w:val="28"/>
        </w:rPr>
        <w:t>,</w:t>
      </w:r>
      <w:r w:rsidRPr="00B16CA4">
        <w:rPr>
          <w:rFonts w:ascii="Times New Roman" w:hAnsi="Times New Roman" w:cs="Times New Roman"/>
          <w:sz w:val="28"/>
          <w:szCs w:val="28"/>
        </w:rPr>
        <w:t xml:space="preserve"> забезпечує ефективну структуру управління та координації в системі інформаційної безпеки. Створення нових структур дозволяє адаптуватися до зміни характеру загроз та забезпечити спеціалізований підхід до різних аспектів інформаційної безпеки. Розвиток координації між різними підрозділами та органами влади підвищує ефективність протидії інформаційним загрозам. Вдосконалення процесів забезпечує оптимізацію робочих процедур та підвищення ефективності роботи. Оптимізація взаємодії між різними елементами системи сприяє більш ефективному використанню наявних ресурсів та підвищенню загальної ефективності системи інформаційної безпеки.</w:t>
      </w:r>
    </w:p>
    <w:p w14:paraId="7D47D745" w14:textId="2A4EEFA2"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Важливо зазначити, що всі три напрями інв</w:t>
      </w:r>
      <w:r w:rsidR="00F9133A">
        <w:rPr>
          <w:rFonts w:ascii="Times New Roman" w:hAnsi="Times New Roman" w:cs="Times New Roman"/>
          <w:sz w:val="28"/>
          <w:szCs w:val="28"/>
        </w:rPr>
        <w:t>естування тісно взаємопов</w:t>
      </w:r>
      <w:r w:rsidR="00F9133A" w:rsidRPr="00F9133A">
        <w:rPr>
          <w:rFonts w:ascii="Times New Roman" w:hAnsi="Times New Roman" w:cs="Times New Roman"/>
          <w:sz w:val="28"/>
          <w:szCs w:val="28"/>
        </w:rPr>
        <w:t>’</w:t>
      </w:r>
      <w:r w:rsidRPr="00B16CA4">
        <w:rPr>
          <w:rFonts w:ascii="Times New Roman" w:hAnsi="Times New Roman" w:cs="Times New Roman"/>
          <w:sz w:val="28"/>
          <w:szCs w:val="28"/>
        </w:rPr>
        <w:t>язані та повинні розвиватися збалансовано. Недостатнє фінансування будь-якого з напрямів може призвести до зниження ефективності всієї системи інформаційної безпеки. Тому при плануванні ресурсного забезпечення необхідно враховувати потреби всіх напрямів та забезпечувати їх пропорційний розвиток.</w:t>
      </w:r>
    </w:p>
    <w:p w14:paraId="481A7664"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lastRenderedPageBreak/>
        <w:t>Крім того, важливим аспектом є довгострокове планування інвестицій у розвиток системи інформаційної безпеки. Це дозволяє забезпечити стабільність фінансування та можливість реалізації довгострокових проектів з розвитку інфраструктури, навчання персоналу та вдосконалення організаційної структури.</w:t>
      </w:r>
    </w:p>
    <w:p w14:paraId="64C86DE1" w14:textId="4C766221" w:rsidR="00B16CA4" w:rsidRDefault="00237C65" w:rsidP="00B16C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е</w:t>
      </w:r>
      <w:r w:rsidR="00B16CA4" w:rsidRPr="00B16CA4">
        <w:rPr>
          <w:rFonts w:ascii="Times New Roman" w:hAnsi="Times New Roman" w:cs="Times New Roman"/>
          <w:sz w:val="28"/>
          <w:szCs w:val="28"/>
        </w:rPr>
        <w:t>фективне ресурсне забезпечення стратегії інформаційної безпеки вимагає комплексного підходу, який враховує потреби технологічного розвитку, кадрового забезпечення та організаційного вдосконалення. Лише за умови збалансованого розвитку всіх цих напрямів можливо забезпечити належний рівень інформаційної безпеки держави в умовах сучасних викликів та загроз.</w:t>
      </w:r>
    </w:p>
    <w:p w14:paraId="2196AD40" w14:textId="77777777" w:rsidR="00237C65" w:rsidRDefault="00BD0313" w:rsidP="00237C65">
      <w:pPr>
        <w:spacing w:after="0" w:line="360" w:lineRule="auto"/>
        <w:ind w:firstLine="709"/>
        <w:jc w:val="right"/>
        <w:rPr>
          <w:rFonts w:ascii="Times New Roman" w:hAnsi="Times New Roman" w:cs="Times New Roman"/>
          <w:sz w:val="28"/>
          <w:szCs w:val="28"/>
        </w:rPr>
      </w:pPr>
      <w:r w:rsidRPr="00086695">
        <w:rPr>
          <w:rFonts w:ascii="Times New Roman" w:hAnsi="Times New Roman" w:cs="Times New Roman"/>
          <w:sz w:val="28"/>
          <w:szCs w:val="28"/>
        </w:rPr>
        <w:t>Таблиця 3.</w:t>
      </w:r>
      <w:r w:rsidR="00086695" w:rsidRPr="00086695">
        <w:rPr>
          <w:rFonts w:ascii="Times New Roman" w:hAnsi="Times New Roman" w:cs="Times New Roman"/>
          <w:sz w:val="28"/>
          <w:szCs w:val="28"/>
        </w:rPr>
        <w:t>4</w:t>
      </w:r>
    </w:p>
    <w:p w14:paraId="76CA20D9" w14:textId="749F629A" w:rsidR="00BD0313" w:rsidRPr="00086695" w:rsidRDefault="00BD0313" w:rsidP="00B16CA4">
      <w:pPr>
        <w:spacing w:after="0" w:line="360" w:lineRule="auto"/>
        <w:ind w:firstLine="709"/>
        <w:jc w:val="center"/>
        <w:rPr>
          <w:rFonts w:ascii="Times New Roman" w:hAnsi="Times New Roman" w:cs="Times New Roman"/>
          <w:sz w:val="28"/>
          <w:szCs w:val="28"/>
        </w:rPr>
      </w:pPr>
      <w:r w:rsidRPr="00086695">
        <w:rPr>
          <w:rFonts w:ascii="Times New Roman" w:hAnsi="Times New Roman" w:cs="Times New Roman"/>
          <w:sz w:val="28"/>
          <w:szCs w:val="28"/>
        </w:rPr>
        <w:t xml:space="preserve"> Напрями міжнародної співпраці</w:t>
      </w:r>
    </w:p>
    <w:tbl>
      <w:tblPr>
        <w:tblStyle w:val="ae"/>
        <w:tblW w:w="0" w:type="auto"/>
        <w:jc w:val="center"/>
        <w:tblLook w:val="04A0" w:firstRow="1" w:lastRow="0" w:firstColumn="1" w:lastColumn="0" w:noHBand="0" w:noVBand="1"/>
      </w:tblPr>
      <w:tblGrid>
        <w:gridCol w:w="2116"/>
        <w:gridCol w:w="3049"/>
        <w:gridCol w:w="2494"/>
        <w:gridCol w:w="2195"/>
      </w:tblGrid>
      <w:tr w:rsidR="00086695" w:rsidRPr="00CB292A" w14:paraId="6B3604A9" w14:textId="77777777" w:rsidTr="00086695">
        <w:trPr>
          <w:jc w:val="center"/>
        </w:trPr>
        <w:tc>
          <w:tcPr>
            <w:tcW w:w="0" w:type="auto"/>
            <w:hideMark/>
          </w:tcPr>
          <w:p w14:paraId="435B1586" w14:textId="77777777" w:rsidR="00BD0313" w:rsidRPr="00237C65" w:rsidRDefault="00BD0313" w:rsidP="007F2B05">
            <w:pPr>
              <w:rPr>
                <w:rFonts w:ascii="Times New Roman" w:hAnsi="Times New Roman" w:cs="Times New Roman"/>
                <w:b/>
                <w:bCs/>
              </w:rPr>
            </w:pPr>
            <w:r w:rsidRPr="00237C65">
              <w:rPr>
                <w:rFonts w:ascii="Times New Roman" w:hAnsi="Times New Roman" w:cs="Times New Roman"/>
                <w:b/>
                <w:bCs/>
              </w:rPr>
              <w:t>Напрям</w:t>
            </w:r>
          </w:p>
        </w:tc>
        <w:tc>
          <w:tcPr>
            <w:tcW w:w="0" w:type="auto"/>
            <w:hideMark/>
          </w:tcPr>
          <w:p w14:paraId="185596B7" w14:textId="77777777" w:rsidR="00BD0313" w:rsidRPr="00237C65" w:rsidRDefault="00BD0313" w:rsidP="007F2B05">
            <w:pPr>
              <w:rPr>
                <w:rFonts w:ascii="Times New Roman" w:hAnsi="Times New Roman" w:cs="Times New Roman"/>
                <w:b/>
                <w:bCs/>
              </w:rPr>
            </w:pPr>
            <w:r w:rsidRPr="00237C65">
              <w:rPr>
                <w:rFonts w:ascii="Times New Roman" w:hAnsi="Times New Roman" w:cs="Times New Roman"/>
                <w:b/>
                <w:bCs/>
              </w:rPr>
              <w:t>Формати взаємодії</w:t>
            </w:r>
          </w:p>
        </w:tc>
        <w:tc>
          <w:tcPr>
            <w:tcW w:w="0" w:type="auto"/>
            <w:hideMark/>
          </w:tcPr>
          <w:p w14:paraId="2683A693" w14:textId="77777777" w:rsidR="00BD0313" w:rsidRPr="00237C65" w:rsidRDefault="00BD0313" w:rsidP="007F2B05">
            <w:pPr>
              <w:rPr>
                <w:rFonts w:ascii="Times New Roman" w:hAnsi="Times New Roman" w:cs="Times New Roman"/>
                <w:b/>
                <w:bCs/>
              </w:rPr>
            </w:pPr>
            <w:r w:rsidRPr="00237C65">
              <w:rPr>
                <w:rFonts w:ascii="Times New Roman" w:hAnsi="Times New Roman" w:cs="Times New Roman"/>
                <w:b/>
                <w:bCs/>
              </w:rPr>
              <w:t>Очікувані результати</w:t>
            </w:r>
          </w:p>
        </w:tc>
        <w:tc>
          <w:tcPr>
            <w:tcW w:w="0" w:type="auto"/>
            <w:hideMark/>
          </w:tcPr>
          <w:p w14:paraId="239A22CE" w14:textId="77777777" w:rsidR="00BD0313" w:rsidRPr="00237C65" w:rsidRDefault="00BD0313" w:rsidP="007F2B05">
            <w:pPr>
              <w:rPr>
                <w:rFonts w:ascii="Times New Roman" w:hAnsi="Times New Roman" w:cs="Times New Roman"/>
                <w:b/>
                <w:bCs/>
              </w:rPr>
            </w:pPr>
            <w:r w:rsidRPr="00237C65">
              <w:rPr>
                <w:rFonts w:ascii="Times New Roman" w:hAnsi="Times New Roman" w:cs="Times New Roman"/>
                <w:b/>
                <w:bCs/>
              </w:rPr>
              <w:t>Приклади проектів</w:t>
            </w:r>
          </w:p>
        </w:tc>
      </w:tr>
      <w:tr w:rsidR="00086695" w:rsidRPr="00CB292A" w14:paraId="1351BBDE" w14:textId="77777777" w:rsidTr="00086695">
        <w:trPr>
          <w:jc w:val="center"/>
        </w:trPr>
        <w:tc>
          <w:tcPr>
            <w:tcW w:w="0" w:type="auto"/>
            <w:hideMark/>
          </w:tcPr>
          <w:p w14:paraId="125DC0B5" w14:textId="77777777" w:rsidR="00BD0313" w:rsidRPr="00237C65" w:rsidRDefault="00BD0313" w:rsidP="007F2B05">
            <w:pPr>
              <w:rPr>
                <w:rFonts w:ascii="Times New Roman" w:hAnsi="Times New Roman" w:cs="Times New Roman"/>
              </w:rPr>
            </w:pPr>
            <w:r w:rsidRPr="00237C65">
              <w:rPr>
                <w:rFonts w:ascii="Times New Roman" w:hAnsi="Times New Roman" w:cs="Times New Roman"/>
              </w:rPr>
              <w:t>Обмін інформацією</w:t>
            </w:r>
          </w:p>
        </w:tc>
        <w:tc>
          <w:tcPr>
            <w:tcW w:w="0" w:type="auto"/>
            <w:hideMark/>
          </w:tcPr>
          <w:p w14:paraId="0831F00C"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Спільні бази даних</w:t>
            </w:r>
          </w:p>
          <w:p w14:paraId="0CB6E860"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Системи раннього попередження</w:t>
            </w:r>
          </w:p>
          <w:p w14:paraId="31B6963A" w14:textId="2FEF5C5B" w:rsidR="00BD0313" w:rsidRPr="00237C65" w:rsidRDefault="00BD0313" w:rsidP="007F2B05">
            <w:pPr>
              <w:rPr>
                <w:rFonts w:ascii="Times New Roman" w:hAnsi="Times New Roman" w:cs="Times New Roman"/>
              </w:rPr>
            </w:pPr>
            <w:r w:rsidRPr="00237C65">
              <w:rPr>
                <w:rFonts w:ascii="Times New Roman" w:hAnsi="Times New Roman" w:cs="Times New Roman"/>
              </w:rPr>
              <w:t>- Аналітичні платформи</w:t>
            </w:r>
          </w:p>
        </w:tc>
        <w:tc>
          <w:tcPr>
            <w:tcW w:w="0" w:type="auto"/>
            <w:hideMark/>
          </w:tcPr>
          <w:p w14:paraId="083AAED6"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Оперативна інформація</w:t>
            </w:r>
          </w:p>
          <w:p w14:paraId="70D7659F"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Прогнозування загроз</w:t>
            </w:r>
          </w:p>
          <w:p w14:paraId="44AE0AEF" w14:textId="2D42A597" w:rsidR="00BD0313" w:rsidRPr="00237C65" w:rsidRDefault="00BD0313" w:rsidP="007F2B05">
            <w:pPr>
              <w:rPr>
                <w:rFonts w:ascii="Times New Roman" w:hAnsi="Times New Roman" w:cs="Times New Roman"/>
              </w:rPr>
            </w:pPr>
            <w:r w:rsidRPr="00237C65">
              <w:rPr>
                <w:rFonts w:ascii="Times New Roman" w:hAnsi="Times New Roman" w:cs="Times New Roman"/>
              </w:rPr>
              <w:t>- Спільний аналіз</w:t>
            </w:r>
          </w:p>
        </w:tc>
        <w:tc>
          <w:tcPr>
            <w:tcW w:w="0" w:type="auto"/>
            <w:hideMark/>
          </w:tcPr>
          <w:p w14:paraId="18E7377D"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Системи моніторингу</w:t>
            </w:r>
          </w:p>
          <w:p w14:paraId="0EAE9536"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Бази даних загроз</w:t>
            </w:r>
          </w:p>
          <w:p w14:paraId="63E640D3" w14:textId="52AE959D" w:rsidR="00BD0313" w:rsidRPr="00237C65" w:rsidRDefault="00BD0313" w:rsidP="007F2B05">
            <w:pPr>
              <w:rPr>
                <w:rFonts w:ascii="Times New Roman" w:hAnsi="Times New Roman" w:cs="Times New Roman"/>
              </w:rPr>
            </w:pPr>
            <w:r w:rsidRPr="00237C65">
              <w:rPr>
                <w:rFonts w:ascii="Times New Roman" w:hAnsi="Times New Roman" w:cs="Times New Roman"/>
              </w:rPr>
              <w:t>- Аналітичні центри</w:t>
            </w:r>
          </w:p>
        </w:tc>
      </w:tr>
      <w:tr w:rsidR="00086695" w:rsidRPr="00CB292A" w14:paraId="611E0C71" w14:textId="77777777" w:rsidTr="00086695">
        <w:trPr>
          <w:jc w:val="center"/>
        </w:trPr>
        <w:tc>
          <w:tcPr>
            <w:tcW w:w="0" w:type="auto"/>
            <w:hideMark/>
          </w:tcPr>
          <w:p w14:paraId="41A0E5A0" w14:textId="77777777" w:rsidR="00BD0313" w:rsidRPr="00237C65" w:rsidRDefault="00BD0313" w:rsidP="007F2B05">
            <w:pPr>
              <w:rPr>
                <w:rFonts w:ascii="Times New Roman" w:hAnsi="Times New Roman" w:cs="Times New Roman"/>
              </w:rPr>
            </w:pPr>
            <w:r w:rsidRPr="00237C65">
              <w:rPr>
                <w:rFonts w:ascii="Times New Roman" w:hAnsi="Times New Roman" w:cs="Times New Roman"/>
              </w:rPr>
              <w:t>Технічна співпраця</w:t>
            </w:r>
          </w:p>
        </w:tc>
        <w:tc>
          <w:tcPr>
            <w:tcW w:w="0" w:type="auto"/>
            <w:hideMark/>
          </w:tcPr>
          <w:p w14:paraId="2DCB5BA8"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Спільні розробки</w:t>
            </w:r>
          </w:p>
          <w:p w14:paraId="45FF18FA"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Технологічний обмін</w:t>
            </w:r>
          </w:p>
          <w:p w14:paraId="54960AE2" w14:textId="1982B24E" w:rsidR="00BD0313" w:rsidRPr="00237C65" w:rsidRDefault="00BD0313" w:rsidP="007F2B05">
            <w:pPr>
              <w:rPr>
                <w:rFonts w:ascii="Times New Roman" w:hAnsi="Times New Roman" w:cs="Times New Roman"/>
              </w:rPr>
            </w:pPr>
            <w:r w:rsidRPr="00237C65">
              <w:rPr>
                <w:rFonts w:ascii="Times New Roman" w:hAnsi="Times New Roman" w:cs="Times New Roman"/>
              </w:rPr>
              <w:t>- Стандартизація</w:t>
            </w:r>
          </w:p>
        </w:tc>
        <w:tc>
          <w:tcPr>
            <w:tcW w:w="0" w:type="auto"/>
            <w:hideMark/>
          </w:tcPr>
          <w:p w14:paraId="4D183892"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Нові технології</w:t>
            </w:r>
          </w:p>
          <w:p w14:paraId="613CAA67"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Єдині стандарти</w:t>
            </w:r>
          </w:p>
          <w:p w14:paraId="1B2C5F30" w14:textId="2216D6D7" w:rsidR="00BD0313" w:rsidRPr="00237C65" w:rsidRDefault="00BD0313" w:rsidP="007F2B05">
            <w:pPr>
              <w:rPr>
                <w:rFonts w:ascii="Times New Roman" w:hAnsi="Times New Roman" w:cs="Times New Roman"/>
              </w:rPr>
            </w:pPr>
            <w:r w:rsidRPr="00237C65">
              <w:rPr>
                <w:rFonts w:ascii="Times New Roman" w:hAnsi="Times New Roman" w:cs="Times New Roman"/>
              </w:rPr>
              <w:t>- Технічна підтримка</w:t>
            </w:r>
          </w:p>
        </w:tc>
        <w:tc>
          <w:tcPr>
            <w:tcW w:w="0" w:type="auto"/>
            <w:hideMark/>
          </w:tcPr>
          <w:p w14:paraId="14D5E980"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Спільні платформи</w:t>
            </w:r>
          </w:p>
          <w:p w14:paraId="39330BD7"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Технічні рішення</w:t>
            </w:r>
          </w:p>
          <w:p w14:paraId="104C7B2C" w14:textId="64E82728" w:rsidR="00BD0313" w:rsidRPr="00237C65" w:rsidRDefault="00BD0313" w:rsidP="007F2B05">
            <w:pPr>
              <w:rPr>
                <w:rFonts w:ascii="Times New Roman" w:hAnsi="Times New Roman" w:cs="Times New Roman"/>
              </w:rPr>
            </w:pPr>
            <w:r w:rsidRPr="00237C65">
              <w:rPr>
                <w:rFonts w:ascii="Times New Roman" w:hAnsi="Times New Roman" w:cs="Times New Roman"/>
              </w:rPr>
              <w:t>- Системи захисту</w:t>
            </w:r>
          </w:p>
        </w:tc>
      </w:tr>
      <w:tr w:rsidR="00086695" w:rsidRPr="00CB292A" w14:paraId="5C1E35CB" w14:textId="77777777" w:rsidTr="00086695">
        <w:trPr>
          <w:jc w:val="center"/>
        </w:trPr>
        <w:tc>
          <w:tcPr>
            <w:tcW w:w="0" w:type="auto"/>
            <w:hideMark/>
          </w:tcPr>
          <w:p w14:paraId="58D03380" w14:textId="77777777" w:rsidR="00BD0313" w:rsidRPr="00237C65" w:rsidRDefault="00BD0313" w:rsidP="007F2B05">
            <w:pPr>
              <w:rPr>
                <w:rFonts w:ascii="Times New Roman" w:hAnsi="Times New Roman" w:cs="Times New Roman"/>
              </w:rPr>
            </w:pPr>
            <w:r w:rsidRPr="00237C65">
              <w:rPr>
                <w:rFonts w:ascii="Times New Roman" w:hAnsi="Times New Roman" w:cs="Times New Roman"/>
              </w:rPr>
              <w:t>Навчання та розвиток</w:t>
            </w:r>
          </w:p>
        </w:tc>
        <w:tc>
          <w:tcPr>
            <w:tcW w:w="0" w:type="auto"/>
            <w:hideMark/>
          </w:tcPr>
          <w:p w14:paraId="71F14824"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Спільні програми</w:t>
            </w:r>
          </w:p>
          <w:p w14:paraId="26E19263"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Обмін досвідом</w:t>
            </w:r>
          </w:p>
          <w:p w14:paraId="46549748" w14:textId="7827B898" w:rsidR="00BD0313" w:rsidRPr="00237C65" w:rsidRDefault="00BD0313" w:rsidP="007F2B05">
            <w:pPr>
              <w:rPr>
                <w:rFonts w:ascii="Times New Roman" w:hAnsi="Times New Roman" w:cs="Times New Roman"/>
              </w:rPr>
            </w:pPr>
            <w:r w:rsidRPr="00237C65">
              <w:rPr>
                <w:rFonts w:ascii="Times New Roman" w:hAnsi="Times New Roman" w:cs="Times New Roman"/>
              </w:rPr>
              <w:t>- Тренінги</w:t>
            </w:r>
          </w:p>
        </w:tc>
        <w:tc>
          <w:tcPr>
            <w:tcW w:w="0" w:type="auto"/>
            <w:hideMark/>
          </w:tcPr>
          <w:p w14:paraId="4CCB01E6"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Підвищення кваліфікації</w:t>
            </w:r>
          </w:p>
          <w:p w14:paraId="10966572"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Обмін досвідом</w:t>
            </w:r>
          </w:p>
          <w:p w14:paraId="363C8092" w14:textId="7513B868" w:rsidR="00BD0313" w:rsidRPr="00237C65" w:rsidRDefault="00BD0313" w:rsidP="007F2B05">
            <w:pPr>
              <w:rPr>
                <w:rFonts w:ascii="Times New Roman" w:hAnsi="Times New Roman" w:cs="Times New Roman"/>
              </w:rPr>
            </w:pPr>
            <w:r w:rsidRPr="00237C65">
              <w:rPr>
                <w:rFonts w:ascii="Times New Roman" w:hAnsi="Times New Roman" w:cs="Times New Roman"/>
              </w:rPr>
              <w:t>- Нові компетенції</w:t>
            </w:r>
          </w:p>
        </w:tc>
        <w:tc>
          <w:tcPr>
            <w:tcW w:w="0" w:type="auto"/>
            <w:hideMark/>
          </w:tcPr>
          <w:p w14:paraId="70F53727"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Навчальні центри</w:t>
            </w:r>
          </w:p>
          <w:p w14:paraId="527F9FC7" w14:textId="77777777" w:rsidR="00086695" w:rsidRPr="00237C65" w:rsidRDefault="00BD0313" w:rsidP="007F2B05">
            <w:pPr>
              <w:rPr>
                <w:rFonts w:ascii="Times New Roman" w:hAnsi="Times New Roman" w:cs="Times New Roman"/>
              </w:rPr>
            </w:pPr>
            <w:r w:rsidRPr="00237C65">
              <w:rPr>
                <w:rFonts w:ascii="Times New Roman" w:hAnsi="Times New Roman" w:cs="Times New Roman"/>
              </w:rPr>
              <w:t>- Програми обміну</w:t>
            </w:r>
          </w:p>
          <w:p w14:paraId="4A1D2B98" w14:textId="59955F8E" w:rsidR="00BD0313" w:rsidRPr="00237C65" w:rsidRDefault="00BD0313" w:rsidP="007F2B05">
            <w:pPr>
              <w:rPr>
                <w:rFonts w:ascii="Times New Roman" w:hAnsi="Times New Roman" w:cs="Times New Roman"/>
              </w:rPr>
            </w:pPr>
            <w:r w:rsidRPr="00237C65">
              <w:rPr>
                <w:rFonts w:ascii="Times New Roman" w:hAnsi="Times New Roman" w:cs="Times New Roman"/>
              </w:rPr>
              <w:t>- Спільні навчання</w:t>
            </w:r>
          </w:p>
        </w:tc>
      </w:tr>
    </w:tbl>
    <w:p w14:paraId="7005B640" w14:textId="77777777" w:rsidR="00086695" w:rsidRDefault="00086695" w:rsidP="00BD0313">
      <w:pPr>
        <w:spacing w:after="0" w:line="360" w:lineRule="auto"/>
        <w:ind w:firstLine="709"/>
        <w:jc w:val="both"/>
        <w:rPr>
          <w:rFonts w:ascii="Times New Roman" w:hAnsi="Times New Roman" w:cs="Times New Roman"/>
          <w:b/>
          <w:bCs/>
          <w:sz w:val="28"/>
          <w:szCs w:val="28"/>
        </w:rPr>
      </w:pPr>
    </w:p>
    <w:p w14:paraId="19C3778F"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На основі глибокого аналізу сучасних викликів та загроз у сфері інформаційної безпеки, можна сформулювати комплексні рекомендації щодо розробки та реалізації ефективної стратегії інформаційної безпеки держави.</w:t>
      </w:r>
    </w:p>
    <w:p w14:paraId="7ACE5E85"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 xml:space="preserve">В організаційному аспекті першочергового значення набуває створення єдиного координаційного центру, який забезпечуватиме централізоване управління та координацію зусиль усіх залучених структур. Це дозволить уникнути дублювання функцій та підвищити ефективність реагування на </w:t>
      </w:r>
      <w:r w:rsidRPr="00B16CA4">
        <w:rPr>
          <w:rFonts w:ascii="Times New Roman" w:hAnsi="Times New Roman" w:cs="Times New Roman"/>
          <w:sz w:val="28"/>
          <w:szCs w:val="28"/>
        </w:rPr>
        <w:lastRenderedPageBreak/>
        <w:t>загрози. Розвиток міжвідомчої взаємодії має бути спрямований на створення ефективних механізмів обміну інформацією та координації дій між різними державними органами. Впровадження систем управління якістю забезпечить стандартизацію процесів та підвищення ефективності роботи. Оптимізація процесів прийняття рішень має бути спрямована на підвищення оперативності та обґрунтованості управлінських рішень.</w:t>
      </w:r>
    </w:p>
    <w:p w14:paraId="5A0D0FA6"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У сфері технологічного розвитку ключовим пріоритетом є впровадження інноваційних рішень, які відповідають сучасним викликам інформаційної безпеки. Особлива увага має приділятися розвитку систем моніторингу, які забезпечують своєчасне виявлення та аналіз інформаційних загроз. Автоматизація процесів дозволить підвищити ефективність роботи та зменшити вплив людського фактору. Підвищення технологічної стійкості систем має забезпечити їх надійне функціонування в умовах інформаційних атак та інших загроз.</w:t>
      </w:r>
    </w:p>
    <w:p w14:paraId="421E2C8B"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Кадрова політика повинна бути спрямована на формування високопрофесійного колективу фахівців з інформаційної безпеки. Розвиток системи підготовки фахівців має забезпечувати постійне оновлення знань та навичок відповідно до нових викликів. Впровадження сучасних методів навчання, включаючи використання симуляторів та практичних тренінгів, підвищить ефективність підготовки кадрів. Міжнародна сертифікація фахівців забезпечить відповідність їх кваліфікації міжнародним стандартам. Розвинена система мотивації персоналу сприятиме утриманню кваліфікованих кадрів та підвищенню ефективності їх роботи.</w:t>
      </w:r>
    </w:p>
    <w:p w14:paraId="1A9FB727"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 xml:space="preserve">Міжнародна співпраця є критично важливим напрямом розвитку системи інформаційної безпеки. Розширення міжнародних партнерств дозволить обмінюватися досвідом та ресурсами у протидії інформаційним загрозам. Участь у міжнародних проектах забезпечить доступ до передових технологій та методик забезпечення інформаційної безпеки. Обмін досвідом та технологіями з міжнародними партнерами сприятиме підвищенню ефективності національної системи інформаційної безпеки. Розвиток спільних платформ для протидії </w:t>
      </w:r>
      <w:r w:rsidRPr="00B16CA4">
        <w:rPr>
          <w:rFonts w:ascii="Times New Roman" w:hAnsi="Times New Roman" w:cs="Times New Roman"/>
          <w:sz w:val="28"/>
          <w:szCs w:val="28"/>
        </w:rPr>
        <w:lastRenderedPageBreak/>
        <w:t>інформаційним загрозам посилить можливості колективної відповіді на глобальні виклики.</w:t>
      </w:r>
    </w:p>
    <w:p w14:paraId="7C4200CC" w14:textId="384B22B8"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Важливо підкреслити, що всі ці напря</w:t>
      </w:r>
      <w:r w:rsidR="00F9133A">
        <w:rPr>
          <w:rFonts w:ascii="Times New Roman" w:hAnsi="Times New Roman" w:cs="Times New Roman"/>
          <w:sz w:val="28"/>
          <w:szCs w:val="28"/>
        </w:rPr>
        <w:t>ми рекомендацій тісно взаємопов</w:t>
      </w:r>
      <w:r w:rsidR="00F9133A" w:rsidRPr="00F9133A">
        <w:rPr>
          <w:rFonts w:ascii="Times New Roman" w:hAnsi="Times New Roman" w:cs="Times New Roman"/>
          <w:sz w:val="28"/>
          <w:szCs w:val="28"/>
        </w:rPr>
        <w:t>’</w:t>
      </w:r>
      <w:r w:rsidRPr="00B16CA4">
        <w:rPr>
          <w:rFonts w:ascii="Times New Roman" w:hAnsi="Times New Roman" w:cs="Times New Roman"/>
          <w:sz w:val="28"/>
          <w:szCs w:val="28"/>
        </w:rPr>
        <w:t>язані та повинні реалізовуватися комплексно. Організаційні зміни мають підтримуватися відповідним технологічним розвитком та кадровим забезпеченням. Міжнародна співпраця має сприяти розвитку всіх інших напрямів через обмін досвідом та ресурсами.</w:t>
      </w:r>
    </w:p>
    <w:p w14:paraId="0B2583B4"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Успішна реалізація цих рекомендацій вимагає систематичного підходу та довгострокового планування. Необхідно забезпечити постійний моніторинг ефективності впроваджених заходів та їх корегування відповідно до зміни характеру загроз та появи нових викликів у сфері інформаційної безпеки.</w:t>
      </w:r>
    </w:p>
    <w:p w14:paraId="1576F8BD" w14:textId="77777777" w:rsidR="00ED501D" w:rsidRDefault="00B16CA4" w:rsidP="00B2235D">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Таким чином, ефективна стратегія інформаційної безпеки держави в умовах збройного конфлікту повинна базуватися на комплексному підході, що поєднує організаційні, технологічні та кадрові аспекти, з особливим акцентом на міжнародну співпрацю та постійний розвиток систем протидії новим загрозам. Тільки такий всеохоплюючий підхід може забезпечити належний рівень захисту інформаційного простору держави в сучасних умовах</w:t>
      </w:r>
    </w:p>
    <w:p w14:paraId="3D067FA0" w14:textId="10312735" w:rsidR="00B16CA4" w:rsidRPr="00BD0313" w:rsidRDefault="00B16CA4" w:rsidP="00B2235D">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w:t>
      </w:r>
    </w:p>
    <w:p w14:paraId="77987091" w14:textId="3510E776" w:rsidR="00BD0313" w:rsidRPr="005368AB" w:rsidRDefault="004947EB" w:rsidP="005368AB">
      <w:pPr>
        <w:pStyle w:val="1"/>
        <w:spacing w:before="0" w:after="0" w:line="360" w:lineRule="auto"/>
        <w:ind w:firstLine="709"/>
        <w:jc w:val="both"/>
        <w:rPr>
          <w:rFonts w:ascii="Times New Roman" w:hAnsi="Times New Roman" w:cs="Times New Roman"/>
          <w:b/>
          <w:bCs/>
          <w:color w:val="auto"/>
          <w:sz w:val="28"/>
          <w:szCs w:val="28"/>
        </w:rPr>
      </w:pPr>
      <w:bookmarkStart w:id="12" w:name="_Toc182515197"/>
      <w:r w:rsidRPr="00086695">
        <w:rPr>
          <w:rFonts w:ascii="Times New Roman" w:hAnsi="Times New Roman" w:cs="Times New Roman"/>
          <w:b/>
          <w:bCs/>
          <w:color w:val="auto"/>
          <w:sz w:val="28"/>
          <w:szCs w:val="28"/>
        </w:rPr>
        <w:t>3.2. Технології верифікації інформації та протидії дезінформації під час збройних конфліктів</w:t>
      </w:r>
      <w:bookmarkEnd w:id="12"/>
    </w:p>
    <w:p w14:paraId="3C317D45"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В умовах сучасних збройних конфліктів критичного значення набуває розвиток ефективних технологій верифікації інформації та протидії дезінформації. За даними досліджень, масштаби дезінформації в умовах конфлікту зростають експоненційно, що вимагає розробки та впровадження новітніх технологічних рішень.</w:t>
      </w:r>
    </w:p>
    <w:p w14:paraId="519F8680"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Верифікація інформації стає одним із ключових елементів інформаційної безпеки, особливо в умовах гібридних загроз. Технології штучного інтелекту та машинного навчання відкривають нові можливості для автоматизованого виявлення фейків та маніпуляцій. Водночас важливим залишається розвиток експертних систем та підготовка фахівців з фактчекінгу.</w:t>
      </w:r>
    </w:p>
    <w:p w14:paraId="6FF7AC72"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lastRenderedPageBreak/>
        <w:t>Сучасні системи верифікації інформації використовують комплексний підхід, який включає аналіз метаданих фото- та відеоматеріалів, перевірку першоджерел інформації, відстеження ланцюжків поширення повідомлень, виявлення ботів та автоматизованих акаунтів, аналіз лінгвістичних особливостей текстів та перевірку достовірності цифрових слідів.</w:t>
      </w:r>
    </w:p>
    <w:p w14:paraId="0B9F8A5A" w14:textId="77777777"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Особливу роль у протидії дезінформації відіграють технології штучного інтелекту, які дозволяють автоматично виявляти підозрілі інформаційні патерни, аналізувати великі масиви даних у реальному часі, визначати ознаки маніпулятивного контенту, відстежувати джерела поширення дезінформації та прогнозувати потенційні інформаційні атаки.</w:t>
      </w:r>
    </w:p>
    <w:p w14:paraId="03FF0D4F" w14:textId="77777777" w:rsidR="005368AB" w:rsidRPr="005368AB" w:rsidRDefault="005368AB" w:rsidP="005368AB">
      <w:pPr>
        <w:spacing w:after="0" w:line="360" w:lineRule="auto"/>
        <w:ind w:firstLine="709"/>
        <w:jc w:val="both"/>
        <w:rPr>
          <w:rFonts w:ascii="Times New Roman" w:hAnsi="Times New Roman" w:cs="Times New Roman"/>
          <w:sz w:val="28"/>
          <w:szCs w:val="28"/>
        </w:rPr>
      </w:pPr>
      <w:r w:rsidRPr="005368AB">
        <w:rPr>
          <w:rFonts w:ascii="Times New Roman" w:hAnsi="Times New Roman" w:cs="Times New Roman"/>
          <w:sz w:val="28"/>
          <w:szCs w:val="28"/>
        </w:rPr>
        <w:t>Досвід сучасних конфліктів демонструє необхідність комплексного підходу до протидії дезінформації, який поєднує технологічні рішення з розвитком медіаграмотності населення. В умовах інформаційної агресії важливо не лише впроваджувати передові технології для виявлення та нейтралізації дезінформаційних кампаній, але й формувати у громадян критичне мислення та здатність до аналізу інформації. Освіта населення щодо способів виявлення фейкових новин і маніпуляцій, а також розуміння того, як інформація може бути спотворена, стає важливим елементом у створенні стійкого інформаційного середовища.</w:t>
      </w:r>
    </w:p>
    <w:p w14:paraId="6AAE328A" w14:textId="4A157D01" w:rsidR="005368AB" w:rsidRPr="005368AB" w:rsidRDefault="005368AB" w:rsidP="005368AB">
      <w:pPr>
        <w:spacing w:after="0" w:line="360" w:lineRule="auto"/>
        <w:ind w:firstLine="709"/>
        <w:jc w:val="both"/>
        <w:rPr>
          <w:rFonts w:ascii="Times New Roman" w:hAnsi="Times New Roman" w:cs="Times New Roman"/>
          <w:sz w:val="28"/>
          <w:szCs w:val="28"/>
        </w:rPr>
      </w:pPr>
      <w:r w:rsidRPr="005368AB">
        <w:rPr>
          <w:rFonts w:ascii="Times New Roman" w:hAnsi="Times New Roman" w:cs="Times New Roman"/>
          <w:sz w:val="28"/>
          <w:szCs w:val="28"/>
        </w:rPr>
        <w:t>Особливої уваги потребує захист критичної інформаційної інфраструктури</w:t>
      </w:r>
      <w:r w:rsidR="00F9133A">
        <w:rPr>
          <w:rFonts w:ascii="Times New Roman" w:hAnsi="Times New Roman" w:cs="Times New Roman"/>
          <w:sz w:val="28"/>
          <w:szCs w:val="28"/>
        </w:rPr>
        <w:t>, яка включає в себе системи зв</w:t>
      </w:r>
      <w:r w:rsidR="00F9133A" w:rsidRPr="00F9133A">
        <w:rPr>
          <w:rFonts w:ascii="Times New Roman" w:hAnsi="Times New Roman" w:cs="Times New Roman"/>
          <w:sz w:val="28"/>
          <w:szCs w:val="28"/>
        </w:rPr>
        <w:t>’</w:t>
      </w:r>
      <w:r w:rsidRPr="005368AB">
        <w:rPr>
          <w:rFonts w:ascii="Times New Roman" w:hAnsi="Times New Roman" w:cs="Times New Roman"/>
          <w:sz w:val="28"/>
          <w:szCs w:val="28"/>
        </w:rPr>
        <w:t>язку, медіа, а також інформаційні ресурси, що забезпечують функціонування держави. Вразливість цих систем робить їх мішенню для дезінформаційних атак, які можуть мати серйозні наслідки для безпеки та стабільності країни. Розвиток систем раннього виявлення інформаційних загроз, що базуються на аналізі великих даних та штучному інтелекті, може суттєво підвищити шанси на своєчасну реакцію на потенційні загрози</w:t>
      </w:r>
      <w:r w:rsidR="007C0D78" w:rsidRPr="007C0D78">
        <w:rPr>
          <w:rFonts w:ascii="Times New Roman" w:hAnsi="Times New Roman" w:cs="Times New Roman"/>
          <w:sz w:val="28"/>
          <w:szCs w:val="28"/>
        </w:rPr>
        <w:t xml:space="preserve"> [33]</w:t>
      </w:r>
      <w:r w:rsidRPr="005368AB">
        <w:rPr>
          <w:rFonts w:ascii="Times New Roman" w:hAnsi="Times New Roman" w:cs="Times New Roman"/>
          <w:sz w:val="28"/>
          <w:szCs w:val="28"/>
        </w:rPr>
        <w:t>.</w:t>
      </w:r>
    </w:p>
    <w:p w14:paraId="7289C00E" w14:textId="14DE9E2C" w:rsidR="005368AB" w:rsidRDefault="005368AB" w:rsidP="005368AB">
      <w:pPr>
        <w:spacing w:after="0" w:line="360" w:lineRule="auto"/>
        <w:ind w:firstLine="709"/>
        <w:jc w:val="both"/>
        <w:rPr>
          <w:rFonts w:ascii="Times New Roman" w:hAnsi="Times New Roman" w:cs="Times New Roman"/>
          <w:sz w:val="28"/>
          <w:szCs w:val="28"/>
        </w:rPr>
      </w:pPr>
      <w:r w:rsidRPr="005368AB">
        <w:rPr>
          <w:rFonts w:ascii="Times New Roman" w:hAnsi="Times New Roman" w:cs="Times New Roman"/>
          <w:sz w:val="28"/>
          <w:szCs w:val="28"/>
        </w:rPr>
        <w:t xml:space="preserve">Крім того, важливо залучати до процесу протидії дезінформації не лише державні структури, а й громадянське суспільство, медіа та освітні установи. Спільні зусилля з реалізації просвітницьких програм, семінарів та тренінгів з </w:t>
      </w:r>
      <w:r w:rsidRPr="005368AB">
        <w:rPr>
          <w:rFonts w:ascii="Times New Roman" w:hAnsi="Times New Roman" w:cs="Times New Roman"/>
          <w:sz w:val="28"/>
          <w:szCs w:val="28"/>
        </w:rPr>
        <w:lastRenderedPageBreak/>
        <w:t>медіаграмотності можуть допомогти сформувати у населення навички критичного аналізу інформації та свідомого споживання медіа-контенту. Тільки комплексний підхід, що охоплює технологічні, освітні та суспільні аспекти, дозволить ефективно протидіяти дезінформації в сучасних умовах.</w:t>
      </w:r>
    </w:p>
    <w:p w14:paraId="36D92847" w14:textId="78E133B6" w:rsidR="00BE2186" w:rsidRP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Важливим елементом протидії дезінформації є розвиток медіаграмотності населення через впровадження освітніх програм з критичного мислення, проведення інформаційних кампаній, створення доступних інструментів перевірки інформації, розвиток культури відповідального споживання інформації та підтримку незалежних факт-чекінгових організацій.</w:t>
      </w:r>
    </w:p>
    <w:p w14:paraId="1E17AE06" w14:textId="377E0326" w:rsidR="00966C39" w:rsidRDefault="00966C39" w:rsidP="00966C39">
      <w:pPr>
        <w:spacing w:after="0" w:line="360" w:lineRule="auto"/>
        <w:ind w:firstLine="709"/>
        <w:jc w:val="both"/>
        <w:rPr>
          <w:rFonts w:ascii="Times New Roman" w:hAnsi="Times New Roman" w:cs="Times New Roman"/>
          <w:sz w:val="28"/>
          <w:szCs w:val="28"/>
        </w:rPr>
      </w:pPr>
      <w:r w:rsidRPr="00966C39">
        <w:rPr>
          <w:rFonts w:ascii="Times New Roman" w:hAnsi="Times New Roman" w:cs="Times New Roman"/>
          <w:sz w:val="28"/>
          <w:szCs w:val="28"/>
        </w:rPr>
        <w:t>Системи раннього виявлення інформаційних загроз включають кілька ключових компонентів, що забезпечують комплексний підхід до моніторингу інформаційного простору в режимі реального часу. Перш за все, це передбачає безперервний моніторинг різних каналів комунікації, включаючи соціальні мережі, новинні сайти та інші платформи, де може виникнути дезінформація. За допомогою спеціальних алгоритмів та технологій, таких як штучний інтелект і машинне навчання, системи можуть аналізувати великі обсяги даних і виявляти зміни в інформаційних потоках, які можуть свідчити про можливі загрози.</w:t>
      </w:r>
    </w:p>
    <w:p w14:paraId="784BAAF5" w14:textId="6178A9BE" w:rsidR="00966C39" w:rsidRDefault="00966C39" w:rsidP="00966C39">
      <w:pPr>
        <w:spacing w:after="0" w:line="360" w:lineRule="auto"/>
        <w:ind w:firstLine="709"/>
        <w:jc w:val="both"/>
        <w:rPr>
          <w:rFonts w:ascii="Times New Roman" w:hAnsi="Times New Roman" w:cs="Times New Roman"/>
          <w:sz w:val="28"/>
          <w:szCs w:val="28"/>
        </w:rPr>
      </w:pPr>
      <w:r w:rsidRPr="00966C39">
        <w:rPr>
          <w:rFonts w:ascii="Times New Roman" w:hAnsi="Times New Roman" w:cs="Times New Roman"/>
          <w:sz w:val="28"/>
          <w:szCs w:val="28"/>
        </w:rPr>
        <w:t>Аналіз трендів та аномалій є другим важливим аспектом цих систем. Ідентифікація незвичайних патернів у розповсюдженні інформації дозволяє виявити потенційні кризи ще до того, як вони стануть серйозними проблемами. Наприклад, раптове збільшення згадувань про певну подію або тему може вказувати на спроби маніпуляцій чи координації дезінформаційних кампаній. Системи можуть автоматично генерувати попередження для аналітиків, які потім можуть детально вивчити ситуацію та визначити, чи дійсно йдеться про загрозу.</w:t>
      </w:r>
    </w:p>
    <w:p w14:paraId="7568ACEB" w14:textId="0FBF97CD" w:rsidR="00966C39" w:rsidRPr="00966C39" w:rsidRDefault="00966C39" w:rsidP="00966C39">
      <w:pPr>
        <w:spacing w:after="0" w:line="360" w:lineRule="auto"/>
        <w:ind w:firstLine="709"/>
        <w:jc w:val="both"/>
        <w:rPr>
          <w:rFonts w:ascii="Times New Roman" w:hAnsi="Times New Roman" w:cs="Times New Roman"/>
          <w:sz w:val="28"/>
          <w:szCs w:val="28"/>
        </w:rPr>
      </w:pPr>
      <w:r w:rsidRPr="00966C39">
        <w:rPr>
          <w:rFonts w:ascii="Times New Roman" w:hAnsi="Times New Roman" w:cs="Times New Roman"/>
          <w:sz w:val="28"/>
          <w:szCs w:val="28"/>
        </w:rPr>
        <w:t xml:space="preserve">Ефективна протидія дезінформації вимагає також міжнародної співпраці та координації зусиль різних держав. Сучасні загрози в інформаційному просторі не знають кордонів, що робить необхідним створення єдиного фронту для боротьби з ними. Країни, які стикаються </w:t>
      </w:r>
      <w:r w:rsidR="00F9133A">
        <w:rPr>
          <w:rFonts w:ascii="Times New Roman" w:hAnsi="Times New Roman" w:cs="Times New Roman"/>
          <w:sz w:val="28"/>
          <w:szCs w:val="28"/>
        </w:rPr>
        <w:t xml:space="preserve">з подібними викликами, мають </w:t>
      </w:r>
      <w:r w:rsidR="00F9133A">
        <w:rPr>
          <w:rFonts w:ascii="Times New Roman" w:hAnsi="Times New Roman" w:cs="Times New Roman"/>
          <w:sz w:val="28"/>
          <w:szCs w:val="28"/>
        </w:rPr>
        <w:lastRenderedPageBreak/>
        <w:t>об</w:t>
      </w:r>
      <w:r w:rsidR="00F9133A" w:rsidRPr="00F9133A">
        <w:rPr>
          <w:rFonts w:ascii="Times New Roman" w:hAnsi="Times New Roman" w:cs="Times New Roman"/>
          <w:sz w:val="28"/>
          <w:szCs w:val="28"/>
          <w:lang w:val="ru-RU"/>
        </w:rPr>
        <w:t>’</w:t>
      </w:r>
      <w:r w:rsidRPr="00966C39">
        <w:rPr>
          <w:rFonts w:ascii="Times New Roman" w:hAnsi="Times New Roman" w:cs="Times New Roman"/>
          <w:sz w:val="28"/>
          <w:szCs w:val="28"/>
        </w:rPr>
        <w:t>єднувати свої ресурси, досвід і технології для вироблення спільних стратегій.</w:t>
      </w:r>
    </w:p>
    <w:p w14:paraId="4BBEBC0A" w14:textId="0A66DE6A" w:rsidR="00966C39" w:rsidRPr="00966C39" w:rsidRDefault="00966C39" w:rsidP="00966C39">
      <w:pPr>
        <w:spacing w:after="0" w:line="360" w:lineRule="auto"/>
        <w:ind w:firstLine="709"/>
        <w:jc w:val="both"/>
        <w:rPr>
          <w:rFonts w:ascii="Times New Roman" w:hAnsi="Times New Roman" w:cs="Times New Roman"/>
          <w:sz w:val="28"/>
          <w:szCs w:val="28"/>
        </w:rPr>
      </w:pPr>
      <w:r w:rsidRPr="00966C39">
        <w:rPr>
          <w:rFonts w:ascii="Times New Roman" w:hAnsi="Times New Roman" w:cs="Times New Roman"/>
          <w:sz w:val="28"/>
          <w:szCs w:val="28"/>
        </w:rPr>
        <w:t xml:space="preserve">Важливим аспектом є вдосконалення правових механізмів регулювання інформаційного простору та відповідальності за поширення недостовірної інформації. Необхідно розробити чіткі законодавчі рамки, які б визначали правові наслідки для осіб і організацій, що займаються дезінформацією. </w:t>
      </w:r>
    </w:p>
    <w:p w14:paraId="6F40B175" w14:textId="3674731A" w:rsidR="00966C39" w:rsidRPr="00966C39" w:rsidRDefault="00966C39" w:rsidP="00966C39">
      <w:pPr>
        <w:spacing w:after="0" w:line="360" w:lineRule="auto"/>
        <w:ind w:firstLine="709"/>
        <w:jc w:val="both"/>
        <w:rPr>
          <w:rFonts w:ascii="Times New Roman" w:hAnsi="Times New Roman" w:cs="Times New Roman"/>
          <w:sz w:val="28"/>
          <w:szCs w:val="28"/>
        </w:rPr>
      </w:pPr>
      <w:r w:rsidRPr="00966C39">
        <w:rPr>
          <w:rFonts w:ascii="Times New Roman" w:hAnsi="Times New Roman" w:cs="Times New Roman"/>
          <w:sz w:val="28"/>
          <w:szCs w:val="28"/>
        </w:rPr>
        <w:t>Міжнародна співпраця у сфері протидії дезінформації передбачає обмін досвідом та кращими практиками. Країни можуть ділитися своїми методами виявлення та запобігання дезінформаційним кампаніям, проводити спільні тренінги та конференції, що сприяє розвитку колективних навичок. Створення спільних систем моніторингу дозволяє оперативно виявляти загрози та реагувати на них в реальному часі, а координація зусиль у протидії транскордонним загрозам забезпечує комплексний підхід до викликів</w:t>
      </w:r>
      <w:r w:rsidR="007C0D78" w:rsidRPr="007C0D78">
        <w:rPr>
          <w:rFonts w:ascii="Times New Roman" w:hAnsi="Times New Roman" w:cs="Times New Roman"/>
          <w:sz w:val="28"/>
          <w:szCs w:val="28"/>
          <w:lang w:val="ru-RU"/>
        </w:rPr>
        <w:t xml:space="preserve"> [11]</w:t>
      </w:r>
      <w:r w:rsidRPr="00966C39">
        <w:rPr>
          <w:rFonts w:ascii="Times New Roman" w:hAnsi="Times New Roman" w:cs="Times New Roman"/>
          <w:sz w:val="28"/>
          <w:szCs w:val="28"/>
        </w:rPr>
        <w:t>.</w:t>
      </w:r>
    </w:p>
    <w:p w14:paraId="31C0A73F" w14:textId="276F44D4" w:rsidR="00966C39" w:rsidRDefault="00966C39" w:rsidP="00966C39">
      <w:pPr>
        <w:spacing w:after="0" w:line="360" w:lineRule="auto"/>
        <w:ind w:firstLine="709"/>
        <w:jc w:val="both"/>
        <w:rPr>
          <w:rFonts w:ascii="Times New Roman" w:hAnsi="Times New Roman" w:cs="Times New Roman"/>
          <w:sz w:val="28"/>
          <w:szCs w:val="28"/>
        </w:rPr>
      </w:pPr>
      <w:r w:rsidRPr="00966C39">
        <w:rPr>
          <w:rFonts w:ascii="Times New Roman" w:hAnsi="Times New Roman" w:cs="Times New Roman"/>
          <w:sz w:val="28"/>
          <w:szCs w:val="28"/>
        </w:rPr>
        <w:t>Розробка міжнародних стандартів верифікації інформації також має ключове значення. Впровадження спільних стандартів дозволить створити єдині критерії оцінки достовірності інформації, що сприятиме зниженню рівня дезінформації. Гармонізація законодавства різних країн стане ще одним кроком до забезпечення ефективної протидії дезінформаційним загрозам. Співпраця на міжнародному рівні дозволить створити більш безпечне інформаційне середовище, яке захищатиме права громадян та сприятиме розвитку демократії.</w:t>
      </w:r>
    </w:p>
    <w:p w14:paraId="6FFF3687" w14:textId="20BA9A5D" w:rsidR="00BE2186" w:rsidRDefault="00BE2186" w:rsidP="00BE2186">
      <w:pPr>
        <w:spacing w:after="0" w:line="360" w:lineRule="auto"/>
        <w:ind w:firstLine="709"/>
        <w:jc w:val="both"/>
        <w:rPr>
          <w:rFonts w:ascii="Times New Roman" w:hAnsi="Times New Roman" w:cs="Times New Roman"/>
          <w:sz w:val="28"/>
          <w:szCs w:val="28"/>
        </w:rPr>
      </w:pPr>
      <w:r w:rsidRPr="00BE2186">
        <w:rPr>
          <w:rFonts w:ascii="Times New Roman" w:hAnsi="Times New Roman" w:cs="Times New Roman"/>
          <w:sz w:val="28"/>
          <w:szCs w:val="28"/>
        </w:rPr>
        <w:t>Правове регулювання інформаційного простору має забезпечувати чіткі механізми відповідальності за поширення дезінформації, захист прав користувачів на достовірну інформацію, баланс між свободою слова та інформаційною безпекою, ефективні процедури видалення фейкового контенту та механізми компенсації шкоди від дезінформації.</w:t>
      </w:r>
    </w:p>
    <w:p w14:paraId="109912D2" w14:textId="77777777" w:rsidR="00ED501D" w:rsidRDefault="00ED501D" w:rsidP="00966C39">
      <w:pPr>
        <w:spacing w:after="0" w:line="360" w:lineRule="auto"/>
        <w:ind w:firstLine="709"/>
        <w:jc w:val="right"/>
        <w:rPr>
          <w:rFonts w:ascii="Times New Roman" w:hAnsi="Times New Roman" w:cs="Times New Roman"/>
          <w:sz w:val="28"/>
          <w:szCs w:val="28"/>
        </w:rPr>
      </w:pPr>
    </w:p>
    <w:p w14:paraId="5B73C9EB" w14:textId="77777777" w:rsidR="00ED501D" w:rsidRDefault="00ED501D" w:rsidP="00966C39">
      <w:pPr>
        <w:spacing w:after="0" w:line="360" w:lineRule="auto"/>
        <w:ind w:firstLine="709"/>
        <w:jc w:val="right"/>
        <w:rPr>
          <w:rFonts w:ascii="Times New Roman" w:hAnsi="Times New Roman" w:cs="Times New Roman"/>
          <w:sz w:val="28"/>
          <w:szCs w:val="28"/>
        </w:rPr>
      </w:pPr>
    </w:p>
    <w:p w14:paraId="04162F17" w14:textId="77777777" w:rsidR="00ED501D" w:rsidRDefault="00ED501D" w:rsidP="00966C39">
      <w:pPr>
        <w:spacing w:after="0" w:line="360" w:lineRule="auto"/>
        <w:ind w:firstLine="709"/>
        <w:jc w:val="right"/>
        <w:rPr>
          <w:rFonts w:ascii="Times New Roman" w:hAnsi="Times New Roman" w:cs="Times New Roman"/>
          <w:sz w:val="28"/>
          <w:szCs w:val="28"/>
        </w:rPr>
      </w:pPr>
    </w:p>
    <w:p w14:paraId="62193C5A" w14:textId="77777777" w:rsidR="00ED501D" w:rsidRDefault="00ED501D" w:rsidP="00966C39">
      <w:pPr>
        <w:spacing w:after="0" w:line="360" w:lineRule="auto"/>
        <w:ind w:firstLine="709"/>
        <w:jc w:val="right"/>
        <w:rPr>
          <w:rFonts w:ascii="Times New Roman" w:hAnsi="Times New Roman" w:cs="Times New Roman"/>
          <w:sz w:val="28"/>
          <w:szCs w:val="28"/>
        </w:rPr>
      </w:pPr>
    </w:p>
    <w:p w14:paraId="7D2D2EF8" w14:textId="77777777" w:rsidR="00ED501D" w:rsidRDefault="00ED501D" w:rsidP="00966C39">
      <w:pPr>
        <w:spacing w:after="0" w:line="360" w:lineRule="auto"/>
        <w:ind w:firstLine="709"/>
        <w:jc w:val="right"/>
        <w:rPr>
          <w:rFonts w:ascii="Times New Roman" w:hAnsi="Times New Roman" w:cs="Times New Roman"/>
          <w:sz w:val="28"/>
          <w:szCs w:val="28"/>
        </w:rPr>
      </w:pPr>
    </w:p>
    <w:p w14:paraId="6CEC80D4" w14:textId="77777777" w:rsidR="00966C39" w:rsidRDefault="00BD0313" w:rsidP="00966C39">
      <w:pPr>
        <w:spacing w:after="0" w:line="360" w:lineRule="auto"/>
        <w:ind w:firstLine="709"/>
        <w:jc w:val="right"/>
        <w:rPr>
          <w:rFonts w:ascii="Times New Roman" w:hAnsi="Times New Roman" w:cs="Times New Roman"/>
          <w:sz w:val="28"/>
          <w:szCs w:val="28"/>
        </w:rPr>
      </w:pPr>
      <w:r w:rsidRPr="00086695">
        <w:rPr>
          <w:rFonts w:ascii="Times New Roman" w:hAnsi="Times New Roman" w:cs="Times New Roman"/>
          <w:sz w:val="28"/>
          <w:szCs w:val="28"/>
        </w:rPr>
        <w:lastRenderedPageBreak/>
        <w:t>Таблиця 3.</w:t>
      </w:r>
      <w:r w:rsidR="00086695" w:rsidRPr="00086695">
        <w:rPr>
          <w:rFonts w:ascii="Times New Roman" w:hAnsi="Times New Roman" w:cs="Times New Roman"/>
          <w:sz w:val="28"/>
          <w:szCs w:val="28"/>
        </w:rPr>
        <w:t>5</w:t>
      </w:r>
      <w:r w:rsidRPr="00086695">
        <w:rPr>
          <w:rFonts w:ascii="Times New Roman" w:hAnsi="Times New Roman" w:cs="Times New Roman"/>
          <w:sz w:val="28"/>
          <w:szCs w:val="28"/>
        </w:rPr>
        <w:t xml:space="preserve"> </w:t>
      </w:r>
    </w:p>
    <w:p w14:paraId="23390501" w14:textId="72B034F5" w:rsidR="00BD0313" w:rsidRPr="00086695" w:rsidRDefault="00BD0313" w:rsidP="00BE2186">
      <w:pPr>
        <w:spacing w:after="0" w:line="360" w:lineRule="auto"/>
        <w:ind w:firstLine="709"/>
        <w:jc w:val="center"/>
        <w:rPr>
          <w:rFonts w:ascii="Times New Roman" w:hAnsi="Times New Roman" w:cs="Times New Roman"/>
          <w:sz w:val="28"/>
          <w:szCs w:val="28"/>
        </w:rPr>
      </w:pPr>
      <w:r w:rsidRPr="00086695">
        <w:rPr>
          <w:rFonts w:ascii="Times New Roman" w:hAnsi="Times New Roman" w:cs="Times New Roman"/>
          <w:sz w:val="28"/>
          <w:szCs w:val="28"/>
        </w:rPr>
        <w:t>Сучасні технології верифікації інформації</w:t>
      </w:r>
    </w:p>
    <w:tbl>
      <w:tblPr>
        <w:tblStyle w:val="ae"/>
        <w:tblW w:w="0" w:type="auto"/>
        <w:jc w:val="center"/>
        <w:tblLook w:val="04A0" w:firstRow="1" w:lastRow="0" w:firstColumn="1" w:lastColumn="0" w:noHBand="0" w:noVBand="1"/>
      </w:tblPr>
      <w:tblGrid>
        <w:gridCol w:w="1486"/>
        <w:gridCol w:w="2379"/>
        <w:gridCol w:w="1730"/>
        <w:gridCol w:w="2221"/>
        <w:gridCol w:w="2038"/>
      </w:tblGrid>
      <w:tr w:rsidR="00086695" w:rsidRPr="00CB292A" w14:paraId="6336D29C" w14:textId="77777777" w:rsidTr="00086695">
        <w:trPr>
          <w:jc w:val="center"/>
        </w:trPr>
        <w:tc>
          <w:tcPr>
            <w:tcW w:w="0" w:type="auto"/>
            <w:hideMark/>
          </w:tcPr>
          <w:p w14:paraId="5D81C403" w14:textId="77777777" w:rsidR="00BD0313" w:rsidRPr="00966C39" w:rsidRDefault="00BD0313" w:rsidP="007F2B05">
            <w:pPr>
              <w:rPr>
                <w:rFonts w:ascii="Times New Roman" w:hAnsi="Times New Roman" w:cs="Times New Roman"/>
                <w:b/>
                <w:bCs/>
              </w:rPr>
            </w:pPr>
            <w:r w:rsidRPr="00966C39">
              <w:rPr>
                <w:rFonts w:ascii="Times New Roman" w:hAnsi="Times New Roman" w:cs="Times New Roman"/>
                <w:b/>
                <w:bCs/>
              </w:rPr>
              <w:t>Технологія</w:t>
            </w:r>
          </w:p>
        </w:tc>
        <w:tc>
          <w:tcPr>
            <w:tcW w:w="0" w:type="auto"/>
            <w:hideMark/>
          </w:tcPr>
          <w:p w14:paraId="5649A053" w14:textId="77777777" w:rsidR="00BD0313" w:rsidRPr="00966C39" w:rsidRDefault="00BD0313" w:rsidP="007F2B05">
            <w:pPr>
              <w:rPr>
                <w:rFonts w:ascii="Times New Roman" w:hAnsi="Times New Roman" w:cs="Times New Roman"/>
                <w:b/>
                <w:bCs/>
              </w:rPr>
            </w:pPr>
            <w:r w:rsidRPr="00966C39">
              <w:rPr>
                <w:rFonts w:ascii="Times New Roman" w:hAnsi="Times New Roman" w:cs="Times New Roman"/>
                <w:b/>
                <w:bCs/>
              </w:rPr>
              <w:t>Функціональність</w:t>
            </w:r>
          </w:p>
        </w:tc>
        <w:tc>
          <w:tcPr>
            <w:tcW w:w="0" w:type="auto"/>
            <w:hideMark/>
          </w:tcPr>
          <w:p w14:paraId="619865F2" w14:textId="77777777" w:rsidR="00BD0313" w:rsidRPr="00966C39" w:rsidRDefault="00BD0313" w:rsidP="007F2B05">
            <w:pPr>
              <w:rPr>
                <w:rFonts w:ascii="Times New Roman" w:hAnsi="Times New Roman" w:cs="Times New Roman"/>
                <w:b/>
                <w:bCs/>
              </w:rPr>
            </w:pPr>
            <w:r w:rsidRPr="00966C39">
              <w:rPr>
                <w:rFonts w:ascii="Times New Roman" w:hAnsi="Times New Roman" w:cs="Times New Roman"/>
                <w:b/>
                <w:bCs/>
              </w:rPr>
              <w:t>Ефективність</w:t>
            </w:r>
          </w:p>
        </w:tc>
        <w:tc>
          <w:tcPr>
            <w:tcW w:w="0" w:type="auto"/>
            <w:hideMark/>
          </w:tcPr>
          <w:p w14:paraId="2E8BCDEE" w14:textId="77777777" w:rsidR="00BD0313" w:rsidRPr="00966C39" w:rsidRDefault="00BD0313" w:rsidP="007F2B05">
            <w:pPr>
              <w:rPr>
                <w:rFonts w:ascii="Times New Roman" w:hAnsi="Times New Roman" w:cs="Times New Roman"/>
                <w:b/>
                <w:bCs/>
              </w:rPr>
            </w:pPr>
            <w:r w:rsidRPr="00966C39">
              <w:rPr>
                <w:rFonts w:ascii="Times New Roman" w:hAnsi="Times New Roman" w:cs="Times New Roman"/>
                <w:b/>
                <w:bCs/>
              </w:rPr>
              <w:t>Обмеження</w:t>
            </w:r>
          </w:p>
        </w:tc>
        <w:tc>
          <w:tcPr>
            <w:tcW w:w="0" w:type="auto"/>
            <w:hideMark/>
          </w:tcPr>
          <w:p w14:paraId="4467F535" w14:textId="77777777" w:rsidR="00BD0313" w:rsidRPr="00966C39" w:rsidRDefault="00BD0313" w:rsidP="007F2B05">
            <w:pPr>
              <w:rPr>
                <w:rFonts w:ascii="Times New Roman" w:hAnsi="Times New Roman" w:cs="Times New Roman"/>
                <w:b/>
                <w:bCs/>
              </w:rPr>
            </w:pPr>
            <w:r w:rsidRPr="00966C39">
              <w:rPr>
                <w:rFonts w:ascii="Times New Roman" w:hAnsi="Times New Roman" w:cs="Times New Roman"/>
                <w:b/>
                <w:bCs/>
              </w:rPr>
              <w:t>Приклади застосування</w:t>
            </w:r>
          </w:p>
        </w:tc>
      </w:tr>
      <w:tr w:rsidR="00086695" w:rsidRPr="00CB292A" w14:paraId="5E85C407" w14:textId="77777777" w:rsidTr="00086695">
        <w:trPr>
          <w:jc w:val="center"/>
        </w:trPr>
        <w:tc>
          <w:tcPr>
            <w:tcW w:w="0" w:type="auto"/>
            <w:hideMark/>
          </w:tcPr>
          <w:p w14:paraId="493A9B24"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AI-based аналіз</w:t>
            </w:r>
          </w:p>
        </w:tc>
        <w:tc>
          <w:tcPr>
            <w:tcW w:w="0" w:type="auto"/>
            <w:hideMark/>
          </w:tcPr>
          <w:p w14:paraId="35F34CE5"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Автоматична перевірка фактів</w:t>
            </w:r>
          </w:p>
          <w:p w14:paraId="6C6F8EFB"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Виявлення аномалій</w:t>
            </w:r>
          </w:p>
          <w:p w14:paraId="685E8034" w14:textId="4A34F388" w:rsidR="00BD0313" w:rsidRPr="00966C39" w:rsidRDefault="00BD0313" w:rsidP="007F2B05">
            <w:pPr>
              <w:rPr>
                <w:rFonts w:ascii="Times New Roman" w:hAnsi="Times New Roman" w:cs="Times New Roman"/>
              </w:rPr>
            </w:pPr>
            <w:r w:rsidRPr="00966C39">
              <w:rPr>
                <w:rFonts w:ascii="Times New Roman" w:hAnsi="Times New Roman" w:cs="Times New Roman"/>
              </w:rPr>
              <w:t>- Аналіз патернів</w:t>
            </w:r>
          </w:p>
        </w:tc>
        <w:tc>
          <w:tcPr>
            <w:tcW w:w="0" w:type="auto"/>
            <w:hideMark/>
          </w:tcPr>
          <w:p w14:paraId="0C6939B7"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Висока</w:t>
            </w:r>
          </w:p>
        </w:tc>
        <w:tc>
          <w:tcPr>
            <w:tcW w:w="0" w:type="auto"/>
            <w:hideMark/>
          </w:tcPr>
          <w:p w14:paraId="53995E70"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Вартість</w:t>
            </w:r>
          </w:p>
          <w:p w14:paraId="3BD7C765" w14:textId="3DFDFB2A" w:rsidR="00BD0313" w:rsidRPr="00966C39" w:rsidRDefault="00BD0313" w:rsidP="007F2B05">
            <w:pPr>
              <w:rPr>
                <w:rFonts w:ascii="Times New Roman" w:hAnsi="Times New Roman" w:cs="Times New Roman"/>
              </w:rPr>
            </w:pPr>
            <w:r w:rsidRPr="00966C39">
              <w:rPr>
                <w:rFonts w:ascii="Times New Roman" w:hAnsi="Times New Roman" w:cs="Times New Roman"/>
              </w:rPr>
              <w:t>- Складність налаштування</w:t>
            </w:r>
          </w:p>
        </w:tc>
        <w:tc>
          <w:tcPr>
            <w:tcW w:w="0" w:type="auto"/>
            <w:hideMark/>
          </w:tcPr>
          <w:p w14:paraId="604D2400"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Виявлення фейків</w:t>
            </w:r>
          </w:p>
          <w:p w14:paraId="5F729BBF" w14:textId="4ACDD111" w:rsidR="00086695" w:rsidRPr="00966C39" w:rsidRDefault="00BD0313" w:rsidP="007F2B05">
            <w:pPr>
              <w:rPr>
                <w:rFonts w:ascii="Times New Roman" w:hAnsi="Times New Roman" w:cs="Times New Roman"/>
              </w:rPr>
            </w:pPr>
            <w:r w:rsidRPr="00966C39">
              <w:rPr>
                <w:rFonts w:ascii="Times New Roman" w:hAnsi="Times New Roman" w:cs="Times New Roman"/>
              </w:rPr>
              <w:t>- Аналіз наративів</w:t>
            </w:r>
          </w:p>
          <w:p w14:paraId="60094415" w14:textId="20E07EF1" w:rsidR="00BD0313" w:rsidRPr="00966C39" w:rsidRDefault="00BD0313" w:rsidP="007F2B05">
            <w:pPr>
              <w:rPr>
                <w:rFonts w:ascii="Times New Roman" w:hAnsi="Times New Roman" w:cs="Times New Roman"/>
              </w:rPr>
            </w:pPr>
            <w:r w:rsidRPr="00966C39">
              <w:rPr>
                <w:rFonts w:ascii="Times New Roman" w:hAnsi="Times New Roman" w:cs="Times New Roman"/>
              </w:rPr>
              <w:t>- Моніторинг медіа</w:t>
            </w:r>
          </w:p>
        </w:tc>
      </w:tr>
      <w:tr w:rsidR="00086695" w:rsidRPr="00CB292A" w14:paraId="26F4F11A" w14:textId="77777777" w:rsidTr="00086695">
        <w:trPr>
          <w:jc w:val="center"/>
        </w:trPr>
        <w:tc>
          <w:tcPr>
            <w:tcW w:w="0" w:type="auto"/>
            <w:hideMark/>
          </w:tcPr>
          <w:p w14:paraId="4CBE17AF"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Blockchain</w:t>
            </w:r>
          </w:p>
        </w:tc>
        <w:tc>
          <w:tcPr>
            <w:tcW w:w="0" w:type="auto"/>
            <w:hideMark/>
          </w:tcPr>
          <w:p w14:paraId="264D4823"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Відстеження походження</w:t>
            </w:r>
          </w:p>
          <w:p w14:paraId="5DDC50FB"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Підтвердження автентичності</w:t>
            </w:r>
          </w:p>
          <w:p w14:paraId="339F77EE" w14:textId="3E36F831" w:rsidR="00BD0313" w:rsidRPr="00966C39" w:rsidRDefault="00BD0313" w:rsidP="007F2B05">
            <w:pPr>
              <w:rPr>
                <w:rFonts w:ascii="Times New Roman" w:hAnsi="Times New Roman" w:cs="Times New Roman"/>
              </w:rPr>
            </w:pPr>
            <w:r w:rsidRPr="00966C39">
              <w:rPr>
                <w:rFonts w:ascii="Times New Roman" w:hAnsi="Times New Roman" w:cs="Times New Roman"/>
              </w:rPr>
              <w:t>- Захист даних</w:t>
            </w:r>
          </w:p>
        </w:tc>
        <w:tc>
          <w:tcPr>
            <w:tcW w:w="0" w:type="auto"/>
            <w:hideMark/>
          </w:tcPr>
          <w:p w14:paraId="07C8B9C2"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Середня</w:t>
            </w:r>
          </w:p>
        </w:tc>
        <w:tc>
          <w:tcPr>
            <w:tcW w:w="0" w:type="auto"/>
            <w:hideMark/>
          </w:tcPr>
          <w:p w14:paraId="62510865"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Технічна складність</w:t>
            </w:r>
          </w:p>
          <w:p w14:paraId="3A8B0837" w14:textId="70FE2EA9" w:rsidR="00BD0313" w:rsidRPr="00966C39" w:rsidRDefault="00BD0313" w:rsidP="007F2B05">
            <w:pPr>
              <w:rPr>
                <w:rFonts w:ascii="Times New Roman" w:hAnsi="Times New Roman" w:cs="Times New Roman"/>
              </w:rPr>
            </w:pPr>
            <w:r w:rsidRPr="00966C39">
              <w:rPr>
                <w:rFonts w:ascii="Times New Roman" w:hAnsi="Times New Roman" w:cs="Times New Roman"/>
              </w:rPr>
              <w:t>- Масштабованість</w:t>
            </w:r>
          </w:p>
        </w:tc>
        <w:tc>
          <w:tcPr>
            <w:tcW w:w="0" w:type="auto"/>
            <w:hideMark/>
          </w:tcPr>
          <w:p w14:paraId="1D2088B3"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Верифікація джерел</w:t>
            </w:r>
          </w:p>
          <w:p w14:paraId="1CC5CFE3"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Захист контенту</w:t>
            </w:r>
          </w:p>
          <w:p w14:paraId="02C6FD6D" w14:textId="4611325C" w:rsidR="00BD0313" w:rsidRPr="00966C39" w:rsidRDefault="00BD0313" w:rsidP="007F2B05">
            <w:pPr>
              <w:rPr>
                <w:rFonts w:ascii="Times New Roman" w:hAnsi="Times New Roman" w:cs="Times New Roman"/>
              </w:rPr>
            </w:pPr>
            <w:r w:rsidRPr="00966C39">
              <w:rPr>
                <w:rFonts w:ascii="Times New Roman" w:hAnsi="Times New Roman" w:cs="Times New Roman"/>
              </w:rPr>
              <w:t>- Документування</w:t>
            </w:r>
          </w:p>
        </w:tc>
      </w:tr>
      <w:tr w:rsidR="00086695" w:rsidRPr="00CB292A" w14:paraId="1921A061" w14:textId="77777777" w:rsidTr="00086695">
        <w:trPr>
          <w:jc w:val="center"/>
        </w:trPr>
        <w:tc>
          <w:tcPr>
            <w:tcW w:w="0" w:type="auto"/>
            <w:hideMark/>
          </w:tcPr>
          <w:p w14:paraId="1DD23643"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Machine Learning</w:t>
            </w:r>
          </w:p>
        </w:tc>
        <w:tc>
          <w:tcPr>
            <w:tcW w:w="0" w:type="auto"/>
            <w:hideMark/>
          </w:tcPr>
          <w:p w14:paraId="7BD63315"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Класифікація контенту</w:t>
            </w:r>
          </w:p>
          <w:p w14:paraId="13D54BCF"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Прогнозування трендів</w:t>
            </w:r>
          </w:p>
          <w:p w14:paraId="24785B38" w14:textId="08A09734" w:rsidR="00BD0313" w:rsidRPr="00966C39" w:rsidRDefault="00BD0313" w:rsidP="007F2B05">
            <w:pPr>
              <w:rPr>
                <w:rFonts w:ascii="Times New Roman" w:hAnsi="Times New Roman" w:cs="Times New Roman"/>
              </w:rPr>
            </w:pPr>
            <w:r w:rsidRPr="00966C39">
              <w:rPr>
                <w:rFonts w:ascii="Times New Roman" w:hAnsi="Times New Roman" w:cs="Times New Roman"/>
              </w:rPr>
              <w:t>- Виявлення ботів</w:t>
            </w:r>
          </w:p>
        </w:tc>
        <w:tc>
          <w:tcPr>
            <w:tcW w:w="0" w:type="auto"/>
            <w:hideMark/>
          </w:tcPr>
          <w:p w14:paraId="385033A2"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Висока</w:t>
            </w:r>
          </w:p>
        </w:tc>
        <w:tc>
          <w:tcPr>
            <w:tcW w:w="0" w:type="auto"/>
            <w:hideMark/>
          </w:tcPr>
          <w:p w14:paraId="77D9A1D8" w14:textId="6169D20F" w:rsidR="00BD0313" w:rsidRPr="00966C39" w:rsidRDefault="00BD0313" w:rsidP="007F2B05">
            <w:pPr>
              <w:rPr>
                <w:rFonts w:ascii="Times New Roman" w:hAnsi="Times New Roman" w:cs="Times New Roman"/>
              </w:rPr>
            </w:pPr>
            <w:r w:rsidRPr="00966C39">
              <w:rPr>
                <w:rFonts w:ascii="Times New Roman" w:hAnsi="Times New Roman" w:cs="Times New Roman"/>
              </w:rPr>
              <w:t>- Потреба в даних</w:t>
            </w:r>
            <w:r w:rsidR="00086695" w:rsidRPr="00966C39">
              <w:rPr>
                <w:rFonts w:ascii="Times New Roman" w:hAnsi="Times New Roman" w:cs="Times New Roman"/>
              </w:rPr>
              <w:t>\</w:t>
            </w:r>
            <w:r w:rsidRPr="00966C39">
              <w:rPr>
                <w:rFonts w:ascii="Times New Roman" w:hAnsi="Times New Roman" w:cs="Times New Roman"/>
              </w:rPr>
              <w:t>- Час навчання</w:t>
            </w:r>
          </w:p>
        </w:tc>
        <w:tc>
          <w:tcPr>
            <w:tcW w:w="0" w:type="auto"/>
            <w:hideMark/>
          </w:tcPr>
          <w:p w14:paraId="48D4DFBA"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Аналіз мереж</w:t>
            </w:r>
          </w:p>
          <w:p w14:paraId="018C5569"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Профілювання</w:t>
            </w:r>
          </w:p>
          <w:p w14:paraId="7322CD0F" w14:textId="027C9C7F" w:rsidR="00BD0313" w:rsidRPr="00966C39" w:rsidRDefault="00BD0313" w:rsidP="007F2B05">
            <w:pPr>
              <w:rPr>
                <w:rFonts w:ascii="Times New Roman" w:hAnsi="Times New Roman" w:cs="Times New Roman"/>
              </w:rPr>
            </w:pPr>
            <w:r w:rsidRPr="00966C39">
              <w:rPr>
                <w:rFonts w:ascii="Times New Roman" w:hAnsi="Times New Roman" w:cs="Times New Roman"/>
              </w:rPr>
              <w:t>- Моніторинг</w:t>
            </w:r>
          </w:p>
        </w:tc>
      </w:tr>
      <w:tr w:rsidR="00086695" w:rsidRPr="00CB292A" w14:paraId="79551B2D" w14:textId="77777777" w:rsidTr="00086695">
        <w:trPr>
          <w:jc w:val="center"/>
        </w:trPr>
        <w:tc>
          <w:tcPr>
            <w:tcW w:w="0" w:type="auto"/>
            <w:hideMark/>
          </w:tcPr>
          <w:p w14:paraId="3A125A51"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OSINT-технології</w:t>
            </w:r>
          </w:p>
        </w:tc>
        <w:tc>
          <w:tcPr>
            <w:tcW w:w="0" w:type="auto"/>
            <w:hideMark/>
          </w:tcPr>
          <w:p w14:paraId="32B5B05C"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Збір даних</w:t>
            </w:r>
          </w:p>
          <w:p w14:paraId="62B5BFC2"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Верифікація джерел</w:t>
            </w:r>
          </w:p>
          <w:p w14:paraId="6D1FAE4A" w14:textId="1A9EDBB1" w:rsidR="00BD0313" w:rsidRPr="00966C39" w:rsidRDefault="00F9133A" w:rsidP="007F2B05">
            <w:pPr>
              <w:rPr>
                <w:rFonts w:ascii="Times New Roman" w:hAnsi="Times New Roman" w:cs="Times New Roman"/>
              </w:rPr>
            </w:pPr>
            <w:r>
              <w:rPr>
                <w:rFonts w:ascii="Times New Roman" w:hAnsi="Times New Roman" w:cs="Times New Roman"/>
              </w:rPr>
              <w:t>- Аналіз зв</w:t>
            </w:r>
            <w:r w:rsidRPr="00E9181A">
              <w:rPr>
                <w:rFonts w:ascii="Times New Roman" w:hAnsi="Times New Roman" w:cs="Times New Roman"/>
                <w:lang w:val="ru-RU"/>
              </w:rPr>
              <w:t>’</w:t>
            </w:r>
            <w:r w:rsidR="00BD0313" w:rsidRPr="00966C39">
              <w:rPr>
                <w:rFonts w:ascii="Times New Roman" w:hAnsi="Times New Roman" w:cs="Times New Roman"/>
              </w:rPr>
              <w:t>язків</w:t>
            </w:r>
          </w:p>
        </w:tc>
        <w:tc>
          <w:tcPr>
            <w:tcW w:w="0" w:type="auto"/>
            <w:hideMark/>
          </w:tcPr>
          <w:p w14:paraId="736E370E" w14:textId="77777777" w:rsidR="00BD0313" w:rsidRPr="00966C39" w:rsidRDefault="00BD0313" w:rsidP="007F2B05">
            <w:pPr>
              <w:rPr>
                <w:rFonts w:ascii="Times New Roman" w:hAnsi="Times New Roman" w:cs="Times New Roman"/>
              </w:rPr>
            </w:pPr>
            <w:r w:rsidRPr="00966C39">
              <w:rPr>
                <w:rFonts w:ascii="Times New Roman" w:hAnsi="Times New Roman" w:cs="Times New Roman"/>
              </w:rPr>
              <w:t>Висока</w:t>
            </w:r>
          </w:p>
        </w:tc>
        <w:tc>
          <w:tcPr>
            <w:tcW w:w="0" w:type="auto"/>
            <w:hideMark/>
          </w:tcPr>
          <w:p w14:paraId="0B82BE18"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Доступність даних</w:t>
            </w:r>
          </w:p>
          <w:p w14:paraId="6642FCC2" w14:textId="4022A0E1" w:rsidR="00BD0313" w:rsidRPr="00966C39" w:rsidRDefault="00BD0313" w:rsidP="007F2B05">
            <w:pPr>
              <w:rPr>
                <w:rFonts w:ascii="Times New Roman" w:hAnsi="Times New Roman" w:cs="Times New Roman"/>
              </w:rPr>
            </w:pPr>
            <w:r w:rsidRPr="00966C39">
              <w:rPr>
                <w:rFonts w:ascii="Times New Roman" w:hAnsi="Times New Roman" w:cs="Times New Roman"/>
              </w:rPr>
              <w:t>- Людський фактор</w:t>
            </w:r>
          </w:p>
        </w:tc>
        <w:tc>
          <w:tcPr>
            <w:tcW w:w="0" w:type="auto"/>
            <w:hideMark/>
          </w:tcPr>
          <w:p w14:paraId="784BF97D"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Розвідка</w:t>
            </w:r>
          </w:p>
          <w:p w14:paraId="0E7BE272" w14:textId="77777777" w:rsidR="00086695" w:rsidRPr="00966C39" w:rsidRDefault="00BD0313" w:rsidP="007F2B05">
            <w:pPr>
              <w:rPr>
                <w:rFonts w:ascii="Times New Roman" w:hAnsi="Times New Roman" w:cs="Times New Roman"/>
              </w:rPr>
            </w:pPr>
            <w:r w:rsidRPr="00966C39">
              <w:rPr>
                <w:rFonts w:ascii="Times New Roman" w:hAnsi="Times New Roman" w:cs="Times New Roman"/>
              </w:rPr>
              <w:t>- Перевірка фактів</w:t>
            </w:r>
          </w:p>
          <w:p w14:paraId="32E7953D" w14:textId="36199528" w:rsidR="00BD0313" w:rsidRPr="00966C39" w:rsidRDefault="00BD0313" w:rsidP="007F2B05">
            <w:pPr>
              <w:rPr>
                <w:rFonts w:ascii="Times New Roman" w:hAnsi="Times New Roman" w:cs="Times New Roman"/>
              </w:rPr>
            </w:pPr>
            <w:r w:rsidRPr="00966C39">
              <w:rPr>
                <w:rFonts w:ascii="Times New Roman" w:hAnsi="Times New Roman" w:cs="Times New Roman"/>
              </w:rPr>
              <w:t>- Аналіз медіа</w:t>
            </w:r>
          </w:p>
        </w:tc>
      </w:tr>
    </w:tbl>
    <w:p w14:paraId="781DA29D" w14:textId="77777777" w:rsidR="00CB292A" w:rsidRDefault="00CB292A" w:rsidP="00BD0313">
      <w:pPr>
        <w:spacing w:after="0" w:line="360" w:lineRule="auto"/>
        <w:ind w:firstLine="709"/>
        <w:jc w:val="both"/>
        <w:rPr>
          <w:rFonts w:ascii="Times New Roman" w:hAnsi="Times New Roman" w:cs="Times New Roman"/>
          <w:sz w:val="28"/>
          <w:szCs w:val="28"/>
        </w:rPr>
      </w:pPr>
    </w:p>
    <w:p w14:paraId="232C3E2A" w14:textId="4991C41F" w:rsidR="00B16CA4" w:rsidRPr="0089759D" w:rsidRDefault="00CB292A" w:rsidP="00BD0313">
      <w:pPr>
        <w:spacing w:after="0" w:line="360" w:lineRule="auto"/>
        <w:ind w:firstLine="709"/>
        <w:jc w:val="both"/>
        <w:rPr>
          <w:rFonts w:ascii="Times New Roman" w:hAnsi="Times New Roman" w:cs="Times New Roman"/>
          <w:sz w:val="28"/>
          <w:szCs w:val="28"/>
        </w:rPr>
      </w:pPr>
      <w:r w:rsidRPr="00CB292A">
        <w:rPr>
          <w:rFonts w:ascii="Times New Roman" w:hAnsi="Times New Roman" w:cs="Times New Roman"/>
          <w:sz w:val="28"/>
          <w:szCs w:val="28"/>
        </w:rPr>
        <w:t>Аналіз сучасних технологій верифікації інформації демонструє їх різноманітність та взаємодоповнюваність. AI-based аналіз та Machine Learning показують найвищу ефективність завдяки можливості обробки великих обсягів даних та автоматизації процесів перевірки, проте мають обмеження у вигляді високої вартості впровадження та необхідності постійного навчання систем. Blockchain-технології забезпечують надійну систему відстеження походження інформації, але стикаються з проблемами масштабованості та технічної складності впровадження. OSINT-технології демонструють високу ефективність у зборі та аналізі відкритих даних, проте їх результативність значною мірою залежить від людського фактора та доступності інформації. Комплексне використання всіх цих технологій дозволяє створити ефективну систему верифікації інформації, здатну протидіяти сучасним викликам інформаційної війни.</w:t>
      </w:r>
    </w:p>
    <w:p w14:paraId="32A0219D" w14:textId="77777777" w:rsidR="00C26B1E" w:rsidRDefault="00C26B1E" w:rsidP="00E74DE3">
      <w:pPr>
        <w:spacing w:after="0" w:line="360" w:lineRule="auto"/>
        <w:ind w:firstLine="709"/>
        <w:jc w:val="right"/>
        <w:rPr>
          <w:rFonts w:ascii="Times New Roman" w:hAnsi="Times New Roman" w:cs="Times New Roman"/>
          <w:sz w:val="28"/>
          <w:szCs w:val="28"/>
        </w:rPr>
      </w:pPr>
    </w:p>
    <w:p w14:paraId="7E85C714" w14:textId="63C54F07" w:rsidR="00E74DE3" w:rsidRPr="0089759D" w:rsidRDefault="00BD0313" w:rsidP="00E74DE3">
      <w:pPr>
        <w:spacing w:after="0" w:line="360" w:lineRule="auto"/>
        <w:ind w:firstLine="709"/>
        <w:jc w:val="right"/>
        <w:rPr>
          <w:rFonts w:ascii="Times New Roman" w:hAnsi="Times New Roman" w:cs="Times New Roman"/>
          <w:sz w:val="28"/>
          <w:szCs w:val="28"/>
        </w:rPr>
      </w:pPr>
      <w:r w:rsidRPr="0089759D">
        <w:rPr>
          <w:rFonts w:ascii="Times New Roman" w:hAnsi="Times New Roman" w:cs="Times New Roman"/>
          <w:sz w:val="28"/>
          <w:szCs w:val="28"/>
        </w:rPr>
        <w:lastRenderedPageBreak/>
        <w:t>Таблиця 3.</w:t>
      </w:r>
      <w:r w:rsidR="00B16CA4" w:rsidRPr="0089759D">
        <w:rPr>
          <w:rFonts w:ascii="Times New Roman" w:hAnsi="Times New Roman" w:cs="Times New Roman"/>
          <w:sz w:val="28"/>
          <w:szCs w:val="28"/>
        </w:rPr>
        <w:t>6</w:t>
      </w:r>
    </w:p>
    <w:p w14:paraId="1A85CB87" w14:textId="1760FAE4" w:rsidR="00BD0313" w:rsidRPr="00E74DE3" w:rsidRDefault="00BD0313" w:rsidP="00B16CA4">
      <w:pPr>
        <w:spacing w:after="0" w:line="360" w:lineRule="auto"/>
        <w:ind w:firstLine="709"/>
        <w:jc w:val="center"/>
        <w:rPr>
          <w:rFonts w:ascii="Times New Roman" w:hAnsi="Times New Roman" w:cs="Times New Roman"/>
          <w:sz w:val="28"/>
          <w:szCs w:val="28"/>
        </w:rPr>
      </w:pPr>
      <w:r w:rsidRPr="00E74DE3">
        <w:rPr>
          <w:rFonts w:ascii="Times New Roman" w:hAnsi="Times New Roman" w:cs="Times New Roman"/>
          <w:sz w:val="28"/>
          <w:szCs w:val="28"/>
        </w:rPr>
        <w:t>Компоненти систем раннього виявлення</w:t>
      </w:r>
    </w:p>
    <w:tbl>
      <w:tblPr>
        <w:tblStyle w:val="ae"/>
        <w:tblW w:w="0" w:type="auto"/>
        <w:tblLook w:val="04A0" w:firstRow="1" w:lastRow="0" w:firstColumn="1" w:lastColumn="0" w:noHBand="0" w:noVBand="1"/>
      </w:tblPr>
      <w:tblGrid>
        <w:gridCol w:w="1436"/>
        <w:gridCol w:w="2685"/>
        <w:gridCol w:w="2765"/>
        <w:gridCol w:w="2655"/>
      </w:tblGrid>
      <w:tr w:rsidR="003F5288" w:rsidRPr="00CB292A" w14:paraId="66C3883B" w14:textId="77777777" w:rsidTr="00C26B1E">
        <w:tc>
          <w:tcPr>
            <w:tcW w:w="0" w:type="auto"/>
            <w:hideMark/>
          </w:tcPr>
          <w:p w14:paraId="19DDBC22" w14:textId="77777777" w:rsidR="00BD0313" w:rsidRPr="00E74DE3" w:rsidRDefault="00BD0313" w:rsidP="007F2B05">
            <w:pPr>
              <w:rPr>
                <w:rFonts w:ascii="Times New Roman" w:hAnsi="Times New Roman" w:cs="Times New Roman"/>
                <w:b/>
                <w:bCs/>
              </w:rPr>
            </w:pPr>
            <w:r w:rsidRPr="00E74DE3">
              <w:rPr>
                <w:rFonts w:ascii="Times New Roman" w:hAnsi="Times New Roman" w:cs="Times New Roman"/>
                <w:b/>
                <w:bCs/>
              </w:rPr>
              <w:t>Компонент</w:t>
            </w:r>
          </w:p>
        </w:tc>
        <w:tc>
          <w:tcPr>
            <w:tcW w:w="0" w:type="auto"/>
            <w:hideMark/>
          </w:tcPr>
          <w:p w14:paraId="6A871FC4" w14:textId="77777777" w:rsidR="00BD0313" w:rsidRPr="00E74DE3" w:rsidRDefault="00BD0313" w:rsidP="007F2B05">
            <w:pPr>
              <w:rPr>
                <w:rFonts w:ascii="Times New Roman" w:hAnsi="Times New Roman" w:cs="Times New Roman"/>
                <w:b/>
                <w:bCs/>
              </w:rPr>
            </w:pPr>
            <w:r w:rsidRPr="00E74DE3">
              <w:rPr>
                <w:rFonts w:ascii="Times New Roman" w:hAnsi="Times New Roman" w:cs="Times New Roman"/>
                <w:b/>
                <w:bCs/>
              </w:rPr>
              <w:t>Функції</w:t>
            </w:r>
          </w:p>
        </w:tc>
        <w:tc>
          <w:tcPr>
            <w:tcW w:w="0" w:type="auto"/>
            <w:hideMark/>
          </w:tcPr>
          <w:p w14:paraId="5CDAA3FA" w14:textId="77777777" w:rsidR="00BD0313" w:rsidRPr="00E74DE3" w:rsidRDefault="00BD0313" w:rsidP="007F2B05">
            <w:pPr>
              <w:rPr>
                <w:rFonts w:ascii="Times New Roman" w:hAnsi="Times New Roman" w:cs="Times New Roman"/>
                <w:b/>
                <w:bCs/>
              </w:rPr>
            </w:pPr>
            <w:r w:rsidRPr="00E74DE3">
              <w:rPr>
                <w:rFonts w:ascii="Times New Roman" w:hAnsi="Times New Roman" w:cs="Times New Roman"/>
                <w:b/>
                <w:bCs/>
              </w:rPr>
              <w:t>Методи</w:t>
            </w:r>
          </w:p>
        </w:tc>
        <w:tc>
          <w:tcPr>
            <w:tcW w:w="0" w:type="auto"/>
            <w:hideMark/>
          </w:tcPr>
          <w:p w14:paraId="4AD19EBD" w14:textId="77777777" w:rsidR="00BD0313" w:rsidRPr="00E74DE3" w:rsidRDefault="00BD0313" w:rsidP="007F2B05">
            <w:pPr>
              <w:rPr>
                <w:rFonts w:ascii="Times New Roman" w:hAnsi="Times New Roman" w:cs="Times New Roman"/>
                <w:b/>
                <w:bCs/>
              </w:rPr>
            </w:pPr>
            <w:r w:rsidRPr="00E74DE3">
              <w:rPr>
                <w:rFonts w:ascii="Times New Roman" w:hAnsi="Times New Roman" w:cs="Times New Roman"/>
                <w:b/>
                <w:bCs/>
              </w:rPr>
              <w:t>Індикатори</w:t>
            </w:r>
          </w:p>
        </w:tc>
      </w:tr>
      <w:tr w:rsidR="003F5288" w:rsidRPr="00CB292A" w14:paraId="7446C752" w14:textId="77777777" w:rsidTr="00C26B1E">
        <w:tc>
          <w:tcPr>
            <w:tcW w:w="0" w:type="auto"/>
            <w:hideMark/>
          </w:tcPr>
          <w:p w14:paraId="764E3BE3" w14:textId="77777777" w:rsidR="00BD0313" w:rsidRPr="00E74DE3" w:rsidRDefault="00BD0313" w:rsidP="007F2B05">
            <w:pPr>
              <w:rPr>
                <w:rFonts w:ascii="Times New Roman" w:hAnsi="Times New Roman" w:cs="Times New Roman"/>
              </w:rPr>
            </w:pPr>
            <w:r w:rsidRPr="00E74DE3">
              <w:rPr>
                <w:rFonts w:ascii="Times New Roman" w:hAnsi="Times New Roman" w:cs="Times New Roman"/>
              </w:rPr>
              <w:t>Моніторинг</w:t>
            </w:r>
          </w:p>
        </w:tc>
        <w:tc>
          <w:tcPr>
            <w:tcW w:w="0" w:type="auto"/>
            <w:hideMark/>
          </w:tcPr>
          <w:p w14:paraId="6B272689"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Відстеження контенту</w:t>
            </w:r>
          </w:p>
          <w:p w14:paraId="5808541D"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Аналіз трендів</w:t>
            </w:r>
          </w:p>
          <w:p w14:paraId="325C685B" w14:textId="68491DC7" w:rsidR="00BD0313" w:rsidRPr="00E74DE3" w:rsidRDefault="00BD0313" w:rsidP="007F2B05">
            <w:pPr>
              <w:rPr>
                <w:rFonts w:ascii="Times New Roman" w:hAnsi="Times New Roman" w:cs="Times New Roman"/>
              </w:rPr>
            </w:pPr>
            <w:r w:rsidRPr="00E74DE3">
              <w:rPr>
                <w:rFonts w:ascii="Times New Roman" w:hAnsi="Times New Roman" w:cs="Times New Roman"/>
              </w:rPr>
              <w:t>- Виявлення аномалій</w:t>
            </w:r>
          </w:p>
        </w:tc>
        <w:tc>
          <w:tcPr>
            <w:tcW w:w="0" w:type="auto"/>
            <w:hideMark/>
          </w:tcPr>
          <w:p w14:paraId="14AD59E4"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Автоматичний збір</w:t>
            </w:r>
          </w:p>
          <w:p w14:paraId="4FD86A80"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AI-аналіз</w:t>
            </w:r>
          </w:p>
          <w:p w14:paraId="1E1C2C53" w14:textId="2269CC89" w:rsidR="00BD0313" w:rsidRPr="00E74DE3" w:rsidRDefault="00BD0313" w:rsidP="007F2B05">
            <w:pPr>
              <w:rPr>
                <w:rFonts w:ascii="Times New Roman" w:hAnsi="Times New Roman" w:cs="Times New Roman"/>
              </w:rPr>
            </w:pPr>
            <w:r w:rsidRPr="00E74DE3">
              <w:rPr>
                <w:rFonts w:ascii="Times New Roman" w:hAnsi="Times New Roman" w:cs="Times New Roman"/>
              </w:rPr>
              <w:t>- Експертна оцінка</w:t>
            </w:r>
          </w:p>
        </w:tc>
        <w:tc>
          <w:tcPr>
            <w:tcW w:w="0" w:type="auto"/>
            <w:hideMark/>
          </w:tcPr>
          <w:p w14:paraId="3ADB3FAF" w14:textId="123698C8" w:rsidR="003F5288" w:rsidRPr="00E74DE3" w:rsidRDefault="00BD0313" w:rsidP="007F2B05">
            <w:pPr>
              <w:rPr>
                <w:rFonts w:ascii="Times New Roman" w:hAnsi="Times New Roman" w:cs="Times New Roman"/>
              </w:rPr>
            </w:pPr>
            <w:r w:rsidRPr="00E74DE3">
              <w:rPr>
                <w:rFonts w:ascii="Times New Roman" w:hAnsi="Times New Roman" w:cs="Times New Roman"/>
              </w:rPr>
              <w:t>- Частота появи</w:t>
            </w:r>
          </w:p>
          <w:p w14:paraId="2A26166A"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Патерни поширення</w:t>
            </w:r>
          </w:p>
          <w:p w14:paraId="39DD27A5" w14:textId="121AD33A" w:rsidR="00BD0313" w:rsidRPr="00E74DE3" w:rsidRDefault="00BD0313" w:rsidP="007F2B05">
            <w:pPr>
              <w:rPr>
                <w:rFonts w:ascii="Times New Roman" w:hAnsi="Times New Roman" w:cs="Times New Roman"/>
              </w:rPr>
            </w:pPr>
            <w:r w:rsidRPr="00E74DE3">
              <w:rPr>
                <w:rFonts w:ascii="Times New Roman" w:hAnsi="Times New Roman" w:cs="Times New Roman"/>
              </w:rPr>
              <w:t>- Реакція аудиторії</w:t>
            </w:r>
          </w:p>
        </w:tc>
      </w:tr>
      <w:tr w:rsidR="003F5288" w:rsidRPr="00CB292A" w14:paraId="286F3F92" w14:textId="77777777" w:rsidTr="00C26B1E">
        <w:tc>
          <w:tcPr>
            <w:tcW w:w="0" w:type="auto"/>
            <w:hideMark/>
          </w:tcPr>
          <w:p w14:paraId="5A598195" w14:textId="77777777" w:rsidR="00BD0313" w:rsidRPr="00E74DE3" w:rsidRDefault="00BD0313" w:rsidP="007F2B05">
            <w:pPr>
              <w:rPr>
                <w:rFonts w:ascii="Times New Roman" w:hAnsi="Times New Roman" w:cs="Times New Roman"/>
              </w:rPr>
            </w:pPr>
            <w:r w:rsidRPr="00E74DE3">
              <w:rPr>
                <w:rFonts w:ascii="Times New Roman" w:hAnsi="Times New Roman" w:cs="Times New Roman"/>
              </w:rPr>
              <w:t>Аналіз</w:t>
            </w:r>
          </w:p>
        </w:tc>
        <w:tc>
          <w:tcPr>
            <w:tcW w:w="0" w:type="auto"/>
            <w:hideMark/>
          </w:tcPr>
          <w:p w14:paraId="1C7AD183"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Оцінка достовірності</w:t>
            </w:r>
          </w:p>
          <w:p w14:paraId="3A011A29"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Виявлення джерел</w:t>
            </w:r>
          </w:p>
          <w:p w14:paraId="36CD2771" w14:textId="59FC2AC1" w:rsidR="00BD0313" w:rsidRPr="00E74DE3" w:rsidRDefault="00BD0313" w:rsidP="007F2B05">
            <w:pPr>
              <w:rPr>
                <w:rFonts w:ascii="Times New Roman" w:hAnsi="Times New Roman" w:cs="Times New Roman"/>
              </w:rPr>
            </w:pPr>
            <w:r w:rsidRPr="00E74DE3">
              <w:rPr>
                <w:rFonts w:ascii="Times New Roman" w:hAnsi="Times New Roman" w:cs="Times New Roman"/>
              </w:rPr>
              <w:t>- Прогнозування впливу</w:t>
            </w:r>
          </w:p>
        </w:tc>
        <w:tc>
          <w:tcPr>
            <w:tcW w:w="0" w:type="auto"/>
            <w:hideMark/>
          </w:tcPr>
          <w:p w14:paraId="19A3D31F"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Факт-чекінг</w:t>
            </w:r>
          </w:p>
          <w:p w14:paraId="18A75E86" w14:textId="40C3265F" w:rsidR="003F5288" w:rsidRPr="00E74DE3" w:rsidRDefault="00BD0313" w:rsidP="007F2B05">
            <w:pPr>
              <w:rPr>
                <w:rFonts w:ascii="Times New Roman" w:hAnsi="Times New Roman" w:cs="Times New Roman"/>
              </w:rPr>
            </w:pPr>
            <w:r w:rsidRPr="00E74DE3">
              <w:rPr>
                <w:rFonts w:ascii="Times New Roman" w:hAnsi="Times New Roman" w:cs="Times New Roman"/>
              </w:rPr>
              <w:t>- Мережевий аналіз</w:t>
            </w:r>
          </w:p>
          <w:p w14:paraId="776EEC9E" w14:textId="2B8E9999" w:rsidR="00BD0313" w:rsidRPr="00E74DE3" w:rsidRDefault="00BD0313" w:rsidP="007F2B05">
            <w:pPr>
              <w:rPr>
                <w:rFonts w:ascii="Times New Roman" w:hAnsi="Times New Roman" w:cs="Times New Roman"/>
              </w:rPr>
            </w:pPr>
            <w:r w:rsidRPr="00E74DE3">
              <w:rPr>
                <w:rFonts w:ascii="Times New Roman" w:hAnsi="Times New Roman" w:cs="Times New Roman"/>
              </w:rPr>
              <w:t>- Контент-аналіз</w:t>
            </w:r>
          </w:p>
        </w:tc>
        <w:tc>
          <w:tcPr>
            <w:tcW w:w="0" w:type="auto"/>
            <w:hideMark/>
          </w:tcPr>
          <w:p w14:paraId="4283259C"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Надійність джерел</w:t>
            </w:r>
          </w:p>
          <w:p w14:paraId="573A121D"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Узгодженість даних</w:t>
            </w:r>
          </w:p>
          <w:p w14:paraId="7578700B" w14:textId="520CFC5B" w:rsidR="00BD0313" w:rsidRPr="00E74DE3" w:rsidRDefault="00BD0313" w:rsidP="007F2B05">
            <w:pPr>
              <w:rPr>
                <w:rFonts w:ascii="Times New Roman" w:hAnsi="Times New Roman" w:cs="Times New Roman"/>
              </w:rPr>
            </w:pPr>
            <w:r w:rsidRPr="00E74DE3">
              <w:rPr>
                <w:rFonts w:ascii="Times New Roman" w:hAnsi="Times New Roman" w:cs="Times New Roman"/>
              </w:rPr>
              <w:t>- Контекстуальність</w:t>
            </w:r>
          </w:p>
        </w:tc>
      </w:tr>
      <w:tr w:rsidR="003F5288" w:rsidRPr="00CB292A" w14:paraId="3766FFB7" w14:textId="77777777" w:rsidTr="00C26B1E">
        <w:tc>
          <w:tcPr>
            <w:tcW w:w="0" w:type="auto"/>
            <w:hideMark/>
          </w:tcPr>
          <w:p w14:paraId="4EE69B54" w14:textId="77777777" w:rsidR="00BD0313" w:rsidRPr="00E74DE3" w:rsidRDefault="00BD0313" w:rsidP="007F2B05">
            <w:pPr>
              <w:rPr>
                <w:rFonts w:ascii="Times New Roman" w:hAnsi="Times New Roman" w:cs="Times New Roman"/>
              </w:rPr>
            </w:pPr>
            <w:r w:rsidRPr="00E74DE3">
              <w:rPr>
                <w:rFonts w:ascii="Times New Roman" w:hAnsi="Times New Roman" w:cs="Times New Roman"/>
              </w:rPr>
              <w:t>Реагування</w:t>
            </w:r>
          </w:p>
        </w:tc>
        <w:tc>
          <w:tcPr>
            <w:tcW w:w="0" w:type="auto"/>
            <w:hideMark/>
          </w:tcPr>
          <w:p w14:paraId="12D9749C"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Спростування фейків</w:t>
            </w:r>
          </w:p>
          <w:p w14:paraId="20FAC08B"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Блокування джерел</w:t>
            </w:r>
          </w:p>
          <w:p w14:paraId="7FE1D6CE" w14:textId="4AB1C5B6" w:rsidR="00BD0313" w:rsidRPr="00E74DE3" w:rsidRDefault="00BD0313" w:rsidP="007F2B05">
            <w:pPr>
              <w:rPr>
                <w:rFonts w:ascii="Times New Roman" w:hAnsi="Times New Roman" w:cs="Times New Roman"/>
              </w:rPr>
            </w:pPr>
            <w:r w:rsidRPr="00E74DE3">
              <w:rPr>
                <w:rFonts w:ascii="Times New Roman" w:hAnsi="Times New Roman" w:cs="Times New Roman"/>
              </w:rPr>
              <w:t>- Інформування</w:t>
            </w:r>
          </w:p>
        </w:tc>
        <w:tc>
          <w:tcPr>
            <w:tcW w:w="0" w:type="auto"/>
            <w:hideMark/>
          </w:tcPr>
          <w:p w14:paraId="1A94DAEB"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Оперативне реагування</w:t>
            </w:r>
          </w:p>
          <w:p w14:paraId="0D9C1C5B"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Таргетовані кампанії</w:t>
            </w:r>
          </w:p>
          <w:p w14:paraId="15FA8F41" w14:textId="1371BE3E" w:rsidR="00BD0313" w:rsidRPr="00E74DE3" w:rsidRDefault="00BD0313" w:rsidP="007F2B05">
            <w:pPr>
              <w:rPr>
                <w:rFonts w:ascii="Times New Roman" w:hAnsi="Times New Roman" w:cs="Times New Roman"/>
              </w:rPr>
            </w:pPr>
            <w:r w:rsidRPr="00E74DE3">
              <w:rPr>
                <w:rFonts w:ascii="Times New Roman" w:hAnsi="Times New Roman" w:cs="Times New Roman"/>
              </w:rPr>
              <w:t>- Координація дій</w:t>
            </w:r>
          </w:p>
        </w:tc>
        <w:tc>
          <w:tcPr>
            <w:tcW w:w="0" w:type="auto"/>
            <w:hideMark/>
          </w:tcPr>
          <w:p w14:paraId="622F19C7"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Швидкість реакції</w:t>
            </w:r>
          </w:p>
          <w:p w14:paraId="3BEEA73A" w14:textId="77777777" w:rsidR="003F5288" w:rsidRPr="00E74DE3" w:rsidRDefault="00BD0313" w:rsidP="007F2B05">
            <w:pPr>
              <w:rPr>
                <w:rFonts w:ascii="Times New Roman" w:hAnsi="Times New Roman" w:cs="Times New Roman"/>
              </w:rPr>
            </w:pPr>
            <w:r w:rsidRPr="00E74DE3">
              <w:rPr>
                <w:rFonts w:ascii="Times New Roman" w:hAnsi="Times New Roman" w:cs="Times New Roman"/>
              </w:rPr>
              <w:t>- Охоплення аудиторії</w:t>
            </w:r>
          </w:p>
          <w:p w14:paraId="4856722D" w14:textId="0A60BAE5" w:rsidR="00BD0313" w:rsidRPr="00E74DE3" w:rsidRDefault="00BD0313" w:rsidP="007F2B05">
            <w:pPr>
              <w:rPr>
                <w:rFonts w:ascii="Times New Roman" w:hAnsi="Times New Roman" w:cs="Times New Roman"/>
              </w:rPr>
            </w:pPr>
            <w:r w:rsidRPr="00E74DE3">
              <w:rPr>
                <w:rFonts w:ascii="Times New Roman" w:hAnsi="Times New Roman" w:cs="Times New Roman"/>
              </w:rPr>
              <w:t>- Ефективність протидії</w:t>
            </w:r>
          </w:p>
        </w:tc>
      </w:tr>
    </w:tbl>
    <w:p w14:paraId="16ED884A" w14:textId="77777777" w:rsidR="00B16CA4" w:rsidRDefault="00B16CA4" w:rsidP="00BD0313">
      <w:pPr>
        <w:spacing w:after="0" w:line="360" w:lineRule="auto"/>
        <w:ind w:firstLine="709"/>
        <w:jc w:val="both"/>
        <w:rPr>
          <w:rFonts w:ascii="Times New Roman" w:hAnsi="Times New Roman" w:cs="Times New Roman"/>
          <w:b/>
          <w:bCs/>
          <w:sz w:val="28"/>
          <w:szCs w:val="28"/>
        </w:rPr>
      </w:pPr>
    </w:p>
    <w:p w14:paraId="721A6CC6" w14:textId="77777777" w:rsidR="00CB292A" w:rsidRDefault="00CB292A" w:rsidP="003F5288">
      <w:pPr>
        <w:spacing w:after="0" w:line="360" w:lineRule="auto"/>
        <w:ind w:firstLine="709"/>
        <w:jc w:val="both"/>
        <w:rPr>
          <w:rFonts w:ascii="Times New Roman" w:hAnsi="Times New Roman" w:cs="Times New Roman"/>
          <w:sz w:val="28"/>
          <w:szCs w:val="28"/>
        </w:rPr>
      </w:pPr>
      <w:r w:rsidRPr="00CB292A">
        <w:rPr>
          <w:rFonts w:ascii="Times New Roman" w:hAnsi="Times New Roman" w:cs="Times New Roman"/>
          <w:sz w:val="28"/>
          <w:szCs w:val="28"/>
        </w:rPr>
        <w:t xml:space="preserve">Аналіз компонентів систем раннього виявлення інформаційних загроз свідчить про необхідність системного підходу до їх організації. Моніторинговий компонент забезпечує постійне відстеження інформаційного простору та виявлення потенційних загроз, використовуючи комбінацію автоматизованих та експертних методів. Аналітичний компонент дозволяє оцінювати достовірність інформації та прогнозувати можливі наслідки її поширення, спираючись на комплексну оцінку джерел та контексту. Компонент реагування забезпечує оперативну протидію виявленим загрозам через механізми спростування дезінформації та блокування шкідливого контенту. Ефективність системи залежить від злагодженої роботи всіх компонентів та їх здатності адаптуватися до нових форм інформаційних загроз. </w:t>
      </w:r>
    </w:p>
    <w:p w14:paraId="4971257D" w14:textId="6447E09C"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 xml:space="preserve">У сфері технологічних рішень ключовим елементом є впровадження систем автоматичної верифікації, які дозволяють оперативно перевіряти достовірність інформації та виявляти потенційні фейки. </w:t>
      </w:r>
      <w:r w:rsidR="00134734">
        <w:rPr>
          <w:rFonts w:ascii="Times New Roman" w:hAnsi="Times New Roman" w:cs="Times New Roman"/>
          <w:sz w:val="28"/>
          <w:szCs w:val="28"/>
        </w:rPr>
        <w:t>С</w:t>
      </w:r>
      <w:r w:rsidRPr="003F5288">
        <w:rPr>
          <w:rFonts w:ascii="Times New Roman" w:hAnsi="Times New Roman" w:cs="Times New Roman"/>
          <w:sz w:val="28"/>
          <w:szCs w:val="28"/>
        </w:rPr>
        <w:t>истеми повинні бути інтегровані з сучасними платформами факт-чекінгу, що забезпечують глибокий аналіз контенту та його верифікацію на основі перевірених джерел інформації. Інструменти аналізу медіа надають можливість відстежувати поширення інформації в різних медіа-каналах та виявляти потенційні джерела дезінформації. Особливого значення набуває впровадження AI-базованих систем моніторингу, які здатні автоматично виявляти підозрілі інформаційні патерни та аномалії в інформаційному просторі.</w:t>
      </w:r>
    </w:p>
    <w:p w14:paraId="14B8110B" w14:textId="77777777"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lastRenderedPageBreak/>
        <w:t>В організаційному аспекті критично важливою є координація дій різних структур, залучених до протидії дезінформації. Це передбачає створення ефективних механізмів обміну інформацією, спільного планування та реалізації заходів протидії. Розвиток експертних мереж забезпечує залучення висококваліфікованих фахівців до аналізу та протидії дезінформації, що підвищує ефективність роботи всієї системи. Міжнародна співпраця дозволяє обмінюватися досвідом, технологіями та ресурсами у боротьбі з дезінформацією на глобальному рівні. Постійне навчання фахівців забезпечує їх готовність до роботи з новими типами загроз та використання сучасних інструментів протидії.</w:t>
      </w:r>
    </w:p>
    <w:p w14:paraId="04547821" w14:textId="167EADC0" w:rsidR="003F5288" w:rsidRDefault="00134734" w:rsidP="003F52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w:t>
      </w:r>
      <w:r w:rsidR="003F5288" w:rsidRPr="003F5288">
        <w:rPr>
          <w:rFonts w:ascii="Times New Roman" w:hAnsi="Times New Roman" w:cs="Times New Roman"/>
          <w:sz w:val="28"/>
          <w:szCs w:val="28"/>
        </w:rPr>
        <w:t>, лише системне поєднання технологічних та організаційних заходів може забезпечити ефективну протидію сучасним викликам у сфері дезінформації. При цьому особливу увагу слід приділяти постійному вдосконаленню як технологічних рішень, так і організаційних механізмів відповідно до еволюції загроз та появи нових форм дезінформації.</w:t>
      </w:r>
    </w:p>
    <w:p w14:paraId="662E0B81" w14:textId="77777777" w:rsidR="00134734" w:rsidRDefault="00BD0313" w:rsidP="00134734">
      <w:pPr>
        <w:spacing w:after="0" w:line="360" w:lineRule="auto"/>
        <w:ind w:firstLine="709"/>
        <w:jc w:val="right"/>
        <w:rPr>
          <w:rFonts w:ascii="Times New Roman" w:hAnsi="Times New Roman" w:cs="Times New Roman"/>
          <w:sz w:val="28"/>
          <w:szCs w:val="28"/>
        </w:rPr>
      </w:pPr>
      <w:r w:rsidRPr="003F5288">
        <w:rPr>
          <w:rFonts w:ascii="Times New Roman" w:hAnsi="Times New Roman" w:cs="Times New Roman"/>
          <w:sz w:val="28"/>
          <w:szCs w:val="28"/>
        </w:rPr>
        <w:t>Таблиця 3.</w:t>
      </w:r>
      <w:r w:rsidR="00B16CA4" w:rsidRPr="003F5288">
        <w:rPr>
          <w:rFonts w:ascii="Times New Roman" w:hAnsi="Times New Roman" w:cs="Times New Roman"/>
          <w:sz w:val="28"/>
          <w:szCs w:val="28"/>
        </w:rPr>
        <w:t>7</w:t>
      </w:r>
      <w:r w:rsidRPr="003F5288">
        <w:rPr>
          <w:rFonts w:ascii="Times New Roman" w:hAnsi="Times New Roman" w:cs="Times New Roman"/>
          <w:sz w:val="28"/>
          <w:szCs w:val="28"/>
        </w:rPr>
        <w:t>.</w:t>
      </w:r>
    </w:p>
    <w:p w14:paraId="131AE74A" w14:textId="14DC657C" w:rsidR="00BD0313" w:rsidRPr="003F5288" w:rsidRDefault="00BD0313" w:rsidP="003F5288">
      <w:pPr>
        <w:spacing w:after="0" w:line="360" w:lineRule="auto"/>
        <w:ind w:firstLine="709"/>
        <w:jc w:val="center"/>
        <w:rPr>
          <w:rFonts w:ascii="Times New Roman" w:hAnsi="Times New Roman" w:cs="Times New Roman"/>
          <w:sz w:val="28"/>
          <w:szCs w:val="28"/>
        </w:rPr>
      </w:pPr>
      <w:r w:rsidRPr="003F5288">
        <w:rPr>
          <w:rFonts w:ascii="Times New Roman" w:hAnsi="Times New Roman" w:cs="Times New Roman"/>
          <w:sz w:val="28"/>
          <w:szCs w:val="28"/>
        </w:rPr>
        <w:t xml:space="preserve"> Ефективність різних методів протидії дезінформації</w:t>
      </w:r>
    </w:p>
    <w:tbl>
      <w:tblPr>
        <w:tblStyle w:val="ae"/>
        <w:tblW w:w="0" w:type="auto"/>
        <w:jc w:val="center"/>
        <w:tblLook w:val="04A0" w:firstRow="1" w:lastRow="0" w:firstColumn="1" w:lastColumn="0" w:noHBand="0" w:noVBand="1"/>
      </w:tblPr>
      <w:tblGrid>
        <w:gridCol w:w="3238"/>
        <w:gridCol w:w="1730"/>
        <w:gridCol w:w="1426"/>
        <w:gridCol w:w="2150"/>
        <w:gridCol w:w="1163"/>
      </w:tblGrid>
      <w:tr w:rsidR="00BD0313" w:rsidRPr="00CB292A" w14:paraId="1FF1B764" w14:textId="77777777" w:rsidTr="00B16CA4">
        <w:trPr>
          <w:jc w:val="center"/>
        </w:trPr>
        <w:tc>
          <w:tcPr>
            <w:tcW w:w="0" w:type="auto"/>
            <w:hideMark/>
          </w:tcPr>
          <w:p w14:paraId="0A27B238"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Метод</w:t>
            </w:r>
          </w:p>
        </w:tc>
        <w:tc>
          <w:tcPr>
            <w:tcW w:w="0" w:type="auto"/>
            <w:hideMark/>
          </w:tcPr>
          <w:p w14:paraId="2FECB888"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Ефективність</w:t>
            </w:r>
          </w:p>
        </w:tc>
        <w:tc>
          <w:tcPr>
            <w:tcW w:w="0" w:type="auto"/>
            <w:hideMark/>
          </w:tcPr>
          <w:p w14:paraId="276FF700"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Швидкість</w:t>
            </w:r>
          </w:p>
        </w:tc>
        <w:tc>
          <w:tcPr>
            <w:tcW w:w="0" w:type="auto"/>
            <w:hideMark/>
          </w:tcPr>
          <w:p w14:paraId="0D637A51"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Масштабованість</w:t>
            </w:r>
          </w:p>
        </w:tc>
        <w:tc>
          <w:tcPr>
            <w:tcW w:w="0" w:type="auto"/>
            <w:hideMark/>
          </w:tcPr>
          <w:p w14:paraId="3C583B8F"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Вартість</w:t>
            </w:r>
          </w:p>
        </w:tc>
      </w:tr>
      <w:tr w:rsidR="00BD0313" w:rsidRPr="00CB292A" w14:paraId="768A0334" w14:textId="77777777" w:rsidTr="00B16CA4">
        <w:trPr>
          <w:jc w:val="center"/>
        </w:trPr>
        <w:tc>
          <w:tcPr>
            <w:tcW w:w="0" w:type="auto"/>
            <w:hideMark/>
          </w:tcPr>
          <w:p w14:paraId="17153406"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AI-верифікація</w:t>
            </w:r>
          </w:p>
        </w:tc>
        <w:tc>
          <w:tcPr>
            <w:tcW w:w="0" w:type="auto"/>
            <w:hideMark/>
          </w:tcPr>
          <w:p w14:paraId="2379829A"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07941F2C"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Миттєва</w:t>
            </w:r>
          </w:p>
        </w:tc>
        <w:tc>
          <w:tcPr>
            <w:tcW w:w="0" w:type="auto"/>
            <w:hideMark/>
          </w:tcPr>
          <w:p w14:paraId="587C8A90"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3CDC9D44"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r>
      <w:tr w:rsidR="00BD0313" w:rsidRPr="00CB292A" w14:paraId="0ABB3F27" w14:textId="77777777" w:rsidTr="00B16CA4">
        <w:trPr>
          <w:jc w:val="center"/>
        </w:trPr>
        <w:tc>
          <w:tcPr>
            <w:tcW w:w="0" w:type="auto"/>
            <w:hideMark/>
          </w:tcPr>
          <w:p w14:paraId="27A9E95D"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Експертний аналіз</w:t>
            </w:r>
          </w:p>
        </w:tc>
        <w:tc>
          <w:tcPr>
            <w:tcW w:w="0" w:type="auto"/>
            <w:hideMark/>
          </w:tcPr>
          <w:p w14:paraId="3C6A57D9"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56B8E91C"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Низька</w:t>
            </w:r>
          </w:p>
        </w:tc>
        <w:tc>
          <w:tcPr>
            <w:tcW w:w="0" w:type="auto"/>
            <w:hideMark/>
          </w:tcPr>
          <w:p w14:paraId="0ED3C9BE"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Низька</w:t>
            </w:r>
          </w:p>
        </w:tc>
        <w:tc>
          <w:tcPr>
            <w:tcW w:w="0" w:type="auto"/>
            <w:hideMark/>
          </w:tcPr>
          <w:p w14:paraId="6DEF2715"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Середня</w:t>
            </w:r>
          </w:p>
        </w:tc>
      </w:tr>
      <w:tr w:rsidR="00BD0313" w:rsidRPr="00CB292A" w14:paraId="75B91B7F" w14:textId="77777777" w:rsidTr="00B16CA4">
        <w:trPr>
          <w:jc w:val="center"/>
        </w:trPr>
        <w:tc>
          <w:tcPr>
            <w:tcW w:w="0" w:type="auto"/>
            <w:hideMark/>
          </w:tcPr>
          <w:p w14:paraId="4C726BA5"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Краудсорсинг</w:t>
            </w:r>
          </w:p>
        </w:tc>
        <w:tc>
          <w:tcPr>
            <w:tcW w:w="0" w:type="auto"/>
            <w:hideMark/>
          </w:tcPr>
          <w:p w14:paraId="5C9886C9"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Середня</w:t>
            </w:r>
          </w:p>
        </w:tc>
        <w:tc>
          <w:tcPr>
            <w:tcW w:w="0" w:type="auto"/>
            <w:hideMark/>
          </w:tcPr>
          <w:p w14:paraId="6277B1CC"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Середня</w:t>
            </w:r>
          </w:p>
        </w:tc>
        <w:tc>
          <w:tcPr>
            <w:tcW w:w="0" w:type="auto"/>
            <w:hideMark/>
          </w:tcPr>
          <w:p w14:paraId="24ECC4B7"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2A435FA6"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Низька</w:t>
            </w:r>
          </w:p>
        </w:tc>
      </w:tr>
      <w:tr w:rsidR="00BD0313" w:rsidRPr="00CB292A" w14:paraId="140CE2E1" w14:textId="77777777" w:rsidTr="00B16CA4">
        <w:trPr>
          <w:jc w:val="center"/>
        </w:trPr>
        <w:tc>
          <w:tcPr>
            <w:tcW w:w="0" w:type="auto"/>
            <w:hideMark/>
          </w:tcPr>
          <w:p w14:paraId="5960E02E"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Автоматизований моніторинг</w:t>
            </w:r>
          </w:p>
        </w:tc>
        <w:tc>
          <w:tcPr>
            <w:tcW w:w="0" w:type="auto"/>
            <w:hideMark/>
          </w:tcPr>
          <w:p w14:paraId="74852717"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33398A27"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4175CA1E"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5ED7B378"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r>
      <w:tr w:rsidR="00BD0313" w:rsidRPr="00CB292A" w14:paraId="66D24C5E" w14:textId="77777777" w:rsidTr="00B16CA4">
        <w:trPr>
          <w:jc w:val="center"/>
        </w:trPr>
        <w:tc>
          <w:tcPr>
            <w:tcW w:w="0" w:type="auto"/>
            <w:hideMark/>
          </w:tcPr>
          <w:p w14:paraId="4D6894E0"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Блокування джерел</w:t>
            </w:r>
          </w:p>
        </w:tc>
        <w:tc>
          <w:tcPr>
            <w:tcW w:w="0" w:type="auto"/>
            <w:hideMark/>
          </w:tcPr>
          <w:p w14:paraId="402425A0"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Середня</w:t>
            </w:r>
          </w:p>
        </w:tc>
        <w:tc>
          <w:tcPr>
            <w:tcW w:w="0" w:type="auto"/>
            <w:hideMark/>
          </w:tcPr>
          <w:p w14:paraId="45C43335"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c>
          <w:tcPr>
            <w:tcW w:w="0" w:type="auto"/>
            <w:hideMark/>
          </w:tcPr>
          <w:p w14:paraId="12ED480E"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Середня</w:t>
            </w:r>
          </w:p>
        </w:tc>
        <w:tc>
          <w:tcPr>
            <w:tcW w:w="0" w:type="auto"/>
            <w:hideMark/>
          </w:tcPr>
          <w:p w14:paraId="33F205B9"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Низька</w:t>
            </w:r>
          </w:p>
        </w:tc>
      </w:tr>
    </w:tbl>
    <w:p w14:paraId="259A148E" w14:textId="7DC75E87" w:rsidR="00CB292A" w:rsidRPr="00CB292A" w:rsidRDefault="00CB292A" w:rsidP="00134734">
      <w:pPr>
        <w:spacing w:after="0" w:line="360" w:lineRule="auto"/>
        <w:ind w:firstLine="709"/>
        <w:jc w:val="both"/>
        <w:rPr>
          <w:rFonts w:ascii="Times New Roman" w:hAnsi="Times New Roman" w:cs="Times New Roman"/>
          <w:sz w:val="28"/>
          <w:szCs w:val="28"/>
        </w:rPr>
      </w:pPr>
      <w:r w:rsidRPr="00CB292A">
        <w:rPr>
          <w:rFonts w:ascii="Times New Roman" w:hAnsi="Times New Roman" w:cs="Times New Roman"/>
          <w:sz w:val="28"/>
          <w:szCs w:val="28"/>
        </w:rPr>
        <w:t xml:space="preserve">Аналіз ефективності різних методів протидії дезінформації демонструє їх різноманітні переваги та обмеження. AI-верифікація та автоматизований моніторинг показують найвищу ефективність завдяки поєднанню швидкості обробки та масштабованості, проте вимагають значних фінансових інвестицій. Експертний аналіз, хоча і забезпечує високу якість верифікації, має обмеження щодо швидкості та масштабованості. Краудсорсинг демонструє оптимальне співвідношення вартості та масштабованості, але має середні показники ефективності та швидкості. Блокування джерел, будучи найменш витратним методом, показує середню ефективність та обмежену масштабованість. </w:t>
      </w:r>
      <w:r w:rsidRPr="00CB292A">
        <w:rPr>
          <w:rFonts w:ascii="Times New Roman" w:hAnsi="Times New Roman" w:cs="Times New Roman"/>
          <w:sz w:val="28"/>
          <w:szCs w:val="28"/>
        </w:rPr>
        <w:lastRenderedPageBreak/>
        <w:t>Оптимальним є комплексне застосування різних методів з урахуванням їх сильних сторін та обмежень для досягнення максимальної ефективності протидії дезінформації.</w:t>
      </w:r>
    </w:p>
    <w:p w14:paraId="4F1F6B67" w14:textId="77777777" w:rsidR="00134734" w:rsidRDefault="00BD0313" w:rsidP="00134734">
      <w:pPr>
        <w:spacing w:after="0" w:line="360" w:lineRule="auto"/>
        <w:ind w:firstLine="709"/>
        <w:jc w:val="right"/>
        <w:rPr>
          <w:rFonts w:ascii="Times New Roman" w:hAnsi="Times New Roman" w:cs="Times New Roman"/>
          <w:sz w:val="28"/>
          <w:szCs w:val="28"/>
        </w:rPr>
      </w:pPr>
      <w:r w:rsidRPr="00B16CA4">
        <w:rPr>
          <w:rFonts w:ascii="Times New Roman" w:hAnsi="Times New Roman" w:cs="Times New Roman"/>
          <w:sz w:val="28"/>
          <w:szCs w:val="28"/>
        </w:rPr>
        <w:t>Таблиця 3.</w:t>
      </w:r>
      <w:r w:rsidR="00B16CA4" w:rsidRPr="00B16CA4">
        <w:rPr>
          <w:rFonts w:ascii="Times New Roman" w:hAnsi="Times New Roman" w:cs="Times New Roman"/>
          <w:sz w:val="28"/>
          <w:szCs w:val="28"/>
        </w:rPr>
        <w:t>8</w:t>
      </w:r>
      <w:r w:rsidRPr="00B16CA4">
        <w:rPr>
          <w:rFonts w:ascii="Times New Roman" w:hAnsi="Times New Roman" w:cs="Times New Roman"/>
          <w:sz w:val="28"/>
          <w:szCs w:val="28"/>
        </w:rPr>
        <w:t xml:space="preserve"> </w:t>
      </w:r>
    </w:p>
    <w:p w14:paraId="26EB40D9" w14:textId="381D179B" w:rsidR="00BD0313" w:rsidRPr="00B16CA4" w:rsidRDefault="00BD0313" w:rsidP="00B16CA4">
      <w:pPr>
        <w:spacing w:after="0" w:line="360" w:lineRule="auto"/>
        <w:ind w:firstLine="709"/>
        <w:jc w:val="center"/>
        <w:rPr>
          <w:rFonts w:ascii="Times New Roman" w:hAnsi="Times New Roman" w:cs="Times New Roman"/>
          <w:sz w:val="28"/>
          <w:szCs w:val="28"/>
        </w:rPr>
      </w:pPr>
      <w:r w:rsidRPr="00B16CA4">
        <w:rPr>
          <w:rFonts w:ascii="Times New Roman" w:hAnsi="Times New Roman" w:cs="Times New Roman"/>
          <w:sz w:val="28"/>
          <w:szCs w:val="28"/>
        </w:rPr>
        <w:t>Перспективні технології верифікації</w:t>
      </w:r>
    </w:p>
    <w:tbl>
      <w:tblPr>
        <w:tblStyle w:val="ae"/>
        <w:tblW w:w="0" w:type="auto"/>
        <w:jc w:val="center"/>
        <w:tblLook w:val="04A0" w:firstRow="1" w:lastRow="0" w:firstColumn="1" w:lastColumn="0" w:noHBand="0" w:noVBand="1"/>
      </w:tblPr>
      <w:tblGrid>
        <w:gridCol w:w="1972"/>
        <w:gridCol w:w="2392"/>
        <w:gridCol w:w="2152"/>
        <w:gridCol w:w="1681"/>
        <w:gridCol w:w="1657"/>
      </w:tblGrid>
      <w:tr w:rsidR="003F5288" w:rsidRPr="00CB292A" w14:paraId="464627DB" w14:textId="77777777" w:rsidTr="00B16CA4">
        <w:trPr>
          <w:jc w:val="center"/>
        </w:trPr>
        <w:tc>
          <w:tcPr>
            <w:tcW w:w="0" w:type="auto"/>
            <w:hideMark/>
          </w:tcPr>
          <w:p w14:paraId="2A238FC3"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Технологія</w:t>
            </w:r>
          </w:p>
        </w:tc>
        <w:tc>
          <w:tcPr>
            <w:tcW w:w="0" w:type="auto"/>
            <w:hideMark/>
          </w:tcPr>
          <w:p w14:paraId="314EF7E5"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Принцип дії</w:t>
            </w:r>
          </w:p>
        </w:tc>
        <w:tc>
          <w:tcPr>
            <w:tcW w:w="0" w:type="auto"/>
            <w:hideMark/>
          </w:tcPr>
          <w:p w14:paraId="3D88CDAE"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Переваги</w:t>
            </w:r>
          </w:p>
        </w:tc>
        <w:tc>
          <w:tcPr>
            <w:tcW w:w="0" w:type="auto"/>
            <w:hideMark/>
          </w:tcPr>
          <w:p w14:paraId="44475C9C"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Недоліки</w:t>
            </w:r>
          </w:p>
        </w:tc>
        <w:tc>
          <w:tcPr>
            <w:tcW w:w="0" w:type="auto"/>
            <w:hideMark/>
          </w:tcPr>
          <w:p w14:paraId="00B8A2B2" w14:textId="77777777" w:rsidR="00BD0313" w:rsidRPr="00134734" w:rsidRDefault="00BD0313" w:rsidP="007F2B05">
            <w:pPr>
              <w:rPr>
                <w:rFonts w:ascii="Times New Roman" w:hAnsi="Times New Roman" w:cs="Times New Roman"/>
                <w:b/>
                <w:bCs/>
              </w:rPr>
            </w:pPr>
            <w:r w:rsidRPr="00134734">
              <w:rPr>
                <w:rFonts w:ascii="Times New Roman" w:hAnsi="Times New Roman" w:cs="Times New Roman"/>
                <w:b/>
                <w:bCs/>
              </w:rPr>
              <w:t>Перспективи</w:t>
            </w:r>
          </w:p>
        </w:tc>
      </w:tr>
      <w:tr w:rsidR="003F5288" w:rsidRPr="00CB292A" w14:paraId="22F98788" w14:textId="77777777" w:rsidTr="00B16CA4">
        <w:trPr>
          <w:jc w:val="center"/>
        </w:trPr>
        <w:tc>
          <w:tcPr>
            <w:tcW w:w="0" w:type="auto"/>
            <w:hideMark/>
          </w:tcPr>
          <w:p w14:paraId="0C73E84F"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Квантова криптографія</w:t>
            </w:r>
          </w:p>
        </w:tc>
        <w:tc>
          <w:tcPr>
            <w:tcW w:w="0" w:type="auto"/>
            <w:hideMark/>
          </w:tcPr>
          <w:p w14:paraId="55A3E548"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Захист даних на квантовому рівні</w:t>
            </w:r>
          </w:p>
        </w:tc>
        <w:tc>
          <w:tcPr>
            <w:tcW w:w="0" w:type="auto"/>
            <w:hideMark/>
          </w:tcPr>
          <w:p w14:paraId="403A804C" w14:textId="77777777" w:rsidR="003F5288" w:rsidRPr="00134734" w:rsidRDefault="00BD0313" w:rsidP="007F2B05">
            <w:pPr>
              <w:rPr>
                <w:rFonts w:ascii="Times New Roman" w:hAnsi="Times New Roman" w:cs="Times New Roman"/>
              </w:rPr>
            </w:pPr>
            <w:r w:rsidRPr="00134734">
              <w:rPr>
                <w:rFonts w:ascii="Times New Roman" w:hAnsi="Times New Roman" w:cs="Times New Roman"/>
              </w:rPr>
              <w:t>- Абсолютна безпека</w:t>
            </w:r>
          </w:p>
          <w:p w14:paraId="0B9FD90C" w14:textId="4E02105C" w:rsidR="00BD0313" w:rsidRPr="00134734" w:rsidRDefault="00BD0313" w:rsidP="007F2B05">
            <w:pPr>
              <w:rPr>
                <w:rFonts w:ascii="Times New Roman" w:hAnsi="Times New Roman" w:cs="Times New Roman"/>
              </w:rPr>
            </w:pPr>
            <w:r w:rsidRPr="00134734">
              <w:rPr>
                <w:rFonts w:ascii="Times New Roman" w:hAnsi="Times New Roman" w:cs="Times New Roman"/>
              </w:rPr>
              <w:t>- Неможливість підробки</w:t>
            </w:r>
          </w:p>
        </w:tc>
        <w:tc>
          <w:tcPr>
            <w:tcW w:w="0" w:type="auto"/>
            <w:hideMark/>
          </w:tcPr>
          <w:p w14:paraId="5D1854AA" w14:textId="77777777" w:rsidR="003F5288" w:rsidRPr="00134734" w:rsidRDefault="00BD0313" w:rsidP="007F2B05">
            <w:pPr>
              <w:rPr>
                <w:rFonts w:ascii="Times New Roman" w:hAnsi="Times New Roman" w:cs="Times New Roman"/>
              </w:rPr>
            </w:pPr>
            <w:r w:rsidRPr="00134734">
              <w:rPr>
                <w:rFonts w:ascii="Times New Roman" w:hAnsi="Times New Roman" w:cs="Times New Roman"/>
              </w:rPr>
              <w:t>- Висока вартість</w:t>
            </w:r>
          </w:p>
          <w:p w14:paraId="0E564554" w14:textId="502957C1" w:rsidR="00BD0313" w:rsidRPr="00134734" w:rsidRDefault="00BD0313" w:rsidP="007F2B05">
            <w:pPr>
              <w:rPr>
                <w:rFonts w:ascii="Times New Roman" w:hAnsi="Times New Roman" w:cs="Times New Roman"/>
              </w:rPr>
            </w:pPr>
            <w:r w:rsidRPr="00134734">
              <w:rPr>
                <w:rFonts w:ascii="Times New Roman" w:hAnsi="Times New Roman" w:cs="Times New Roman"/>
              </w:rPr>
              <w:t>- Технічна складність</w:t>
            </w:r>
          </w:p>
        </w:tc>
        <w:tc>
          <w:tcPr>
            <w:tcW w:w="0" w:type="auto"/>
            <w:hideMark/>
          </w:tcPr>
          <w:p w14:paraId="1EAE6230"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r>
      <w:tr w:rsidR="003F5288" w:rsidRPr="00CB292A" w14:paraId="7F389E99" w14:textId="77777777" w:rsidTr="00B16CA4">
        <w:trPr>
          <w:jc w:val="center"/>
        </w:trPr>
        <w:tc>
          <w:tcPr>
            <w:tcW w:w="0" w:type="auto"/>
            <w:hideMark/>
          </w:tcPr>
          <w:p w14:paraId="59D139CE"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Нейронні мережі нового покоління</w:t>
            </w:r>
          </w:p>
        </w:tc>
        <w:tc>
          <w:tcPr>
            <w:tcW w:w="0" w:type="auto"/>
            <w:hideMark/>
          </w:tcPr>
          <w:p w14:paraId="4AA38607" w14:textId="36A832B9" w:rsidR="00BD0313" w:rsidRPr="00134734" w:rsidRDefault="00F9133A" w:rsidP="007F2B05">
            <w:pPr>
              <w:rPr>
                <w:rFonts w:ascii="Times New Roman" w:hAnsi="Times New Roman" w:cs="Times New Roman"/>
              </w:rPr>
            </w:pPr>
            <w:r>
              <w:rPr>
                <w:rFonts w:ascii="Times New Roman" w:hAnsi="Times New Roman" w:cs="Times New Roman"/>
              </w:rPr>
              <w:t>Глибокий аналіз контексту та зв</w:t>
            </w:r>
            <w:r w:rsidRPr="00F9133A">
              <w:rPr>
                <w:rFonts w:ascii="Times New Roman" w:hAnsi="Times New Roman" w:cs="Times New Roman"/>
                <w:lang w:val="ru-RU"/>
              </w:rPr>
              <w:t>’</w:t>
            </w:r>
            <w:r w:rsidR="00BD0313" w:rsidRPr="00134734">
              <w:rPr>
                <w:rFonts w:ascii="Times New Roman" w:hAnsi="Times New Roman" w:cs="Times New Roman"/>
              </w:rPr>
              <w:t>язків</w:t>
            </w:r>
          </w:p>
        </w:tc>
        <w:tc>
          <w:tcPr>
            <w:tcW w:w="0" w:type="auto"/>
            <w:hideMark/>
          </w:tcPr>
          <w:p w14:paraId="0776869E" w14:textId="77777777" w:rsidR="003F5288" w:rsidRPr="00134734" w:rsidRDefault="00BD0313" w:rsidP="007F2B05">
            <w:pPr>
              <w:rPr>
                <w:rFonts w:ascii="Times New Roman" w:hAnsi="Times New Roman" w:cs="Times New Roman"/>
              </w:rPr>
            </w:pPr>
            <w:r w:rsidRPr="00134734">
              <w:rPr>
                <w:rFonts w:ascii="Times New Roman" w:hAnsi="Times New Roman" w:cs="Times New Roman"/>
              </w:rPr>
              <w:t>- Висока точність</w:t>
            </w:r>
          </w:p>
          <w:p w14:paraId="7E598D7C" w14:textId="6C760A50" w:rsidR="00BD0313" w:rsidRPr="00134734" w:rsidRDefault="00BD0313" w:rsidP="007F2B05">
            <w:pPr>
              <w:rPr>
                <w:rFonts w:ascii="Times New Roman" w:hAnsi="Times New Roman" w:cs="Times New Roman"/>
              </w:rPr>
            </w:pPr>
            <w:r w:rsidRPr="00134734">
              <w:rPr>
                <w:rFonts w:ascii="Times New Roman" w:hAnsi="Times New Roman" w:cs="Times New Roman"/>
              </w:rPr>
              <w:t>- Адаптивність</w:t>
            </w:r>
          </w:p>
        </w:tc>
        <w:tc>
          <w:tcPr>
            <w:tcW w:w="0" w:type="auto"/>
            <w:hideMark/>
          </w:tcPr>
          <w:p w14:paraId="5A95AECD" w14:textId="77777777" w:rsidR="003F5288" w:rsidRPr="00134734" w:rsidRDefault="00BD0313" w:rsidP="007F2B05">
            <w:pPr>
              <w:rPr>
                <w:rFonts w:ascii="Times New Roman" w:hAnsi="Times New Roman" w:cs="Times New Roman"/>
              </w:rPr>
            </w:pPr>
            <w:r w:rsidRPr="00134734">
              <w:rPr>
                <w:rFonts w:ascii="Times New Roman" w:hAnsi="Times New Roman" w:cs="Times New Roman"/>
              </w:rPr>
              <w:t>- Потреба в даних</w:t>
            </w:r>
          </w:p>
          <w:p w14:paraId="4C95D12C" w14:textId="426C94CF" w:rsidR="00BD0313" w:rsidRPr="00134734" w:rsidRDefault="00BD0313" w:rsidP="007F2B05">
            <w:pPr>
              <w:rPr>
                <w:rFonts w:ascii="Times New Roman" w:hAnsi="Times New Roman" w:cs="Times New Roman"/>
              </w:rPr>
            </w:pPr>
            <w:r w:rsidRPr="00134734">
              <w:rPr>
                <w:rFonts w:ascii="Times New Roman" w:hAnsi="Times New Roman" w:cs="Times New Roman"/>
              </w:rPr>
              <w:t>- Складність навчання</w:t>
            </w:r>
          </w:p>
        </w:tc>
        <w:tc>
          <w:tcPr>
            <w:tcW w:w="0" w:type="auto"/>
            <w:hideMark/>
          </w:tcPr>
          <w:p w14:paraId="2A865A08"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Середня</w:t>
            </w:r>
          </w:p>
        </w:tc>
      </w:tr>
      <w:tr w:rsidR="003F5288" w:rsidRPr="00CB292A" w14:paraId="456EAE01" w14:textId="77777777" w:rsidTr="00B16CA4">
        <w:trPr>
          <w:jc w:val="center"/>
        </w:trPr>
        <w:tc>
          <w:tcPr>
            <w:tcW w:w="0" w:type="auto"/>
            <w:hideMark/>
          </w:tcPr>
          <w:p w14:paraId="3A294E8A"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Розподілені системи верифікації</w:t>
            </w:r>
          </w:p>
        </w:tc>
        <w:tc>
          <w:tcPr>
            <w:tcW w:w="0" w:type="auto"/>
            <w:hideMark/>
          </w:tcPr>
          <w:p w14:paraId="5DB6E0D1"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Децентралізована перевірка даних</w:t>
            </w:r>
          </w:p>
        </w:tc>
        <w:tc>
          <w:tcPr>
            <w:tcW w:w="0" w:type="auto"/>
            <w:hideMark/>
          </w:tcPr>
          <w:p w14:paraId="194568E3" w14:textId="77777777" w:rsidR="003F5288" w:rsidRPr="00134734" w:rsidRDefault="00BD0313" w:rsidP="007F2B05">
            <w:pPr>
              <w:rPr>
                <w:rFonts w:ascii="Times New Roman" w:hAnsi="Times New Roman" w:cs="Times New Roman"/>
              </w:rPr>
            </w:pPr>
            <w:r w:rsidRPr="00134734">
              <w:rPr>
                <w:rFonts w:ascii="Times New Roman" w:hAnsi="Times New Roman" w:cs="Times New Roman"/>
              </w:rPr>
              <w:t>- Стійкість</w:t>
            </w:r>
          </w:p>
          <w:p w14:paraId="4BDBA637" w14:textId="0AC13F5F" w:rsidR="00BD0313" w:rsidRPr="00134734" w:rsidRDefault="00BD0313" w:rsidP="007F2B05">
            <w:pPr>
              <w:rPr>
                <w:rFonts w:ascii="Times New Roman" w:hAnsi="Times New Roman" w:cs="Times New Roman"/>
              </w:rPr>
            </w:pPr>
            <w:r w:rsidRPr="00134734">
              <w:rPr>
                <w:rFonts w:ascii="Times New Roman" w:hAnsi="Times New Roman" w:cs="Times New Roman"/>
              </w:rPr>
              <w:t>-Масштабованість</w:t>
            </w:r>
          </w:p>
        </w:tc>
        <w:tc>
          <w:tcPr>
            <w:tcW w:w="0" w:type="auto"/>
            <w:hideMark/>
          </w:tcPr>
          <w:p w14:paraId="40D3EC79" w14:textId="32A8D995" w:rsidR="003F5288" w:rsidRPr="00134734" w:rsidRDefault="00BD0313" w:rsidP="007F2B05">
            <w:pPr>
              <w:rPr>
                <w:rFonts w:ascii="Times New Roman" w:hAnsi="Times New Roman" w:cs="Times New Roman"/>
              </w:rPr>
            </w:pPr>
            <w:r w:rsidRPr="00134734">
              <w:rPr>
                <w:rFonts w:ascii="Times New Roman" w:hAnsi="Times New Roman" w:cs="Times New Roman"/>
              </w:rPr>
              <w:t>-Координація</w:t>
            </w:r>
          </w:p>
          <w:p w14:paraId="44846239" w14:textId="5F224592" w:rsidR="00BD0313" w:rsidRPr="00134734" w:rsidRDefault="00BD0313" w:rsidP="007F2B05">
            <w:pPr>
              <w:rPr>
                <w:rFonts w:ascii="Times New Roman" w:hAnsi="Times New Roman" w:cs="Times New Roman"/>
              </w:rPr>
            </w:pPr>
            <w:r w:rsidRPr="00134734">
              <w:rPr>
                <w:rFonts w:ascii="Times New Roman" w:hAnsi="Times New Roman" w:cs="Times New Roman"/>
              </w:rPr>
              <w:t>- Швидкість</w:t>
            </w:r>
          </w:p>
        </w:tc>
        <w:tc>
          <w:tcPr>
            <w:tcW w:w="0" w:type="auto"/>
            <w:hideMark/>
          </w:tcPr>
          <w:p w14:paraId="25B9012C" w14:textId="77777777" w:rsidR="00BD0313" w:rsidRPr="00134734" w:rsidRDefault="00BD0313" w:rsidP="007F2B05">
            <w:pPr>
              <w:rPr>
                <w:rFonts w:ascii="Times New Roman" w:hAnsi="Times New Roman" w:cs="Times New Roman"/>
              </w:rPr>
            </w:pPr>
            <w:r w:rsidRPr="00134734">
              <w:rPr>
                <w:rFonts w:ascii="Times New Roman" w:hAnsi="Times New Roman" w:cs="Times New Roman"/>
              </w:rPr>
              <w:t>Висока</w:t>
            </w:r>
          </w:p>
        </w:tc>
      </w:tr>
    </w:tbl>
    <w:p w14:paraId="72B7F807" w14:textId="77777777" w:rsidR="00B16CA4" w:rsidRDefault="00B16CA4" w:rsidP="00BD0313">
      <w:pPr>
        <w:spacing w:after="0" w:line="360" w:lineRule="auto"/>
        <w:ind w:firstLine="709"/>
        <w:jc w:val="both"/>
        <w:rPr>
          <w:rFonts w:ascii="Times New Roman" w:hAnsi="Times New Roman" w:cs="Times New Roman"/>
          <w:b/>
          <w:bCs/>
          <w:sz w:val="28"/>
          <w:szCs w:val="28"/>
        </w:rPr>
      </w:pPr>
    </w:p>
    <w:p w14:paraId="0885C354" w14:textId="77777777" w:rsidR="00CB292A" w:rsidRDefault="00CB292A" w:rsidP="00B16CA4">
      <w:pPr>
        <w:spacing w:after="0" w:line="360" w:lineRule="auto"/>
        <w:ind w:firstLine="709"/>
        <w:jc w:val="both"/>
        <w:rPr>
          <w:rFonts w:ascii="Times New Roman" w:hAnsi="Times New Roman" w:cs="Times New Roman"/>
          <w:sz w:val="28"/>
          <w:szCs w:val="28"/>
        </w:rPr>
      </w:pPr>
      <w:r w:rsidRPr="00CB292A">
        <w:rPr>
          <w:rFonts w:ascii="Times New Roman" w:hAnsi="Times New Roman" w:cs="Times New Roman"/>
          <w:sz w:val="28"/>
          <w:szCs w:val="28"/>
        </w:rPr>
        <w:t>Аналіз перспективних технологій верифікації інформації свідчить про значний потенціал розвитку цієї сфери. Квантова криптографія пропонує революційні можливості для забезпечення безпеки та достовірності інформації, хоча її впровадження обмежується високою вартістю та технічною складністю. Нейронні мережі нового покоління демонструють значний потенціал у підвищенні точності аналізу та адаптивності систем верифікації, проте їх розвиток стримується потребою у великих обсягах даних для навчання. Розподілені системи верифікації пропонують перспективне рішення для забезпечення стійкості та масштабованості процесів перевірки інформації, хоча мають виклики щодо координації та швидкості роботи. Комбінація цих технологій у майбутньому може створити якісно нові можливості для протидії дезінформації та забезпечення інформаційної безпеки.</w:t>
      </w:r>
    </w:p>
    <w:p w14:paraId="5CFE0A7E" w14:textId="4E46ADC8"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На основі проведеного аналізу [46, с. 28] можна сформулювати комплексні рекомендації щодо вдосконалення системи інформаційної безпеки та протидії дезінформації.</w:t>
      </w:r>
    </w:p>
    <w:p w14:paraId="18E571FF"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 xml:space="preserve">Розвиток технологічної інфраструктури є першочерговим напрямом вдосконалення системи. Впровадження AI-систем дозволить автоматизувати </w:t>
      </w:r>
      <w:r w:rsidRPr="00B16CA4">
        <w:rPr>
          <w:rFonts w:ascii="Times New Roman" w:hAnsi="Times New Roman" w:cs="Times New Roman"/>
          <w:sz w:val="28"/>
          <w:szCs w:val="28"/>
        </w:rPr>
        <w:lastRenderedPageBreak/>
        <w:t>процеси виявлення та аналізу дезінформації, підвищуючи ефективність та швидкість реагування. Розвиток платформ верифікації забезпечить надійну перевірку інформації та протидію фейковим повідомленням. Створення єдиних баз даних сприятиме ефективному обміну інформацією між різними структурами та підрозділами. Автоматизація процесів дозволить оптимізувати роботу системи та зменшити вплив людського фактору.</w:t>
      </w:r>
    </w:p>
    <w:p w14:paraId="3552FE88"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Підвищення кваліфікації фахівців є критично важливим для забезпечення ефективної роботи системи. Навчання новим технологіям дозволить персоналу ефективно використовувати сучасні інструменти протидії дезінформації. Розвиток аналітичних навичок підвищить якість аналізу інформаційних загроз та розробки стратегій протидії. Міжнародні стажування забезпечать доступ до передового досвіду та кращих практик. Обмін досвідом сприятиме підвищенню професійного рівня фахівців та впровадженню інноваційних підходів.</w:t>
      </w:r>
    </w:p>
    <w:p w14:paraId="4BFB7867" w14:textId="77777777" w:rsidR="00B16CA4" w:rsidRPr="00B16CA4" w:rsidRDefault="00B16CA4" w:rsidP="00B16CA4">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Міжнародна співпраця відіграє ключову роль у протидії сучасним інформаційним загрозам. Створення спільних платформ забезпечить ефективну координацію зусиль різних країн у протидії дезінформації. Обмін технологіями сприятиме технологічному розвитку національних систем інформаційної безпеки. Координація дій дозволить більш ефективно протидіяти транскордонним інформаційним загрозам. Розробка єдиних стандартів забезпечить системний підхід до протидії дезінформації на міжнародному рівні.</w:t>
      </w:r>
    </w:p>
    <w:p w14:paraId="6D049A86" w14:textId="77777777" w:rsidR="0066743B" w:rsidRDefault="00B16CA4" w:rsidP="0066743B">
      <w:pPr>
        <w:spacing w:after="0" w:line="360" w:lineRule="auto"/>
        <w:ind w:firstLine="709"/>
        <w:jc w:val="both"/>
        <w:rPr>
          <w:rFonts w:ascii="Times New Roman" w:hAnsi="Times New Roman" w:cs="Times New Roman"/>
          <w:sz w:val="28"/>
          <w:szCs w:val="28"/>
        </w:rPr>
      </w:pPr>
      <w:r w:rsidRPr="00B16CA4">
        <w:rPr>
          <w:rFonts w:ascii="Times New Roman" w:hAnsi="Times New Roman" w:cs="Times New Roman"/>
          <w:sz w:val="28"/>
          <w:szCs w:val="28"/>
        </w:rPr>
        <w:t>Розвиток систем моніторингу є необхідним для своєчасного виявлення та реагування на інформаційні загрози. Впровадження нових інструментів моніторингу підвищить ефективність виявлення дезінформації. Розширення охоплення систем моніторингу дозволить контролювати більший обсяг інформаційного простору. Підвищення точності аналізу забезпечить більш ефективну ідентифікацію загроз. Прискорення реагування дозволить мінімізувати негативний вплив дезінформації.</w:t>
      </w:r>
    </w:p>
    <w:p w14:paraId="20776386" w14:textId="425D4A94" w:rsidR="00BD0313" w:rsidRDefault="0066743B" w:rsidP="006674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w:t>
      </w:r>
      <w:r w:rsidR="00B16CA4" w:rsidRPr="00B16CA4">
        <w:rPr>
          <w:rFonts w:ascii="Times New Roman" w:hAnsi="Times New Roman" w:cs="Times New Roman"/>
          <w:sz w:val="28"/>
          <w:szCs w:val="28"/>
        </w:rPr>
        <w:t xml:space="preserve">к зазначено у дослідженні [48, с. 345], ефективна верифікація інформації та протидія дезінформації в умовах збройних конфліктів вимагає постійного технологічного розвитку, комплексного підходу до протидії загрозам, </w:t>
      </w:r>
      <w:r w:rsidR="00B16CA4" w:rsidRPr="00B16CA4">
        <w:rPr>
          <w:rFonts w:ascii="Times New Roman" w:hAnsi="Times New Roman" w:cs="Times New Roman"/>
          <w:sz w:val="28"/>
          <w:szCs w:val="28"/>
        </w:rPr>
        <w:lastRenderedPageBreak/>
        <w:t>міжнародної координації зусиль, розвитку кадрового потенціалу та впровадження інноваційних рішень. Лише комплексний підхід до реалізації цих рекомендацій може забезпечити ефективну протидію сучасним інформаційним загрозам та захист національного інформаційного простору.</w:t>
      </w:r>
    </w:p>
    <w:p w14:paraId="614FC60E" w14:textId="6918B66A" w:rsidR="00B2235D" w:rsidRDefault="0066743B" w:rsidP="00AC49F8">
      <w:pPr>
        <w:spacing w:after="0" w:line="360" w:lineRule="auto"/>
        <w:ind w:firstLine="709"/>
        <w:jc w:val="both"/>
        <w:rPr>
          <w:rFonts w:ascii="Times New Roman" w:hAnsi="Times New Roman" w:cs="Times New Roman"/>
          <w:sz w:val="28"/>
          <w:szCs w:val="28"/>
        </w:rPr>
      </w:pPr>
      <w:r w:rsidRPr="0066743B">
        <w:rPr>
          <w:rFonts w:ascii="Times New Roman" w:hAnsi="Times New Roman" w:cs="Times New Roman"/>
          <w:sz w:val="28"/>
          <w:szCs w:val="28"/>
        </w:rPr>
        <w:t>Отже, в умовах сучасних інформаційних загроз, особливо під час збройних конфліктів, критично важливим є впровадження багаторівневої стратегії, яка поєднує автоматизацію процесів, підвищення кваліфікації фахівців та міжнародну співпрацю. Автоматизація оптимізує роботу системи та зменшує вплив людського фактора, тоді як навчання новим технологіям і розвиток аналітичних навичок дозволяють персоналу ефективніше реагувати на виклики інформаційного середовища. Міжнародна співпраця, зокрема обмін технологіями та спільні платформи, забезпечують координацію зусиль у боротьбі з дезінформацією.</w:t>
      </w:r>
    </w:p>
    <w:p w14:paraId="10405257" w14:textId="77777777" w:rsidR="00C26B1E" w:rsidRPr="00AC49F8" w:rsidRDefault="00C26B1E" w:rsidP="00AC49F8">
      <w:pPr>
        <w:spacing w:after="0" w:line="360" w:lineRule="auto"/>
        <w:ind w:firstLine="709"/>
        <w:jc w:val="both"/>
        <w:rPr>
          <w:rFonts w:ascii="Times New Roman" w:hAnsi="Times New Roman" w:cs="Times New Roman"/>
          <w:sz w:val="28"/>
          <w:szCs w:val="28"/>
        </w:rPr>
      </w:pPr>
    </w:p>
    <w:p w14:paraId="25BFB592" w14:textId="1A6AB95D" w:rsidR="00BD0313" w:rsidRPr="0066743B" w:rsidRDefault="004947EB" w:rsidP="0066743B">
      <w:pPr>
        <w:pStyle w:val="1"/>
        <w:spacing w:before="0" w:after="0" w:line="360" w:lineRule="auto"/>
        <w:ind w:firstLine="709"/>
        <w:jc w:val="both"/>
        <w:rPr>
          <w:rFonts w:ascii="Times New Roman" w:hAnsi="Times New Roman" w:cs="Times New Roman"/>
          <w:b/>
          <w:bCs/>
          <w:color w:val="auto"/>
          <w:sz w:val="28"/>
          <w:szCs w:val="28"/>
        </w:rPr>
      </w:pPr>
      <w:bookmarkStart w:id="13" w:name="_Toc182515198"/>
      <w:r w:rsidRPr="00086695">
        <w:rPr>
          <w:rFonts w:ascii="Times New Roman" w:hAnsi="Times New Roman" w:cs="Times New Roman"/>
          <w:b/>
          <w:bCs/>
          <w:color w:val="auto"/>
          <w:sz w:val="28"/>
          <w:szCs w:val="28"/>
        </w:rPr>
        <w:t>3.3. Рекомендації щодо підвищення медіаграмотності населення як інструменту протидії інформаційним маніпуляціям</w:t>
      </w:r>
      <w:bookmarkEnd w:id="13"/>
    </w:p>
    <w:p w14:paraId="65E112B6" w14:textId="053C9164" w:rsidR="00562CB3" w:rsidRDefault="003F5288" w:rsidP="0066743B">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В умовах сучасного інформаційного протиборства підвищення рівня медіаграмотності населення набуває особливого стратегічного значення для забезпечення національної безпеки держави. За даними досліджень [44, с. 64], високий рівень медіаграмотності суспільства є ключовим фактором, який значно знижує ефективність ворожих інформаційних операцій та суттєво підвищує стійкість держави до різноманітних інформаційних маніпуляцій.</w:t>
      </w:r>
    </w:p>
    <w:p w14:paraId="4ACB9829" w14:textId="52C328A7" w:rsidR="00562CB3" w:rsidRDefault="00562CB3" w:rsidP="00562CB3">
      <w:pPr>
        <w:spacing w:after="0" w:line="360" w:lineRule="auto"/>
        <w:ind w:firstLine="709"/>
        <w:jc w:val="center"/>
        <w:rPr>
          <w:rFonts w:ascii="Times New Roman" w:hAnsi="Times New Roman" w:cs="Times New Roman"/>
          <w:sz w:val="28"/>
          <w:szCs w:val="28"/>
        </w:rPr>
      </w:pPr>
      <w:r w:rsidRPr="00562CB3">
        <w:rPr>
          <w:rFonts w:ascii="Times New Roman" w:hAnsi="Times New Roman" w:cs="Times New Roman"/>
          <w:noProof/>
          <w:sz w:val="28"/>
          <w:szCs w:val="28"/>
          <w:lang w:val="ru-RU" w:eastAsia="ru-RU"/>
        </w:rPr>
        <w:lastRenderedPageBreak/>
        <w:drawing>
          <wp:inline distT="0" distB="0" distL="0" distR="0" wp14:anchorId="23FB7000" wp14:editId="06178E62">
            <wp:extent cx="4618738" cy="3416935"/>
            <wp:effectExtent l="0" t="0" r="0" b="0"/>
            <wp:docPr id="867816343" name="Рисунок 1" descr="Изображение выглядит как текст, снимок экрана, диаграмм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16343" name="Рисунок 1" descr="Изображение выглядит как текст, снимок экрана, диаграмма, Шрифт&#10;&#10;Автоматически созданное описание"/>
                    <pic:cNvPicPr/>
                  </pic:nvPicPr>
                  <pic:blipFill rotWithShape="1">
                    <a:blip r:embed="rId11"/>
                    <a:srcRect l="16651" t="12560" r="16900"/>
                    <a:stretch/>
                  </pic:blipFill>
                  <pic:spPr bwMode="auto">
                    <a:xfrm>
                      <a:off x="0" y="0"/>
                      <a:ext cx="4626398" cy="3422601"/>
                    </a:xfrm>
                    <a:prstGeom prst="rect">
                      <a:avLst/>
                    </a:prstGeom>
                    <a:ln>
                      <a:noFill/>
                    </a:ln>
                    <a:extLst>
                      <a:ext uri="{53640926-AAD7-44D8-BBD7-CCE9431645EC}">
                        <a14:shadowObscured xmlns:a14="http://schemas.microsoft.com/office/drawing/2010/main"/>
                      </a:ext>
                    </a:extLst>
                  </pic:spPr>
                </pic:pic>
              </a:graphicData>
            </a:graphic>
          </wp:inline>
        </w:drawing>
      </w:r>
    </w:p>
    <w:p w14:paraId="35BFEA16" w14:textId="16E89196" w:rsidR="00562CB3" w:rsidRDefault="00562CB3" w:rsidP="0066743B">
      <w:pPr>
        <w:spacing w:after="0" w:line="360" w:lineRule="auto"/>
        <w:ind w:firstLine="709"/>
        <w:jc w:val="center"/>
        <w:rPr>
          <w:rFonts w:ascii="Times New Roman" w:hAnsi="Times New Roman" w:cs="Times New Roman"/>
          <w:sz w:val="28"/>
          <w:szCs w:val="28"/>
        </w:rPr>
      </w:pPr>
      <w:r w:rsidRPr="00562CB3">
        <w:rPr>
          <w:rFonts w:ascii="Times New Roman" w:hAnsi="Times New Roman" w:cs="Times New Roman"/>
          <w:sz w:val="28"/>
          <w:szCs w:val="28"/>
        </w:rPr>
        <w:t>Рис</w:t>
      </w:r>
      <w:r w:rsidR="0066743B">
        <w:rPr>
          <w:rFonts w:ascii="Times New Roman" w:hAnsi="Times New Roman" w:cs="Times New Roman"/>
          <w:sz w:val="28"/>
          <w:szCs w:val="28"/>
        </w:rPr>
        <w:t>.</w:t>
      </w:r>
      <w:r w:rsidRPr="00562CB3">
        <w:rPr>
          <w:rFonts w:ascii="Times New Roman" w:hAnsi="Times New Roman" w:cs="Times New Roman"/>
          <w:sz w:val="28"/>
          <w:szCs w:val="28"/>
        </w:rPr>
        <w:t xml:space="preserve"> 3.2. Компоненти медіаграмотності населення</w:t>
      </w:r>
    </w:p>
    <w:p w14:paraId="47D5977E" w14:textId="7325F27E"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 xml:space="preserve">Освітній компонент є фундаментальним у формуванні медіаграмотного суспільства. Як зазначено в дослідженнях [31, с. 75], включення курсів медіаграмотності до шкільних програм має відбуватися системно та послідовно, починаючи з початкової школи. </w:t>
      </w:r>
    </w:p>
    <w:p w14:paraId="682199AF" w14:textId="23BFA1D6"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Розробка спеціалізованих програм для вищих навчальних закладів повинна враховувати специфіку різних спеціальностей та включати як загальні принципи медіаграмотності</w:t>
      </w:r>
      <w:r w:rsidR="00F9133A">
        <w:rPr>
          <w:rFonts w:ascii="Times New Roman" w:hAnsi="Times New Roman" w:cs="Times New Roman"/>
          <w:sz w:val="28"/>
          <w:szCs w:val="28"/>
        </w:rPr>
        <w:t>, так і специфічні аспекти, пов</w:t>
      </w:r>
      <w:r w:rsidR="00F9133A" w:rsidRPr="00F9133A">
        <w:rPr>
          <w:rFonts w:ascii="Times New Roman" w:hAnsi="Times New Roman" w:cs="Times New Roman"/>
          <w:sz w:val="28"/>
          <w:szCs w:val="28"/>
        </w:rPr>
        <w:t>’</w:t>
      </w:r>
      <w:r w:rsidRPr="003F5288">
        <w:rPr>
          <w:rFonts w:ascii="Times New Roman" w:hAnsi="Times New Roman" w:cs="Times New Roman"/>
          <w:sz w:val="28"/>
          <w:szCs w:val="28"/>
        </w:rPr>
        <w:t>язані з майбутньою професійною діяльністю студентів. Створення онлайн-курсів та освітніх платформ розширює доступ до навчальних матеріалів та забезпечує можливість самостійного навчання. Проведення тренінгів та семінарів для різних вікових груп дозволяє адаптувати навчальний матеріал під конкретні потреби та рівень підготовки аудиторії.</w:t>
      </w:r>
    </w:p>
    <w:p w14:paraId="7DCFACA8" w14:textId="3FD7C59B"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 xml:space="preserve">Важливим аспектом розвитку медіаграмотності є системна інформаційно-просвітницька робота. Реалізація масштабних інформаційних кампаній, як показує досвід [38, с. </w:t>
      </w:r>
      <w:r w:rsidR="0066743B">
        <w:rPr>
          <w:rFonts w:ascii="Times New Roman" w:hAnsi="Times New Roman" w:cs="Times New Roman"/>
          <w:sz w:val="28"/>
          <w:szCs w:val="28"/>
        </w:rPr>
        <w:t>79</w:t>
      </w:r>
      <w:r w:rsidRPr="003F5288">
        <w:rPr>
          <w:rFonts w:ascii="Times New Roman" w:hAnsi="Times New Roman" w:cs="Times New Roman"/>
          <w:sz w:val="28"/>
          <w:szCs w:val="28"/>
        </w:rPr>
        <w:t xml:space="preserve">], повинна базуватися на чіткому розумінні цільової аудиторії та використанні релевантних каналів комунікації. Створення </w:t>
      </w:r>
      <w:r w:rsidRPr="003F5288">
        <w:rPr>
          <w:rFonts w:ascii="Times New Roman" w:hAnsi="Times New Roman" w:cs="Times New Roman"/>
          <w:sz w:val="28"/>
          <w:szCs w:val="28"/>
        </w:rPr>
        <w:lastRenderedPageBreak/>
        <w:t>освітнього контенту для соціальних мереж має враховувати специфіку різних платформ та особливості сприйняття інформації різними віковими групами.</w:t>
      </w:r>
    </w:p>
    <w:p w14:paraId="231FAD22" w14:textId="77777777"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Розробка методичних матеріалів та посібників повинна здійснюватися з урахуванням сучасних освітніх методик та включати практичні приклади та вправи. Проведення публічних заходів та дискусій сприяє формуванню культури критичного мислення та обміну досвідом між різними групами населення.</w:t>
      </w:r>
    </w:p>
    <w:p w14:paraId="1FB61B2C" w14:textId="77777777"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Особливе значення має практична складова навчання медіаграмотності. Навчання методам верифікації інформації повинно включати роботу з реальними прикладами дезінформації та маніпуляцій. Розвиток критичного мислення має базуватися на систематичному аналізі різних типів медіаконтенту та вивченні технік маніпуляції.</w:t>
      </w:r>
    </w:p>
    <w:p w14:paraId="7D9F18F5" w14:textId="7B7400CC" w:rsidR="0066743B" w:rsidRDefault="0066743B" w:rsidP="003F5288">
      <w:pPr>
        <w:spacing w:after="0" w:line="360" w:lineRule="auto"/>
        <w:ind w:firstLine="709"/>
        <w:jc w:val="both"/>
        <w:rPr>
          <w:rFonts w:ascii="Times New Roman" w:hAnsi="Times New Roman" w:cs="Times New Roman"/>
          <w:sz w:val="28"/>
          <w:szCs w:val="28"/>
        </w:rPr>
      </w:pPr>
      <w:r w:rsidRPr="0066743B">
        <w:rPr>
          <w:rFonts w:ascii="Times New Roman" w:hAnsi="Times New Roman" w:cs="Times New Roman"/>
          <w:sz w:val="28"/>
          <w:szCs w:val="28"/>
        </w:rPr>
        <w:t>Ефективна реалізація програм підвищення медіаграмотності вимагає комплексної координації зусиль різних інституцій на всіх рівнях. Державні органи, зокрема Міністерство освіти і науки, а також Міністерство культури та інформаційної політики, відіграють ключову роль у формуванні нормативної бази, яка регулює освітні програми з медіаграмотності. Вони повинні не лише забезпечувати необхідні рекомендації та стандарти для навчальних закладів, але й активізувати співпрацю між різними учасниками процесу: освітніми закладами, громадськими організаціями, медіа-центрами та іншими зацікавленими сторонами.</w:t>
      </w:r>
    </w:p>
    <w:p w14:paraId="2022200F" w14:textId="7EB1949C"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Громадські організації відіграють важливу роль у практичній реалізації програм медіаграмотності. Медіа-центри, освітні фонди та аналітичні центри забезпечують експертну підтримку та розробку навчальних матеріалів. Молодіжні організації сприяють поширенню знань серед молодіжної аудиторії.</w:t>
      </w:r>
    </w:p>
    <w:p w14:paraId="7506737B" w14:textId="6E0F5554"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Важливим аспектом розвитку медіаграмотності є міжнародна співпраця. Як зазначено в дослідженні [42, с. 13], участь у міжнародних проектах та програмах обміну досвідом дозволяє впроваджувати кращі світові практики та адаптувати їх до національного контексту.</w:t>
      </w:r>
    </w:p>
    <w:p w14:paraId="10A6057F" w14:textId="77777777"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lastRenderedPageBreak/>
        <w:t>Програми підвищення медіаграмотності повинні забезпечувати формування комплексу компетенцій. Аналітичні навички включають здатність критично оцінювати інформацію, виявляти маніпуляції та перевіряти факти. Технічні компетенції передбачають вміння працювати з цифровими інструментами та розуміння принципів роботи сучасних медіа-платформ.</w:t>
      </w:r>
    </w:p>
    <w:p w14:paraId="09F6DA88" w14:textId="77777777"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На основі аналізу міжнародного досвіду [46, с. 28] можна сформулювати ряд практичних рекомендацій щодо впровадження програм медіаграмотності. Системний підхід передбачає розробку довгострокових програм та постійний моніторинг їх ефективності. Диференційований підхід вимагає врахування особливостей різних цільових груп та адаптації навчальних матеріалів під їх потреби.</w:t>
      </w:r>
    </w:p>
    <w:p w14:paraId="70ACB217" w14:textId="25860A08" w:rsidR="0066743B" w:rsidRDefault="0066743B" w:rsidP="007B00A0">
      <w:pPr>
        <w:spacing w:after="0" w:line="360" w:lineRule="auto"/>
        <w:ind w:firstLine="709"/>
        <w:jc w:val="both"/>
        <w:rPr>
          <w:rFonts w:ascii="Times New Roman" w:hAnsi="Times New Roman" w:cs="Times New Roman"/>
          <w:sz w:val="28"/>
          <w:szCs w:val="28"/>
        </w:rPr>
      </w:pPr>
      <w:r w:rsidRPr="0066743B">
        <w:rPr>
          <w:rFonts w:ascii="Times New Roman" w:hAnsi="Times New Roman" w:cs="Times New Roman"/>
          <w:sz w:val="28"/>
          <w:szCs w:val="28"/>
        </w:rPr>
        <w:t xml:space="preserve">Важливим елементом впровадження програм медіаграмотності є постійний моніторинг їх ефективності, що дозволяє отримувати цінні дані про результати навчальних ініціатив. </w:t>
      </w:r>
      <w:r>
        <w:rPr>
          <w:rFonts w:ascii="Times New Roman" w:hAnsi="Times New Roman" w:cs="Times New Roman"/>
          <w:sz w:val="28"/>
          <w:szCs w:val="28"/>
        </w:rPr>
        <w:t>М</w:t>
      </w:r>
      <w:r w:rsidRPr="0066743B">
        <w:rPr>
          <w:rFonts w:ascii="Times New Roman" w:hAnsi="Times New Roman" w:cs="Times New Roman"/>
          <w:sz w:val="28"/>
          <w:szCs w:val="28"/>
        </w:rPr>
        <w:t xml:space="preserve">оніторинг охоплює комплексну оцінку рівня засвоєння навчального матеріалу, включаючи аналіз тестів, анкетування учасників та проведення фокус-груп. Важливими аспектами є також спостереження за зміною поведінкових патернів у слухачів, що дозволяє виявити, як навчання вплинуло на їхнє сприйняття інформації та критичність мислення. Оцінка повинна включати вивчення довгострокового впливу медіаграмотності на стійкість до дезінформації, що є ключовим у боротьбі з інформаційними загрозами. Збирання та аналіз цих даних допоможуть коригувати та вдосконалювати програми, адаптуючи їх до змінюваних умов інформаційного середовища та потреб цільових аудиторій. </w:t>
      </w:r>
    </w:p>
    <w:p w14:paraId="78862710" w14:textId="78F1D607" w:rsidR="007B00A0" w:rsidRPr="007B00A0" w:rsidRDefault="007B00A0" w:rsidP="007B00A0">
      <w:pPr>
        <w:spacing w:after="0" w:line="360" w:lineRule="auto"/>
        <w:ind w:firstLine="709"/>
        <w:jc w:val="both"/>
        <w:rPr>
          <w:rFonts w:ascii="Times New Roman" w:hAnsi="Times New Roman" w:cs="Times New Roman"/>
          <w:sz w:val="28"/>
          <w:szCs w:val="28"/>
        </w:rPr>
      </w:pPr>
      <w:r w:rsidRPr="007B00A0">
        <w:rPr>
          <w:rFonts w:ascii="Times New Roman" w:hAnsi="Times New Roman" w:cs="Times New Roman"/>
          <w:sz w:val="28"/>
          <w:szCs w:val="28"/>
        </w:rPr>
        <w:t>Для оцінки ефективності програм підвищення медіаграмотності розроблено комплексну методику оцінювання (див. Додаток В), яка дозволяє визначити як базовий рівень медіаграмотності населення, так і динаміку розвитку медіакомпетенцій в результаті впровадження освітніх програм.</w:t>
      </w:r>
    </w:p>
    <w:p w14:paraId="4D958879" w14:textId="4471F292" w:rsidR="007B00A0" w:rsidRDefault="007B00A0" w:rsidP="007B00A0">
      <w:pPr>
        <w:spacing w:after="0" w:line="360" w:lineRule="auto"/>
        <w:ind w:firstLine="709"/>
        <w:jc w:val="both"/>
        <w:rPr>
          <w:rFonts w:ascii="Times New Roman" w:hAnsi="Times New Roman" w:cs="Times New Roman"/>
          <w:sz w:val="28"/>
          <w:szCs w:val="28"/>
        </w:rPr>
      </w:pPr>
      <w:r w:rsidRPr="007B00A0">
        <w:rPr>
          <w:rFonts w:ascii="Times New Roman" w:hAnsi="Times New Roman" w:cs="Times New Roman"/>
          <w:sz w:val="28"/>
          <w:szCs w:val="28"/>
        </w:rPr>
        <w:t>Апробація розробленої методики оцінки рівня медіаграмотності населення була проведена на базі Київського національного університету імені Тараса Шевченка про</w:t>
      </w:r>
      <w:r w:rsidR="00DC0C5A">
        <w:rPr>
          <w:rFonts w:ascii="Times New Roman" w:hAnsi="Times New Roman" w:cs="Times New Roman"/>
          <w:sz w:val="28"/>
          <w:szCs w:val="28"/>
        </w:rPr>
        <w:t>тягом 2023-2024 навчального року</w:t>
      </w:r>
      <w:r w:rsidRPr="007B00A0">
        <w:rPr>
          <w:rFonts w:ascii="Times New Roman" w:hAnsi="Times New Roman" w:cs="Times New Roman"/>
          <w:sz w:val="28"/>
          <w:szCs w:val="28"/>
        </w:rPr>
        <w:t xml:space="preserve">. У дослідженні взяли </w:t>
      </w:r>
      <w:r w:rsidRPr="007B00A0">
        <w:rPr>
          <w:rFonts w:ascii="Times New Roman" w:hAnsi="Times New Roman" w:cs="Times New Roman"/>
          <w:sz w:val="28"/>
          <w:szCs w:val="28"/>
        </w:rPr>
        <w:lastRenderedPageBreak/>
        <w:t>участь 450 студентів факультету журналістики, історичного факультету та факультету психології. Вибір цих факультетів обумовлений необхідністю порівняння рівня медіаграмотності студентів різних спеціальностей, що дозволяє оцінити вплив професійної підготовки на розвиток медіакомпетенцій.</w:t>
      </w:r>
    </w:p>
    <w:p w14:paraId="475399FE" w14:textId="58734748" w:rsidR="007B00A0" w:rsidRPr="007B00A0" w:rsidRDefault="007B00A0" w:rsidP="007B00A0">
      <w:pPr>
        <w:spacing w:after="0" w:line="360" w:lineRule="auto"/>
        <w:ind w:firstLine="709"/>
        <w:jc w:val="center"/>
        <w:rPr>
          <w:rFonts w:ascii="Times New Roman" w:hAnsi="Times New Roman" w:cs="Times New Roman"/>
          <w:sz w:val="28"/>
          <w:szCs w:val="28"/>
        </w:rPr>
      </w:pPr>
      <w:r w:rsidRPr="007B00A0">
        <w:rPr>
          <w:rFonts w:ascii="Times New Roman" w:hAnsi="Times New Roman" w:cs="Times New Roman"/>
          <w:noProof/>
          <w:sz w:val="28"/>
          <w:szCs w:val="28"/>
          <w:lang w:val="ru-RU" w:eastAsia="ru-RU"/>
        </w:rPr>
        <w:drawing>
          <wp:inline distT="0" distB="0" distL="0" distR="0" wp14:anchorId="598287B8" wp14:editId="5222BA3B">
            <wp:extent cx="3962400" cy="3013649"/>
            <wp:effectExtent l="0" t="0" r="0" b="0"/>
            <wp:docPr id="691620507" name="Рисунок 1" descr="Изображение выглядит как текст, снимок экрана, диаграмм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20507" name="Рисунок 1" descr="Изображение выглядит как текст, снимок экрана, диаграмма, Шрифт&#10;&#10;Автоматически созданное описание"/>
                    <pic:cNvPicPr/>
                  </pic:nvPicPr>
                  <pic:blipFill rotWithShape="1">
                    <a:blip r:embed="rId12"/>
                    <a:srcRect l="9648" r="16433"/>
                    <a:stretch/>
                  </pic:blipFill>
                  <pic:spPr bwMode="auto">
                    <a:xfrm>
                      <a:off x="0" y="0"/>
                      <a:ext cx="3980155" cy="3027153"/>
                    </a:xfrm>
                    <a:prstGeom prst="rect">
                      <a:avLst/>
                    </a:prstGeom>
                    <a:ln>
                      <a:noFill/>
                    </a:ln>
                    <a:extLst>
                      <a:ext uri="{53640926-AAD7-44D8-BBD7-CCE9431645EC}">
                        <a14:shadowObscured xmlns:a14="http://schemas.microsoft.com/office/drawing/2010/main"/>
                      </a:ext>
                    </a:extLst>
                  </pic:spPr>
                </pic:pic>
              </a:graphicData>
            </a:graphic>
          </wp:inline>
        </w:drawing>
      </w:r>
    </w:p>
    <w:p w14:paraId="7CA166F1" w14:textId="18A243AB" w:rsidR="007B00A0" w:rsidRPr="007B00A0" w:rsidRDefault="007B00A0" w:rsidP="007B00A0">
      <w:pPr>
        <w:spacing w:after="0" w:line="360" w:lineRule="auto"/>
        <w:ind w:firstLine="709"/>
        <w:jc w:val="center"/>
        <w:rPr>
          <w:rFonts w:ascii="Times New Roman" w:hAnsi="Times New Roman" w:cs="Times New Roman"/>
          <w:sz w:val="28"/>
          <w:szCs w:val="28"/>
        </w:rPr>
      </w:pPr>
      <w:r w:rsidRPr="007B00A0">
        <w:rPr>
          <w:rFonts w:ascii="Times New Roman" w:hAnsi="Times New Roman" w:cs="Times New Roman"/>
          <w:sz w:val="28"/>
          <w:szCs w:val="28"/>
        </w:rPr>
        <w:t>Рис</w:t>
      </w:r>
      <w:r w:rsidR="0066743B">
        <w:rPr>
          <w:rFonts w:ascii="Times New Roman" w:hAnsi="Times New Roman" w:cs="Times New Roman"/>
          <w:sz w:val="28"/>
          <w:szCs w:val="28"/>
        </w:rPr>
        <w:t>.</w:t>
      </w:r>
      <w:r>
        <w:rPr>
          <w:rFonts w:ascii="Times New Roman" w:hAnsi="Times New Roman" w:cs="Times New Roman"/>
          <w:sz w:val="28"/>
          <w:szCs w:val="28"/>
        </w:rPr>
        <w:t xml:space="preserve"> </w:t>
      </w:r>
      <w:r w:rsidRPr="007B00A0">
        <w:rPr>
          <w:rFonts w:ascii="Times New Roman" w:hAnsi="Times New Roman" w:cs="Times New Roman"/>
          <w:sz w:val="28"/>
          <w:szCs w:val="28"/>
        </w:rPr>
        <w:t>3.3 Розподіл рівнів медіаграмотності серед студентів</w:t>
      </w:r>
    </w:p>
    <w:p w14:paraId="6AD30DFB" w14:textId="77777777" w:rsidR="007B00A0" w:rsidRDefault="007B00A0" w:rsidP="007B00A0">
      <w:pPr>
        <w:spacing w:after="0" w:line="360" w:lineRule="auto"/>
        <w:ind w:firstLine="709"/>
        <w:jc w:val="both"/>
        <w:rPr>
          <w:rFonts w:ascii="Times New Roman" w:hAnsi="Times New Roman" w:cs="Times New Roman"/>
          <w:sz w:val="28"/>
          <w:szCs w:val="28"/>
        </w:rPr>
      </w:pPr>
    </w:p>
    <w:p w14:paraId="24E441CD" w14:textId="6555F188" w:rsidR="0072642D" w:rsidRDefault="0072642D" w:rsidP="0072642D">
      <w:pPr>
        <w:spacing w:after="0" w:line="360" w:lineRule="auto"/>
        <w:ind w:firstLine="709"/>
        <w:jc w:val="both"/>
        <w:rPr>
          <w:rFonts w:ascii="Times New Roman" w:hAnsi="Times New Roman" w:cs="Times New Roman"/>
          <w:sz w:val="28"/>
          <w:szCs w:val="28"/>
        </w:rPr>
      </w:pPr>
      <w:r w:rsidRPr="0072642D">
        <w:rPr>
          <w:rFonts w:ascii="Times New Roman" w:hAnsi="Times New Roman" w:cs="Times New Roman"/>
          <w:sz w:val="28"/>
          <w:szCs w:val="28"/>
        </w:rPr>
        <w:t>Рис</w:t>
      </w:r>
      <w:r w:rsidR="0066743B">
        <w:rPr>
          <w:rFonts w:ascii="Times New Roman" w:hAnsi="Times New Roman" w:cs="Times New Roman"/>
          <w:sz w:val="28"/>
          <w:szCs w:val="28"/>
        </w:rPr>
        <w:t>.</w:t>
      </w:r>
      <w:r w:rsidRPr="0072642D">
        <w:rPr>
          <w:rFonts w:ascii="Times New Roman" w:hAnsi="Times New Roman" w:cs="Times New Roman"/>
          <w:sz w:val="28"/>
          <w:szCs w:val="28"/>
        </w:rPr>
        <w:t xml:space="preserve"> 3.3 ілюструє розподіл рівнів медіаграмотності серед студентів, що вказує на загальні результати апробації. </w:t>
      </w:r>
      <w:r w:rsidR="0066743B">
        <w:rPr>
          <w:rFonts w:ascii="Times New Roman" w:hAnsi="Times New Roman" w:cs="Times New Roman"/>
          <w:sz w:val="28"/>
          <w:szCs w:val="28"/>
        </w:rPr>
        <w:t>Р</w:t>
      </w:r>
      <w:r w:rsidRPr="0072642D">
        <w:rPr>
          <w:rFonts w:ascii="Times New Roman" w:hAnsi="Times New Roman" w:cs="Times New Roman"/>
          <w:sz w:val="28"/>
          <w:szCs w:val="28"/>
        </w:rPr>
        <w:t>езультати демонструють досить високий рівень медіаграмотності серед студентської молоді. Однак, незважаючи на загальний позитивний тренд, спостерігаються значні відмінності між факультетами, які відображені в таблиці 3.9. Це свідчить про те, що рівень медіаграмотності може варіюватися в залежності від специфіки факультету, навчальної програми та акцентів, які ставляться на медіаосвіту. Наприклад, студенти гуманітарних спеціальностей можуть мати більш глибоке розуміння медіаінформації, тоді як студенти технічних напрямків можуть зосереджуватися на інших аспектах медіаграмотності. Аналіз цих відмінностей є важливим для подальшого вдосконалення навчальних програм і методик викладання, спрямованих на підвищення медіаграмотності в усіх студентських групах.</w:t>
      </w:r>
    </w:p>
    <w:p w14:paraId="680205DC" w14:textId="2D1FCFE4" w:rsidR="007B00A0" w:rsidRPr="007B00A0" w:rsidRDefault="007B00A0" w:rsidP="0066743B">
      <w:pPr>
        <w:spacing w:after="0" w:line="360" w:lineRule="auto"/>
        <w:ind w:firstLine="709"/>
        <w:jc w:val="both"/>
        <w:rPr>
          <w:rFonts w:ascii="Times New Roman" w:hAnsi="Times New Roman" w:cs="Times New Roman"/>
          <w:sz w:val="28"/>
          <w:szCs w:val="28"/>
        </w:rPr>
      </w:pPr>
      <w:r w:rsidRPr="007B00A0">
        <w:rPr>
          <w:rFonts w:ascii="Times New Roman" w:hAnsi="Times New Roman" w:cs="Times New Roman"/>
          <w:sz w:val="28"/>
          <w:szCs w:val="28"/>
        </w:rPr>
        <w:lastRenderedPageBreak/>
        <w:t>Загальні результати апробації демонструють досить високий рівень медіаграмотності серед студентської молоді, однак спостерігаються значні відмінності між факультетами (табл. 3.</w:t>
      </w:r>
      <w:r w:rsidR="009C3D0A">
        <w:rPr>
          <w:rFonts w:ascii="Times New Roman" w:hAnsi="Times New Roman" w:cs="Times New Roman"/>
          <w:sz w:val="28"/>
          <w:szCs w:val="28"/>
        </w:rPr>
        <w:t>9</w:t>
      </w:r>
      <w:r w:rsidRPr="007B00A0">
        <w:rPr>
          <w:rFonts w:ascii="Times New Roman" w:hAnsi="Times New Roman" w:cs="Times New Roman"/>
          <w:sz w:val="28"/>
          <w:szCs w:val="28"/>
        </w:rPr>
        <w:t>).</w:t>
      </w:r>
    </w:p>
    <w:p w14:paraId="4CAE7A30" w14:textId="77777777" w:rsidR="0066743B" w:rsidRDefault="007B00A0" w:rsidP="0066743B">
      <w:pPr>
        <w:spacing w:after="0" w:line="360" w:lineRule="auto"/>
        <w:ind w:firstLine="709"/>
        <w:jc w:val="right"/>
        <w:rPr>
          <w:rFonts w:ascii="Times New Roman" w:hAnsi="Times New Roman" w:cs="Times New Roman"/>
          <w:sz w:val="28"/>
          <w:szCs w:val="28"/>
        </w:rPr>
      </w:pPr>
      <w:r w:rsidRPr="007B00A0">
        <w:rPr>
          <w:rFonts w:ascii="Times New Roman" w:hAnsi="Times New Roman" w:cs="Times New Roman"/>
          <w:sz w:val="28"/>
          <w:szCs w:val="28"/>
        </w:rPr>
        <w:t>Таблиц</w:t>
      </w:r>
      <w:r>
        <w:rPr>
          <w:rFonts w:ascii="Times New Roman" w:hAnsi="Times New Roman" w:cs="Times New Roman"/>
          <w:sz w:val="28"/>
          <w:szCs w:val="28"/>
        </w:rPr>
        <w:t>я</w:t>
      </w:r>
      <w:r w:rsidRPr="007B00A0">
        <w:rPr>
          <w:rFonts w:ascii="Times New Roman" w:hAnsi="Times New Roman" w:cs="Times New Roman"/>
          <w:sz w:val="28"/>
          <w:szCs w:val="28"/>
        </w:rPr>
        <w:t xml:space="preserve"> 3.</w:t>
      </w:r>
      <w:r w:rsidR="009C3D0A">
        <w:rPr>
          <w:rFonts w:ascii="Times New Roman" w:hAnsi="Times New Roman" w:cs="Times New Roman"/>
          <w:sz w:val="28"/>
          <w:szCs w:val="28"/>
        </w:rPr>
        <w:t xml:space="preserve">9 </w:t>
      </w:r>
    </w:p>
    <w:p w14:paraId="5FFAE374" w14:textId="38771D5E" w:rsidR="007B00A0" w:rsidRDefault="007B00A0" w:rsidP="0066743B">
      <w:pPr>
        <w:spacing w:after="0" w:line="360" w:lineRule="auto"/>
        <w:ind w:firstLine="709"/>
        <w:jc w:val="center"/>
        <w:rPr>
          <w:rFonts w:ascii="Times New Roman" w:hAnsi="Times New Roman" w:cs="Times New Roman"/>
          <w:sz w:val="28"/>
          <w:szCs w:val="28"/>
        </w:rPr>
      </w:pPr>
      <w:r w:rsidRPr="007B00A0">
        <w:rPr>
          <w:rFonts w:ascii="Times New Roman" w:hAnsi="Times New Roman" w:cs="Times New Roman"/>
          <w:sz w:val="28"/>
          <w:szCs w:val="28"/>
        </w:rPr>
        <w:t>Результати оцінювання медіаграмотності за факультетами</w:t>
      </w:r>
    </w:p>
    <w:tbl>
      <w:tblPr>
        <w:tblStyle w:val="ae"/>
        <w:tblW w:w="0" w:type="auto"/>
        <w:tblLook w:val="04A0" w:firstRow="1" w:lastRow="0" w:firstColumn="1" w:lastColumn="0" w:noHBand="0" w:noVBand="1"/>
      </w:tblPr>
      <w:tblGrid>
        <w:gridCol w:w="1668"/>
        <w:gridCol w:w="1624"/>
        <w:gridCol w:w="1773"/>
        <w:gridCol w:w="1670"/>
        <w:gridCol w:w="1649"/>
        <w:gridCol w:w="1470"/>
      </w:tblGrid>
      <w:tr w:rsidR="007B00A0" w:rsidRPr="007B00A0" w14:paraId="56103144" w14:textId="77777777" w:rsidTr="00C26B1E">
        <w:tc>
          <w:tcPr>
            <w:tcW w:w="0" w:type="auto"/>
            <w:hideMark/>
          </w:tcPr>
          <w:p w14:paraId="49BAC7D4" w14:textId="77777777" w:rsidR="007B00A0" w:rsidRPr="0066743B" w:rsidRDefault="007B00A0" w:rsidP="00C26B1E">
            <w:pPr>
              <w:jc w:val="both"/>
              <w:rPr>
                <w:rFonts w:ascii="Times New Roman" w:hAnsi="Times New Roman" w:cs="Times New Roman"/>
                <w:b/>
                <w:bCs/>
                <w:lang w:val="ru-RU"/>
              </w:rPr>
            </w:pPr>
            <w:r w:rsidRPr="0066743B">
              <w:rPr>
                <w:rFonts w:ascii="Times New Roman" w:hAnsi="Times New Roman" w:cs="Times New Roman"/>
                <w:b/>
                <w:bCs/>
                <w:lang w:val="ru-RU"/>
              </w:rPr>
              <w:t>Факультет</w:t>
            </w:r>
          </w:p>
        </w:tc>
        <w:tc>
          <w:tcPr>
            <w:tcW w:w="0" w:type="auto"/>
            <w:hideMark/>
          </w:tcPr>
          <w:p w14:paraId="1D90EFDA" w14:textId="77777777" w:rsidR="007B00A0" w:rsidRPr="0066743B" w:rsidRDefault="007B00A0" w:rsidP="00C26B1E">
            <w:pPr>
              <w:jc w:val="both"/>
              <w:rPr>
                <w:rFonts w:ascii="Times New Roman" w:hAnsi="Times New Roman" w:cs="Times New Roman"/>
                <w:b/>
                <w:bCs/>
                <w:lang w:val="ru-RU"/>
              </w:rPr>
            </w:pPr>
            <w:r w:rsidRPr="0066743B">
              <w:rPr>
                <w:rFonts w:ascii="Times New Roman" w:hAnsi="Times New Roman" w:cs="Times New Roman"/>
                <w:b/>
                <w:bCs/>
                <w:lang w:val="ru-RU"/>
              </w:rPr>
              <w:t>Високий рівень</w:t>
            </w:r>
          </w:p>
        </w:tc>
        <w:tc>
          <w:tcPr>
            <w:tcW w:w="0" w:type="auto"/>
            <w:hideMark/>
          </w:tcPr>
          <w:p w14:paraId="5C4E3DE2" w14:textId="77777777" w:rsidR="007B00A0" w:rsidRPr="0066743B" w:rsidRDefault="007B00A0" w:rsidP="00C26B1E">
            <w:pPr>
              <w:jc w:val="both"/>
              <w:rPr>
                <w:rFonts w:ascii="Times New Roman" w:hAnsi="Times New Roman" w:cs="Times New Roman"/>
                <w:b/>
                <w:bCs/>
                <w:lang w:val="ru-RU"/>
              </w:rPr>
            </w:pPr>
            <w:r w:rsidRPr="0066743B">
              <w:rPr>
                <w:rFonts w:ascii="Times New Roman" w:hAnsi="Times New Roman" w:cs="Times New Roman"/>
                <w:b/>
                <w:bCs/>
                <w:lang w:val="ru-RU"/>
              </w:rPr>
              <w:t>Достатній рівень</w:t>
            </w:r>
          </w:p>
        </w:tc>
        <w:tc>
          <w:tcPr>
            <w:tcW w:w="0" w:type="auto"/>
            <w:hideMark/>
          </w:tcPr>
          <w:p w14:paraId="40A8F014" w14:textId="77777777" w:rsidR="007B00A0" w:rsidRPr="0066743B" w:rsidRDefault="007B00A0" w:rsidP="00C26B1E">
            <w:pPr>
              <w:jc w:val="both"/>
              <w:rPr>
                <w:rFonts w:ascii="Times New Roman" w:hAnsi="Times New Roman" w:cs="Times New Roman"/>
                <w:b/>
                <w:bCs/>
                <w:lang w:val="ru-RU"/>
              </w:rPr>
            </w:pPr>
            <w:r w:rsidRPr="0066743B">
              <w:rPr>
                <w:rFonts w:ascii="Times New Roman" w:hAnsi="Times New Roman" w:cs="Times New Roman"/>
                <w:b/>
                <w:bCs/>
                <w:lang w:val="ru-RU"/>
              </w:rPr>
              <w:t>Середній рівень</w:t>
            </w:r>
          </w:p>
        </w:tc>
        <w:tc>
          <w:tcPr>
            <w:tcW w:w="0" w:type="auto"/>
            <w:hideMark/>
          </w:tcPr>
          <w:p w14:paraId="2C0EF51A" w14:textId="77777777" w:rsidR="007B00A0" w:rsidRPr="0066743B" w:rsidRDefault="007B00A0" w:rsidP="00C26B1E">
            <w:pPr>
              <w:jc w:val="both"/>
              <w:rPr>
                <w:rFonts w:ascii="Times New Roman" w:hAnsi="Times New Roman" w:cs="Times New Roman"/>
                <w:b/>
                <w:bCs/>
                <w:lang w:val="ru-RU"/>
              </w:rPr>
            </w:pPr>
            <w:r w:rsidRPr="0066743B">
              <w:rPr>
                <w:rFonts w:ascii="Times New Roman" w:hAnsi="Times New Roman" w:cs="Times New Roman"/>
                <w:b/>
                <w:bCs/>
                <w:lang w:val="ru-RU"/>
              </w:rPr>
              <w:t>Низький рівень</w:t>
            </w:r>
          </w:p>
        </w:tc>
        <w:tc>
          <w:tcPr>
            <w:tcW w:w="0" w:type="auto"/>
            <w:hideMark/>
          </w:tcPr>
          <w:p w14:paraId="54DDA502" w14:textId="77777777" w:rsidR="007B00A0" w:rsidRPr="0066743B" w:rsidRDefault="007B00A0" w:rsidP="00C26B1E">
            <w:pPr>
              <w:jc w:val="both"/>
              <w:rPr>
                <w:rFonts w:ascii="Times New Roman" w:hAnsi="Times New Roman" w:cs="Times New Roman"/>
                <w:b/>
                <w:bCs/>
                <w:lang w:val="ru-RU"/>
              </w:rPr>
            </w:pPr>
            <w:r w:rsidRPr="0066743B">
              <w:rPr>
                <w:rFonts w:ascii="Times New Roman" w:hAnsi="Times New Roman" w:cs="Times New Roman"/>
                <w:b/>
                <w:bCs/>
                <w:lang w:val="ru-RU"/>
              </w:rPr>
              <w:t>Середній бал</w:t>
            </w:r>
          </w:p>
        </w:tc>
      </w:tr>
      <w:tr w:rsidR="007B00A0" w:rsidRPr="007B00A0" w14:paraId="7754DC20" w14:textId="77777777" w:rsidTr="00C26B1E">
        <w:tc>
          <w:tcPr>
            <w:tcW w:w="0" w:type="auto"/>
            <w:hideMark/>
          </w:tcPr>
          <w:p w14:paraId="463EDAFD"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Журналістики</w:t>
            </w:r>
          </w:p>
        </w:tc>
        <w:tc>
          <w:tcPr>
            <w:tcW w:w="0" w:type="auto"/>
            <w:hideMark/>
          </w:tcPr>
          <w:p w14:paraId="7463FB37"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25%</w:t>
            </w:r>
          </w:p>
        </w:tc>
        <w:tc>
          <w:tcPr>
            <w:tcW w:w="0" w:type="auto"/>
            <w:hideMark/>
          </w:tcPr>
          <w:p w14:paraId="3AA96EFB"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48%</w:t>
            </w:r>
          </w:p>
        </w:tc>
        <w:tc>
          <w:tcPr>
            <w:tcW w:w="0" w:type="auto"/>
            <w:hideMark/>
          </w:tcPr>
          <w:p w14:paraId="111372B8"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22%</w:t>
            </w:r>
          </w:p>
        </w:tc>
        <w:tc>
          <w:tcPr>
            <w:tcW w:w="0" w:type="auto"/>
            <w:hideMark/>
          </w:tcPr>
          <w:p w14:paraId="3224C706"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5%</w:t>
            </w:r>
          </w:p>
        </w:tc>
        <w:tc>
          <w:tcPr>
            <w:tcW w:w="0" w:type="auto"/>
            <w:hideMark/>
          </w:tcPr>
          <w:p w14:paraId="47F40446"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82.4</w:t>
            </w:r>
          </w:p>
        </w:tc>
      </w:tr>
      <w:tr w:rsidR="007B00A0" w:rsidRPr="007B00A0" w14:paraId="3F4C63BF" w14:textId="77777777" w:rsidTr="00C26B1E">
        <w:tc>
          <w:tcPr>
            <w:tcW w:w="0" w:type="auto"/>
            <w:hideMark/>
          </w:tcPr>
          <w:p w14:paraId="0D8DAAA5"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Історичний</w:t>
            </w:r>
          </w:p>
        </w:tc>
        <w:tc>
          <w:tcPr>
            <w:tcW w:w="0" w:type="auto"/>
            <w:hideMark/>
          </w:tcPr>
          <w:p w14:paraId="0ED82887"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15%</w:t>
            </w:r>
          </w:p>
        </w:tc>
        <w:tc>
          <w:tcPr>
            <w:tcW w:w="0" w:type="auto"/>
            <w:hideMark/>
          </w:tcPr>
          <w:p w14:paraId="15977972"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40%</w:t>
            </w:r>
          </w:p>
        </w:tc>
        <w:tc>
          <w:tcPr>
            <w:tcW w:w="0" w:type="auto"/>
            <w:hideMark/>
          </w:tcPr>
          <w:p w14:paraId="6F1AB8F1"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35%</w:t>
            </w:r>
          </w:p>
        </w:tc>
        <w:tc>
          <w:tcPr>
            <w:tcW w:w="0" w:type="auto"/>
            <w:hideMark/>
          </w:tcPr>
          <w:p w14:paraId="6F35EE08"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10%</w:t>
            </w:r>
          </w:p>
        </w:tc>
        <w:tc>
          <w:tcPr>
            <w:tcW w:w="0" w:type="auto"/>
            <w:hideMark/>
          </w:tcPr>
          <w:p w14:paraId="02F9AC1C"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74.6</w:t>
            </w:r>
          </w:p>
        </w:tc>
      </w:tr>
      <w:tr w:rsidR="007B00A0" w:rsidRPr="007B00A0" w14:paraId="0EAF9027" w14:textId="77777777" w:rsidTr="00C26B1E">
        <w:tc>
          <w:tcPr>
            <w:tcW w:w="0" w:type="auto"/>
            <w:hideMark/>
          </w:tcPr>
          <w:p w14:paraId="709B6B5B"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Психології</w:t>
            </w:r>
          </w:p>
        </w:tc>
        <w:tc>
          <w:tcPr>
            <w:tcW w:w="0" w:type="auto"/>
            <w:hideMark/>
          </w:tcPr>
          <w:p w14:paraId="15727227"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14%</w:t>
            </w:r>
          </w:p>
        </w:tc>
        <w:tc>
          <w:tcPr>
            <w:tcW w:w="0" w:type="auto"/>
            <w:hideMark/>
          </w:tcPr>
          <w:p w14:paraId="629211D1"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38%</w:t>
            </w:r>
          </w:p>
        </w:tc>
        <w:tc>
          <w:tcPr>
            <w:tcW w:w="0" w:type="auto"/>
            <w:hideMark/>
          </w:tcPr>
          <w:p w14:paraId="18C25BFD"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39%</w:t>
            </w:r>
          </w:p>
        </w:tc>
        <w:tc>
          <w:tcPr>
            <w:tcW w:w="0" w:type="auto"/>
            <w:hideMark/>
          </w:tcPr>
          <w:p w14:paraId="734FC350"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9%</w:t>
            </w:r>
          </w:p>
        </w:tc>
        <w:tc>
          <w:tcPr>
            <w:tcW w:w="0" w:type="auto"/>
            <w:hideMark/>
          </w:tcPr>
          <w:p w14:paraId="5604BC10" w14:textId="77777777" w:rsidR="007B00A0" w:rsidRPr="0066743B" w:rsidRDefault="007B00A0" w:rsidP="00C26B1E">
            <w:pPr>
              <w:jc w:val="both"/>
              <w:rPr>
                <w:rFonts w:ascii="Times New Roman" w:hAnsi="Times New Roman" w:cs="Times New Roman"/>
                <w:lang w:val="ru-RU"/>
              </w:rPr>
            </w:pPr>
            <w:r w:rsidRPr="0066743B">
              <w:rPr>
                <w:rFonts w:ascii="Times New Roman" w:hAnsi="Times New Roman" w:cs="Times New Roman"/>
                <w:lang w:val="ru-RU"/>
              </w:rPr>
              <w:t>73.8</w:t>
            </w:r>
          </w:p>
        </w:tc>
      </w:tr>
    </w:tbl>
    <w:p w14:paraId="26181F32" w14:textId="77777777" w:rsidR="007B00A0" w:rsidRPr="007B00A0" w:rsidRDefault="007B00A0" w:rsidP="007B00A0">
      <w:pPr>
        <w:spacing w:after="0" w:line="360" w:lineRule="auto"/>
        <w:ind w:firstLine="709"/>
        <w:jc w:val="both"/>
        <w:rPr>
          <w:rFonts w:ascii="Times New Roman" w:hAnsi="Times New Roman" w:cs="Times New Roman"/>
          <w:sz w:val="28"/>
          <w:szCs w:val="28"/>
        </w:rPr>
      </w:pPr>
    </w:p>
    <w:p w14:paraId="5485EE86" w14:textId="2BA30354" w:rsidR="009C3D0A" w:rsidRPr="009C3D0A" w:rsidRDefault="009C3D0A" w:rsidP="009C3D0A">
      <w:pPr>
        <w:spacing w:after="0" w:line="360" w:lineRule="auto"/>
        <w:ind w:firstLine="709"/>
        <w:jc w:val="both"/>
        <w:rPr>
          <w:rFonts w:ascii="Times New Roman" w:hAnsi="Times New Roman" w:cs="Times New Roman"/>
          <w:sz w:val="28"/>
          <w:szCs w:val="28"/>
        </w:rPr>
      </w:pPr>
      <w:r w:rsidRPr="009C3D0A">
        <w:rPr>
          <w:rFonts w:ascii="Times New Roman" w:hAnsi="Times New Roman" w:cs="Times New Roman"/>
          <w:sz w:val="28"/>
          <w:szCs w:val="28"/>
        </w:rPr>
        <w:t>Як видно з таблиці 3.</w:t>
      </w:r>
      <w:r>
        <w:rPr>
          <w:rFonts w:ascii="Times New Roman" w:hAnsi="Times New Roman" w:cs="Times New Roman"/>
          <w:sz w:val="28"/>
          <w:szCs w:val="28"/>
        </w:rPr>
        <w:t>9</w:t>
      </w:r>
      <w:r w:rsidRPr="009C3D0A">
        <w:rPr>
          <w:rFonts w:ascii="Times New Roman" w:hAnsi="Times New Roman" w:cs="Times New Roman"/>
          <w:sz w:val="28"/>
          <w:szCs w:val="28"/>
        </w:rPr>
        <w:t>, найкращі результати демонструють студенти факультету журналістики, де 73</w:t>
      </w:r>
      <w:r w:rsidR="00844772">
        <w:rPr>
          <w:rFonts w:ascii="Times New Roman" w:hAnsi="Times New Roman" w:cs="Times New Roman"/>
          <w:sz w:val="28"/>
          <w:szCs w:val="28"/>
        </w:rPr>
        <w:t> </w:t>
      </w:r>
      <w:r w:rsidRPr="009C3D0A">
        <w:rPr>
          <w:rFonts w:ascii="Times New Roman" w:hAnsi="Times New Roman" w:cs="Times New Roman"/>
          <w:sz w:val="28"/>
          <w:szCs w:val="28"/>
        </w:rPr>
        <w:t>% студентів мають високий та достатній рівень мед</w:t>
      </w:r>
      <w:r w:rsidR="00F9133A">
        <w:rPr>
          <w:rFonts w:ascii="Times New Roman" w:hAnsi="Times New Roman" w:cs="Times New Roman"/>
          <w:sz w:val="28"/>
          <w:szCs w:val="28"/>
        </w:rPr>
        <w:t>іаграмотності. Це може бути пов</w:t>
      </w:r>
      <w:r w:rsidR="00F9133A" w:rsidRPr="00F9133A">
        <w:rPr>
          <w:rFonts w:ascii="Times New Roman" w:hAnsi="Times New Roman" w:cs="Times New Roman"/>
          <w:sz w:val="28"/>
          <w:szCs w:val="28"/>
          <w:lang w:val="ru-RU"/>
        </w:rPr>
        <w:t>’</w:t>
      </w:r>
      <w:r w:rsidRPr="009C3D0A">
        <w:rPr>
          <w:rFonts w:ascii="Times New Roman" w:hAnsi="Times New Roman" w:cs="Times New Roman"/>
          <w:sz w:val="28"/>
          <w:szCs w:val="28"/>
        </w:rPr>
        <w:t>язано зі специфікою навчальних програм, які включають значну кількість дисциплін, спрямованих на роботу з інформацією та медіаконтентом. Студенти історичного факультету та факультету психології показують дещо нижчі результати, що вказує на необхідність посилення компоненту медіаосвіти в їхніх навчальних програмах.</w:t>
      </w:r>
    </w:p>
    <w:p w14:paraId="4A49149D" w14:textId="67E2ADA7" w:rsidR="009C3D0A" w:rsidRDefault="009C3D0A" w:rsidP="0066743B">
      <w:pPr>
        <w:spacing w:after="0" w:line="360" w:lineRule="auto"/>
        <w:ind w:firstLine="709"/>
        <w:jc w:val="both"/>
        <w:rPr>
          <w:rFonts w:ascii="Times New Roman" w:hAnsi="Times New Roman" w:cs="Times New Roman"/>
          <w:sz w:val="28"/>
          <w:szCs w:val="28"/>
        </w:rPr>
      </w:pPr>
      <w:r w:rsidRPr="009C3D0A">
        <w:rPr>
          <w:rFonts w:ascii="Times New Roman" w:hAnsi="Times New Roman" w:cs="Times New Roman"/>
          <w:sz w:val="28"/>
          <w:szCs w:val="28"/>
        </w:rPr>
        <w:t>Особливу увагу привертає той факт, що на всіх факультетах присутня частка студентів з низьким рівнем медіаграмотності (від 5</w:t>
      </w:r>
      <w:r w:rsidR="00844772">
        <w:rPr>
          <w:rFonts w:ascii="Times New Roman" w:hAnsi="Times New Roman" w:cs="Times New Roman"/>
          <w:sz w:val="28"/>
          <w:szCs w:val="28"/>
        </w:rPr>
        <w:t> </w:t>
      </w:r>
      <w:r w:rsidRPr="009C3D0A">
        <w:rPr>
          <w:rFonts w:ascii="Times New Roman" w:hAnsi="Times New Roman" w:cs="Times New Roman"/>
          <w:sz w:val="28"/>
          <w:szCs w:val="28"/>
        </w:rPr>
        <w:t>% до 10</w:t>
      </w:r>
      <w:r w:rsidR="00844772">
        <w:rPr>
          <w:rFonts w:ascii="Times New Roman" w:hAnsi="Times New Roman" w:cs="Times New Roman"/>
          <w:sz w:val="28"/>
          <w:szCs w:val="28"/>
        </w:rPr>
        <w:t> </w:t>
      </w:r>
      <w:r w:rsidRPr="009C3D0A">
        <w:rPr>
          <w:rFonts w:ascii="Times New Roman" w:hAnsi="Times New Roman" w:cs="Times New Roman"/>
          <w:sz w:val="28"/>
          <w:szCs w:val="28"/>
        </w:rPr>
        <w:t>%). Порівняльний аналіз компонентів медіаграмотності за факультетами (табл. 3.</w:t>
      </w:r>
      <w:r>
        <w:rPr>
          <w:rFonts w:ascii="Times New Roman" w:hAnsi="Times New Roman" w:cs="Times New Roman"/>
          <w:sz w:val="28"/>
          <w:szCs w:val="28"/>
        </w:rPr>
        <w:t>10</w:t>
      </w:r>
      <w:r w:rsidRPr="009C3D0A">
        <w:rPr>
          <w:rFonts w:ascii="Times New Roman" w:hAnsi="Times New Roman" w:cs="Times New Roman"/>
          <w:sz w:val="28"/>
          <w:szCs w:val="28"/>
        </w:rPr>
        <w:t>) дозволяє глибше зрозуміти специфіку розвитку окремих складових медіакомпетентності у студентів різних спеціальностей.</w:t>
      </w:r>
    </w:p>
    <w:p w14:paraId="6D6743C9" w14:textId="77777777" w:rsidR="0066743B" w:rsidRDefault="007B00A0" w:rsidP="0066743B">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w:t>
      </w:r>
      <w:r w:rsidR="009C3D0A">
        <w:rPr>
          <w:rFonts w:ascii="Times New Roman" w:hAnsi="Times New Roman" w:cs="Times New Roman"/>
          <w:sz w:val="28"/>
          <w:szCs w:val="28"/>
        </w:rPr>
        <w:t>10</w:t>
      </w:r>
    </w:p>
    <w:p w14:paraId="652131BE" w14:textId="744DF2C4" w:rsidR="007B00A0" w:rsidRPr="007B00A0" w:rsidRDefault="007B00A0" w:rsidP="007B00A0">
      <w:pPr>
        <w:spacing w:after="0" w:line="360" w:lineRule="auto"/>
        <w:ind w:firstLine="709"/>
        <w:jc w:val="center"/>
        <w:rPr>
          <w:rFonts w:ascii="Times New Roman" w:hAnsi="Times New Roman" w:cs="Times New Roman"/>
          <w:sz w:val="28"/>
          <w:szCs w:val="28"/>
        </w:rPr>
      </w:pPr>
      <w:r w:rsidRPr="007B00A0">
        <w:rPr>
          <w:rFonts w:ascii="Times New Roman" w:hAnsi="Times New Roman" w:cs="Times New Roman"/>
          <w:sz w:val="28"/>
          <w:szCs w:val="28"/>
        </w:rPr>
        <w:t xml:space="preserve"> Порівняльний аналіз компонентів медіаграмотності за факультетами</w:t>
      </w:r>
    </w:p>
    <w:tbl>
      <w:tblPr>
        <w:tblStyle w:val="ae"/>
        <w:tblW w:w="0" w:type="auto"/>
        <w:jc w:val="center"/>
        <w:tblLook w:val="04A0" w:firstRow="1" w:lastRow="0" w:firstColumn="1" w:lastColumn="0" w:noHBand="0" w:noVBand="1"/>
      </w:tblPr>
      <w:tblGrid>
        <w:gridCol w:w="2324"/>
        <w:gridCol w:w="1768"/>
        <w:gridCol w:w="1473"/>
        <w:gridCol w:w="1436"/>
        <w:gridCol w:w="2285"/>
      </w:tblGrid>
      <w:tr w:rsidR="007B00A0" w:rsidRPr="0066743B" w14:paraId="6626D3B2" w14:textId="77777777" w:rsidTr="007B00A0">
        <w:trPr>
          <w:jc w:val="center"/>
        </w:trPr>
        <w:tc>
          <w:tcPr>
            <w:tcW w:w="0" w:type="auto"/>
            <w:hideMark/>
          </w:tcPr>
          <w:p w14:paraId="600E9A1B" w14:textId="77777777" w:rsidR="007B00A0" w:rsidRPr="0066743B" w:rsidRDefault="007B00A0" w:rsidP="00C26B1E">
            <w:pPr>
              <w:rPr>
                <w:rFonts w:ascii="Times New Roman" w:hAnsi="Times New Roman" w:cs="Times New Roman"/>
                <w:b/>
                <w:bCs/>
                <w:lang w:val="ru-RU"/>
              </w:rPr>
            </w:pPr>
            <w:r w:rsidRPr="0066743B">
              <w:rPr>
                <w:rFonts w:ascii="Times New Roman" w:hAnsi="Times New Roman" w:cs="Times New Roman"/>
                <w:b/>
                <w:bCs/>
                <w:lang w:val="ru-RU"/>
              </w:rPr>
              <w:t>Компонент</w:t>
            </w:r>
          </w:p>
        </w:tc>
        <w:tc>
          <w:tcPr>
            <w:tcW w:w="0" w:type="auto"/>
            <w:hideMark/>
          </w:tcPr>
          <w:p w14:paraId="2B3AFA44" w14:textId="77777777" w:rsidR="007B00A0" w:rsidRPr="0066743B" w:rsidRDefault="007B00A0" w:rsidP="00C26B1E">
            <w:pPr>
              <w:rPr>
                <w:rFonts w:ascii="Times New Roman" w:hAnsi="Times New Roman" w:cs="Times New Roman"/>
                <w:b/>
                <w:bCs/>
                <w:lang w:val="ru-RU"/>
              </w:rPr>
            </w:pPr>
            <w:r w:rsidRPr="0066743B">
              <w:rPr>
                <w:rFonts w:ascii="Times New Roman" w:hAnsi="Times New Roman" w:cs="Times New Roman"/>
                <w:b/>
                <w:bCs/>
                <w:lang w:val="ru-RU"/>
              </w:rPr>
              <w:t>Журналістика</w:t>
            </w:r>
          </w:p>
        </w:tc>
        <w:tc>
          <w:tcPr>
            <w:tcW w:w="0" w:type="auto"/>
            <w:hideMark/>
          </w:tcPr>
          <w:p w14:paraId="109FD13B" w14:textId="77777777" w:rsidR="007B00A0" w:rsidRPr="0066743B" w:rsidRDefault="007B00A0" w:rsidP="00C26B1E">
            <w:pPr>
              <w:rPr>
                <w:rFonts w:ascii="Times New Roman" w:hAnsi="Times New Roman" w:cs="Times New Roman"/>
                <w:b/>
                <w:bCs/>
                <w:lang w:val="ru-RU"/>
              </w:rPr>
            </w:pPr>
            <w:r w:rsidRPr="0066743B">
              <w:rPr>
                <w:rFonts w:ascii="Times New Roman" w:hAnsi="Times New Roman" w:cs="Times New Roman"/>
                <w:b/>
                <w:bCs/>
                <w:lang w:val="ru-RU"/>
              </w:rPr>
              <w:t>Історичний</w:t>
            </w:r>
          </w:p>
        </w:tc>
        <w:tc>
          <w:tcPr>
            <w:tcW w:w="0" w:type="auto"/>
            <w:hideMark/>
          </w:tcPr>
          <w:p w14:paraId="5E2A85B2" w14:textId="77777777" w:rsidR="007B00A0" w:rsidRPr="0066743B" w:rsidRDefault="007B00A0" w:rsidP="00C26B1E">
            <w:pPr>
              <w:rPr>
                <w:rFonts w:ascii="Times New Roman" w:hAnsi="Times New Roman" w:cs="Times New Roman"/>
                <w:b/>
                <w:bCs/>
                <w:lang w:val="ru-RU"/>
              </w:rPr>
            </w:pPr>
            <w:r w:rsidRPr="0066743B">
              <w:rPr>
                <w:rFonts w:ascii="Times New Roman" w:hAnsi="Times New Roman" w:cs="Times New Roman"/>
                <w:b/>
                <w:bCs/>
                <w:lang w:val="ru-RU"/>
              </w:rPr>
              <w:t>Психологія</w:t>
            </w:r>
          </w:p>
        </w:tc>
        <w:tc>
          <w:tcPr>
            <w:tcW w:w="0" w:type="auto"/>
            <w:hideMark/>
          </w:tcPr>
          <w:p w14:paraId="2057DF86" w14:textId="77777777" w:rsidR="007B00A0" w:rsidRPr="0066743B" w:rsidRDefault="007B00A0" w:rsidP="00C26B1E">
            <w:pPr>
              <w:rPr>
                <w:rFonts w:ascii="Times New Roman" w:hAnsi="Times New Roman" w:cs="Times New Roman"/>
                <w:b/>
                <w:bCs/>
                <w:lang w:val="ru-RU"/>
              </w:rPr>
            </w:pPr>
            <w:r w:rsidRPr="0066743B">
              <w:rPr>
                <w:rFonts w:ascii="Times New Roman" w:hAnsi="Times New Roman" w:cs="Times New Roman"/>
                <w:b/>
                <w:bCs/>
                <w:lang w:val="ru-RU"/>
              </w:rPr>
              <w:t>Середній показник</w:t>
            </w:r>
          </w:p>
        </w:tc>
      </w:tr>
      <w:tr w:rsidR="007B00A0" w:rsidRPr="0066743B" w14:paraId="690500B4" w14:textId="77777777" w:rsidTr="007B00A0">
        <w:trPr>
          <w:jc w:val="center"/>
        </w:trPr>
        <w:tc>
          <w:tcPr>
            <w:tcW w:w="0" w:type="auto"/>
            <w:hideMark/>
          </w:tcPr>
          <w:p w14:paraId="7A944075"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Теоретичні знання</w:t>
            </w:r>
          </w:p>
        </w:tc>
        <w:tc>
          <w:tcPr>
            <w:tcW w:w="0" w:type="auto"/>
            <w:hideMark/>
          </w:tcPr>
          <w:p w14:paraId="2479BED1"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84</w:t>
            </w:r>
          </w:p>
        </w:tc>
        <w:tc>
          <w:tcPr>
            <w:tcW w:w="0" w:type="auto"/>
            <w:hideMark/>
          </w:tcPr>
          <w:p w14:paraId="6D9A2A92"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72</w:t>
            </w:r>
          </w:p>
        </w:tc>
        <w:tc>
          <w:tcPr>
            <w:tcW w:w="0" w:type="auto"/>
            <w:hideMark/>
          </w:tcPr>
          <w:p w14:paraId="4E600A4A"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72</w:t>
            </w:r>
          </w:p>
        </w:tc>
        <w:tc>
          <w:tcPr>
            <w:tcW w:w="0" w:type="auto"/>
            <w:hideMark/>
          </w:tcPr>
          <w:p w14:paraId="55779E69"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76</w:t>
            </w:r>
          </w:p>
        </w:tc>
      </w:tr>
      <w:tr w:rsidR="007B00A0" w:rsidRPr="0066743B" w14:paraId="7E13AD95" w14:textId="77777777" w:rsidTr="007B00A0">
        <w:trPr>
          <w:jc w:val="center"/>
        </w:trPr>
        <w:tc>
          <w:tcPr>
            <w:tcW w:w="0" w:type="auto"/>
            <w:hideMark/>
          </w:tcPr>
          <w:p w14:paraId="7FF8DC11"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Практичні навички</w:t>
            </w:r>
          </w:p>
        </w:tc>
        <w:tc>
          <w:tcPr>
            <w:tcW w:w="0" w:type="auto"/>
            <w:hideMark/>
          </w:tcPr>
          <w:p w14:paraId="091F80D9"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86</w:t>
            </w:r>
          </w:p>
        </w:tc>
        <w:tc>
          <w:tcPr>
            <w:tcW w:w="0" w:type="auto"/>
            <w:hideMark/>
          </w:tcPr>
          <w:p w14:paraId="189EC44D"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80</w:t>
            </w:r>
          </w:p>
        </w:tc>
        <w:tc>
          <w:tcPr>
            <w:tcW w:w="0" w:type="auto"/>
            <w:hideMark/>
          </w:tcPr>
          <w:p w14:paraId="1DDD6BAE"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80</w:t>
            </w:r>
          </w:p>
        </w:tc>
        <w:tc>
          <w:tcPr>
            <w:tcW w:w="0" w:type="auto"/>
            <w:hideMark/>
          </w:tcPr>
          <w:p w14:paraId="5278C468"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82</w:t>
            </w:r>
          </w:p>
        </w:tc>
      </w:tr>
      <w:tr w:rsidR="007B00A0" w:rsidRPr="0066743B" w14:paraId="1EB2DEB0" w14:textId="77777777" w:rsidTr="007B00A0">
        <w:trPr>
          <w:jc w:val="center"/>
        </w:trPr>
        <w:tc>
          <w:tcPr>
            <w:tcW w:w="0" w:type="auto"/>
            <w:hideMark/>
          </w:tcPr>
          <w:p w14:paraId="53F72B3B"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Критичне мислення</w:t>
            </w:r>
          </w:p>
        </w:tc>
        <w:tc>
          <w:tcPr>
            <w:tcW w:w="0" w:type="auto"/>
            <w:hideMark/>
          </w:tcPr>
          <w:p w14:paraId="4C426B3F"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75</w:t>
            </w:r>
          </w:p>
        </w:tc>
        <w:tc>
          <w:tcPr>
            <w:tcW w:w="0" w:type="auto"/>
            <w:hideMark/>
          </w:tcPr>
          <w:p w14:paraId="2B19308C"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65</w:t>
            </w:r>
          </w:p>
        </w:tc>
        <w:tc>
          <w:tcPr>
            <w:tcW w:w="0" w:type="auto"/>
            <w:hideMark/>
          </w:tcPr>
          <w:p w14:paraId="00682A7A"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64</w:t>
            </w:r>
          </w:p>
        </w:tc>
        <w:tc>
          <w:tcPr>
            <w:tcW w:w="0" w:type="auto"/>
            <w:hideMark/>
          </w:tcPr>
          <w:p w14:paraId="373245F7"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68</w:t>
            </w:r>
          </w:p>
        </w:tc>
      </w:tr>
      <w:tr w:rsidR="007B00A0" w:rsidRPr="0066743B" w14:paraId="368001F2" w14:textId="77777777" w:rsidTr="007B00A0">
        <w:trPr>
          <w:jc w:val="center"/>
        </w:trPr>
        <w:tc>
          <w:tcPr>
            <w:tcW w:w="0" w:type="auto"/>
            <w:hideMark/>
          </w:tcPr>
          <w:p w14:paraId="4F15D283"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Поведінкові патерни</w:t>
            </w:r>
          </w:p>
        </w:tc>
        <w:tc>
          <w:tcPr>
            <w:tcW w:w="0" w:type="auto"/>
            <w:hideMark/>
          </w:tcPr>
          <w:p w14:paraId="1339DDDC"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78</w:t>
            </w:r>
          </w:p>
        </w:tc>
        <w:tc>
          <w:tcPr>
            <w:tcW w:w="0" w:type="auto"/>
            <w:hideMark/>
          </w:tcPr>
          <w:p w14:paraId="2E00F479"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68</w:t>
            </w:r>
          </w:p>
        </w:tc>
        <w:tc>
          <w:tcPr>
            <w:tcW w:w="0" w:type="auto"/>
            <w:hideMark/>
          </w:tcPr>
          <w:p w14:paraId="75AF9E98"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67</w:t>
            </w:r>
          </w:p>
        </w:tc>
        <w:tc>
          <w:tcPr>
            <w:tcW w:w="0" w:type="auto"/>
            <w:hideMark/>
          </w:tcPr>
          <w:p w14:paraId="6D6428D9" w14:textId="77777777" w:rsidR="007B00A0" w:rsidRPr="0066743B" w:rsidRDefault="007B00A0" w:rsidP="00C26B1E">
            <w:pPr>
              <w:rPr>
                <w:rFonts w:ascii="Times New Roman" w:hAnsi="Times New Roman" w:cs="Times New Roman"/>
                <w:lang w:val="ru-RU"/>
              </w:rPr>
            </w:pPr>
            <w:r w:rsidRPr="0066743B">
              <w:rPr>
                <w:rFonts w:ascii="Times New Roman" w:hAnsi="Times New Roman" w:cs="Times New Roman"/>
                <w:lang w:val="ru-RU"/>
              </w:rPr>
              <w:t>71</w:t>
            </w:r>
          </w:p>
        </w:tc>
      </w:tr>
    </w:tbl>
    <w:p w14:paraId="13421539" w14:textId="77777777" w:rsidR="007B00A0" w:rsidRPr="0066743B" w:rsidRDefault="007B00A0" w:rsidP="0066743B">
      <w:pPr>
        <w:spacing w:after="0" w:line="360" w:lineRule="auto"/>
        <w:ind w:firstLine="709"/>
        <w:jc w:val="center"/>
        <w:rPr>
          <w:rFonts w:ascii="Times New Roman" w:hAnsi="Times New Roman" w:cs="Times New Roman"/>
        </w:rPr>
      </w:pPr>
    </w:p>
    <w:p w14:paraId="5E55B705" w14:textId="46B33D51" w:rsidR="00AE68B3" w:rsidRPr="00AE68B3" w:rsidRDefault="00AE68B3" w:rsidP="00AE68B3">
      <w:pPr>
        <w:spacing w:after="0" w:line="360" w:lineRule="auto"/>
        <w:ind w:firstLine="709"/>
        <w:jc w:val="both"/>
        <w:rPr>
          <w:rFonts w:ascii="Times New Roman" w:hAnsi="Times New Roman" w:cs="Times New Roman"/>
          <w:sz w:val="28"/>
          <w:szCs w:val="28"/>
        </w:rPr>
      </w:pPr>
      <w:r w:rsidRPr="00AE68B3">
        <w:rPr>
          <w:rFonts w:ascii="Times New Roman" w:hAnsi="Times New Roman" w:cs="Times New Roman"/>
          <w:sz w:val="28"/>
          <w:szCs w:val="28"/>
        </w:rPr>
        <w:t>Отримані результати дослідження дозволяють зробити кілька важливих висновків, які можуть стати основою для подальших дій у сфері медіаграмотності.</w:t>
      </w:r>
    </w:p>
    <w:p w14:paraId="59142198" w14:textId="4355A555" w:rsidR="00AE68B3" w:rsidRPr="00AE68B3" w:rsidRDefault="00AE68B3" w:rsidP="00AE68B3">
      <w:pPr>
        <w:spacing w:after="0" w:line="360" w:lineRule="auto"/>
        <w:ind w:firstLine="709"/>
        <w:jc w:val="both"/>
        <w:rPr>
          <w:rFonts w:ascii="Times New Roman" w:hAnsi="Times New Roman" w:cs="Times New Roman"/>
          <w:sz w:val="28"/>
          <w:szCs w:val="28"/>
        </w:rPr>
      </w:pPr>
      <w:r w:rsidRPr="00AE68B3">
        <w:rPr>
          <w:rFonts w:ascii="Times New Roman" w:hAnsi="Times New Roman" w:cs="Times New Roman"/>
          <w:sz w:val="28"/>
          <w:szCs w:val="28"/>
        </w:rPr>
        <w:lastRenderedPageBreak/>
        <w:t>Перш за все, найвищі показники медіаграмотності демонструють студенти факультету журналістики. Це можна пояснити специфікою їхньої професійної підготовки, яка включає значний обсяг практичних занять, де студенти регулярно працюють з медіаконтентом. Постійна практика, яка включає напи</w:t>
      </w:r>
      <w:r w:rsidR="00F9133A">
        <w:rPr>
          <w:rFonts w:ascii="Times New Roman" w:hAnsi="Times New Roman" w:cs="Times New Roman"/>
          <w:sz w:val="28"/>
          <w:szCs w:val="28"/>
        </w:rPr>
        <w:t>сання статей, проведення інтерв</w:t>
      </w:r>
      <w:r w:rsidR="00F9133A" w:rsidRPr="00F9133A">
        <w:rPr>
          <w:rFonts w:ascii="Times New Roman" w:hAnsi="Times New Roman" w:cs="Times New Roman"/>
          <w:sz w:val="28"/>
          <w:szCs w:val="28"/>
          <w:lang w:val="ru-RU"/>
        </w:rPr>
        <w:t>’</w:t>
      </w:r>
      <w:r w:rsidRPr="00AE68B3">
        <w:rPr>
          <w:rFonts w:ascii="Times New Roman" w:hAnsi="Times New Roman" w:cs="Times New Roman"/>
          <w:sz w:val="28"/>
          <w:szCs w:val="28"/>
        </w:rPr>
        <w:t>ю, а також створення та редагування різних видів медіа, формує у них необхідні навички та знання для критичного аналізу медійної інформації.</w:t>
      </w:r>
    </w:p>
    <w:p w14:paraId="2FE016CA" w14:textId="19EFC040" w:rsidR="00AE68B3" w:rsidRPr="00AE68B3" w:rsidRDefault="00AE68B3" w:rsidP="00AE68B3">
      <w:pPr>
        <w:spacing w:after="0" w:line="360" w:lineRule="auto"/>
        <w:ind w:firstLine="709"/>
        <w:jc w:val="both"/>
        <w:rPr>
          <w:rFonts w:ascii="Times New Roman" w:hAnsi="Times New Roman" w:cs="Times New Roman"/>
          <w:sz w:val="28"/>
          <w:szCs w:val="28"/>
        </w:rPr>
      </w:pPr>
      <w:r w:rsidRPr="00AE68B3">
        <w:rPr>
          <w:rFonts w:ascii="Times New Roman" w:hAnsi="Times New Roman" w:cs="Times New Roman"/>
          <w:sz w:val="28"/>
          <w:szCs w:val="28"/>
        </w:rPr>
        <w:t>По-друге, результати свідчать, що практичні навички роботи з інформацією розвинені краще, ніж теоретичні знання та критичне мислення. З одного боку, це свідчить про високий рівень адаптації молоді до нових медіаінструментів. З іншого боку, це може вказувати на недостатню увагу до теоретичних аспектів медіаграмотності, таких як розуміння принципів роботи медіа, впливу інформації на суспільство та етики журналістики.</w:t>
      </w:r>
    </w:p>
    <w:p w14:paraId="524C5C95" w14:textId="1DAF12F8" w:rsidR="00AE68B3" w:rsidRPr="00AE68B3" w:rsidRDefault="00AE68B3" w:rsidP="00AE68B3">
      <w:pPr>
        <w:spacing w:after="0" w:line="360" w:lineRule="auto"/>
        <w:ind w:firstLine="709"/>
        <w:jc w:val="both"/>
        <w:rPr>
          <w:rFonts w:ascii="Times New Roman" w:hAnsi="Times New Roman" w:cs="Times New Roman"/>
          <w:sz w:val="28"/>
          <w:szCs w:val="28"/>
        </w:rPr>
      </w:pPr>
      <w:r w:rsidRPr="00AE68B3">
        <w:rPr>
          <w:rFonts w:ascii="Times New Roman" w:hAnsi="Times New Roman" w:cs="Times New Roman"/>
          <w:sz w:val="28"/>
          <w:szCs w:val="28"/>
        </w:rPr>
        <w:t>Третім важливим висновком є те, що найнижчі показники медіаграмотності спостерігаються у сфері критичного мисленняВажливо, щоб навчальні заклади включали до своїх курсів більше практичних завдань, які розвивають аналітичні навички, а також сприяли формуванню критичного підходу до сприйняття інформації.</w:t>
      </w:r>
    </w:p>
    <w:p w14:paraId="6C2FFAA0" w14:textId="07AEC789" w:rsidR="00E731A3" w:rsidRDefault="00AE68B3" w:rsidP="00E731A3">
      <w:pPr>
        <w:spacing w:after="0" w:line="360" w:lineRule="auto"/>
        <w:ind w:firstLine="709"/>
        <w:jc w:val="both"/>
        <w:rPr>
          <w:rFonts w:ascii="Times New Roman" w:hAnsi="Times New Roman" w:cs="Times New Roman"/>
          <w:sz w:val="28"/>
          <w:szCs w:val="28"/>
        </w:rPr>
      </w:pPr>
      <w:r w:rsidRPr="00AE68B3">
        <w:rPr>
          <w:rFonts w:ascii="Times New Roman" w:hAnsi="Times New Roman" w:cs="Times New Roman"/>
          <w:sz w:val="28"/>
          <w:szCs w:val="28"/>
        </w:rPr>
        <w:t>Таким чином, розвиток медіаграмотності населення є комплексним завданням, що вимагає системного підходу та координації зусиль різних інституцій, включаючи навчальні заклади, державні органи, медіаорганізації та громадські організації. Результати проведеного дослідження демонструють необхідність подальшого вдосконалення освітніх програм та методик навчання. Особливо важливо зосередитися на розвитку критичного мислення та аналітичних навичок, що сприятиме формуванню свідомих і освічених громадян, здатних адекватно оцінювати медіаінформацію та ефективно взаємодіяти з інформаційним середовищем.</w:t>
      </w:r>
    </w:p>
    <w:p w14:paraId="7779EBC3" w14:textId="77777777" w:rsidR="00C26B1E" w:rsidRDefault="00C26B1E" w:rsidP="0066743B">
      <w:pPr>
        <w:pStyle w:val="1"/>
        <w:spacing w:before="0" w:after="0" w:line="360" w:lineRule="auto"/>
        <w:ind w:firstLine="709"/>
        <w:jc w:val="both"/>
        <w:rPr>
          <w:rFonts w:ascii="Times New Roman" w:eastAsiaTheme="minorEastAsia" w:hAnsi="Times New Roman" w:cs="Times New Roman"/>
          <w:color w:val="auto"/>
          <w:sz w:val="28"/>
          <w:szCs w:val="28"/>
        </w:rPr>
      </w:pPr>
      <w:bookmarkStart w:id="14" w:name="_Toc182515199"/>
    </w:p>
    <w:p w14:paraId="54FCE8EB" w14:textId="6436CAE2" w:rsidR="00086695" w:rsidRPr="0066743B" w:rsidRDefault="004947EB" w:rsidP="0066743B">
      <w:pPr>
        <w:pStyle w:val="1"/>
        <w:spacing w:before="0" w:after="0" w:line="360" w:lineRule="auto"/>
        <w:ind w:firstLine="709"/>
        <w:jc w:val="both"/>
        <w:rPr>
          <w:rFonts w:ascii="Times New Roman" w:hAnsi="Times New Roman" w:cs="Times New Roman"/>
          <w:b/>
          <w:bCs/>
          <w:color w:val="auto"/>
          <w:sz w:val="28"/>
          <w:szCs w:val="28"/>
        </w:rPr>
      </w:pPr>
      <w:r w:rsidRPr="00086695">
        <w:rPr>
          <w:rFonts w:ascii="Times New Roman" w:hAnsi="Times New Roman" w:cs="Times New Roman"/>
          <w:b/>
          <w:bCs/>
          <w:color w:val="auto"/>
          <w:sz w:val="28"/>
          <w:szCs w:val="28"/>
        </w:rPr>
        <w:t>Висновки до третього розділу</w:t>
      </w:r>
      <w:bookmarkEnd w:id="14"/>
    </w:p>
    <w:p w14:paraId="089A0D30" w14:textId="77777777"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Проведене дослідження проблематики протидії деструктивним впливам інформаційних війн у контексті збройних конфліктів дозволило сформулювати низку важливих висновків та рекомендацій щодо вдосконалення системи інформаційної безпеки держави.</w:t>
      </w:r>
    </w:p>
    <w:p w14:paraId="18F8A350" w14:textId="1684A3C7"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Перш за все, як демонструє проведений аналіз, розробка ефективної стратегії інформаційної безпеки держави в умовах збройного конфлікту вимагає застосування комплексного підходу, який охоплює декілька ключових напрямів. Фундаментальним елементом є створення надійної нормативно-правової бази, яка забезпечує легітимність та регламентує діяльність усіх залучених структур. Не менш важливим є розвиток інституційної спроможності, що передбачає формування ефективної організаційної структури та механізмів координації. Впровадження сучасних технологічних рішень забезпечує технічну спроможність протидії інформаційним загрозам. Критичного значення набуває забезпечення належного ресурсного забезпечення, включаючи фінансові, технічні та кадрові ресурси. Розвиток міжнародної співпраці дозволяє використовувати колективний досвід та ресурси у протидії інформаційним загрозам.</w:t>
      </w:r>
    </w:p>
    <w:p w14:paraId="159DE25F" w14:textId="07BE8126"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Дослідження технологій верифікації інформації та протидії дезінформації виявило необхідність впровадження комплексу технологічних та організаційних заходів. Ключовим елементом є впровадження AI-базованих систем верифікації, які забезпечують автоматизовану перевірку достовірності інформації. Розвиток систем раннього виявлення загроз дозволяє своєчасно ідентифікувати потенційні інформаційні атаки. Створення ефективних механізмів реагування забезпечує швидку нейтралізацію виявлених загроз. Координація зусиль різних інституцій підвищує ефективність протидії дезінформації. Постійне технологічне оновлення забезпечує відповідність систем захисту новим викликам.</w:t>
      </w:r>
    </w:p>
    <w:p w14:paraId="650213BA" w14:textId="326D395D"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lastRenderedPageBreak/>
        <w:t>Аналіз рекомендацій щодо підвищення медіаграмотності дозволив визначити пріоритетні напрями роботи у цій сфері. Розробка комплексних освітніх програм забезпечує системний підхід до формування необхідних компетенцій. Проведення інформаційно-просвітницьких кампаній сприяє підвищенню обізнаності населення щодо інформаційних загроз. Формування практичних навичок верифікації інформації дозволяє громадянам самостійно виявляти дезінформацію. Розвиток критичного мислення підвищує стійкість до інформаційних маніпуляцій. Створення системи постійного навчання забезпечує безперервне оновлення знань та навичок.</w:t>
      </w:r>
    </w:p>
    <w:p w14:paraId="1BBBAFC6" w14:textId="3089866B" w:rsidR="003F5288" w:rsidRPr="003F5288" w:rsidRDefault="003F5288" w:rsidP="003F5288">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На основі проведеного дослідження були визначені пріоритетні завдання у сфері протидії інформаційним загрозам. Розвиток технологічної інфраструктури забезпечує технічну спроможність протидії загрозам. Підвищення кваліфікації фахівців гарантує наявність необхідних компетенцій для роботи з сучасними системами захисту. Посилення міжнародної співпраці розширює можливості протидії транскордонним загрозам. Вдосконалення систем моніторингу підвищує ефективність виявлення загроз. Розвиток освітніх програм забезпечує формування необхідних компетенцій у суспільстві.</w:t>
      </w:r>
    </w:p>
    <w:p w14:paraId="2AF28894" w14:textId="77777777" w:rsidR="00462AFE" w:rsidRPr="00462AFE" w:rsidRDefault="003F5288" w:rsidP="00462AFE">
      <w:pPr>
        <w:spacing w:after="0" w:line="360" w:lineRule="auto"/>
        <w:ind w:firstLine="709"/>
        <w:jc w:val="both"/>
        <w:rPr>
          <w:rFonts w:ascii="Times New Roman" w:hAnsi="Times New Roman" w:cs="Times New Roman"/>
          <w:sz w:val="28"/>
          <w:szCs w:val="28"/>
        </w:rPr>
      </w:pPr>
      <w:r w:rsidRPr="003F5288">
        <w:rPr>
          <w:rFonts w:ascii="Times New Roman" w:hAnsi="Times New Roman" w:cs="Times New Roman"/>
          <w:sz w:val="28"/>
          <w:szCs w:val="28"/>
        </w:rPr>
        <w:t>Дослідження також виявило ключові фактори успіху в протидії деструктивним впливам інформаційних війн. Системний підхід до розробки та реалізації стратегії забезпечує комплексність та послідовність заходів протидії. Постійне технологічне оновлення гарантує відповідність засобів захисту сучасним загрозам. Міжнародна координація зусиль посилює ефективність протидії глобальним загрозам. Розвиток кадрового потенціалу забезпечує наявність кваліфікованих фахівців. Підвищення рівня медіаграмотності суспільства зміцнює загальну стійкість до інформаційних маніпуляцій.</w:t>
      </w:r>
      <w:bookmarkStart w:id="15" w:name="_Toc182515200"/>
    </w:p>
    <w:p w14:paraId="680FE6BD" w14:textId="77777777" w:rsidR="00462AFE" w:rsidRPr="00E9181A" w:rsidRDefault="00462AFE" w:rsidP="00462AFE">
      <w:pPr>
        <w:spacing w:after="0" w:line="360" w:lineRule="auto"/>
        <w:ind w:firstLine="709"/>
        <w:jc w:val="both"/>
        <w:rPr>
          <w:rFonts w:ascii="Times New Roman" w:hAnsi="Times New Roman" w:cs="Times New Roman"/>
          <w:sz w:val="28"/>
          <w:szCs w:val="28"/>
        </w:rPr>
      </w:pPr>
    </w:p>
    <w:p w14:paraId="1B56847D" w14:textId="77777777" w:rsidR="00C26B1E" w:rsidRDefault="00C26B1E" w:rsidP="00462AFE">
      <w:pPr>
        <w:spacing w:after="0" w:line="360" w:lineRule="auto"/>
        <w:ind w:firstLine="709"/>
        <w:jc w:val="center"/>
        <w:rPr>
          <w:rFonts w:ascii="Times New Roman" w:hAnsi="Times New Roman" w:cs="Times New Roman"/>
          <w:b/>
          <w:bCs/>
          <w:sz w:val="28"/>
          <w:szCs w:val="28"/>
        </w:rPr>
      </w:pPr>
    </w:p>
    <w:p w14:paraId="61257192" w14:textId="77777777" w:rsidR="00C26B1E" w:rsidRDefault="00C26B1E" w:rsidP="00462AFE">
      <w:pPr>
        <w:spacing w:after="0" w:line="360" w:lineRule="auto"/>
        <w:ind w:firstLine="709"/>
        <w:jc w:val="center"/>
        <w:rPr>
          <w:rFonts w:ascii="Times New Roman" w:hAnsi="Times New Roman" w:cs="Times New Roman"/>
          <w:b/>
          <w:bCs/>
          <w:sz w:val="28"/>
          <w:szCs w:val="28"/>
        </w:rPr>
      </w:pPr>
    </w:p>
    <w:p w14:paraId="7482D6C9" w14:textId="77777777" w:rsidR="00C26B1E" w:rsidRDefault="00C26B1E" w:rsidP="00462AFE">
      <w:pPr>
        <w:spacing w:after="0" w:line="360" w:lineRule="auto"/>
        <w:ind w:firstLine="709"/>
        <w:jc w:val="center"/>
        <w:rPr>
          <w:rFonts w:ascii="Times New Roman" w:hAnsi="Times New Roman" w:cs="Times New Roman"/>
          <w:b/>
          <w:bCs/>
          <w:sz w:val="28"/>
          <w:szCs w:val="28"/>
        </w:rPr>
      </w:pPr>
    </w:p>
    <w:p w14:paraId="53A68BB3" w14:textId="77777777" w:rsidR="00C26B1E" w:rsidRDefault="00C26B1E" w:rsidP="00462AFE">
      <w:pPr>
        <w:spacing w:after="0" w:line="360" w:lineRule="auto"/>
        <w:ind w:firstLine="709"/>
        <w:jc w:val="center"/>
        <w:rPr>
          <w:rFonts w:ascii="Times New Roman" w:hAnsi="Times New Roman" w:cs="Times New Roman"/>
          <w:b/>
          <w:bCs/>
          <w:sz w:val="28"/>
          <w:szCs w:val="28"/>
        </w:rPr>
      </w:pPr>
    </w:p>
    <w:p w14:paraId="5872DD48" w14:textId="4513CB22" w:rsidR="00086695" w:rsidRDefault="004947EB" w:rsidP="00B5224B">
      <w:pPr>
        <w:spacing w:after="0" w:line="360" w:lineRule="auto"/>
        <w:jc w:val="center"/>
        <w:rPr>
          <w:rFonts w:ascii="Times New Roman" w:hAnsi="Times New Roman" w:cs="Times New Roman"/>
          <w:sz w:val="28"/>
          <w:szCs w:val="28"/>
          <w:lang w:val="ru-RU"/>
        </w:rPr>
      </w:pPr>
      <w:r w:rsidRPr="009C3D0A">
        <w:rPr>
          <w:rFonts w:ascii="Times New Roman" w:hAnsi="Times New Roman" w:cs="Times New Roman"/>
          <w:b/>
          <w:bCs/>
          <w:sz w:val="28"/>
          <w:szCs w:val="28"/>
        </w:rPr>
        <w:lastRenderedPageBreak/>
        <w:t>ВИСНОВКИ</w:t>
      </w:r>
      <w:bookmarkEnd w:id="15"/>
    </w:p>
    <w:p w14:paraId="2364B577" w14:textId="77777777" w:rsidR="00462AFE" w:rsidRDefault="00462AFE" w:rsidP="00B5224B">
      <w:pPr>
        <w:spacing w:after="0" w:line="360" w:lineRule="auto"/>
        <w:jc w:val="center"/>
        <w:rPr>
          <w:rFonts w:ascii="Times New Roman" w:hAnsi="Times New Roman" w:cs="Times New Roman"/>
          <w:sz w:val="28"/>
          <w:szCs w:val="28"/>
          <w:lang w:val="ru-RU"/>
        </w:rPr>
      </w:pPr>
    </w:p>
    <w:p w14:paraId="69924F19" w14:textId="77777777" w:rsidR="00462AFE" w:rsidRDefault="00462AFE" w:rsidP="00B5224B">
      <w:pPr>
        <w:spacing w:after="0" w:line="360" w:lineRule="auto"/>
        <w:jc w:val="center"/>
        <w:rPr>
          <w:rFonts w:ascii="Times New Roman" w:hAnsi="Times New Roman" w:cs="Times New Roman"/>
          <w:sz w:val="28"/>
          <w:szCs w:val="28"/>
          <w:lang w:val="ru-RU"/>
        </w:rPr>
      </w:pPr>
    </w:p>
    <w:p w14:paraId="2CF16D1E" w14:textId="77777777" w:rsidR="00462AFE" w:rsidRPr="00462AFE" w:rsidRDefault="00462AFE" w:rsidP="00B5224B">
      <w:pPr>
        <w:spacing w:after="0" w:line="360" w:lineRule="auto"/>
        <w:jc w:val="center"/>
        <w:rPr>
          <w:rFonts w:ascii="Times New Roman" w:hAnsi="Times New Roman" w:cs="Times New Roman"/>
          <w:sz w:val="28"/>
          <w:szCs w:val="28"/>
          <w:lang w:val="ru-RU"/>
        </w:rPr>
      </w:pPr>
    </w:p>
    <w:p w14:paraId="283F59F4" w14:textId="5E80857B" w:rsidR="00BD0313" w:rsidRPr="009C3D0A" w:rsidRDefault="00BD0313" w:rsidP="00B5224B">
      <w:pPr>
        <w:spacing w:after="0" w:line="360" w:lineRule="auto"/>
        <w:jc w:val="both"/>
        <w:rPr>
          <w:rFonts w:ascii="Times New Roman" w:hAnsi="Times New Roman" w:cs="Times New Roman"/>
          <w:sz w:val="28"/>
          <w:szCs w:val="28"/>
        </w:rPr>
      </w:pPr>
      <w:r w:rsidRPr="009C3D0A">
        <w:rPr>
          <w:rFonts w:ascii="Times New Roman" w:hAnsi="Times New Roman" w:cs="Times New Roman"/>
          <w:sz w:val="28"/>
          <w:szCs w:val="28"/>
        </w:rPr>
        <w:t>Проведене дисертаційне дослідження інформаційних війн на прикладі сучасних збройних конф</w:t>
      </w:r>
      <w:r w:rsidR="002D121A">
        <w:rPr>
          <w:rFonts w:ascii="Times New Roman" w:hAnsi="Times New Roman" w:cs="Times New Roman"/>
          <w:sz w:val="28"/>
          <w:szCs w:val="28"/>
        </w:rPr>
        <w:t>ліктів дозволяє зробити такі</w:t>
      </w:r>
      <w:r w:rsidRPr="009C3D0A">
        <w:rPr>
          <w:rFonts w:ascii="Times New Roman" w:hAnsi="Times New Roman" w:cs="Times New Roman"/>
          <w:sz w:val="28"/>
          <w:szCs w:val="28"/>
        </w:rPr>
        <w:t xml:space="preserve"> висновки відповідно до поставлених завдань:</w:t>
      </w:r>
    </w:p>
    <w:p w14:paraId="216AA8EE" w14:textId="77B6FEBF" w:rsidR="00BD0313" w:rsidRPr="00BD0313" w:rsidRDefault="00740614" w:rsidP="00B5224B">
      <w:pPr>
        <w:spacing w:after="0" w:line="360" w:lineRule="auto"/>
        <w:ind w:left="709"/>
        <w:jc w:val="both"/>
        <w:rPr>
          <w:rFonts w:ascii="Times New Roman" w:hAnsi="Times New Roman" w:cs="Times New Roman"/>
          <w:sz w:val="28"/>
          <w:szCs w:val="28"/>
        </w:rPr>
      </w:pPr>
      <w:r w:rsidRPr="00740614">
        <w:rPr>
          <w:rFonts w:ascii="Times New Roman" w:hAnsi="Times New Roman" w:cs="Times New Roman"/>
          <w:sz w:val="28"/>
          <w:szCs w:val="28"/>
        </w:rPr>
        <w:t>1.</w:t>
      </w:r>
      <w:r>
        <w:rPr>
          <w:rFonts w:ascii="Times New Roman" w:hAnsi="Times New Roman" w:cs="Times New Roman"/>
          <w:sz w:val="28"/>
          <w:szCs w:val="28"/>
          <w:lang w:val="ru-RU"/>
        </w:rPr>
        <w:t>   </w:t>
      </w:r>
      <w:r w:rsidR="00BD0313" w:rsidRPr="00BD0313">
        <w:rPr>
          <w:rFonts w:ascii="Times New Roman" w:hAnsi="Times New Roman" w:cs="Times New Roman"/>
          <w:sz w:val="28"/>
          <w:szCs w:val="28"/>
        </w:rPr>
        <w:t>У результаті систематизації теоретичних підходів до розуміння сутності та особливостей інформаційної війни як явища сучасної комунікації встановлено, що інформаційна війна є складним багатовимірним феноменом сучасності. Дослідження показало, що її сутність полягає у цілеспрямованому інформаційному впливі на системи знань і уявлень противника з метою досягнення стратегічних цілей. Теоретичний аналіз дозволив визначити, що сучасні інформаційні війни характеризуються комплексністю та системністю впливу, використанням новітніх технологій, глобальним характером операцій та превалюванням маніпулятивних технологій</w:t>
      </w:r>
      <w:r w:rsidR="00086695">
        <w:rPr>
          <w:rFonts w:ascii="Times New Roman" w:hAnsi="Times New Roman" w:cs="Times New Roman"/>
          <w:sz w:val="28"/>
          <w:szCs w:val="28"/>
        </w:rPr>
        <w:t>.</w:t>
      </w:r>
    </w:p>
    <w:p w14:paraId="13DF6A49" w14:textId="356D978D" w:rsidR="00BD0313" w:rsidRPr="00BD0313" w:rsidRDefault="00740614" w:rsidP="00B5224B">
      <w:pPr>
        <w:spacing w:after="0" w:line="360" w:lineRule="auto"/>
        <w:ind w:left="709"/>
        <w:jc w:val="both"/>
        <w:rPr>
          <w:rFonts w:ascii="Times New Roman" w:hAnsi="Times New Roman" w:cs="Times New Roman"/>
          <w:sz w:val="28"/>
          <w:szCs w:val="28"/>
        </w:rPr>
      </w:pPr>
      <w:r w:rsidRPr="00740614">
        <w:rPr>
          <w:rFonts w:ascii="Times New Roman" w:hAnsi="Times New Roman" w:cs="Times New Roman"/>
          <w:sz w:val="28"/>
          <w:szCs w:val="28"/>
        </w:rPr>
        <w:t>2.</w:t>
      </w:r>
      <w:r>
        <w:rPr>
          <w:rFonts w:ascii="Times New Roman" w:hAnsi="Times New Roman" w:cs="Times New Roman"/>
          <w:sz w:val="28"/>
          <w:szCs w:val="28"/>
          <w:lang w:val="ru-RU"/>
        </w:rPr>
        <w:t>   </w:t>
      </w:r>
      <w:r w:rsidR="00BD0313" w:rsidRPr="00BD0313">
        <w:rPr>
          <w:rFonts w:ascii="Times New Roman" w:hAnsi="Times New Roman" w:cs="Times New Roman"/>
          <w:sz w:val="28"/>
          <w:szCs w:val="28"/>
        </w:rPr>
        <w:t>Дослідження інструментів та методів ведення інформаційних війн у цифрову епоху виявило їх суттєву трансформацію під впливом технологічного розвитку. Встановлено, що основними інструментами сучасного інформаційного протиборства стали соціальні мережі, месенджери, технології штучного інтелекту та системи аналізу великих даних. Особливого значення набули технології deepfake та автоматизовані системи створення й поширення контенту. Виявлено, що цифрові технології відіграють ключову роль у таргетуванні аудиторії, аналізі ефективності впливу та координації інформаційних операцій</w:t>
      </w:r>
      <w:r w:rsidR="00086695">
        <w:rPr>
          <w:rFonts w:ascii="Times New Roman" w:hAnsi="Times New Roman" w:cs="Times New Roman"/>
          <w:sz w:val="28"/>
          <w:szCs w:val="28"/>
        </w:rPr>
        <w:t>.</w:t>
      </w:r>
    </w:p>
    <w:p w14:paraId="1881C3F9" w14:textId="304591A3" w:rsidR="00BD0313" w:rsidRPr="00BD0313" w:rsidRDefault="00740614" w:rsidP="00B5224B">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3.   </w:t>
      </w:r>
      <w:r w:rsidR="00BD0313" w:rsidRPr="00BD0313">
        <w:rPr>
          <w:rFonts w:ascii="Times New Roman" w:hAnsi="Times New Roman" w:cs="Times New Roman"/>
          <w:sz w:val="28"/>
          <w:szCs w:val="28"/>
        </w:rPr>
        <w:t xml:space="preserve">На основі проведеного дослідження розроблено комплексні рекомендації щодо вдосконалення системи протидії деструктивним інформаційним впливам. Першим ключовим напрямом визначено розвиток стратегії інформаційної безпеки, що включає вдосконалення </w:t>
      </w:r>
      <w:r w:rsidR="00BD0313" w:rsidRPr="00BD0313">
        <w:rPr>
          <w:rFonts w:ascii="Times New Roman" w:hAnsi="Times New Roman" w:cs="Times New Roman"/>
          <w:sz w:val="28"/>
          <w:szCs w:val="28"/>
        </w:rPr>
        <w:lastRenderedPageBreak/>
        <w:t>нормативно-правової бази, розвиток інституційної спроможності та впровадження сучасних технологічних рішень. Другим важливим напрямом є впровадження ефективних систем верифікації інформації, зокрема розвиток AI-базованих систем та створення платформ факт-чекінгу. Третім критичним елементом визначено підвищення медіаграмотності населення через розробку освітніх програм та розвиток критичного мислення</w:t>
      </w:r>
      <w:r w:rsidR="00086695">
        <w:rPr>
          <w:rFonts w:ascii="Times New Roman" w:hAnsi="Times New Roman" w:cs="Times New Roman"/>
          <w:sz w:val="28"/>
          <w:szCs w:val="28"/>
        </w:rPr>
        <w:t>.</w:t>
      </w:r>
    </w:p>
    <w:p w14:paraId="4547E51F" w14:textId="06B494AC" w:rsidR="00BD0313" w:rsidRPr="00BD0313" w:rsidRDefault="00740614" w:rsidP="00740614">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ru-RU"/>
        </w:rPr>
        <w:t>4.   </w:t>
      </w:r>
      <w:r w:rsidR="00BD0313" w:rsidRPr="00BD0313">
        <w:rPr>
          <w:rFonts w:ascii="Times New Roman" w:hAnsi="Times New Roman" w:cs="Times New Roman"/>
          <w:sz w:val="28"/>
          <w:szCs w:val="28"/>
        </w:rPr>
        <w:t>Загальним результатом дослідження стало формування комплексного розуміння природи сучасних інформаційних війн та механізмів протидії їм. Встановлено, що ефективна протидія інформаційним загрозам вимагає системного підходу, який поєднує технологічні рішення, організаційні заходи та освітні програми. Особливого значення набуває міжнародна співпраця та координація зусиль державних органів і громадянського суспільства</w:t>
      </w:r>
      <w:r w:rsidR="00086695">
        <w:rPr>
          <w:rFonts w:ascii="Times New Roman" w:hAnsi="Times New Roman" w:cs="Times New Roman"/>
          <w:sz w:val="28"/>
          <w:szCs w:val="28"/>
        </w:rPr>
        <w:t>.</w:t>
      </w:r>
    </w:p>
    <w:p w14:paraId="722DC2E8" w14:textId="3CE3B569" w:rsidR="00BD0313" w:rsidRPr="00BD0313" w:rsidRDefault="00740614" w:rsidP="00740614">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lang w:val="ru-RU"/>
        </w:rPr>
        <w:t>5.   </w:t>
      </w:r>
      <w:r w:rsidR="00BD0313" w:rsidRPr="00BD0313">
        <w:rPr>
          <w:rFonts w:ascii="Times New Roman" w:hAnsi="Times New Roman" w:cs="Times New Roman"/>
          <w:sz w:val="28"/>
          <w:szCs w:val="28"/>
        </w:rPr>
        <w:t>Визначено перспективи подальших досліджень у сф</w:t>
      </w:r>
      <w:r w:rsidR="00F9133A">
        <w:rPr>
          <w:rFonts w:ascii="Times New Roman" w:hAnsi="Times New Roman" w:cs="Times New Roman"/>
          <w:sz w:val="28"/>
          <w:szCs w:val="28"/>
        </w:rPr>
        <w:t>ері інформаційних війн, які пов</w:t>
      </w:r>
      <w:r w:rsidR="00F9133A" w:rsidRPr="00F9133A">
        <w:rPr>
          <w:rFonts w:ascii="Times New Roman" w:hAnsi="Times New Roman" w:cs="Times New Roman"/>
          <w:sz w:val="28"/>
          <w:szCs w:val="28"/>
          <w:lang w:val="ru-RU"/>
        </w:rPr>
        <w:t>’</w:t>
      </w:r>
      <w:r w:rsidR="00BD0313" w:rsidRPr="00BD0313">
        <w:rPr>
          <w:rFonts w:ascii="Times New Roman" w:hAnsi="Times New Roman" w:cs="Times New Roman"/>
          <w:sz w:val="28"/>
          <w:szCs w:val="28"/>
        </w:rPr>
        <w:t>язані з вивченням впливу нових технологій на характер інформаційного протиборства. Актуальним залишається дослідження психологічних аспектів інформаційного впливу та розробка ефективних механізмів захисту суспільної свідомості. Важливим напрямом майбутніх досліджень є вдосконалення систем захисту інформаційного простору та розвиток міжнародних механізмів протидії інформаційним загрозам</w:t>
      </w:r>
      <w:r w:rsidR="00086695">
        <w:rPr>
          <w:rFonts w:ascii="Times New Roman" w:hAnsi="Times New Roman" w:cs="Times New Roman"/>
          <w:sz w:val="28"/>
          <w:szCs w:val="28"/>
        </w:rPr>
        <w:t>.</w:t>
      </w:r>
    </w:p>
    <w:p w14:paraId="363BC186" w14:textId="0043A405" w:rsidR="00AE68B3" w:rsidRPr="00AE68B3" w:rsidRDefault="00AE68B3" w:rsidP="00AE68B3">
      <w:pPr>
        <w:spacing w:after="0" w:line="360" w:lineRule="auto"/>
        <w:ind w:firstLine="720"/>
        <w:jc w:val="both"/>
        <w:rPr>
          <w:rFonts w:ascii="Times New Roman" w:hAnsi="Times New Roman" w:cs="Times New Roman"/>
          <w:sz w:val="28"/>
          <w:szCs w:val="28"/>
        </w:rPr>
      </w:pPr>
      <w:r w:rsidRPr="00AE68B3">
        <w:rPr>
          <w:rFonts w:ascii="Times New Roman" w:hAnsi="Times New Roman" w:cs="Times New Roman"/>
          <w:sz w:val="28"/>
          <w:szCs w:val="28"/>
        </w:rPr>
        <w:t>Результати дослідження мають як теоретичне, так і практичне значення, що суттєво сприяє розвитку наукового розуміння феномену інформаційних війн.</w:t>
      </w:r>
    </w:p>
    <w:p w14:paraId="0A90A1F7" w14:textId="54C76391" w:rsidR="00AE68B3" w:rsidRPr="00AE68B3" w:rsidRDefault="00AE68B3" w:rsidP="00AE68B3">
      <w:pPr>
        <w:spacing w:after="0" w:line="360" w:lineRule="auto"/>
        <w:ind w:firstLine="720"/>
        <w:jc w:val="both"/>
        <w:rPr>
          <w:rFonts w:ascii="Times New Roman" w:hAnsi="Times New Roman" w:cs="Times New Roman"/>
          <w:sz w:val="28"/>
          <w:szCs w:val="28"/>
        </w:rPr>
      </w:pPr>
      <w:r w:rsidRPr="00AE68B3">
        <w:rPr>
          <w:rFonts w:ascii="Times New Roman" w:hAnsi="Times New Roman" w:cs="Times New Roman"/>
          <w:sz w:val="28"/>
          <w:szCs w:val="28"/>
        </w:rPr>
        <w:t xml:space="preserve">З теоретичної точки зору, результати дослідження допомагають поглибити знання про механізми інформаційних атак, їхні стратегічні цілі та методи впливу на суспільство. Це, у свою чергу, сприяє формуванню нових наукових підходів до вивчення інформаційних війн, які можуть враховувати специфіку сучасних технологій і нових медіа. Дослідження також відкриває нові горизонти </w:t>
      </w:r>
      <w:r w:rsidRPr="00AE68B3">
        <w:rPr>
          <w:rFonts w:ascii="Times New Roman" w:hAnsi="Times New Roman" w:cs="Times New Roman"/>
          <w:sz w:val="28"/>
          <w:szCs w:val="28"/>
        </w:rPr>
        <w:lastRenderedPageBreak/>
        <w:t>для подальших наукових розробок, спрямованих на аналіз змін у поведінці медіа та суспільства в умовах інформаційних конфліктів.</w:t>
      </w:r>
    </w:p>
    <w:p w14:paraId="115D288A" w14:textId="1EAA95B9" w:rsidR="00AE68B3" w:rsidRPr="00AE68B3" w:rsidRDefault="00AE68B3" w:rsidP="00AE68B3">
      <w:pPr>
        <w:spacing w:after="0" w:line="360" w:lineRule="auto"/>
        <w:ind w:firstLine="720"/>
        <w:jc w:val="both"/>
        <w:rPr>
          <w:rFonts w:ascii="Times New Roman" w:hAnsi="Times New Roman" w:cs="Times New Roman"/>
          <w:sz w:val="28"/>
          <w:szCs w:val="28"/>
        </w:rPr>
      </w:pPr>
      <w:r w:rsidRPr="00AE68B3">
        <w:rPr>
          <w:rFonts w:ascii="Times New Roman" w:hAnsi="Times New Roman" w:cs="Times New Roman"/>
          <w:sz w:val="28"/>
          <w:szCs w:val="28"/>
        </w:rPr>
        <w:t>Практичне значення результатів полягає в їх здатності сприяти розробці ефективних механізмів захисту національного інформаційного простору. Це включає в себе створення стратегій для протидії деструктивним інформаційним впливам, які виникають в умовах сучасних збройних конфліктів. Зокрема, результати дослідження можуть бути використані для формування політик інформаційної безпеки, навчальних програм для державних службовців та медіапрацівників, а також для розробки кампаній з підвищення медіаграмотності серед населення.</w:t>
      </w:r>
    </w:p>
    <w:p w14:paraId="29DE4849" w14:textId="2DC2A116" w:rsidR="00AE68B3" w:rsidRPr="00AE68B3" w:rsidRDefault="00AE68B3" w:rsidP="00AE68B3">
      <w:pPr>
        <w:spacing w:after="0" w:line="360" w:lineRule="auto"/>
        <w:ind w:firstLine="720"/>
        <w:jc w:val="both"/>
        <w:rPr>
          <w:rFonts w:ascii="Times New Roman" w:hAnsi="Times New Roman" w:cs="Times New Roman"/>
          <w:sz w:val="28"/>
          <w:szCs w:val="28"/>
        </w:rPr>
      </w:pPr>
      <w:r w:rsidRPr="00AE68B3">
        <w:rPr>
          <w:rFonts w:ascii="Times New Roman" w:hAnsi="Times New Roman" w:cs="Times New Roman"/>
          <w:sz w:val="28"/>
          <w:szCs w:val="28"/>
        </w:rPr>
        <w:t>Крім того, на основі отриманих даних можна створювати інструменти моніторингу інформаційних загроз, що дозволять вчасно виявляти та реагувати на деструктивні інформаційні кампанії. Залучення фахівців з різних сфер — інформаційних технологій, соціології, психології — до розробки практичних рекомендацій може значно підвищити ефективність протидії негативним інформаційним впливам.</w:t>
      </w:r>
    </w:p>
    <w:p w14:paraId="50ED42DA" w14:textId="7C5BE6EC" w:rsidR="006E176C" w:rsidRDefault="00AE68B3" w:rsidP="006D52F2">
      <w:pPr>
        <w:spacing w:after="0" w:line="360" w:lineRule="auto"/>
        <w:ind w:firstLine="720"/>
        <w:jc w:val="both"/>
        <w:rPr>
          <w:rFonts w:ascii="Times New Roman" w:hAnsi="Times New Roman" w:cs="Times New Roman"/>
          <w:sz w:val="28"/>
          <w:szCs w:val="28"/>
        </w:rPr>
      </w:pPr>
      <w:r w:rsidRPr="00AE68B3">
        <w:rPr>
          <w:rFonts w:ascii="Times New Roman" w:hAnsi="Times New Roman" w:cs="Times New Roman"/>
          <w:sz w:val="28"/>
          <w:szCs w:val="28"/>
        </w:rPr>
        <w:t>Таким чином, результати дослідження мають потенціал не лише для збагачення наукової думки, але й для практичного застосування в умовах реальних загроз, що вимагає злагоджених зусиль з боку різних інституцій та фахівців.</w:t>
      </w:r>
    </w:p>
    <w:p w14:paraId="49DC865A" w14:textId="7C15ED3E" w:rsidR="006E176C" w:rsidRPr="006E176C" w:rsidRDefault="006E176C" w:rsidP="006E176C">
      <w:pPr>
        <w:rPr>
          <w:rFonts w:ascii="Times New Roman" w:hAnsi="Times New Roman" w:cs="Times New Roman"/>
          <w:sz w:val="28"/>
          <w:szCs w:val="28"/>
        </w:rPr>
      </w:pPr>
      <w:r>
        <w:rPr>
          <w:rFonts w:ascii="Times New Roman" w:hAnsi="Times New Roman" w:cs="Times New Roman"/>
          <w:sz w:val="28"/>
          <w:szCs w:val="28"/>
        </w:rPr>
        <w:br w:type="page"/>
      </w:r>
    </w:p>
    <w:p w14:paraId="218A2477" w14:textId="7BDE560A" w:rsidR="006E176C" w:rsidRDefault="006E176C" w:rsidP="00B5224B">
      <w:pPr>
        <w:pStyle w:val="1"/>
        <w:spacing w:before="0" w:after="0" w:line="360" w:lineRule="auto"/>
        <w:jc w:val="center"/>
        <w:rPr>
          <w:rFonts w:ascii="Times New Roman" w:hAnsi="Times New Roman" w:cs="Times New Roman"/>
          <w:b/>
          <w:bCs/>
          <w:color w:val="auto"/>
          <w:sz w:val="28"/>
          <w:szCs w:val="28"/>
          <w:lang w:val="ru-RU"/>
        </w:rPr>
      </w:pPr>
      <w:bookmarkStart w:id="16" w:name="_Toc182515201"/>
      <w:r w:rsidRPr="00086695">
        <w:rPr>
          <w:rFonts w:ascii="Times New Roman" w:hAnsi="Times New Roman" w:cs="Times New Roman"/>
          <w:b/>
          <w:bCs/>
          <w:color w:val="auto"/>
          <w:sz w:val="28"/>
          <w:szCs w:val="28"/>
        </w:rPr>
        <w:lastRenderedPageBreak/>
        <w:t>СПИСОК ВИКОРИСТАНИХ ДЖЕРЕЛ</w:t>
      </w:r>
      <w:bookmarkEnd w:id="16"/>
    </w:p>
    <w:p w14:paraId="1B97B6CB" w14:textId="77777777" w:rsidR="00462AFE" w:rsidRDefault="00462AFE" w:rsidP="00B5224B">
      <w:pPr>
        <w:spacing w:after="0" w:line="360" w:lineRule="auto"/>
        <w:rPr>
          <w:lang w:val="ru-RU"/>
        </w:rPr>
      </w:pPr>
    </w:p>
    <w:p w14:paraId="264C58A6" w14:textId="77777777" w:rsidR="00462AFE" w:rsidRDefault="00462AFE" w:rsidP="00B5224B">
      <w:pPr>
        <w:spacing w:after="0" w:line="360" w:lineRule="auto"/>
        <w:rPr>
          <w:lang w:val="ru-RU"/>
        </w:rPr>
      </w:pPr>
    </w:p>
    <w:p w14:paraId="59F1960B" w14:textId="77777777" w:rsidR="00462AFE" w:rsidRPr="00462AFE" w:rsidRDefault="00462AFE" w:rsidP="00B5224B">
      <w:pPr>
        <w:spacing w:after="0" w:line="360" w:lineRule="auto"/>
        <w:rPr>
          <w:lang w:val="ru-RU"/>
        </w:rPr>
      </w:pPr>
    </w:p>
    <w:p w14:paraId="35D3CB44" w14:textId="5C2C7015"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1.   </w:t>
      </w:r>
      <w:r w:rsidR="005D4A51" w:rsidRPr="005D4A51">
        <w:rPr>
          <w:rFonts w:ascii="Times New Roman" w:hAnsi="Times New Roman" w:cs="Times New Roman"/>
          <w:sz w:val="28"/>
          <w:szCs w:val="28"/>
        </w:rPr>
        <w:t>Білова М.Е. Теоретичні основи психологічного тренінгу : метод. рекомендації.  Одеса : Одес. нац. ун-т ім. І. І. Мечникова, 2021.  36 с.</w:t>
      </w:r>
    </w:p>
    <w:p w14:paraId="1929B790" w14:textId="096ABECF" w:rsidR="005D4A51" w:rsidRPr="00AC49F8" w:rsidRDefault="00AC49F8" w:rsidP="00B5224B">
      <w:pPr>
        <w:spacing w:after="0" w:line="360" w:lineRule="auto"/>
        <w:ind w:left="720"/>
        <w:rPr>
          <w:rFonts w:ascii="Times New Roman" w:hAnsi="Times New Roman" w:cs="Times New Roman"/>
          <w:color w:val="FF0000"/>
          <w:sz w:val="28"/>
          <w:szCs w:val="28"/>
        </w:rPr>
      </w:pPr>
      <w:r w:rsidRPr="00AC49F8">
        <w:rPr>
          <w:rFonts w:ascii="Times New Roman" w:hAnsi="Times New Roman" w:cs="Times New Roman"/>
          <w:color w:val="FF0000"/>
          <w:sz w:val="28"/>
          <w:szCs w:val="28"/>
        </w:rPr>
        <w:t>2.   </w:t>
      </w:r>
      <w:r w:rsidR="00EE3254" w:rsidRPr="00AC49F8">
        <w:rPr>
          <w:rFonts w:ascii="Times New Roman" w:hAnsi="Times New Roman" w:cs="Times New Roman"/>
          <w:color w:val="FF0000"/>
          <w:sz w:val="28"/>
          <w:szCs w:val="28"/>
        </w:rPr>
        <w:t xml:space="preserve">Бондар Ю. Поле битви </w:t>
      </w:r>
      <w:r w:rsidR="00EE3254" w:rsidRPr="00AC49F8">
        <w:rPr>
          <w:rFonts w:ascii="Times New Roman" w:hAnsi="Times New Roman" w:cs="Times New Roman"/>
          <w:color w:val="FF0000"/>
          <w:sz w:val="28"/>
          <w:szCs w:val="28"/>
          <w:lang w:val="ru-RU"/>
        </w:rPr>
        <w:softHyphen/>
      </w:r>
      <w:r w:rsidR="00EE3254" w:rsidRPr="00AC49F8">
        <w:rPr>
          <w:rFonts w:ascii="Georgia" w:hAnsi="Georgia"/>
          <w:color w:val="FF0000"/>
          <w:shd w:val="clear" w:color="auto" w:fill="FFFFFF"/>
        </w:rPr>
        <w:t xml:space="preserve"> —</w:t>
      </w:r>
      <w:r w:rsidR="005D4A51" w:rsidRPr="00AC49F8">
        <w:rPr>
          <w:rFonts w:ascii="Times New Roman" w:hAnsi="Times New Roman" w:cs="Times New Roman"/>
          <w:color w:val="FF0000"/>
          <w:sz w:val="28"/>
          <w:szCs w:val="28"/>
        </w:rPr>
        <w:t xml:space="preserve"> інформаційний простір. </w:t>
      </w:r>
      <w:r w:rsidR="005D4A51" w:rsidRPr="00AC49F8">
        <w:rPr>
          <w:rFonts w:ascii="Times New Roman" w:hAnsi="Times New Roman" w:cs="Times New Roman"/>
          <w:color w:val="FF0000"/>
          <w:sz w:val="28"/>
          <w:szCs w:val="28"/>
          <w:lang w:val="pl-PL"/>
        </w:rPr>
        <w:t>URL</w:t>
      </w:r>
      <w:r w:rsidR="005D4A51" w:rsidRPr="00AC49F8">
        <w:rPr>
          <w:rFonts w:ascii="Times New Roman" w:hAnsi="Times New Roman" w:cs="Times New Roman"/>
          <w:color w:val="FF0000"/>
          <w:sz w:val="28"/>
          <w:szCs w:val="28"/>
        </w:rPr>
        <w:t xml:space="preserve">: </w:t>
      </w:r>
      <w:hyperlink r:id="rId13" w:history="1">
        <w:r w:rsidR="005D4A51" w:rsidRPr="00301FA6">
          <w:rPr>
            <w:rStyle w:val="ad"/>
            <w:rFonts w:ascii="Times New Roman" w:hAnsi="Times New Roman" w:cs="Times New Roman"/>
            <w:color w:val="C00000"/>
            <w:sz w:val="28"/>
            <w:szCs w:val="28"/>
          </w:rPr>
          <w:t>http://personal.in.ua/article.php?ida=215</w:t>
        </w:r>
      </w:hyperlink>
      <w:r w:rsidR="005D4A51" w:rsidRPr="00301FA6">
        <w:rPr>
          <w:rStyle w:val="ad"/>
          <w:rFonts w:ascii="Times New Roman" w:hAnsi="Times New Roman" w:cs="Times New Roman"/>
          <w:color w:val="C00000"/>
          <w:sz w:val="28"/>
          <w:szCs w:val="28"/>
        </w:rPr>
        <w:t xml:space="preserve"> </w:t>
      </w:r>
      <w:r w:rsidR="005D4A51" w:rsidRPr="00AC49F8">
        <w:rPr>
          <w:rFonts w:ascii="Times New Roman" w:hAnsi="Times New Roman" w:cs="Times New Roman"/>
          <w:color w:val="FF0000"/>
          <w:sz w:val="28"/>
          <w:szCs w:val="28"/>
        </w:rPr>
        <w:t>(дата звернення: 20.10.2024).</w:t>
      </w:r>
    </w:p>
    <w:p w14:paraId="7073CA34" w14:textId="3378D42C"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3.   </w:t>
      </w:r>
      <w:r w:rsidR="005D4A51" w:rsidRPr="005D4A51">
        <w:rPr>
          <w:rFonts w:ascii="Times New Roman" w:hAnsi="Times New Roman" w:cs="Times New Roman"/>
          <w:sz w:val="28"/>
          <w:szCs w:val="28"/>
        </w:rPr>
        <w:t xml:space="preserve">Бондаренко І. Проведення контент-аналізу соціальних мереж закладів вищої освіти різних країн світу. </w:t>
      </w:r>
      <w:r w:rsidR="005D4A51" w:rsidRPr="005D4A51">
        <w:rPr>
          <w:rFonts w:ascii="Times New Roman" w:hAnsi="Times New Roman" w:cs="Times New Roman"/>
          <w:sz w:val="28"/>
          <w:szCs w:val="28"/>
          <w:lang w:val="en-US"/>
        </w:rPr>
        <w:t>URL</w:t>
      </w:r>
      <w:r w:rsidR="005D4A51" w:rsidRPr="005D4A51">
        <w:rPr>
          <w:rFonts w:ascii="Times New Roman" w:hAnsi="Times New Roman" w:cs="Times New Roman"/>
          <w:sz w:val="28"/>
          <w:szCs w:val="28"/>
        </w:rPr>
        <w:t xml:space="preserve">: </w:t>
      </w:r>
      <w:hyperlink r:id="rId14" w:history="1">
        <w:r w:rsidR="005D4A51" w:rsidRPr="005D4A51">
          <w:rPr>
            <w:rStyle w:val="ad"/>
            <w:rFonts w:ascii="Times New Roman" w:hAnsi="Times New Roman" w:cs="Times New Roman"/>
            <w:sz w:val="28"/>
            <w:szCs w:val="28"/>
          </w:rPr>
          <w:t>file:///C:/Users/ninak/Downloads/11761-%D0%A2%D0%B5%D0%BA%D1%81%D1%82%20%D1%81%D1%82%D0%B0%D1%82%D1%82%D1%96-23334-1-10-20220120.pdf</w:t>
        </w:r>
      </w:hyperlink>
      <w:r w:rsidR="005D4A51" w:rsidRPr="005D4A51">
        <w:rPr>
          <w:rFonts w:ascii="Times New Roman" w:hAnsi="Times New Roman" w:cs="Times New Roman"/>
          <w:sz w:val="28"/>
          <w:szCs w:val="28"/>
        </w:rPr>
        <w:t xml:space="preserve"> (дата звернення: 20.10.2024).</w:t>
      </w:r>
    </w:p>
    <w:p w14:paraId="25212441" w14:textId="1CAF301D"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4.   </w:t>
      </w:r>
      <w:r w:rsidR="005D4A51" w:rsidRPr="005D4A51">
        <w:rPr>
          <w:rFonts w:ascii="Times New Roman" w:hAnsi="Times New Roman" w:cs="Times New Roman"/>
          <w:sz w:val="28"/>
          <w:szCs w:val="28"/>
        </w:rPr>
        <w:t xml:space="preserve">Василенко М. К. Фантастичний репортаж-застереження як форма впливу на масову свідомість: новації жанру. </w:t>
      </w:r>
      <w:r w:rsidR="005D4A51" w:rsidRPr="005D4A51">
        <w:rPr>
          <w:rFonts w:ascii="Times New Roman" w:hAnsi="Times New Roman" w:cs="Times New Roman"/>
          <w:i/>
          <w:iCs/>
          <w:sz w:val="28"/>
          <w:szCs w:val="28"/>
        </w:rPr>
        <w:t>Українське журналістикознавство.</w:t>
      </w:r>
      <w:r w:rsidR="00FD74A6">
        <w:rPr>
          <w:rFonts w:ascii="Times New Roman" w:hAnsi="Times New Roman" w:cs="Times New Roman"/>
          <w:sz w:val="28"/>
          <w:szCs w:val="28"/>
        </w:rPr>
        <w:t xml:space="preserve">  2001.  Вип. 2. С. 41</w:t>
      </w:r>
      <w:r w:rsidR="005D4A51" w:rsidRPr="005D4A51">
        <w:rPr>
          <w:rFonts w:ascii="Times New Roman" w:hAnsi="Times New Roman" w:cs="Times New Roman"/>
          <w:sz w:val="28"/>
          <w:szCs w:val="28"/>
        </w:rPr>
        <w:t>43</w:t>
      </w:r>
    </w:p>
    <w:p w14:paraId="037892BB" w14:textId="29A20553"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5.   </w:t>
      </w:r>
      <w:r w:rsidR="005D4A51" w:rsidRPr="005D4A51">
        <w:rPr>
          <w:rFonts w:ascii="Times New Roman" w:hAnsi="Times New Roman" w:cs="Times New Roman"/>
          <w:sz w:val="28"/>
          <w:szCs w:val="28"/>
        </w:rPr>
        <w:t>Власюк О. С. Національна безпека України: еволюція проблем внутрішньої політики. Київ: НІСД, 2020. 528 с.</w:t>
      </w:r>
    </w:p>
    <w:p w14:paraId="43A1BD7D" w14:textId="2B9F62EB"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6.   </w:t>
      </w:r>
      <w:r w:rsidR="005D4A51" w:rsidRPr="005D4A51">
        <w:rPr>
          <w:rFonts w:ascii="Times New Roman" w:hAnsi="Times New Roman" w:cs="Times New Roman"/>
          <w:sz w:val="28"/>
          <w:szCs w:val="28"/>
        </w:rPr>
        <w:t xml:space="preserve">Горбань Ю. О. Інформаційна війна проти України та засоби її ведення. </w:t>
      </w:r>
      <w:r w:rsidR="005D4A51" w:rsidRPr="00ED501D">
        <w:rPr>
          <w:rFonts w:ascii="Times New Roman" w:hAnsi="Times New Roman" w:cs="Times New Roman"/>
          <w:color w:val="FF0000"/>
          <w:sz w:val="28"/>
          <w:szCs w:val="28"/>
        </w:rPr>
        <w:t xml:space="preserve">Вісник </w:t>
      </w:r>
      <w:r w:rsidR="00ED501D" w:rsidRPr="00ED501D">
        <w:rPr>
          <w:rFonts w:ascii="Times New Roman" w:hAnsi="Times New Roman" w:cs="Times New Roman"/>
          <w:color w:val="FF0000"/>
          <w:sz w:val="28"/>
          <w:szCs w:val="28"/>
        </w:rPr>
        <w:t>Національної академії державного управління при Президентові України</w:t>
      </w:r>
      <w:r w:rsidR="00ED501D">
        <w:rPr>
          <w:rFonts w:ascii="Times New Roman" w:hAnsi="Times New Roman" w:cs="Times New Roman"/>
          <w:sz w:val="28"/>
          <w:szCs w:val="28"/>
        </w:rPr>
        <w:t xml:space="preserve">. </w:t>
      </w:r>
      <w:r w:rsidR="005D4A51" w:rsidRPr="005D4A51">
        <w:rPr>
          <w:rFonts w:ascii="Times New Roman" w:hAnsi="Times New Roman" w:cs="Times New Roman"/>
          <w:sz w:val="28"/>
          <w:szCs w:val="28"/>
        </w:rPr>
        <w:t>2015. № 1. С. 136-141.</w:t>
      </w:r>
    </w:p>
    <w:p w14:paraId="2EEF4F09" w14:textId="3D2E711E"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7.   </w:t>
      </w:r>
      <w:r w:rsidR="005D4A51" w:rsidRPr="005D4A51">
        <w:rPr>
          <w:rFonts w:ascii="Times New Roman" w:hAnsi="Times New Roman" w:cs="Times New Roman"/>
          <w:sz w:val="28"/>
          <w:szCs w:val="28"/>
        </w:rPr>
        <w:t>Грищук Р. В. Основи кібернетичної безпеки: монографія. Житомир: ЖНАЕУ, 2016. 636 с.</w:t>
      </w:r>
    </w:p>
    <w:p w14:paraId="2DB7D1F4" w14:textId="757C74F7"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8.   </w:t>
      </w:r>
      <w:r w:rsidR="005D4A51" w:rsidRPr="005D4A51">
        <w:rPr>
          <w:rFonts w:ascii="Times New Roman" w:hAnsi="Times New Roman" w:cs="Times New Roman"/>
          <w:sz w:val="28"/>
          <w:szCs w:val="28"/>
        </w:rPr>
        <w:t>Даниленко С. І. Громадянський вимір інформаційної безпеки: світові реалії та українські перспективи. Київ: ІМВ, 2024. 348 с.</w:t>
      </w:r>
    </w:p>
    <w:p w14:paraId="7FFE54A1" w14:textId="697D181B" w:rsidR="005D4A51" w:rsidRPr="005D4A51" w:rsidRDefault="00AC49F8" w:rsidP="00B5224B">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9.   </w:t>
      </w:r>
      <w:r w:rsidR="005D4A51" w:rsidRPr="005D4A51">
        <w:rPr>
          <w:rFonts w:ascii="Times New Roman" w:hAnsi="Times New Roman" w:cs="Times New Roman"/>
          <w:sz w:val="28"/>
          <w:szCs w:val="28"/>
        </w:rPr>
        <w:t>Дмитренко М. А. Інформаційна війна і національна безпека. Київ: КНУ, 2023. 320 с.</w:t>
      </w:r>
    </w:p>
    <w:p w14:paraId="5B01A045" w14:textId="1AC2F8FB" w:rsidR="005D4A51" w:rsidRPr="005D4A51" w:rsidRDefault="00AC49F8" w:rsidP="00AC49F8">
      <w:pPr>
        <w:spacing w:after="0" w:line="360" w:lineRule="auto"/>
        <w:ind w:left="720"/>
        <w:rPr>
          <w:rFonts w:ascii="Times New Roman" w:hAnsi="Times New Roman" w:cs="Times New Roman"/>
          <w:sz w:val="28"/>
          <w:szCs w:val="28"/>
        </w:rPr>
      </w:pPr>
      <w:r>
        <w:rPr>
          <w:rFonts w:ascii="Times New Roman" w:hAnsi="Times New Roman" w:cs="Times New Roman"/>
          <w:sz w:val="28"/>
          <w:szCs w:val="28"/>
        </w:rPr>
        <w:lastRenderedPageBreak/>
        <w:t>10</w:t>
      </w:r>
      <w:r w:rsidR="00301FA6">
        <w:rPr>
          <w:rFonts w:ascii="Times New Roman" w:hAnsi="Times New Roman" w:cs="Times New Roman"/>
          <w:sz w:val="28"/>
          <w:szCs w:val="28"/>
        </w:rPr>
        <w:t>.   </w:t>
      </w:r>
      <w:r w:rsidR="005D4A51" w:rsidRPr="005D4A51">
        <w:rPr>
          <w:rFonts w:ascii="Times New Roman" w:hAnsi="Times New Roman" w:cs="Times New Roman"/>
          <w:sz w:val="28"/>
          <w:szCs w:val="28"/>
        </w:rPr>
        <w:t>Доценко, М. Термін «культурний геноцид» в українському мережевому просторі. </w:t>
      </w:r>
      <w:r w:rsidR="005D4A51" w:rsidRPr="00ED501D">
        <w:rPr>
          <w:rFonts w:ascii="Times New Roman" w:hAnsi="Times New Roman" w:cs="Times New Roman"/>
          <w:color w:val="FF0000"/>
          <w:sz w:val="28"/>
          <w:szCs w:val="28"/>
        </w:rPr>
        <w:t xml:space="preserve">Український інформаційний простір, 2020, №1(5).  </w:t>
      </w:r>
      <w:r w:rsidR="005D4A51" w:rsidRPr="005D4A51">
        <w:rPr>
          <w:rFonts w:ascii="Times New Roman" w:hAnsi="Times New Roman" w:cs="Times New Roman"/>
          <w:sz w:val="28"/>
          <w:szCs w:val="28"/>
        </w:rPr>
        <w:t>С. 219–232.</w:t>
      </w:r>
    </w:p>
    <w:p w14:paraId="686E539A" w14:textId="7F27012F"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11.   </w:t>
      </w:r>
      <w:r w:rsidR="005D4A51" w:rsidRPr="005D4A51">
        <w:rPr>
          <w:rFonts w:ascii="Times New Roman" w:hAnsi="Times New Roman" w:cs="Times New Roman"/>
          <w:sz w:val="28"/>
          <w:szCs w:val="28"/>
        </w:rPr>
        <w:t>Дубов Д. В. Кіберпростір як новий вимір геополітичного суперництва. Київ: НІСД, 2023. 328 с.</w:t>
      </w:r>
    </w:p>
    <w:p w14:paraId="6B8A214C" w14:textId="25C9D2DE"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12.   </w:t>
      </w:r>
      <w:r w:rsidR="005D4A51" w:rsidRPr="005D4A51">
        <w:rPr>
          <w:rFonts w:ascii="Times New Roman" w:hAnsi="Times New Roman" w:cs="Times New Roman"/>
          <w:sz w:val="28"/>
          <w:szCs w:val="28"/>
        </w:rPr>
        <w:t>Жарков Я. М. Інформаційно-психологічне протиборство (еволюція та сучасність): монографія. Київ: Віпол, 2018. 248 с.</w:t>
      </w:r>
    </w:p>
    <w:p w14:paraId="2D2C3F18" w14:textId="02028B35"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13.   </w:t>
      </w:r>
      <w:r w:rsidR="005D4A51" w:rsidRPr="005D4A51">
        <w:rPr>
          <w:rFonts w:ascii="Times New Roman" w:hAnsi="Times New Roman" w:cs="Times New Roman"/>
          <w:sz w:val="28"/>
          <w:szCs w:val="28"/>
        </w:rPr>
        <w:t>Зеленін В. В. Основи міфодизайну: психотехнології керування медіареальністю. Київ: Гнозис, 2023. 168 с.</w:t>
      </w:r>
    </w:p>
    <w:p w14:paraId="157D5782" w14:textId="0B555609"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14.   </w:t>
      </w:r>
      <w:r w:rsidR="005D4A51" w:rsidRPr="005D4A51">
        <w:rPr>
          <w:rFonts w:ascii="Times New Roman" w:hAnsi="Times New Roman" w:cs="Times New Roman"/>
          <w:sz w:val="28"/>
          <w:szCs w:val="28"/>
        </w:rPr>
        <w:t>Карпенко В. О. Інформаційна політика та безпека: підручник. Київ: Нора-Друк, 2006. 320 с.</w:t>
      </w:r>
    </w:p>
    <w:p w14:paraId="0492DD43" w14:textId="1C71C0F1"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15.   </w:t>
      </w:r>
      <w:r w:rsidR="005D4A51" w:rsidRPr="005D4A51">
        <w:rPr>
          <w:rFonts w:ascii="Times New Roman" w:hAnsi="Times New Roman" w:cs="Times New Roman"/>
          <w:sz w:val="28"/>
          <w:szCs w:val="28"/>
        </w:rPr>
        <w:t>Киридон А. М. Гібридна війна: природа, сутність та зміст. Київ: НІСД, 2015. 425 с.</w:t>
      </w:r>
    </w:p>
    <w:p w14:paraId="113F0E50" w14:textId="23BAB406"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16.   </w:t>
      </w:r>
      <w:r w:rsidR="005D4A51" w:rsidRPr="005D4A51">
        <w:rPr>
          <w:rFonts w:ascii="Times New Roman" w:hAnsi="Times New Roman" w:cs="Times New Roman"/>
          <w:sz w:val="28"/>
          <w:szCs w:val="28"/>
        </w:rPr>
        <w:t>Кормич Б. А. Інформаційна безпека: організаційно-правові основи. Київ: Кондор, 2004. 384 с.</w:t>
      </w:r>
    </w:p>
    <w:p w14:paraId="3B14C4AA" w14:textId="7E4622EB"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17.   </w:t>
      </w:r>
      <w:r w:rsidR="005D4A51" w:rsidRPr="005D4A51">
        <w:rPr>
          <w:rFonts w:ascii="Times New Roman" w:hAnsi="Times New Roman" w:cs="Times New Roman"/>
          <w:sz w:val="28"/>
          <w:szCs w:val="28"/>
        </w:rPr>
        <w:t>Левченко О. В. Класифікація інформаційної зброї як засобу ведення інформаційної війни. Сучасні інформаційні технології у сфері безпеки. 2022. № 1. С. 68-75.</w:t>
      </w:r>
    </w:p>
    <w:p w14:paraId="26C9910A" w14:textId="6C41B046"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18.   </w:t>
      </w:r>
      <w:r w:rsidR="005D4A51" w:rsidRPr="005D4A51">
        <w:rPr>
          <w:rFonts w:ascii="Times New Roman" w:hAnsi="Times New Roman" w:cs="Times New Roman"/>
          <w:sz w:val="28"/>
          <w:szCs w:val="28"/>
        </w:rPr>
        <w:t>Литвиненко О. В. Спеціальні інформаційні операції. Київ: НІСД, 1993. 288 с.</w:t>
      </w:r>
    </w:p>
    <w:p w14:paraId="1DCDF9F6" w14:textId="3D1AD90C"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19. </w:t>
      </w:r>
      <w:r w:rsidR="005D4A51" w:rsidRPr="005D4A51">
        <w:rPr>
          <w:rFonts w:ascii="Times New Roman" w:hAnsi="Times New Roman" w:cs="Times New Roman"/>
          <w:sz w:val="28"/>
          <w:szCs w:val="28"/>
        </w:rPr>
        <w:t>Магда Є. В. Гібридна агресія Росії: уроки для Європи. Київ: КАЛАМАР, 2017. 268 с.</w:t>
      </w:r>
    </w:p>
    <w:p w14:paraId="01FB173B" w14:textId="143D1A14" w:rsidR="005D4A51" w:rsidRPr="00301FA6" w:rsidRDefault="00301FA6" w:rsidP="00301FA6">
      <w:pPr>
        <w:spacing w:after="0" w:line="360" w:lineRule="auto"/>
        <w:ind w:left="720"/>
        <w:rPr>
          <w:rFonts w:ascii="Times New Roman" w:hAnsi="Times New Roman" w:cs="Times New Roman"/>
          <w:sz w:val="28"/>
          <w:szCs w:val="28"/>
        </w:rPr>
      </w:pPr>
      <w:r w:rsidRPr="00301FA6">
        <w:rPr>
          <w:rFonts w:ascii="Times New Roman" w:hAnsi="Times New Roman" w:cs="Times New Roman"/>
          <w:sz w:val="28"/>
          <w:szCs w:val="28"/>
        </w:rPr>
        <w:t>20.</w:t>
      </w:r>
      <w:r>
        <w:rPr>
          <w:rFonts w:ascii="Times New Roman" w:hAnsi="Times New Roman" w:cs="Times New Roman"/>
          <w:sz w:val="28"/>
          <w:szCs w:val="28"/>
          <w:lang w:val="ru-RU"/>
        </w:rPr>
        <w:t>   </w:t>
      </w:r>
      <w:r w:rsidR="005D4A51" w:rsidRPr="00301FA6">
        <w:rPr>
          <w:rFonts w:ascii="Times New Roman" w:hAnsi="Times New Roman" w:cs="Times New Roman"/>
          <w:sz w:val="28"/>
          <w:szCs w:val="28"/>
        </w:rPr>
        <w:t>Магда Є.В. Гібридна війна: вижити і перемогти. Київ: Віват, 2023. 304 с.</w:t>
      </w:r>
    </w:p>
    <w:p w14:paraId="18B6E324" w14:textId="038DCFE3"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21.   </w:t>
      </w:r>
      <w:r w:rsidR="005D4A51" w:rsidRPr="005D4A51">
        <w:rPr>
          <w:rFonts w:ascii="Times New Roman" w:hAnsi="Times New Roman" w:cs="Times New Roman"/>
          <w:sz w:val="28"/>
          <w:szCs w:val="28"/>
        </w:rPr>
        <w:t>Носов В. В. Організація та проведення інформаційних операцій. Харків: ХНУВС, 2023. 225 с.</w:t>
      </w:r>
    </w:p>
    <w:p w14:paraId="3B34921B" w14:textId="6835AF57"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22.   </w:t>
      </w:r>
      <w:r w:rsidR="005D4A51" w:rsidRPr="005D4A51">
        <w:rPr>
          <w:rFonts w:ascii="Times New Roman" w:hAnsi="Times New Roman" w:cs="Times New Roman"/>
          <w:sz w:val="28"/>
          <w:szCs w:val="28"/>
        </w:rPr>
        <w:t>Панченко О. А. Інформаційна безпека в епоху турбулентності. Київ: КВІЦ, 2020. 248 с.</w:t>
      </w:r>
    </w:p>
    <w:p w14:paraId="6AD5DEDD" w14:textId="36C94FB3"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23.   </w:t>
      </w:r>
      <w:r w:rsidR="005D4A51" w:rsidRPr="005D4A51">
        <w:rPr>
          <w:rFonts w:ascii="Times New Roman" w:hAnsi="Times New Roman" w:cs="Times New Roman"/>
          <w:sz w:val="28"/>
          <w:szCs w:val="28"/>
        </w:rPr>
        <w:t>Петрик В. М. Сучасні технології та засоби маніпулювання свідомістю. Київ: Росава, 2023. 248 с.</w:t>
      </w:r>
    </w:p>
    <w:p w14:paraId="29D3A1F2" w14:textId="73AB454B"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lastRenderedPageBreak/>
        <w:t>24.   </w:t>
      </w:r>
      <w:r w:rsidR="005D4A51" w:rsidRPr="005D4A51">
        <w:rPr>
          <w:rFonts w:ascii="Times New Roman" w:hAnsi="Times New Roman" w:cs="Times New Roman"/>
          <w:sz w:val="28"/>
          <w:szCs w:val="28"/>
        </w:rPr>
        <w:t>Почепцов Г. Г. Сучасні інформаційні війни. Київ: Києво-Могилянська академія, 2013. 504 с.</w:t>
      </w:r>
    </w:p>
    <w:p w14:paraId="36F89CDA" w14:textId="2E394C3C"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25.   </w:t>
      </w:r>
      <w:r w:rsidR="005D4A51" w:rsidRPr="005D4A51">
        <w:rPr>
          <w:rFonts w:ascii="Times New Roman" w:hAnsi="Times New Roman" w:cs="Times New Roman"/>
          <w:sz w:val="28"/>
          <w:szCs w:val="28"/>
        </w:rPr>
        <w:t xml:space="preserve">Про державну таємницю: </w:t>
      </w:r>
      <w:r w:rsidR="005D4A51" w:rsidRPr="00ED501D">
        <w:rPr>
          <w:rFonts w:ascii="Times New Roman" w:hAnsi="Times New Roman" w:cs="Times New Roman"/>
          <w:color w:val="FF0000"/>
          <w:sz w:val="28"/>
          <w:szCs w:val="28"/>
        </w:rPr>
        <w:t xml:space="preserve">Закон України від 21.01.1994 № 3855-XII. </w:t>
      </w:r>
      <w:r w:rsidR="00ED501D" w:rsidRPr="00ED501D">
        <w:rPr>
          <w:rFonts w:ascii="Times New Roman" w:hAnsi="Times New Roman" w:cs="Times New Roman"/>
          <w:color w:val="FF0000"/>
          <w:sz w:val="28"/>
          <w:szCs w:val="28"/>
        </w:rPr>
        <w:t>Законодавство України: база даних / Верхов. Рада України. Дата оновлення: 30.10.2024</w:t>
      </w:r>
      <w:r w:rsidR="00ED501D">
        <w:rPr>
          <w:rFonts w:ascii="Times New Roman" w:hAnsi="Times New Roman" w:cs="Times New Roman"/>
          <w:sz w:val="28"/>
          <w:szCs w:val="28"/>
        </w:rPr>
        <w:t xml:space="preserve">. </w:t>
      </w:r>
      <w:r w:rsidR="005D4A51" w:rsidRPr="005D4A51">
        <w:rPr>
          <w:rFonts w:ascii="Times New Roman" w:hAnsi="Times New Roman" w:cs="Times New Roman"/>
          <w:sz w:val="28"/>
          <w:szCs w:val="28"/>
        </w:rPr>
        <w:t xml:space="preserve">URL: </w:t>
      </w:r>
      <w:hyperlink r:id="rId15" w:history="1">
        <w:r w:rsidR="005D4A51" w:rsidRPr="005D4A51">
          <w:rPr>
            <w:rStyle w:val="ad"/>
            <w:rFonts w:ascii="Times New Roman" w:hAnsi="Times New Roman" w:cs="Times New Roman"/>
            <w:sz w:val="28"/>
            <w:szCs w:val="28"/>
          </w:rPr>
          <w:t>https://zakon.rada.gov.ua/laws/show/3855-12</w:t>
        </w:r>
      </w:hyperlink>
      <w:r w:rsidR="005D4A51" w:rsidRPr="005D4A51">
        <w:rPr>
          <w:rFonts w:ascii="Times New Roman" w:hAnsi="Times New Roman" w:cs="Times New Roman"/>
          <w:sz w:val="28"/>
          <w:szCs w:val="28"/>
        </w:rPr>
        <w:t xml:space="preserve"> (дата звернення: 25.10.2024)</w:t>
      </w:r>
    </w:p>
    <w:p w14:paraId="7AA62C29" w14:textId="3A5CC374"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26.   </w:t>
      </w:r>
      <w:r w:rsidR="005D4A51" w:rsidRPr="005D4A51">
        <w:rPr>
          <w:rFonts w:ascii="Times New Roman" w:hAnsi="Times New Roman" w:cs="Times New Roman"/>
          <w:sz w:val="28"/>
          <w:szCs w:val="28"/>
        </w:rPr>
        <w:t xml:space="preserve">Про доступ до публічної інформації: Закон України від 13.01.2011 № 2939-VI. URL: </w:t>
      </w:r>
      <w:hyperlink r:id="rId16" w:history="1">
        <w:r w:rsidR="005D4A51" w:rsidRPr="005D4A51">
          <w:rPr>
            <w:rStyle w:val="ad"/>
            <w:rFonts w:ascii="Times New Roman" w:hAnsi="Times New Roman" w:cs="Times New Roman"/>
            <w:sz w:val="28"/>
            <w:szCs w:val="28"/>
          </w:rPr>
          <w:t>https://zakon.rada.gov.ua/laws/show/2939-17</w:t>
        </w:r>
      </w:hyperlink>
      <w:r w:rsidR="005D4A51" w:rsidRPr="005D4A51">
        <w:rPr>
          <w:rFonts w:ascii="Times New Roman" w:hAnsi="Times New Roman" w:cs="Times New Roman"/>
          <w:sz w:val="28"/>
          <w:szCs w:val="28"/>
        </w:rPr>
        <w:t xml:space="preserve"> (дата звернення: 25.10.2024)</w:t>
      </w:r>
    </w:p>
    <w:p w14:paraId="53F92059" w14:textId="5C65F763"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27.   </w:t>
      </w:r>
      <w:r w:rsidR="005D4A51" w:rsidRPr="005D4A51">
        <w:rPr>
          <w:rFonts w:ascii="Times New Roman" w:hAnsi="Times New Roman" w:cs="Times New Roman"/>
          <w:sz w:val="28"/>
          <w:szCs w:val="28"/>
        </w:rPr>
        <w:t xml:space="preserve">Про інформацію: Закон України від 02.10.1992 № 2657-XII. URL: </w:t>
      </w:r>
      <w:hyperlink r:id="rId17" w:history="1">
        <w:r w:rsidR="005D4A51" w:rsidRPr="005D4A51">
          <w:rPr>
            <w:rStyle w:val="ad"/>
            <w:rFonts w:ascii="Times New Roman" w:hAnsi="Times New Roman" w:cs="Times New Roman"/>
            <w:sz w:val="28"/>
            <w:szCs w:val="28"/>
          </w:rPr>
          <w:t>https://zakon.rada.gov.ua/laws/show/2657-12</w:t>
        </w:r>
      </w:hyperlink>
      <w:r w:rsidR="005D4A51" w:rsidRPr="005D4A51">
        <w:rPr>
          <w:rFonts w:ascii="Times New Roman" w:hAnsi="Times New Roman" w:cs="Times New Roman"/>
          <w:sz w:val="28"/>
          <w:szCs w:val="28"/>
        </w:rPr>
        <w:t xml:space="preserve"> (дата звернення: 25.10.2024)</w:t>
      </w:r>
    </w:p>
    <w:p w14:paraId="175ACF20" w14:textId="3F60F188" w:rsidR="005D4A51" w:rsidRPr="005D4A51" w:rsidRDefault="00301FA6" w:rsidP="00301FA6">
      <w:pPr>
        <w:spacing w:after="0" w:line="360" w:lineRule="auto"/>
        <w:ind w:left="720"/>
        <w:rPr>
          <w:rFonts w:ascii="Times New Roman" w:hAnsi="Times New Roman" w:cs="Times New Roman"/>
          <w:sz w:val="28"/>
          <w:szCs w:val="28"/>
          <w:lang w:val="ru-RU"/>
        </w:rPr>
      </w:pPr>
      <w:r>
        <w:rPr>
          <w:rFonts w:ascii="Times New Roman" w:hAnsi="Times New Roman" w:cs="Times New Roman"/>
          <w:sz w:val="28"/>
          <w:szCs w:val="28"/>
          <w:lang w:val="ru-RU"/>
        </w:rPr>
        <w:t>28.   </w:t>
      </w:r>
      <w:r w:rsidR="005D4A51" w:rsidRPr="005D4A51">
        <w:rPr>
          <w:rFonts w:ascii="Times New Roman" w:hAnsi="Times New Roman" w:cs="Times New Roman"/>
          <w:sz w:val="28"/>
          <w:szCs w:val="28"/>
          <w:lang w:val="ru-RU"/>
        </w:rPr>
        <w:t>Про медіа: Закон України від 13.12.2022 № 2849-IX. URL: https://zakon.rada.gov.ua/laws/show/2849-20 (дата звернення: 25.10.2024)</w:t>
      </w:r>
    </w:p>
    <w:p w14:paraId="11C8BB78" w14:textId="1C8046F4"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29.   </w:t>
      </w:r>
      <w:r w:rsidR="005D4A51" w:rsidRPr="005D4A51">
        <w:rPr>
          <w:rFonts w:ascii="Times New Roman" w:hAnsi="Times New Roman" w:cs="Times New Roman"/>
          <w:sz w:val="28"/>
          <w:szCs w:val="28"/>
        </w:rPr>
        <w:t xml:space="preserve">Про національну безпеку України: Закон України від 21.06.2018 № 2469-VIII. URL: </w:t>
      </w:r>
      <w:hyperlink r:id="rId18" w:history="1">
        <w:r w:rsidR="005D4A51" w:rsidRPr="005D4A51">
          <w:rPr>
            <w:rStyle w:val="ad"/>
            <w:rFonts w:ascii="Times New Roman" w:hAnsi="Times New Roman" w:cs="Times New Roman"/>
            <w:sz w:val="28"/>
            <w:szCs w:val="28"/>
          </w:rPr>
          <w:t>https://zakon.rada.gov.ua/laws/show/2469-19</w:t>
        </w:r>
      </w:hyperlink>
      <w:r w:rsidR="005D4A51" w:rsidRPr="005D4A51">
        <w:rPr>
          <w:rFonts w:ascii="Times New Roman" w:hAnsi="Times New Roman" w:cs="Times New Roman"/>
          <w:sz w:val="28"/>
          <w:szCs w:val="28"/>
        </w:rPr>
        <w:t xml:space="preserve"> (дата звернення: 25.10.2024)</w:t>
      </w:r>
    </w:p>
    <w:p w14:paraId="5CCCB0F3" w14:textId="7AFB8330" w:rsidR="005D4A51" w:rsidRPr="005D4A51" w:rsidRDefault="00301FA6" w:rsidP="00301FA6">
      <w:pPr>
        <w:spacing w:after="0" w:line="360" w:lineRule="auto"/>
        <w:ind w:left="720"/>
        <w:rPr>
          <w:rFonts w:ascii="Times New Roman" w:hAnsi="Times New Roman" w:cs="Times New Roman"/>
          <w:sz w:val="28"/>
          <w:szCs w:val="28"/>
          <w:lang w:val="ru-RU"/>
        </w:rPr>
      </w:pPr>
      <w:r>
        <w:rPr>
          <w:rFonts w:ascii="Times New Roman" w:hAnsi="Times New Roman" w:cs="Times New Roman"/>
          <w:sz w:val="28"/>
          <w:szCs w:val="28"/>
          <w:lang w:val="ru-RU"/>
        </w:rPr>
        <w:t>30.   </w:t>
      </w:r>
      <w:r w:rsidR="005D4A51" w:rsidRPr="005D4A51">
        <w:rPr>
          <w:rFonts w:ascii="Times New Roman" w:hAnsi="Times New Roman" w:cs="Times New Roman"/>
          <w:sz w:val="28"/>
          <w:szCs w:val="28"/>
          <w:lang w:val="ru-RU"/>
        </w:rPr>
        <w:t>Про рекламу: Закон України від 03.07.1996 № 270/96-ВР (в редакції від 19.10.2023). URL: https://zakon.rada.gov.ua/laws/show/270/96-вр (дата звернення: 25.10.2024)</w:t>
      </w:r>
    </w:p>
    <w:p w14:paraId="33AD499F" w14:textId="542F4C58"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31.   </w:t>
      </w:r>
      <w:r w:rsidR="005D4A51" w:rsidRPr="005D4A51">
        <w:rPr>
          <w:rFonts w:ascii="Times New Roman" w:hAnsi="Times New Roman" w:cs="Times New Roman"/>
          <w:sz w:val="28"/>
          <w:szCs w:val="28"/>
        </w:rPr>
        <w:t xml:space="preserve">Савчук О. В. Кібербезпека як складова інформаційної безпеки України. </w:t>
      </w:r>
      <w:r w:rsidR="005D4A51" w:rsidRPr="005D4A51">
        <w:rPr>
          <w:rFonts w:ascii="Times New Roman" w:hAnsi="Times New Roman" w:cs="Times New Roman"/>
          <w:i/>
          <w:iCs/>
          <w:sz w:val="28"/>
          <w:szCs w:val="28"/>
        </w:rPr>
        <w:t>Інформаційна безпека людини, суспільства, держави</w:t>
      </w:r>
      <w:r w:rsidR="005D4A51" w:rsidRPr="005D4A51">
        <w:rPr>
          <w:rFonts w:ascii="Times New Roman" w:hAnsi="Times New Roman" w:cs="Times New Roman"/>
          <w:sz w:val="28"/>
          <w:szCs w:val="28"/>
        </w:rPr>
        <w:t>. 2020. № 1(33). С. 75-87.</w:t>
      </w:r>
    </w:p>
    <w:p w14:paraId="19EE2F75" w14:textId="3EF01798"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32.   </w:t>
      </w:r>
      <w:r w:rsidR="000551B9">
        <w:rPr>
          <w:rFonts w:ascii="Times New Roman" w:hAnsi="Times New Roman" w:cs="Times New Roman"/>
          <w:sz w:val="28"/>
          <w:szCs w:val="28"/>
        </w:rPr>
        <w:t>Смола Л. Є. Інформаційна війна як складник політичної комунікації. Гілея: науковий вісник. 2015. Вип. 101. С. 411-414.</w:t>
      </w:r>
    </w:p>
    <w:p w14:paraId="619F550C" w14:textId="6610B68C"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33.   </w:t>
      </w:r>
      <w:r w:rsidR="005D4A51" w:rsidRPr="005D4A51">
        <w:rPr>
          <w:rFonts w:ascii="Times New Roman" w:hAnsi="Times New Roman" w:cs="Times New Roman"/>
          <w:sz w:val="28"/>
          <w:szCs w:val="28"/>
        </w:rPr>
        <w:t>Сідак В. С. Інформаційна безпека України в умовах євроінтеграції. Київ: Європейський університет, 2006. 280 с.</w:t>
      </w:r>
    </w:p>
    <w:p w14:paraId="388E9A61" w14:textId="01CF0C41" w:rsidR="005D4A51" w:rsidRPr="005D4A51" w:rsidRDefault="00301FA6" w:rsidP="00301FA6">
      <w:pPr>
        <w:spacing w:after="0" w:line="360" w:lineRule="auto"/>
        <w:ind w:left="720"/>
        <w:rPr>
          <w:rFonts w:ascii="Times New Roman" w:hAnsi="Times New Roman" w:cs="Times New Roman"/>
          <w:sz w:val="28"/>
          <w:szCs w:val="28"/>
          <w:lang w:val="ru-RU"/>
        </w:rPr>
      </w:pPr>
      <w:r>
        <w:rPr>
          <w:rFonts w:ascii="Times New Roman" w:hAnsi="Times New Roman" w:cs="Times New Roman"/>
          <w:sz w:val="28"/>
          <w:szCs w:val="28"/>
          <w:lang w:val="ru-RU"/>
        </w:rPr>
        <w:t>34.   </w:t>
      </w:r>
      <w:r w:rsidR="005D4A51" w:rsidRPr="005D4A51">
        <w:rPr>
          <w:rFonts w:ascii="Times New Roman" w:hAnsi="Times New Roman" w:cs="Times New Roman"/>
          <w:sz w:val="28"/>
          <w:szCs w:val="28"/>
          <w:lang w:val="ru-RU"/>
        </w:rPr>
        <w:t>Смола Л.Є. Інформаційно-психологічний вплив в умовах гібридної війни. Київ: НАУ, 2022. 256 с.</w:t>
      </w:r>
    </w:p>
    <w:p w14:paraId="51C56017" w14:textId="3CBCF229"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35.   </w:t>
      </w:r>
      <w:r w:rsidR="005D4A51" w:rsidRPr="005D4A51">
        <w:rPr>
          <w:rFonts w:ascii="Times New Roman" w:hAnsi="Times New Roman" w:cs="Times New Roman"/>
          <w:sz w:val="28"/>
          <w:szCs w:val="28"/>
        </w:rPr>
        <w:t>Соловйов С. Г. Інформаційна складова державної політики та управління. Київ: НАДУ, 2017. 320 с.</w:t>
      </w:r>
    </w:p>
    <w:p w14:paraId="1C043EEE" w14:textId="2970AFFC"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lastRenderedPageBreak/>
        <w:t>36.   </w:t>
      </w:r>
      <w:r w:rsidR="005D4A51" w:rsidRPr="005D4A51">
        <w:rPr>
          <w:rFonts w:ascii="Times New Roman" w:hAnsi="Times New Roman" w:cs="Times New Roman"/>
          <w:sz w:val="28"/>
          <w:szCs w:val="28"/>
        </w:rPr>
        <w:t>Сопілко І. М. Інформаційні правопорушення: відповідальність за законодавством України. Київ: МП Леся, 1992. 172 с.</w:t>
      </w:r>
    </w:p>
    <w:p w14:paraId="69EEEB81" w14:textId="40F51079"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37.   </w:t>
      </w:r>
      <w:r w:rsidR="005D4A51" w:rsidRPr="005D4A51">
        <w:rPr>
          <w:rFonts w:ascii="Times New Roman" w:hAnsi="Times New Roman" w:cs="Times New Roman"/>
          <w:sz w:val="28"/>
          <w:szCs w:val="28"/>
        </w:rPr>
        <w:t xml:space="preserve">Стратегія інформаційної безпеки України: Указ Президента України від 28.12.2021 № 685/2021. URL: </w:t>
      </w:r>
      <w:hyperlink r:id="rId19" w:history="1">
        <w:r w:rsidR="005D4A51" w:rsidRPr="005D4A51">
          <w:rPr>
            <w:rStyle w:val="ad"/>
            <w:rFonts w:ascii="Times New Roman" w:hAnsi="Times New Roman" w:cs="Times New Roman"/>
            <w:sz w:val="28"/>
            <w:szCs w:val="28"/>
          </w:rPr>
          <w:t>https://zakon.rada.gov.ua/laws/show/685/2021</w:t>
        </w:r>
      </w:hyperlink>
      <w:r w:rsidR="005D4A51" w:rsidRPr="005D4A51">
        <w:rPr>
          <w:rFonts w:ascii="Times New Roman" w:hAnsi="Times New Roman" w:cs="Times New Roman"/>
          <w:sz w:val="28"/>
          <w:szCs w:val="28"/>
        </w:rPr>
        <w:t xml:space="preserve"> (дата звернення: 25.10.2024)</w:t>
      </w:r>
    </w:p>
    <w:p w14:paraId="0DCD92CD" w14:textId="07B7C9D1"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38.   </w:t>
      </w:r>
      <w:r w:rsidR="005D4A51" w:rsidRPr="005D4A51">
        <w:rPr>
          <w:rFonts w:ascii="Times New Roman" w:hAnsi="Times New Roman" w:cs="Times New Roman"/>
          <w:sz w:val="28"/>
          <w:szCs w:val="28"/>
        </w:rPr>
        <w:t>Ткачук Т. Ю. Забезпечення інформаційної безпеки в умовах євроінтеграції України. Київ: НА СБУ, 2004. 440 с.</w:t>
      </w:r>
    </w:p>
    <w:p w14:paraId="22857B45" w14:textId="2BA76394"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39.   </w:t>
      </w:r>
      <w:r w:rsidR="005D4A51" w:rsidRPr="005D4A51">
        <w:rPr>
          <w:rFonts w:ascii="Times New Roman" w:hAnsi="Times New Roman" w:cs="Times New Roman"/>
          <w:sz w:val="28"/>
          <w:szCs w:val="28"/>
        </w:rPr>
        <w:t>Требін М. П. Інформаційна безпека України: сучасні виклики, загрози та механізми протидії негативним інформаційно-психологічним впливам</w:t>
      </w:r>
      <w:r w:rsidR="005D4A51" w:rsidRPr="005D4A51">
        <w:rPr>
          <w:rFonts w:ascii="Times New Roman" w:hAnsi="Times New Roman" w:cs="Times New Roman"/>
          <w:i/>
          <w:iCs/>
          <w:sz w:val="28"/>
          <w:szCs w:val="28"/>
        </w:rPr>
        <w:t>. Вісник НЮУ імені Ярослава Мудрого</w:t>
      </w:r>
      <w:r w:rsidR="005D4A51" w:rsidRPr="005D4A51">
        <w:rPr>
          <w:rFonts w:ascii="Times New Roman" w:hAnsi="Times New Roman" w:cs="Times New Roman"/>
          <w:sz w:val="28"/>
          <w:szCs w:val="28"/>
        </w:rPr>
        <w:t>. 2023. № 2(45). С. 15-29.</w:t>
      </w:r>
    </w:p>
    <w:p w14:paraId="75D6D3C4" w14:textId="7681AB51" w:rsidR="005D4A51" w:rsidRPr="00E9181A" w:rsidRDefault="00301FA6" w:rsidP="00301FA6">
      <w:pPr>
        <w:spacing w:after="0" w:line="360" w:lineRule="auto"/>
        <w:ind w:left="720"/>
        <w:rPr>
          <w:rFonts w:ascii="Times New Roman" w:hAnsi="Times New Roman" w:cs="Times New Roman"/>
          <w:sz w:val="28"/>
          <w:szCs w:val="28"/>
        </w:rPr>
      </w:pPr>
      <w:r w:rsidRPr="00E9181A">
        <w:rPr>
          <w:rFonts w:ascii="Times New Roman" w:hAnsi="Times New Roman" w:cs="Times New Roman"/>
          <w:sz w:val="28"/>
          <w:szCs w:val="28"/>
        </w:rPr>
        <w:t>40.</w:t>
      </w:r>
      <w:r>
        <w:rPr>
          <w:rFonts w:ascii="Times New Roman" w:hAnsi="Times New Roman" w:cs="Times New Roman"/>
          <w:sz w:val="28"/>
          <w:szCs w:val="28"/>
          <w:lang w:val="ru-RU"/>
        </w:rPr>
        <w:t>   </w:t>
      </w:r>
      <w:r w:rsidR="005D4A51" w:rsidRPr="00E9181A">
        <w:rPr>
          <w:rFonts w:ascii="Times New Roman" w:hAnsi="Times New Roman" w:cs="Times New Roman"/>
          <w:sz w:val="28"/>
          <w:szCs w:val="28"/>
        </w:rPr>
        <w:t>Фісенко Т.В. Соціальні медіа в системі стратегічних комунікацій. Київ: КНУ, 2023. 198 с.</w:t>
      </w:r>
    </w:p>
    <w:p w14:paraId="4D86EDE7" w14:textId="6774DABC"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41.   </w:t>
      </w:r>
      <w:r w:rsidR="005D4A51" w:rsidRPr="005D4A51">
        <w:rPr>
          <w:rFonts w:ascii="Times New Roman" w:hAnsi="Times New Roman" w:cs="Times New Roman"/>
          <w:sz w:val="28"/>
          <w:szCs w:val="28"/>
        </w:rPr>
        <w:t xml:space="preserve">Фурашев В. М. Кіберпростір та інформаційний простір, кібербезпека та інформаційна безпека: сутність, визначення, відмінності. </w:t>
      </w:r>
      <w:r w:rsidR="005D4A51" w:rsidRPr="005D4A51">
        <w:rPr>
          <w:rFonts w:ascii="Times New Roman" w:hAnsi="Times New Roman" w:cs="Times New Roman"/>
          <w:i/>
          <w:iCs/>
          <w:sz w:val="28"/>
          <w:szCs w:val="28"/>
        </w:rPr>
        <w:t>Інформація і право.</w:t>
      </w:r>
      <w:r w:rsidR="005D4A51" w:rsidRPr="005D4A51">
        <w:rPr>
          <w:rFonts w:ascii="Times New Roman" w:hAnsi="Times New Roman" w:cs="Times New Roman"/>
          <w:sz w:val="28"/>
          <w:szCs w:val="28"/>
        </w:rPr>
        <w:t xml:space="preserve"> 2012. № 2(41). С. 85-96.</w:t>
      </w:r>
    </w:p>
    <w:p w14:paraId="4C619FBE" w14:textId="370950D7"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42.   </w:t>
      </w:r>
      <w:r w:rsidR="005D4A51" w:rsidRPr="005D4A51">
        <w:rPr>
          <w:rFonts w:ascii="Times New Roman" w:hAnsi="Times New Roman" w:cs="Times New Roman"/>
          <w:sz w:val="28"/>
          <w:szCs w:val="28"/>
        </w:rPr>
        <w:t>Харченко Л. С. Інформаційна безпека України: Глосарій. Київ: КНТ, 2004. 136 с.</w:t>
      </w:r>
    </w:p>
    <w:p w14:paraId="583A1A48" w14:textId="20AB2229"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43.   </w:t>
      </w:r>
      <w:r w:rsidR="005D4A51" w:rsidRPr="005D4A51">
        <w:rPr>
          <w:rFonts w:ascii="Times New Roman" w:hAnsi="Times New Roman" w:cs="Times New Roman"/>
          <w:sz w:val="28"/>
          <w:szCs w:val="28"/>
        </w:rPr>
        <w:t xml:space="preserve">Хмельницький О. О. Інформаційна війна Росії проти України: причини, наслідки, уроки. </w:t>
      </w:r>
      <w:r w:rsidR="005D4A51" w:rsidRPr="005D4A51">
        <w:rPr>
          <w:rFonts w:ascii="Times New Roman" w:hAnsi="Times New Roman" w:cs="Times New Roman"/>
          <w:i/>
          <w:iCs/>
          <w:sz w:val="28"/>
          <w:szCs w:val="28"/>
        </w:rPr>
        <w:t>Національна безпека і оборона</w:t>
      </w:r>
      <w:r w:rsidR="005D4A51" w:rsidRPr="005D4A51">
        <w:rPr>
          <w:rFonts w:ascii="Times New Roman" w:hAnsi="Times New Roman" w:cs="Times New Roman"/>
          <w:sz w:val="28"/>
          <w:szCs w:val="28"/>
        </w:rPr>
        <w:t>. 2023. № 1-2. С. 74-89.</w:t>
      </w:r>
    </w:p>
    <w:p w14:paraId="480F2954" w14:textId="424A28FC"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44.   </w:t>
      </w:r>
      <w:r w:rsidR="005D4A51" w:rsidRPr="005D4A51">
        <w:rPr>
          <w:rFonts w:ascii="Times New Roman" w:hAnsi="Times New Roman" w:cs="Times New Roman"/>
          <w:sz w:val="28"/>
          <w:szCs w:val="28"/>
        </w:rPr>
        <w:t>Холод О. М. Комунікаційні технології: підручник. Київ: КиМУ, 2013. 364 с.</w:t>
      </w:r>
    </w:p>
    <w:p w14:paraId="08B147F2" w14:textId="53F25F95"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45.   </w:t>
      </w:r>
      <w:r w:rsidR="005D4A51" w:rsidRPr="005D4A51">
        <w:rPr>
          <w:rFonts w:ascii="Times New Roman" w:hAnsi="Times New Roman" w:cs="Times New Roman"/>
          <w:sz w:val="28"/>
          <w:szCs w:val="28"/>
        </w:rPr>
        <w:t>Цимбалюк В. С. Інформаційне право: концептуальні положення до кодифікації інформаційного законодавства. Київ: Освіта України, 2011. 426 с.</w:t>
      </w:r>
    </w:p>
    <w:p w14:paraId="1421CCE2" w14:textId="3586E5FE"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46.   </w:t>
      </w:r>
      <w:r w:rsidR="005D4A51" w:rsidRPr="005D4A51">
        <w:rPr>
          <w:rFonts w:ascii="Times New Roman" w:hAnsi="Times New Roman" w:cs="Times New Roman"/>
          <w:sz w:val="28"/>
          <w:szCs w:val="28"/>
        </w:rPr>
        <w:t xml:space="preserve">Чернявська Л. В. Соціальні мережі як інструмент інформаційної війни. </w:t>
      </w:r>
      <w:r w:rsidR="005D4A51" w:rsidRPr="005D4A51">
        <w:rPr>
          <w:rFonts w:ascii="Times New Roman" w:hAnsi="Times New Roman" w:cs="Times New Roman"/>
          <w:i/>
          <w:iCs/>
          <w:sz w:val="28"/>
          <w:szCs w:val="28"/>
        </w:rPr>
        <w:t>Медіапростір.</w:t>
      </w:r>
      <w:r w:rsidR="005D4A51" w:rsidRPr="005D4A51">
        <w:rPr>
          <w:rFonts w:ascii="Times New Roman" w:hAnsi="Times New Roman" w:cs="Times New Roman"/>
          <w:sz w:val="28"/>
          <w:szCs w:val="28"/>
        </w:rPr>
        <w:t xml:space="preserve"> 2017. № 1. С. 28-35.</w:t>
      </w:r>
    </w:p>
    <w:p w14:paraId="6FBDB5E4" w14:textId="0798EA61" w:rsidR="005D4A51" w:rsidRP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47.   </w:t>
      </w:r>
      <w:r w:rsidR="005D4A51" w:rsidRPr="005D4A51">
        <w:rPr>
          <w:rFonts w:ascii="Times New Roman" w:hAnsi="Times New Roman" w:cs="Times New Roman"/>
          <w:sz w:val="28"/>
          <w:szCs w:val="28"/>
        </w:rPr>
        <w:t>Шевчук П. Інформаційно-психологічна війна Росії проти України: як їй протидіяти. Демократичне врядування. 2014. № 1. С. 13-21.</w:t>
      </w:r>
    </w:p>
    <w:p w14:paraId="5BF7EA15" w14:textId="33BA8146" w:rsidR="005D4A51" w:rsidRDefault="00301FA6" w:rsidP="00301F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lastRenderedPageBreak/>
        <w:t>48.   </w:t>
      </w:r>
      <w:r w:rsidR="005D4A51" w:rsidRPr="005D4A51">
        <w:rPr>
          <w:rFonts w:ascii="Times New Roman" w:hAnsi="Times New Roman" w:cs="Times New Roman"/>
          <w:sz w:val="28"/>
          <w:szCs w:val="28"/>
        </w:rPr>
        <w:t xml:space="preserve">Шпига П. С., Рудник Р. М. Основні технології та закономірності інформаційної війни. </w:t>
      </w:r>
      <w:r w:rsidR="005D4A51" w:rsidRPr="005D4A51">
        <w:rPr>
          <w:rFonts w:ascii="Times New Roman" w:hAnsi="Times New Roman" w:cs="Times New Roman"/>
          <w:i/>
          <w:iCs/>
          <w:sz w:val="28"/>
          <w:szCs w:val="28"/>
        </w:rPr>
        <w:t>Проблеми міжнародних відносин</w:t>
      </w:r>
      <w:r w:rsidR="005D4A51" w:rsidRPr="005D4A51">
        <w:rPr>
          <w:rFonts w:ascii="Times New Roman" w:hAnsi="Times New Roman" w:cs="Times New Roman"/>
          <w:sz w:val="28"/>
          <w:szCs w:val="28"/>
        </w:rPr>
        <w:t>. 2014. Вип. 8. С. 326-339.</w:t>
      </w:r>
    </w:p>
    <w:p w14:paraId="38569F44" w14:textId="38301F05" w:rsidR="005D4A51" w:rsidRPr="005D4A51" w:rsidRDefault="00FD74A6" w:rsidP="00FD74A6">
      <w:pPr>
        <w:spacing w:after="0" w:line="360" w:lineRule="auto"/>
        <w:ind w:left="709" w:firstLine="11"/>
        <w:rPr>
          <w:rFonts w:ascii="Times New Roman" w:hAnsi="Times New Roman" w:cs="Times New Roman"/>
          <w:sz w:val="28"/>
          <w:szCs w:val="28"/>
        </w:rPr>
      </w:pPr>
      <w:r>
        <w:rPr>
          <w:rFonts w:ascii="Times New Roman" w:hAnsi="Times New Roman" w:cs="Times New Roman"/>
          <w:sz w:val="28"/>
          <w:szCs w:val="28"/>
        </w:rPr>
        <w:t>49.   </w:t>
      </w:r>
      <w:r w:rsidR="005D4A51" w:rsidRPr="005D4A51">
        <w:rPr>
          <w:rFonts w:ascii="Times New Roman" w:hAnsi="Times New Roman" w:cs="Times New Roman"/>
          <w:sz w:val="28"/>
          <w:szCs w:val="28"/>
        </w:rPr>
        <w:t>Koning J. Information Warfare in the Digital Age. London: Routledge, 2012. 312 p.</w:t>
      </w:r>
    </w:p>
    <w:p w14:paraId="6E28BE8E" w14:textId="10E10BB1" w:rsidR="005D4A51" w:rsidRPr="005D4A51" w:rsidRDefault="00FD74A6" w:rsidP="00FD74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50.   </w:t>
      </w:r>
      <w:r w:rsidR="005D4A51" w:rsidRPr="005D4A51">
        <w:rPr>
          <w:rFonts w:ascii="Times New Roman" w:hAnsi="Times New Roman" w:cs="Times New Roman"/>
          <w:sz w:val="28"/>
          <w:szCs w:val="28"/>
        </w:rPr>
        <w:t>Miller S. Disinformation and Mass Warfare. Cambridge: MIT Press, 2013. 280 p.</w:t>
      </w:r>
    </w:p>
    <w:p w14:paraId="2C233909" w14:textId="5FFAEBAC" w:rsidR="005D4A51" w:rsidRPr="005D4A51" w:rsidRDefault="00FD74A6" w:rsidP="00FD74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51.   </w:t>
      </w:r>
      <w:r w:rsidR="005D4A51" w:rsidRPr="005D4A51">
        <w:rPr>
          <w:rFonts w:ascii="Times New Roman" w:hAnsi="Times New Roman" w:cs="Times New Roman"/>
          <w:sz w:val="28"/>
          <w:szCs w:val="28"/>
        </w:rPr>
        <w:t>Roberts P. The Age of Digital Warfare. New York: Columbia University Press, 2003. 356 p.</w:t>
      </w:r>
    </w:p>
    <w:p w14:paraId="5E4FD407" w14:textId="1EE2038C" w:rsidR="005D4A51" w:rsidRPr="005D4A51" w:rsidRDefault="00FD74A6" w:rsidP="00FD74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52.   </w:t>
      </w:r>
      <w:r w:rsidR="005D4A51" w:rsidRPr="005D4A51">
        <w:rPr>
          <w:rFonts w:ascii="Times New Roman" w:hAnsi="Times New Roman" w:cs="Times New Roman"/>
          <w:sz w:val="28"/>
          <w:szCs w:val="28"/>
        </w:rPr>
        <w:t>Smith J. Cyber Warfare and International Security. Oxford: Oxford University Press, 2003. 420 p.</w:t>
      </w:r>
    </w:p>
    <w:p w14:paraId="3785EE81" w14:textId="5603141B" w:rsidR="005D4A51" w:rsidRPr="005D4A51" w:rsidRDefault="00FD74A6" w:rsidP="00FD74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53.   </w:t>
      </w:r>
      <w:r w:rsidR="005D4A51" w:rsidRPr="005D4A51">
        <w:rPr>
          <w:rFonts w:ascii="Times New Roman" w:hAnsi="Times New Roman" w:cs="Times New Roman"/>
          <w:sz w:val="28"/>
          <w:szCs w:val="28"/>
        </w:rPr>
        <w:t>Turner P. Information Operations in Modern Warfare. Washington: Georgetown University Press, 2017. 298 p.</w:t>
      </w:r>
    </w:p>
    <w:p w14:paraId="281B9C2A" w14:textId="57029015" w:rsidR="005D4A51" w:rsidRPr="005D4A51" w:rsidRDefault="00FD74A6" w:rsidP="00FD74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54.   </w:t>
      </w:r>
      <w:r w:rsidR="005D4A51" w:rsidRPr="005D4A51">
        <w:rPr>
          <w:rFonts w:ascii="Times New Roman" w:hAnsi="Times New Roman" w:cs="Times New Roman"/>
          <w:sz w:val="28"/>
          <w:szCs w:val="28"/>
        </w:rPr>
        <w:t>White S. Information Warfare: Strategy and Tactics. London: Palgrave Macmillan, 2020. 345 p.</w:t>
      </w:r>
    </w:p>
    <w:p w14:paraId="4642ADCE" w14:textId="4C71205C" w:rsidR="005D4A51" w:rsidRPr="00FD74A6" w:rsidRDefault="00FD74A6" w:rsidP="00FD74A6">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55.   </w:t>
      </w:r>
      <w:r w:rsidR="005D4A51" w:rsidRPr="005D4A51">
        <w:rPr>
          <w:rFonts w:ascii="Times New Roman" w:hAnsi="Times New Roman" w:cs="Times New Roman"/>
          <w:sz w:val="28"/>
          <w:szCs w:val="28"/>
        </w:rPr>
        <w:t>Wilson R. Digital Propaganda in Contemporary Conflicts. New York: Springer, 2017. 289 p</w:t>
      </w:r>
      <w:r w:rsidR="005D4A51" w:rsidRPr="00FD74A6">
        <w:rPr>
          <w:rFonts w:ascii="Times New Roman" w:hAnsi="Times New Roman" w:cs="Times New Roman"/>
          <w:sz w:val="28"/>
          <w:szCs w:val="28"/>
        </w:rPr>
        <w:t>.</w:t>
      </w:r>
    </w:p>
    <w:p w14:paraId="6FC3746E" w14:textId="77777777" w:rsidR="005D4A51" w:rsidRPr="005D4A51" w:rsidRDefault="005D4A51" w:rsidP="00AC49F8">
      <w:pPr>
        <w:spacing w:after="0" w:line="360" w:lineRule="auto"/>
        <w:ind w:firstLine="720"/>
        <w:rPr>
          <w:rFonts w:ascii="Times New Roman" w:hAnsi="Times New Roman" w:cs="Times New Roman"/>
          <w:sz w:val="28"/>
          <w:szCs w:val="28"/>
        </w:rPr>
      </w:pPr>
    </w:p>
    <w:p w14:paraId="5A3505D0" w14:textId="77777777" w:rsidR="006E176C" w:rsidRDefault="006E176C" w:rsidP="005D4A51">
      <w:pPr>
        <w:spacing w:after="0" w:line="360" w:lineRule="auto"/>
        <w:ind w:firstLine="720"/>
      </w:pPr>
    </w:p>
    <w:p w14:paraId="3F2CEF47" w14:textId="77777777" w:rsidR="006E176C" w:rsidRDefault="006E176C" w:rsidP="005D4A51">
      <w:pPr>
        <w:spacing w:after="0" w:line="360" w:lineRule="auto"/>
        <w:ind w:firstLine="720"/>
      </w:pPr>
    </w:p>
    <w:p w14:paraId="7F2A184A" w14:textId="77777777" w:rsidR="006E176C" w:rsidRDefault="006E176C" w:rsidP="006E176C"/>
    <w:p w14:paraId="0426D01F" w14:textId="77777777" w:rsidR="005D4A51" w:rsidRDefault="005D4A51" w:rsidP="006E176C"/>
    <w:p w14:paraId="1D530F0D" w14:textId="77777777" w:rsidR="005D4A51" w:rsidRDefault="005D4A51" w:rsidP="006E176C"/>
    <w:p w14:paraId="577A8F75" w14:textId="77777777" w:rsidR="005D4A51" w:rsidRDefault="005D4A51" w:rsidP="006E176C"/>
    <w:p w14:paraId="0505C202" w14:textId="77777777" w:rsidR="005D4A51" w:rsidRDefault="005D4A51" w:rsidP="006E176C"/>
    <w:p w14:paraId="04EEBA6E" w14:textId="77777777" w:rsidR="005D4A51" w:rsidRDefault="005D4A51" w:rsidP="006E176C"/>
    <w:p w14:paraId="49B0D8BA" w14:textId="77777777" w:rsidR="005D4A51" w:rsidRDefault="005D4A51" w:rsidP="006E176C"/>
    <w:p w14:paraId="5095AFD2" w14:textId="77777777" w:rsidR="005D4A51" w:rsidRDefault="005D4A51" w:rsidP="006E176C"/>
    <w:p w14:paraId="0357F7E4" w14:textId="77777777" w:rsidR="005D4A51" w:rsidRDefault="005D4A51" w:rsidP="006E176C"/>
    <w:p w14:paraId="1113EB37" w14:textId="77777777" w:rsidR="005D4A51" w:rsidRPr="000B5EAB" w:rsidRDefault="005D4A51" w:rsidP="006E176C"/>
    <w:p w14:paraId="0CF2DB60" w14:textId="77777777" w:rsidR="006E176C" w:rsidRDefault="006E176C" w:rsidP="006E176C">
      <w:pPr>
        <w:pStyle w:val="1"/>
        <w:spacing w:before="0" w:after="0" w:line="360" w:lineRule="auto"/>
        <w:ind w:firstLine="709"/>
        <w:jc w:val="center"/>
        <w:rPr>
          <w:rFonts w:ascii="Times New Roman" w:hAnsi="Times New Roman" w:cs="Times New Roman"/>
          <w:b/>
          <w:bCs/>
          <w:color w:val="auto"/>
          <w:sz w:val="28"/>
          <w:szCs w:val="28"/>
        </w:rPr>
      </w:pPr>
      <w:bookmarkStart w:id="17" w:name="_Toc182515202"/>
      <w:r w:rsidRPr="00086695">
        <w:rPr>
          <w:rFonts w:ascii="Times New Roman" w:hAnsi="Times New Roman" w:cs="Times New Roman"/>
          <w:b/>
          <w:bCs/>
          <w:color w:val="auto"/>
          <w:sz w:val="28"/>
          <w:szCs w:val="28"/>
        </w:rPr>
        <w:lastRenderedPageBreak/>
        <w:t>ДОДАТКИ</w:t>
      </w:r>
      <w:bookmarkEnd w:id="17"/>
    </w:p>
    <w:p w14:paraId="5BD6BB87" w14:textId="77777777" w:rsidR="006E176C" w:rsidRPr="00ED6CCE" w:rsidRDefault="006E176C" w:rsidP="006E176C">
      <w:pPr>
        <w:spacing w:after="0" w:line="360" w:lineRule="auto"/>
        <w:ind w:left="709" w:hanging="709"/>
        <w:jc w:val="right"/>
        <w:rPr>
          <w:rFonts w:ascii="Times New Roman" w:hAnsi="Times New Roman" w:cs="Times New Roman"/>
          <w:b/>
          <w:bCs/>
          <w:sz w:val="28"/>
          <w:szCs w:val="28"/>
        </w:rPr>
      </w:pPr>
      <w:r w:rsidRPr="00ED6CCE">
        <w:rPr>
          <w:rFonts w:ascii="Times New Roman" w:hAnsi="Times New Roman" w:cs="Times New Roman"/>
          <w:b/>
          <w:bCs/>
          <w:sz w:val="28"/>
          <w:szCs w:val="28"/>
        </w:rPr>
        <w:t>Додаток А</w:t>
      </w:r>
    </w:p>
    <w:p w14:paraId="57E51916" w14:textId="77777777" w:rsidR="006E176C" w:rsidRPr="00562CB3" w:rsidRDefault="006E176C" w:rsidP="006E176C">
      <w:pPr>
        <w:spacing w:after="0" w:line="240" w:lineRule="auto"/>
        <w:ind w:left="709" w:hanging="709"/>
        <w:jc w:val="center"/>
        <w:rPr>
          <w:rFonts w:ascii="Times New Roman" w:hAnsi="Times New Roman" w:cs="Times New Roman"/>
          <w:b/>
          <w:bCs/>
          <w:sz w:val="28"/>
          <w:szCs w:val="28"/>
        </w:rPr>
      </w:pPr>
      <w:r w:rsidRPr="00562CB3">
        <w:rPr>
          <w:rFonts w:ascii="Times New Roman" w:hAnsi="Times New Roman" w:cs="Times New Roman"/>
          <w:b/>
          <w:bCs/>
          <w:sz w:val="28"/>
          <w:szCs w:val="28"/>
        </w:rPr>
        <w:t>ГЛОСАРІЙ ОСНОВНИХ ТЕРМІНІВ ІНФОРМАЦІЙНОЇ ВІЙНИ</w:t>
      </w:r>
    </w:p>
    <w:p w14:paraId="0B00422E"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А</w:t>
      </w:r>
    </w:p>
    <w:p w14:paraId="23F78261"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Атака інформаційна</w:t>
      </w:r>
      <w:r w:rsidRPr="00562CB3">
        <w:rPr>
          <w:rFonts w:ascii="Times New Roman" w:hAnsi="Times New Roman" w:cs="Times New Roman"/>
          <w:sz w:val="28"/>
          <w:szCs w:val="28"/>
        </w:rPr>
        <w:t xml:space="preserve"> - цілеспрямовані дії, спрямовані на порушення конфіденційності, цілісності та доступності інформації або нанесення шкоди інформаційній інфраструктурі противника.</w:t>
      </w:r>
    </w:p>
    <w:p w14:paraId="69518865"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Б</w:t>
      </w:r>
    </w:p>
    <w:p w14:paraId="77EA7DA1"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Безпека інформаційна</w:t>
      </w:r>
      <w:r w:rsidRPr="00562CB3">
        <w:rPr>
          <w:rFonts w:ascii="Times New Roman" w:hAnsi="Times New Roman" w:cs="Times New Roman"/>
          <w:sz w:val="28"/>
          <w:szCs w:val="28"/>
        </w:rPr>
        <w:t xml:space="preserve"> - стан захищеності національних інтересів в інформаційній сфері, що визначаються сукупністю збалансованих інтересів особистості, суспільства і держави.</w:t>
      </w:r>
    </w:p>
    <w:p w14:paraId="79E27BC0"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Бот</w:t>
      </w:r>
      <w:r w:rsidRPr="00562CB3">
        <w:rPr>
          <w:rFonts w:ascii="Times New Roman" w:hAnsi="Times New Roman" w:cs="Times New Roman"/>
          <w:sz w:val="28"/>
          <w:szCs w:val="28"/>
        </w:rPr>
        <w:t xml:space="preserve"> - автоматизована програма, що виконує заздалегідь визначені дії в інформаційному просторі.</w:t>
      </w:r>
    </w:p>
    <w:p w14:paraId="00B2751B"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В</w:t>
      </w:r>
    </w:p>
    <w:p w14:paraId="59434621"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Вплив інформаційно-психологічний</w:t>
      </w:r>
      <w:r w:rsidRPr="00562CB3">
        <w:rPr>
          <w:rFonts w:ascii="Times New Roman" w:hAnsi="Times New Roman" w:cs="Times New Roman"/>
          <w:sz w:val="28"/>
          <w:szCs w:val="28"/>
        </w:rPr>
        <w:t xml:space="preserve"> - цілеспрямоване виробництво та розповсюдження спеціальної інформації, що здійснює безпосередній вплив на свідомість та поведінку людей.</w:t>
      </w:r>
    </w:p>
    <w:p w14:paraId="04E6381C"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Д</w:t>
      </w:r>
    </w:p>
    <w:p w14:paraId="0F033A21"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Дезінформація</w:t>
      </w:r>
      <w:r w:rsidRPr="00562CB3">
        <w:rPr>
          <w:rFonts w:ascii="Times New Roman" w:hAnsi="Times New Roman" w:cs="Times New Roman"/>
          <w:sz w:val="28"/>
          <w:szCs w:val="28"/>
        </w:rPr>
        <w:t xml:space="preserve"> - свідоме поширення неправдивої або викривленої інформації з метою введення в оману.</w:t>
      </w:r>
    </w:p>
    <w:p w14:paraId="09D9C10F"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Deepfake</w:t>
      </w:r>
      <w:r w:rsidRPr="00562CB3">
        <w:rPr>
          <w:rFonts w:ascii="Times New Roman" w:hAnsi="Times New Roman" w:cs="Times New Roman"/>
          <w:sz w:val="28"/>
          <w:szCs w:val="28"/>
        </w:rPr>
        <w:t xml:space="preserve"> - технологія створення фальшивого відео- або аудіоконтенту з використанням штучного інтелекту.</w:t>
      </w:r>
    </w:p>
    <w:p w14:paraId="01D0115A"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З</w:t>
      </w:r>
    </w:p>
    <w:p w14:paraId="26366650"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Зброя інформаційна</w:t>
      </w:r>
      <w:r w:rsidRPr="00562CB3">
        <w:rPr>
          <w:rFonts w:ascii="Times New Roman" w:hAnsi="Times New Roman" w:cs="Times New Roman"/>
          <w:sz w:val="28"/>
          <w:szCs w:val="28"/>
        </w:rPr>
        <w:t xml:space="preserve"> - засоби та методи, що використовуються для нанесення шкоди інформаційним ресурсам та інформаційній інфраструктурі противника.</w:t>
      </w:r>
    </w:p>
    <w:p w14:paraId="0FFFE2E2"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І</w:t>
      </w:r>
    </w:p>
    <w:p w14:paraId="66AFBE15"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Інфраструктура інформаційна</w:t>
      </w:r>
      <w:r w:rsidRPr="00562CB3">
        <w:rPr>
          <w:rFonts w:ascii="Times New Roman" w:hAnsi="Times New Roman" w:cs="Times New Roman"/>
          <w:sz w:val="28"/>
          <w:szCs w:val="28"/>
        </w:rPr>
        <w:t xml:space="preserve"> - сукупність технічних засобів і систем формування, створення, перетворення, передачі, використання і зберігання інформації.</w:t>
      </w:r>
    </w:p>
    <w:p w14:paraId="7F1C1E7E"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К</w:t>
      </w:r>
    </w:p>
    <w:p w14:paraId="74CAB311"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Кібератака</w:t>
      </w:r>
      <w:r w:rsidRPr="00562CB3">
        <w:rPr>
          <w:rFonts w:ascii="Times New Roman" w:hAnsi="Times New Roman" w:cs="Times New Roman"/>
          <w:sz w:val="28"/>
          <w:szCs w:val="28"/>
        </w:rPr>
        <w:t xml:space="preserve"> - цілеспрямовані дії в кіберпросторі, які здійснюються за допомогою програмних чи апаратних засобів та спрямовані на порушення конфіденційності, цілісності та доступності інформації.</w:t>
      </w:r>
    </w:p>
    <w:p w14:paraId="1F449794"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М</w:t>
      </w:r>
    </w:p>
    <w:p w14:paraId="2577BABF"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Маніпуляція інформаційна</w:t>
      </w:r>
      <w:r w:rsidRPr="00562CB3">
        <w:rPr>
          <w:rFonts w:ascii="Times New Roman" w:hAnsi="Times New Roman" w:cs="Times New Roman"/>
          <w:sz w:val="28"/>
          <w:szCs w:val="28"/>
        </w:rPr>
        <w:t xml:space="preserve"> - спосіб психологічного впливу, що здійснюється приховано та має на меті зміну напряму активності інших людей.</w:t>
      </w:r>
    </w:p>
    <w:p w14:paraId="7D43EAC7"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Медіаграмотність</w:t>
      </w:r>
      <w:r w:rsidRPr="00562CB3">
        <w:rPr>
          <w:rFonts w:ascii="Times New Roman" w:hAnsi="Times New Roman" w:cs="Times New Roman"/>
          <w:sz w:val="28"/>
          <w:szCs w:val="28"/>
        </w:rPr>
        <w:t xml:space="preserve"> - сукупність знань, навичок та умінь, які дозволяють людям аналізувати, критично оцінювати і створювати повідомлення різних жанрів і форм для різних типів медіа.</w:t>
      </w:r>
    </w:p>
    <w:p w14:paraId="3192D9BE"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П</w:t>
      </w:r>
    </w:p>
    <w:p w14:paraId="69B814D4"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lastRenderedPageBreak/>
        <w:t>Пропаганда</w:t>
      </w:r>
      <w:r w:rsidRPr="00562CB3">
        <w:rPr>
          <w:rFonts w:ascii="Times New Roman" w:hAnsi="Times New Roman" w:cs="Times New Roman"/>
          <w:sz w:val="28"/>
          <w:szCs w:val="28"/>
        </w:rPr>
        <w:t xml:space="preserve"> - систематична діяльність, що передбачає формування певного світогляду, ціннісних орієнтацій, поведінки людей через поширення певної інформації.</w:t>
      </w:r>
    </w:p>
    <w:p w14:paraId="5603FBCE"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С</w:t>
      </w:r>
    </w:p>
    <w:p w14:paraId="71DFF22A"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Соціальна інженерія</w:t>
      </w:r>
      <w:r w:rsidRPr="00562CB3">
        <w:rPr>
          <w:rFonts w:ascii="Times New Roman" w:hAnsi="Times New Roman" w:cs="Times New Roman"/>
          <w:sz w:val="28"/>
          <w:szCs w:val="28"/>
        </w:rPr>
        <w:t xml:space="preserve"> - метод отримання доступу до інформації, заснований на особливостях психології людей.</w:t>
      </w:r>
    </w:p>
    <w:p w14:paraId="375A176A"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Т</w:t>
      </w:r>
    </w:p>
    <w:p w14:paraId="1641158D"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Таргетування</w:t>
      </w:r>
      <w:r w:rsidRPr="00562CB3">
        <w:rPr>
          <w:rFonts w:ascii="Times New Roman" w:hAnsi="Times New Roman" w:cs="Times New Roman"/>
          <w:sz w:val="28"/>
          <w:szCs w:val="28"/>
        </w:rPr>
        <w:t xml:space="preserve"> - механізм, що дозволяє виділити цільову аудиторію і звернутися тільки до тих користувачів, які відповідають заданим критеріям.</w:t>
      </w:r>
    </w:p>
    <w:p w14:paraId="59E4861B"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Тролінг</w:t>
      </w:r>
      <w:r w:rsidRPr="00562CB3">
        <w:rPr>
          <w:rFonts w:ascii="Times New Roman" w:hAnsi="Times New Roman" w:cs="Times New Roman"/>
          <w:sz w:val="28"/>
          <w:szCs w:val="28"/>
        </w:rPr>
        <w:t xml:space="preserve"> - форма соціальної провокації в мережевому спілкуванні.</w:t>
      </w:r>
    </w:p>
    <w:p w14:paraId="2EF9A961"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Ф</w:t>
      </w:r>
    </w:p>
    <w:p w14:paraId="3AE3B379"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Фактчекінг</w:t>
      </w:r>
      <w:r w:rsidRPr="00562CB3">
        <w:rPr>
          <w:rFonts w:ascii="Times New Roman" w:hAnsi="Times New Roman" w:cs="Times New Roman"/>
          <w:sz w:val="28"/>
          <w:szCs w:val="28"/>
        </w:rPr>
        <w:t xml:space="preserve"> - перевірка фактичної достовірності заяв, тверджень чи повідомлень.</w:t>
      </w:r>
    </w:p>
    <w:p w14:paraId="4C68FC80"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Фейк</w:t>
      </w:r>
      <w:r w:rsidRPr="00562CB3">
        <w:rPr>
          <w:rFonts w:ascii="Times New Roman" w:hAnsi="Times New Roman" w:cs="Times New Roman"/>
          <w:sz w:val="28"/>
          <w:szCs w:val="28"/>
        </w:rPr>
        <w:t xml:space="preserve"> - недостовірна або навмисно спотворена інформація, що подається як достовірна.</w:t>
      </w:r>
    </w:p>
    <w:p w14:paraId="72ABA8A4" w14:textId="77777777" w:rsidR="006E176C" w:rsidRPr="00562CB3" w:rsidRDefault="006E176C" w:rsidP="006E176C">
      <w:pPr>
        <w:spacing w:after="0" w:line="24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Ц</w:t>
      </w:r>
    </w:p>
    <w:p w14:paraId="3E719C3B" w14:textId="77777777" w:rsidR="006E176C" w:rsidRPr="00562CB3" w:rsidRDefault="006E176C" w:rsidP="006E176C">
      <w:pPr>
        <w:spacing w:after="0" w:line="240" w:lineRule="auto"/>
        <w:ind w:firstLine="709"/>
        <w:jc w:val="both"/>
        <w:rPr>
          <w:rFonts w:ascii="Times New Roman" w:hAnsi="Times New Roman" w:cs="Times New Roman"/>
          <w:sz w:val="28"/>
          <w:szCs w:val="28"/>
        </w:rPr>
      </w:pPr>
      <w:r w:rsidRPr="00562CB3">
        <w:rPr>
          <w:rFonts w:ascii="Times New Roman" w:hAnsi="Times New Roman" w:cs="Times New Roman"/>
          <w:b/>
          <w:bCs/>
          <w:sz w:val="28"/>
          <w:szCs w:val="28"/>
        </w:rPr>
        <w:t>Цифрова гігієна</w:t>
      </w:r>
      <w:r w:rsidRPr="00562CB3">
        <w:rPr>
          <w:rFonts w:ascii="Times New Roman" w:hAnsi="Times New Roman" w:cs="Times New Roman"/>
          <w:sz w:val="28"/>
          <w:szCs w:val="28"/>
        </w:rPr>
        <w:t xml:space="preserve"> - набір правил і практик безпечного використання цифрових пристроїв та інформаційних технологій.</w:t>
      </w:r>
    </w:p>
    <w:p w14:paraId="278358A1" w14:textId="77777777" w:rsidR="006E176C" w:rsidRDefault="006E176C" w:rsidP="006E176C">
      <w:pPr>
        <w:spacing w:after="0" w:line="240" w:lineRule="auto"/>
        <w:ind w:firstLine="709"/>
        <w:jc w:val="both"/>
        <w:rPr>
          <w:sz w:val="28"/>
          <w:szCs w:val="28"/>
        </w:rPr>
      </w:pPr>
    </w:p>
    <w:p w14:paraId="74EBE01E" w14:textId="77777777" w:rsidR="006E176C" w:rsidRDefault="006E176C" w:rsidP="006E176C">
      <w:pPr>
        <w:spacing w:after="0" w:line="240" w:lineRule="auto"/>
        <w:ind w:firstLine="709"/>
        <w:jc w:val="both"/>
        <w:rPr>
          <w:sz w:val="28"/>
          <w:szCs w:val="28"/>
        </w:rPr>
      </w:pPr>
    </w:p>
    <w:p w14:paraId="1801D19E" w14:textId="77777777" w:rsidR="006E176C" w:rsidRDefault="006E176C" w:rsidP="006E176C">
      <w:pPr>
        <w:spacing w:after="0" w:line="240" w:lineRule="auto"/>
        <w:ind w:firstLine="709"/>
        <w:jc w:val="both"/>
        <w:rPr>
          <w:sz w:val="28"/>
          <w:szCs w:val="28"/>
        </w:rPr>
      </w:pPr>
    </w:p>
    <w:p w14:paraId="18D35179" w14:textId="77777777" w:rsidR="006E176C" w:rsidRDefault="006E176C" w:rsidP="006E176C">
      <w:pPr>
        <w:spacing w:after="0" w:line="240" w:lineRule="auto"/>
        <w:ind w:firstLine="709"/>
        <w:jc w:val="both"/>
        <w:rPr>
          <w:sz w:val="28"/>
          <w:szCs w:val="28"/>
        </w:rPr>
      </w:pPr>
    </w:p>
    <w:p w14:paraId="7DE955D6" w14:textId="77777777" w:rsidR="006E176C" w:rsidRDefault="006E176C" w:rsidP="006E176C">
      <w:pPr>
        <w:spacing w:after="0" w:line="240" w:lineRule="auto"/>
        <w:ind w:firstLine="709"/>
        <w:jc w:val="both"/>
        <w:rPr>
          <w:sz w:val="28"/>
          <w:szCs w:val="28"/>
        </w:rPr>
      </w:pPr>
    </w:p>
    <w:p w14:paraId="7B8EEC7F" w14:textId="77777777" w:rsidR="006E176C" w:rsidRDefault="006E176C" w:rsidP="006E176C">
      <w:pPr>
        <w:spacing w:after="0" w:line="240" w:lineRule="auto"/>
        <w:ind w:firstLine="709"/>
        <w:jc w:val="both"/>
        <w:rPr>
          <w:sz w:val="28"/>
          <w:szCs w:val="28"/>
        </w:rPr>
      </w:pPr>
    </w:p>
    <w:p w14:paraId="3513CAC9" w14:textId="77777777" w:rsidR="006E176C" w:rsidRDefault="006E176C" w:rsidP="006E176C">
      <w:pPr>
        <w:spacing w:after="0" w:line="240" w:lineRule="auto"/>
        <w:ind w:firstLine="709"/>
        <w:jc w:val="both"/>
        <w:rPr>
          <w:sz w:val="28"/>
          <w:szCs w:val="28"/>
        </w:rPr>
      </w:pPr>
    </w:p>
    <w:p w14:paraId="5357443B" w14:textId="77777777" w:rsidR="006E176C" w:rsidRDefault="006E176C" w:rsidP="006E176C">
      <w:pPr>
        <w:spacing w:after="0" w:line="240" w:lineRule="auto"/>
        <w:ind w:firstLine="709"/>
        <w:jc w:val="both"/>
        <w:rPr>
          <w:sz w:val="28"/>
          <w:szCs w:val="28"/>
        </w:rPr>
      </w:pPr>
    </w:p>
    <w:p w14:paraId="55E162A6" w14:textId="77777777" w:rsidR="006E176C" w:rsidRDefault="006E176C" w:rsidP="006E176C">
      <w:pPr>
        <w:spacing w:after="0" w:line="240" w:lineRule="auto"/>
        <w:ind w:firstLine="709"/>
        <w:jc w:val="both"/>
        <w:rPr>
          <w:sz w:val="28"/>
          <w:szCs w:val="28"/>
        </w:rPr>
      </w:pPr>
    </w:p>
    <w:p w14:paraId="429264A1" w14:textId="77777777" w:rsidR="006E176C" w:rsidRDefault="006E176C" w:rsidP="006E176C">
      <w:pPr>
        <w:spacing w:after="0" w:line="240" w:lineRule="auto"/>
        <w:ind w:firstLine="709"/>
        <w:jc w:val="both"/>
        <w:rPr>
          <w:sz w:val="28"/>
          <w:szCs w:val="28"/>
        </w:rPr>
      </w:pPr>
    </w:p>
    <w:p w14:paraId="052B44AA" w14:textId="77777777" w:rsidR="006E176C" w:rsidRDefault="006E176C" w:rsidP="006E176C">
      <w:pPr>
        <w:spacing w:after="0" w:line="240" w:lineRule="auto"/>
        <w:ind w:firstLine="709"/>
        <w:jc w:val="both"/>
        <w:rPr>
          <w:sz w:val="28"/>
          <w:szCs w:val="28"/>
        </w:rPr>
      </w:pPr>
    </w:p>
    <w:p w14:paraId="67F5EEDE" w14:textId="77777777" w:rsidR="006E176C" w:rsidRDefault="006E176C" w:rsidP="006E176C">
      <w:pPr>
        <w:spacing w:after="0" w:line="240" w:lineRule="auto"/>
        <w:ind w:firstLine="709"/>
        <w:jc w:val="both"/>
        <w:rPr>
          <w:sz w:val="28"/>
          <w:szCs w:val="28"/>
        </w:rPr>
      </w:pPr>
    </w:p>
    <w:p w14:paraId="60D9B4EE" w14:textId="77777777" w:rsidR="006E176C" w:rsidRDefault="006E176C" w:rsidP="006E176C">
      <w:pPr>
        <w:spacing w:after="0" w:line="240" w:lineRule="auto"/>
        <w:ind w:firstLine="709"/>
        <w:jc w:val="both"/>
        <w:rPr>
          <w:sz w:val="28"/>
          <w:szCs w:val="28"/>
        </w:rPr>
      </w:pPr>
    </w:p>
    <w:p w14:paraId="1AFEF916" w14:textId="77777777" w:rsidR="006E176C" w:rsidRDefault="006E176C" w:rsidP="006E176C">
      <w:pPr>
        <w:spacing w:after="0" w:line="240" w:lineRule="auto"/>
        <w:ind w:firstLine="709"/>
        <w:jc w:val="both"/>
        <w:rPr>
          <w:sz w:val="28"/>
          <w:szCs w:val="28"/>
        </w:rPr>
      </w:pPr>
    </w:p>
    <w:p w14:paraId="42A686AD" w14:textId="77777777" w:rsidR="006E176C" w:rsidRDefault="006E176C" w:rsidP="006E176C">
      <w:pPr>
        <w:spacing w:after="0" w:line="240" w:lineRule="auto"/>
        <w:ind w:firstLine="709"/>
        <w:jc w:val="both"/>
        <w:rPr>
          <w:sz w:val="28"/>
          <w:szCs w:val="28"/>
        </w:rPr>
      </w:pPr>
    </w:p>
    <w:p w14:paraId="098971D8" w14:textId="77777777" w:rsidR="006E176C" w:rsidRDefault="006E176C" w:rsidP="006E176C">
      <w:pPr>
        <w:spacing w:after="0" w:line="240" w:lineRule="auto"/>
        <w:ind w:firstLine="709"/>
        <w:jc w:val="both"/>
        <w:rPr>
          <w:sz w:val="28"/>
          <w:szCs w:val="28"/>
        </w:rPr>
      </w:pPr>
    </w:p>
    <w:p w14:paraId="78E11A85" w14:textId="77777777" w:rsidR="006E176C" w:rsidRDefault="006E176C" w:rsidP="006E176C">
      <w:pPr>
        <w:spacing w:after="0" w:line="240" w:lineRule="auto"/>
        <w:ind w:firstLine="709"/>
        <w:jc w:val="both"/>
        <w:rPr>
          <w:sz w:val="28"/>
          <w:szCs w:val="28"/>
        </w:rPr>
      </w:pPr>
    </w:p>
    <w:p w14:paraId="6EC36337" w14:textId="77777777" w:rsidR="006E176C" w:rsidRDefault="006E176C" w:rsidP="006E176C">
      <w:pPr>
        <w:spacing w:after="0" w:line="240" w:lineRule="auto"/>
        <w:ind w:firstLine="709"/>
        <w:jc w:val="both"/>
        <w:rPr>
          <w:sz w:val="28"/>
          <w:szCs w:val="28"/>
        </w:rPr>
      </w:pPr>
    </w:p>
    <w:p w14:paraId="58C21B68" w14:textId="77777777" w:rsidR="006E176C" w:rsidRDefault="006E176C" w:rsidP="006E176C">
      <w:pPr>
        <w:spacing w:after="0" w:line="240" w:lineRule="auto"/>
        <w:ind w:firstLine="709"/>
        <w:jc w:val="both"/>
        <w:rPr>
          <w:sz w:val="28"/>
          <w:szCs w:val="28"/>
        </w:rPr>
      </w:pPr>
    </w:p>
    <w:p w14:paraId="29A24A50" w14:textId="77777777" w:rsidR="006E176C" w:rsidRDefault="006E176C" w:rsidP="006E176C">
      <w:pPr>
        <w:spacing w:after="0" w:line="240" w:lineRule="auto"/>
        <w:ind w:firstLine="709"/>
        <w:jc w:val="both"/>
        <w:rPr>
          <w:sz w:val="28"/>
          <w:szCs w:val="28"/>
        </w:rPr>
      </w:pPr>
    </w:p>
    <w:p w14:paraId="52099742" w14:textId="77777777" w:rsidR="006E176C" w:rsidRDefault="006E176C" w:rsidP="006E176C">
      <w:pPr>
        <w:spacing w:after="0" w:line="240" w:lineRule="auto"/>
        <w:ind w:firstLine="709"/>
        <w:jc w:val="both"/>
        <w:rPr>
          <w:sz w:val="28"/>
          <w:szCs w:val="28"/>
        </w:rPr>
      </w:pPr>
    </w:p>
    <w:p w14:paraId="54FCA1A8" w14:textId="77777777" w:rsidR="006E176C" w:rsidRDefault="006E176C" w:rsidP="006E176C">
      <w:pPr>
        <w:spacing w:after="0" w:line="240" w:lineRule="auto"/>
        <w:ind w:firstLine="709"/>
        <w:jc w:val="both"/>
        <w:rPr>
          <w:sz w:val="28"/>
          <w:szCs w:val="28"/>
        </w:rPr>
      </w:pPr>
    </w:p>
    <w:p w14:paraId="7AD28C55" w14:textId="77777777" w:rsidR="006E176C" w:rsidRDefault="006E176C" w:rsidP="006E176C">
      <w:pPr>
        <w:spacing w:after="0" w:line="240" w:lineRule="auto"/>
        <w:ind w:firstLine="709"/>
        <w:jc w:val="both"/>
        <w:rPr>
          <w:sz w:val="28"/>
          <w:szCs w:val="28"/>
        </w:rPr>
      </w:pPr>
    </w:p>
    <w:p w14:paraId="7A5EA511" w14:textId="77777777" w:rsidR="006E176C" w:rsidRDefault="006E176C" w:rsidP="006E176C">
      <w:pPr>
        <w:spacing w:after="0" w:line="240" w:lineRule="auto"/>
        <w:ind w:firstLine="709"/>
        <w:jc w:val="both"/>
        <w:rPr>
          <w:sz w:val="28"/>
          <w:szCs w:val="28"/>
        </w:rPr>
      </w:pPr>
    </w:p>
    <w:p w14:paraId="1BEF77B0" w14:textId="77777777" w:rsidR="006E176C" w:rsidRDefault="006E176C" w:rsidP="006E176C">
      <w:pPr>
        <w:spacing w:after="0" w:line="240" w:lineRule="auto"/>
        <w:ind w:firstLine="709"/>
        <w:jc w:val="both"/>
        <w:rPr>
          <w:sz w:val="28"/>
          <w:szCs w:val="28"/>
        </w:rPr>
      </w:pPr>
    </w:p>
    <w:p w14:paraId="4CCF4DD0" w14:textId="77777777" w:rsidR="006E176C" w:rsidRDefault="006E176C" w:rsidP="006E176C">
      <w:pPr>
        <w:spacing w:after="0" w:line="240" w:lineRule="auto"/>
        <w:ind w:firstLine="709"/>
        <w:jc w:val="both"/>
        <w:rPr>
          <w:sz w:val="28"/>
          <w:szCs w:val="28"/>
        </w:rPr>
      </w:pPr>
    </w:p>
    <w:p w14:paraId="47E90B37" w14:textId="77777777" w:rsidR="006E176C" w:rsidRDefault="006E176C" w:rsidP="006E176C">
      <w:pPr>
        <w:spacing w:after="0" w:line="240" w:lineRule="auto"/>
        <w:ind w:firstLine="709"/>
        <w:jc w:val="both"/>
        <w:rPr>
          <w:sz w:val="28"/>
          <w:szCs w:val="28"/>
        </w:rPr>
      </w:pPr>
    </w:p>
    <w:p w14:paraId="526010F9" w14:textId="77777777" w:rsidR="006E176C" w:rsidRDefault="006E176C" w:rsidP="006E176C">
      <w:pPr>
        <w:spacing w:after="0" w:line="240" w:lineRule="auto"/>
        <w:ind w:firstLine="709"/>
        <w:jc w:val="both"/>
        <w:rPr>
          <w:sz w:val="28"/>
          <w:szCs w:val="28"/>
        </w:rPr>
      </w:pPr>
    </w:p>
    <w:p w14:paraId="4A78120C" w14:textId="77777777" w:rsidR="006E176C" w:rsidRPr="00ED6CCE" w:rsidRDefault="006E176C" w:rsidP="006E176C">
      <w:pPr>
        <w:spacing w:after="0" w:line="240" w:lineRule="auto"/>
        <w:ind w:firstLine="709"/>
        <w:jc w:val="right"/>
        <w:rPr>
          <w:rFonts w:ascii="Times New Roman" w:hAnsi="Times New Roman" w:cs="Times New Roman"/>
          <w:b/>
          <w:bCs/>
          <w:sz w:val="32"/>
          <w:szCs w:val="32"/>
        </w:rPr>
      </w:pPr>
      <w:r w:rsidRPr="00ED6CCE">
        <w:rPr>
          <w:rFonts w:ascii="Times New Roman" w:hAnsi="Times New Roman" w:cs="Times New Roman"/>
          <w:b/>
          <w:bCs/>
          <w:sz w:val="32"/>
          <w:szCs w:val="32"/>
        </w:rPr>
        <w:t>Додаток Б</w:t>
      </w:r>
    </w:p>
    <w:p w14:paraId="7B593E48" w14:textId="77777777" w:rsidR="006E176C" w:rsidRPr="00562CB3" w:rsidRDefault="006E176C" w:rsidP="006E176C">
      <w:pPr>
        <w:spacing w:after="0" w:line="360" w:lineRule="auto"/>
        <w:ind w:firstLine="709"/>
        <w:jc w:val="center"/>
        <w:rPr>
          <w:rFonts w:ascii="Times New Roman" w:hAnsi="Times New Roman" w:cs="Times New Roman"/>
          <w:b/>
          <w:bCs/>
          <w:sz w:val="28"/>
          <w:szCs w:val="28"/>
        </w:rPr>
      </w:pPr>
      <w:r w:rsidRPr="00562CB3">
        <w:rPr>
          <w:rFonts w:ascii="Times New Roman" w:hAnsi="Times New Roman" w:cs="Times New Roman"/>
          <w:b/>
          <w:bCs/>
          <w:sz w:val="28"/>
          <w:szCs w:val="28"/>
        </w:rPr>
        <w:t>СТАТИСТИЧНІ ДАНІ ЩОДО ІНФОРМАЦІЙНИХ АТАК 2014-2024</w:t>
      </w:r>
    </w:p>
    <w:p w14:paraId="29B74DE3"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1. Динаміка інформаційних атак за роками</w:t>
      </w:r>
    </w:p>
    <w:tbl>
      <w:tblPr>
        <w:tblStyle w:val="ae"/>
        <w:tblW w:w="0" w:type="auto"/>
        <w:tblLook w:val="04A0" w:firstRow="1" w:lastRow="0" w:firstColumn="1" w:lastColumn="0" w:noHBand="0" w:noVBand="1"/>
      </w:tblPr>
      <w:tblGrid>
        <w:gridCol w:w="816"/>
        <w:gridCol w:w="2903"/>
        <w:gridCol w:w="1365"/>
        <w:gridCol w:w="1748"/>
        <w:gridCol w:w="1445"/>
        <w:gridCol w:w="1577"/>
      </w:tblGrid>
      <w:tr w:rsidR="006E176C" w:rsidRPr="00562CB3" w14:paraId="1B7E1D7C" w14:textId="77777777" w:rsidTr="0095275F">
        <w:tc>
          <w:tcPr>
            <w:tcW w:w="0" w:type="auto"/>
            <w:hideMark/>
          </w:tcPr>
          <w:p w14:paraId="7833CF82" w14:textId="77777777" w:rsidR="006E176C" w:rsidRPr="00ED6CCE" w:rsidRDefault="006E176C" w:rsidP="00ED6CCE">
            <w:pPr>
              <w:spacing w:line="360" w:lineRule="auto"/>
              <w:jc w:val="center"/>
              <w:rPr>
                <w:rFonts w:ascii="Times New Roman" w:hAnsi="Times New Roman" w:cs="Times New Roman"/>
                <w:b/>
                <w:bCs/>
              </w:rPr>
            </w:pPr>
            <w:r w:rsidRPr="00ED6CCE">
              <w:rPr>
                <w:rFonts w:ascii="Times New Roman" w:hAnsi="Times New Roman" w:cs="Times New Roman"/>
                <w:b/>
                <w:bCs/>
              </w:rPr>
              <w:t>Рік</w:t>
            </w:r>
          </w:p>
        </w:tc>
        <w:tc>
          <w:tcPr>
            <w:tcW w:w="0" w:type="auto"/>
            <w:hideMark/>
          </w:tcPr>
          <w:p w14:paraId="76ACAA74" w14:textId="77777777" w:rsidR="006E176C" w:rsidRPr="00ED6CCE" w:rsidRDefault="006E176C" w:rsidP="00ED6CCE">
            <w:pPr>
              <w:spacing w:line="360" w:lineRule="auto"/>
              <w:jc w:val="center"/>
              <w:rPr>
                <w:rFonts w:ascii="Times New Roman" w:hAnsi="Times New Roman" w:cs="Times New Roman"/>
                <w:b/>
                <w:bCs/>
              </w:rPr>
            </w:pPr>
            <w:r w:rsidRPr="00ED6CCE">
              <w:rPr>
                <w:rFonts w:ascii="Times New Roman" w:hAnsi="Times New Roman" w:cs="Times New Roman"/>
                <w:b/>
                <w:bCs/>
              </w:rPr>
              <w:t>Кількість зафіксованих атак</w:t>
            </w:r>
          </w:p>
        </w:tc>
        <w:tc>
          <w:tcPr>
            <w:tcW w:w="0" w:type="auto"/>
            <w:hideMark/>
          </w:tcPr>
          <w:p w14:paraId="59142AA3" w14:textId="77777777" w:rsidR="006E176C" w:rsidRPr="00ED6CCE" w:rsidRDefault="006E176C" w:rsidP="00ED6CCE">
            <w:pPr>
              <w:spacing w:line="360" w:lineRule="auto"/>
              <w:jc w:val="center"/>
              <w:rPr>
                <w:rFonts w:ascii="Times New Roman" w:hAnsi="Times New Roman" w:cs="Times New Roman"/>
                <w:b/>
                <w:bCs/>
              </w:rPr>
            </w:pPr>
            <w:r w:rsidRPr="00ED6CCE">
              <w:rPr>
                <w:rFonts w:ascii="Times New Roman" w:hAnsi="Times New Roman" w:cs="Times New Roman"/>
                <w:b/>
                <w:bCs/>
              </w:rPr>
              <w:t>DDoS-атаки</w:t>
            </w:r>
          </w:p>
        </w:tc>
        <w:tc>
          <w:tcPr>
            <w:tcW w:w="0" w:type="auto"/>
            <w:hideMark/>
          </w:tcPr>
          <w:p w14:paraId="75B48AD9" w14:textId="77777777" w:rsidR="006E176C" w:rsidRPr="00ED6CCE" w:rsidRDefault="006E176C" w:rsidP="00ED6CCE">
            <w:pPr>
              <w:spacing w:line="360" w:lineRule="auto"/>
              <w:jc w:val="center"/>
              <w:rPr>
                <w:rFonts w:ascii="Times New Roman" w:hAnsi="Times New Roman" w:cs="Times New Roman"/>
                <w:b/>
                <w:bCs/>
              </w:rPr>
            </w:pPr>
            <w:r w:rsidRPr="00ED6CCE">
              <w:rPr>
                <w:rFonts w:ascii="Times New Roman" w:hAnsi="Times New Roman" w:cs="Times New Roman"/>
                <w:b/>
                <w:bCs/>
              </w:rPr>
              <w:t>Фейкові новини</w:t>
            </w:r>
          </w:p>
        </w:tc>
        <w:tc>
          <w:tcPr>
            <w:tcW w:w="0" w:type="auto"/>
            <w:hideMark/>
          </w:tcPr>
          <w:p w14:paraId="2A3FACA8" w14:textId="77777777" w:rsidR="006E176C" w:rsidRPr="00ED6CCE" w:rsidRDefault="006E176C" w:rsidP="00ED6CCE">
            <w:pPr>
              <w:spacing w:line="360" w:lineRule="auto"/>
              <w:jc w:val="center"/>
              <w:rPr>
                <w:rFonts w:ascii="Times New Roman" w:hAnsi="Times New Roman" w:cs="Times New Roman"/>
                <w:b/>
                <w:bCs/>
              </w:rPr>
            </w:pPr>
            <w:r w:rsidRPr="00ED6CCE">
              <w:rPr>
                <w:rFonts w:ascii="Times New Roman" w:hAnsi="Times New Roman" w:cs="Times New Roman"/>
                <w:b/>
                <w:bCs/>
              </w:rPr>
              <w:t>Кібератаки</w:t>
            </w:r>
          </w:p>
        </w:tc>
        <w:tc>
          <w:tcPr>
            <w:tcW w:w="0" w:type="auto"/>
            <w:hideMark/>
          </w:tcPr>
          <w:p w14:paraId="67CF6C64" w14:textId="77777777" w:rsidR="006E176C" w:rsidRPr="00ED6CCE" w:rsidRDefault="006E176C" w:rsidP="00ED6CCE">
            <w:pPr>
              <w:spacing w:line="360" w:lineRule="auto"/>
              <w:jc w:val="center"/>
              <w:rPr>
                <w:rFonts w:ascii="Times New Roman" w:hAnsi="Times New Roman" w:cs="Times New Roman"/>
                <w:b/>
                <w:bCs/>
              </w:rPr>
            </w:pPr>
            <w:r w:rsidRPr="00ED6CCE">
              <w:rPr>
                <w:rFonts w:ascii="Times New Roman" w:hAnsi="Times New Roman" w:cs="Times New Roman"/>
                <w:b/>
                <w:bCs/>
              </w:rPr>
              <w:t>Інші типи атак</w:t>
            </w:r>
          </w:p>
        </w:tc>
      </w:tr>
      <w:tr w:rsidR="006E176C" w:rsidRPr="00562CB3" w14:paraId="44EE3F86" w14:textId="77777777" w:rsidTr="0095275F">
        <w:tc>
          <w:tcPr>
            <w:tcW w:w="0" w:type="auto"/>
            <w:hideMark/>
          </w:tcPr>
          <w:p w14:paraId="503DD9C4"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2014</w:t>
            </w:r>
          </w:p>
        </w:tc>
        <w:tc>
          <w:tcPr>
            <w:tcW w:w="0" w:type="auto"/>
            <w:hideMark/>
          </w:tcPr>
          <w:p w14:paraId="6FD8052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12,450</w:t>
            </w:r>
          </w:p>
        </w:tc>
        <w:tc>
          <w:tcPr>
            <w:tcW w:w="0" w:type="auto"/>
            <w:hideMark/>
          </w:tcPr>
          <w:p w14:paraId="4D497D0F"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3,240</w:t>
            </w:r>
          </w:p>
        </w:tc>
        <w:tc>
          <w:tcPr>
            <w:tcW w:w="0" w:type="auto"/>
            <w:hideMark/>
          </w:tcPr>
          <w:p w14:paraId="174F7999"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5,680</w:t>
            </w:r>
          </w:p>
        </w:tc>
        <w:tc>
          <w:tcPr>
            <w:tcW w:w="0" w:type="auto"/>
            <w:hideMark/>
          </w:tcPr>
          <w:p w14:paraId="5EF8B18E"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2,130</w:t>
            </w:r>
          </w:p>
        </w:tc>
        <w:tc>
          <w:tcPr>
            <w:tcW w:w="0" w:type="auto"/>
            <w:hideMark/>
          </w:tcPr>
          <w:p w14:paraId="05C07FAA"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1,400</w:t>
            </w:r>
          </w:p>
        </w:tc>
      </w:tr>
      <w:tr w:rsidR="006E176C" w:rsidRPr="00562CB3" w14:paraId="46623C9E" w14:textId="77777777" w:rsidTr="0095275F">
        <w:tc>
          <w:tcPr>
            <w:tcW w:w="0" w:type="auto"/>
            <w:hideMark/>
          </w:tcPr>
          <w:p w14:paraId="0307DC5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2015</w:t>
            </w:r>
          </w:p>
        </w:tc>
        <w:tc>
          <w:tcPr>
            <w:tcW w:w="0" w:type="auto"/>
            <w:hideMark/>
          </w:tcPr>
          <w:p w14:paraId="5F9B9A5D"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15,780</w:t>
            </w:r>
          </w:p>
        </w:tc>
        <w:tc>
          <w:tcPr>
            <w:tcW w:w="0" w:type="auto"/>
            <w:hideMark/>
          </w:tcPr>
          <w:p w14:paraId="6F7DCF8E"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4,120</w:t>
            </w:r>
          </w:p>
        </w:tc>
        <w:tc>
          <w:tcPr>
            <w:tcW w:w="0" w:type="auto"/>
            <w:hideMark/>
          </w:tcPr>
          <w:p w14:paraId="48906F66"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6,890</w:t>
            </w:r>
          </w:p>
        </w:tc>
        <w:tc>
          <w:tcPr>
            <w:tcW w:w="0" w:type="auto"/>
            <w:hideMark/>
          </w:tcPr>
          <w:p w14:paraId="680E7CC9"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2,870</w:t>
            </w:r>
          </w:p>
        </w:tc>
        <w:tc>
          <w:tcPr>
            <w:tcW w:w="0" w:type="auto"/>
            <w:hideMark/>
          </w:tcPr>
          <w:p w14:paraId="0ED617F8"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1,900</w:t>
            </w:r>
          </w:p>
        </w:tc>
      </w:tr>
      <w:tr w:rsidR="006E176C" w:rsidRPr="00562CB3" w14:paraId="765AF9B5" w14:textId="77777777" w:rsidTr="0095275F">
        <w:tc>
          <w:tcPr>
            <w:tcW w:w="0" w:type="auto"/>
            <w:hideMark/>
          </w:tcPr>
          <w:p w14:paraId="41BC43BA"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2016</w:t>
            </w:r>
          </w:p>
        </w:tc>
        <w:tc>
          <w:tcPr>
            <w:tcW w:w="0" w:type="auto"/>
            <w:hideMark/>
          </w:tcPr>
          <w:p w14:paraId="6E7F179A"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18,930</w:t>
            </w:r>
          </w:p>
        </w:tc>
        <w:tc>
          <w:tcPr>
            <w:tcW w:w="0" w:type="auto"/>
            <w:hideMark/>
          </w:tcPr>
          <w:p w14:paraId="1CB95167"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4,890</w:t>
            </w:r>
          </w:p>
        </w:tc>
        <w:tc>
          <w:tcPr>
            <w:tcW w:w="0" w:type="auto"/>
            <w:hideMark/>
          </w:tcPr>
          <w:p w14:paraId="0C74A9F9"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8,240</w:t>
            </w:r>
          </w:p>
        </w:tc>
        <w:tc>
          <w:tcPr>
            <w:tcW w:w="0" w:type="auto"/>
            <w:hideMark/>
          </w:tcPr>
          <w:p w14:paraId="72A968DB"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3,560</w:t>
            </w:r>
          </w:p>
        </w:tc>
        <w:tc>
          <w:tcPr>
            <w:tcW w:w="0" w:type="auto"/>
            <w:hideMark/>
          </w:tcPr>
          <w:p w14:paraId="68288AA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2,240</w:t>
            </w:r>
          </w:p>
        </w:tc>
      </w:tr>
      <w:tr w:rsidR="006E176C" w:rsidRPr="00562CB3" w14:paraId="54DD59D2" w14:textId="77777777" w:rsidTr="0095275F">
        <w:tc>
          <w:tcPr>
            <w:tcW w:w="0" w:type="auto"/>
            <w:hideMark/>
          </w:tcPr>
          <w:p w14:paraId="1B2A8FF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2017</w:t>
            </w:r>
          </w:p>
        </w:tc>
        <w:tc>
          <w:tcPr>
            <w:tcW w:w="0" w:type="auto"/>
            <w:hideMark/>
          </w:tcPr>
          <w:p w14:paraId="4AE0B557"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23,450</w:t>
            </w:r>
          </w:p>
        </w:tc>
        <w:tc>
          <w:tcPr>
            <w:tcW w:w="0" w:type="auto"/>
            <w:hideMark/>
          </w:tcPr>
          <w:p w14:paraId="2999AB9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5,670</w:t>
            </w:r>
          </w:p>
        </w:tc>
        <w:tc>
          <w:tcPr>
            <w:tcW w:w="0" w:type="auto"/>
            <w:hideMark/>
          </w:tcPr>
          <w:p w14:paraId="07578ECE"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10,340</w:t>
            </w:r>
          </w:p>
        </w:tc>
        <w:tc>
          <w:tcPr>
            <w:tcW w:w="0" w:type="auto"/>
            <w:hideMark/>
          </w:tcPr>
          <w:p w14:paraId="450E1FFF"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4,890</w:t>
            </w:r>
          </w:p>
        </w:tc>
        <w:tc>
          <w:tcPr>
            <w:tcW w:w="0" w:type="auto"/>
            <w:hideMark/>
          </w:tcPr>
          <w:p w14:paraId="49EE4517"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2,550</w:t>
            </w:r>
          </w:p>
        </w:tc>
      </w:tr>
      <w:tr w:rsidR="006E176C" w:rsidRPr="00562CB3" w14:paraId="0C8C5345" w14:textId="77777777" w:rsidTr="0095275F">
        <w:tc>
          <w:tcPr>
            <w:tcW w:w="0" w:type="auto"/>
            <w:hideMark/>
          </w:tcPr>
          <w:p w14:paraId="4ACBBEA8"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2018</w:t>
            </w:r>
          </w:p>
        </w:tc>
        <w:tc>
          <w:tcPr>
            <w:tcW w:w="0" w:type="auto"/>
            <w:hideMark/>
          </w:tcPr>
          <w:p w14:paraId="055E060E"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28,670</w:t>
            </w:r>
          </w:p>
        </w:tc>
        <w:tc>
          <w:tcPr>
            <w:tcW w:w="0" w:type="auto"/>
            <w:hideMark/>
          </w:tcPr>
          <w:p w14:paraId="031B0475"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6,780</w:t>
            </w:r>
          </w:p>
        </w:tc>
        <w:tc>
          <w:tcPr>
            <w:tcW w:w="0" w:type="auto"/>
            <w:hideMark/>
          </w:tcPr>
          <w:p w14:paraId="3E86A6EA"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12,890</w:t>
            </w:r>
          </w:p>
        </w:tc>
        <w:tc>
          <w:tcPr>
            <w:tcW w:w="0" w:type="auto"/>
            <w:hideMark/>
          </w:tcPr>
          <w:p w14:paraId="4EBE3181"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5,780</w:t>
            </w:r>
          </w:p>
        </w:tc>
        <w:tc>
          <w:tcPr>
            <w:tcW w:w="0" w:type="auto"/>
            <w:hideMark/>
          </w:tcPr>
          <w:p w14:paraId="717E122E"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3,220</w:t>
            </w:r>
          </w:p>
        </w:tc>
      </w:tr>
      <w:tr w:rsidR="006E176C" w:rsidRPr="00562CB3" w14:paraId="78826B05" w14:textId="77777777" w:rsidTr="0095275F">
        <w:tc>
          <w:tcPr>
            <w:tcW w:w="0" w:type="auto"/>
            <w:hideMark/>
          </w:tcPr>
          <w:p w14:paraId="7E63288C"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2019</w:t>
            </w:r>
          </w:p>
        </w:tc>
        <w:tc>
          <w:tcPr>
            <w:tcW w:w="0" w:type="auto"/>
            <w:hideMark/>
          </w:tcPr>
          <w:p w14:paraId="3D1782B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34,560</w:t>
            </w:r>
          </w:p>
        </w:tc>
        <w:tc>
          <w:tcPr>
            <w:tcW w:w="0" w:type="auto"/>
            <w:hideMark/>
          </w:tcPr>
          <w:p w14:paraId="49FD6F48"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8,120</w:t>
            </w:r>
          </w:p>
        </w:tc>
        <w:tc>
          <w:tcPr>
            <w:tcW w:w="0" w:type="auto"/>
            <w:hideMark/>
          </w:tcPr>
          <w:p w14:paraId="1AA2F2BA"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15,670</w:t>
            </w:r>
          </w:p>
        </w:tc>
        <w:tc>
          <w:tcPr>
            <w:tcW w:w="0" w:type="auto"/>
            <w:hideMark/>
          </w:tcPr>
          <w:p w14:paraId="78468DAD"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7,230</w:t>
            </w:r>
          </w:p>
        </w:tc>
        <w:tc>
          <w:tcPr>
            <w:tcW w:w="0" w:type="auto"/>
            <w:hideMark/>
          </w:tcPr>
          <w:p w14:paraId="45B62A52"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3,540</w:t>
            </w:r>
          </w:p>
        </w:tc>
      </w:tr>
      <w:tr w:rsidR="006E176C" w:rsidRPr="00562CB3" w14:paraId="40B45AE4" w14:textId="77777777" w:rsidTr="0095275F">
        <w:tc>
          <w:tcPr>
            <w:tcW w:w="0" w:type="auto"/>
            <w:hideMark/>
          </w:tcPr>
          <w:p w14:paraId="3E5099D9"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2020</w:t>
            </w:r>
          </w:p>
        </w:tc>
        <w:tc>
          <w:tcPr>
            <w:tcW w:w="0" w:type="auto"/>
            <w:hideMark/>
          </w:tcPr>
          <w:p w14:paraId="352AFD9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42,780</w:t>
            </w:r>
          </w:p>
        </w:tc>
        <w:tc>
          <w:tcPr>
            <w:tcW w:w="0" w:type="auto"/>
            <w:hideMark/>
          </w:tcPr>
          <w:p w14:paraId="4D4E4E16"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10,340</w:t>
            </w:r>
          </w:p>
        </w:tc>
        <w:tc>
          <w:tcPr>
            <w:tcW w:w="0" w:type="auto"/>
            <w:hideMark/>
          </w:tcPr>
          <w:p w14:paraId="5016747D"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19,890</w:t>
            </w:r>
          </w:p>
        </w:tc>
        <w:tc>
          <w:tcPr>
            <w:tcW w:w="0" w:type="auto"/>
            <w:hideMark/>
          </w:tcPr>
          <w:p w14:paraId="087FB8BA"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8,890</w:t>
            </w:r>
          </w:p>
        </w:tc>
        <w:tc>
          <w:tcPr>
            <w:tcW w:w="0" w:type="auto"/>
            <w:hideMark/>
          </w:tcPr>
          <w:p w14:paraId="26DE7ED4"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3,660</w:t>
            </w:r>
          </w:p>
        </w:tc>
      </w:tr>
      <w:tr w:rsidR="006E176C" w:rsidRPr="00562CB3" w14:paraId="55373199" w14:textId="77777777" w:rsidTr="0095275F">
        <w:tc>
          <w:tcPr>
            <w:tcW w:w="0" w:type="auto"/>
            <w:hideMark/>
          </w:tcPr>
          <w:p w14:paraId="620FA86E"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2021</w:t>
            </w:r>
          </w:p>
        </w:tc>
        <w:tc>
          <w:tcPr>
            <w:tcW w:w="0" w:type="auto"/>
            <w:hideMark/>
          </w:tcPr>
          <w:p w14:paraId="0DBD685E"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52,340</w:t>
            </w:r>
          </w:p>
        </w:tc>
        <w:tc>
          <w:tcPr>
            <w:tcW w:w="0" w:type="auto"/>
            <w:hideMark/>
          </w:tcPr>
          <w:p w14:paraId="3659A0E9"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12,780</w:t>
            </w:r>
          </w:p>
        </w:tc>
        <w:tc>
          <w:tcPr>
            <w:tcW w:w="0" w:type="auto"/>
            <w:hideMark/>
          </w:tcPr>
          <w:p w14:paraId="277EDE6B"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24,560</w:t>
            </w:r>
          </w:p>
        </w:tc>
        <w:tc>
          <w:tcPr>
            <w:tcW w:w="0" w:type="auto"/>
            <w:hideMark/>
          </w:tcPr>
          <w:p w14:paraId="49276532"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10,450</w:t>
            </w:r>
          </w:p>
        </w:tc>
        <w:tc>
          <w:tcPr>
            <w:tcW w:w="0" w:type="auto"/>
            <w:hideMark/>
          </w:tcPr>
          <w:p w14:paraId="0761FD18"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4,550</w:t>
            </w:r>
          </w:p>
        </w:tc>
      </w:tr>
      <w:tr w:rsidR="006E176C" w:rsidRPr="00562CB3" w14:paraId="68F18C32" w14:textId="77777777" w:rsidTr="0095275F">
        <w:tc>
          <w:tcPr>
            <w:tcW w:w="0" w:type="auto"/>
            <w:hideMark/>
          </w:tcPr>
          <w:p w14:paraId="4176970B"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2022</w:t>
            </w:r>
          </w:p>
        </w:tc>
        <w:tc>
          <w:tcPr>
            <w:tcW w:w="0" w:type="auto"/>
            <w:hideMark/>
          </w:tcPr>
          <w:p w14:paraId="7D8D606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68,920</w:t>
            </w:r>
          </w:p>
        </w:tc>
        <w:tc>
          <w:tcPr>
            <w:tcW w:w="0" w:type="auto"/>
            <w:hideMark/>
          </w:tcPr>
          <w:p w14:paraId="33B74BD8"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15,670</w:t>
            </w:r>
          </w:p>
        </w:tc>
        <w:tc>
          <w:tcPr>
            <w:tcW w:w="0" w:type="auto"/>
            <w:hideMark/>
          </w:tcPr>
          <w:p w14:paraId="19E578CF"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32,780</w:t>
            </w:r>
          </w:p>
        </w:tc>
        <w:tc>
          <w:tcPr>
            <w:tcW w:w="0" w:type="auto"/>
            <w:hideMark/>
          </w:tcPr>
          <w:p w14:paraId="135860CA"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14,890</w:t>
            </w:r>
          </w:p>
        </w:tc>
        <w:tc>
          <w:tcPr>
            <w:tcW w:w="0" w:type="auto"/>
            <w:hideMark/>
          </w:tcPr>
          <w:p w14:paraId="4085D2B7"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5,580</w:t>
            </w:r>
          </w:p>
        </w:tc>
      </w:tr>
      <w:tr w:rsidR="006E176C" w:rsidRPr="00562CB3" w14:paraId="2BEF0B3C" w14:textId="77777777" w:rsidTr="0095275F">
        <w:tc>
          <w:tcPr>
            <w:tcW w:w="0" w:type="auto"/>
            <w:hideMark/>
          </w:tcPr>
          <w:p w14:paraId="159C5294"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2023</w:t>
            </w:r>
          </w:p>
        </w:tc>
        <w:tc>
          <w:tcPr>
            <w:tcW w:w="0" w:type="auto"/>
            <w:hideMark/>
          </w:tcPr>
          <w:p w14:paraId="2918A746"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85,670</w:t>
            </w:r>
          </w:p>
        </w:tc>
        <w:tc>
          <w:tcPr>
            <w:tcW w:w="0" w:type="auto"/>
            <w:hideMark/>
          </w:tcPr>
          <w:p w14:paraId="31D5E20D"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19,890</w:t>
            </w:r>
          </w:p>
        </w:tc>
        <w:tc>
          <w:tcPr>
            <w:tcW w:w="0" w:type="auto"/>
            <w:hideMark/>
          </w:tcPr>
          <w:p w14:paraId="754DDA58"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41,230</w:t>
            </w:r>
          </w:p>
        </w:tc>
        <w:tc>
          <w:tcPr>
            <w:tcW w:w="0" w:type="auto"/>
            <w:hideMark/>
          </w:tcPr>
          <w:p w14:paraId="46BE6910"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18,670</w:t>
            </w:r>
          </w:p>
        </w:tc>
        <w:tc>
          <w:tcPr>
            <w:tcW w:w="0" w:type="auto"/>
            <w:hideMark/>
          </w:tcPr>
          <w:p w14:paraId="11D177D6"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5,880</w:t>
            </w:r>
          </w:p>
        </w:tc>
      </w:tr>
      <w:tr w:rsidR="006E176C" w:rsidRPr="00562CB3" w14:paraId="639CC5B2" w14:textId="77777777" w:rsidTr="0095275F">
        <w:tc>
          <w:tcPr>
            <w:tcW w:w="0" w:type="auto"/>
            <w:hideMark/>
          </w:tcPr>
          <w:p w14:paraId="0C8EC302"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2024*</w:t>
            </w:r>
          </w:p>
        </w:tc>
        <w:tc>
          <w:tcPr>
            <w:tcW w:w="0" w:type="auto"/>
            <w:hideMark/>
          </w:tcPr>
          <w:p w14:paraId="5BDBDEC5"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45,340</w:t>
            </w:r>
          </w:p>
        </w:tc>
        <w:tc>
          <w:tcPr>
            <w:tcW w:w="0" w:type="auto"/>
            <w:hideMark/>
          </w:tcPr>
          <w:p w14:paraId="1CFE0A81"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10,780</w:t>
            </w:r>
          </w:p>
        </w:tc>
        <w:tc>
          <w:tcPr>
            <w:tcW w:w="0" w:type="auto"/>
            <w:hideMark/>
          </w:tcPr>
          <w:p w14:paraId="58E5AFA8"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21,890</w:t>
            </w:r>
          </w:p>
        </w:tc>
        <w:tc>
          <w:tcPr>
            <w:tcW w:w="0" w:type="auto"/>
            <w:hideMark/>
          </w:tcPr>
          <w:p w14:paraId="7E90B417"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9,230</w:t>
            </w:r>
          </w:p>
        </w:tc>
        <w:tc>
          <w:tcPr>
            <w:tcW w:w="0" w:type="auto"/>
            <w:hideMark/>
          </w:tcPr>
          <w:p w14:paraId="1059E46C" w14:textId="77777777" w:rsidR="006E176C" w:rsidRPr="00ED6CCE" w:rsidRDefault="006E176C" w:rsidP="00ED6CCE">
            <w:pPr>
              <w:spacing w:line="360" w:lineRule="auto"/>
              <w:jc w:val="center"/>
              <w:rPr>
                <w:rFonts w:ascii="Times New Roman" w:hAnsi="Times New Roman" w:cs="Times New Roman"/>
              </w:rPr>
            </w:pPr>
            <w:r w:rsidRPr="00ED6CCE">
              <w:rPr>
                <w:rFonts w:ascii="Times New Roman" w:hAnsi="Times New Roman" w:cs="Times New Roman"/>
              </w:rPr>
              <w:t>3,440</w:t>
            </w:r>
          </w:p>
        </w:tc>
      </w:tr>
    </w:tbl>
    <w:p w14:paraId="10591BED" w14:textId="77777777" w:rsidR="006E176C" w:rsidRPr="00562CB3" w:rsidRDefault="006E176C" w:rsidP="006E176C">
      <w:pPr>
        <w:spacing w:after="0" w:line="360" w:lineRule="auto"/>
        <w:ind w:firstLine="709"/>
        <w:jc w:val="both"/>
        <w:rPr>
          <w:rFonts w:ascii="Times New Roman" w:hAnsi="Times New Roman" w:cs="Times New Roman"/>
        </w:rPr>
      </w:pPr>
      <w:r w:rsidRPr="00562CB3">
        <w:rPr>
          <w:rFonts w:ascii="Times New Roman" w:hAnsi="Times New Roman" w:cs="Times New Roman"/>
        </w:rPr>
        <w:t>*Дані за перше півріччя 2024 року</w:t>
      </w:r>
    </w:p>
    <w:p w14:paraId="459119E8" w14:textId="77777777" w:rsidR="006E176C" w:rsidRDefault="006E176C" w:rsidP="006E176C">
      <w:pPr>
        <w:spacing w:after="0" w:line="360" w:lineRule="auto"/>
        <w:ind w:firstLine="709"/>
        <w:jc w:val="both"/>
        <w:rPr>
          <w:rFonts w:ascii="Times New Roman" w:hAnsi="Times New Roman" w:cs="Times New Roman"/>
          <w:b/>
          <w:bCs/>
          <w:sz w:val="28"/>
          <w:szCs w:val="28"/>
        </w:rPr>
      </w:pPr>
    </w:p>
    <w:p w14:paraId="6A9BA5B5"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2. Розподіл атак за типами (2014-2024)</w:t>
      </w:r>
    </w:p>
    <w:p w14:paraId="7030F515"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2.1. Типи інформаційних атак:</w:t>
      </w:r>
    </w:p>
    <w:p w14:paraId="213708CA" w14:textId="77777777" w:rsidR="006E176C" w:rsidRPr="00562CB3" w:rsidRDefault="006E176C" w:rsidP="006E176C">
      <w:pPr>
        <w:numPr>
          <w:ilvl w:val="0"/>
          <w:numId w:val="1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Дезінформація та фейкові новини: 45.8%</w:t>
      </w:r>
    </w:p>
    <w:p w14:paraId="5758DF0F" w14:textId="77777777" w:rsidR="006E176C" w:rsidRPr="00562CB3" w:rsidRDefault="006E176C" w:rsidP="006E176C">
      <w:pPr>
        <w:numPr>
          <w:ilvl w:val="0"/>
          <w:numId w:val="1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DDoS-атаки: 23.4%</w:t>
      </w:r>
    </w:p>
    <w:p w14:paraId="07722CB4" w14:textId="77777777" w:rsidR="006E176C" w:rsidRPr="00562CB3" w:rsidRDefault="006E176C" w:rsidP="006E176C">
      <w:pPr>
        <w:numPr>
          <w:ilvl w:val="0"/>
          <w:numId w:val="1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Цілеспрямовані кібератаки: 19.2%</w:t>
      </w:r>
    </w:p>
    <w:p w14:paraId="4229983C" w14:textId="77777777" w:rsidR="006E176C" w:rsidRPr="00562CB3" w:rsidRDefault="006E176C" w:rsidP="006E176C">
      <w:pPr>
        <w:numPr>
          <w:ilvl w:val="0"/>
          <w:numId w:val="1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Соціальна інженерія: 7.3%</w:t>
      </w:r>
    </w:p>
    <w:p w14:paraId="50C1FB08" w14:textId="77777777" w:rsidR="006E176C" w:rsidRPr="00562CB3" w:rsidRDefault="006E176C" w:rsidP="006E176C">
      <w:pPr>
        <w:numPr>
          <w:ilvl w:val="0"/>
          <w:numId w:val="1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Інші типи атак: 4.3%</w:t>
      </w:r>
    </w:p>
    <w:p w14:paraId="3CC83574"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2.2. Основні канали поширення дезінформації:</w:t>
      </w:r>
    </w:p>
    <w:p w14:paraId="67B76AEB" w14:textId="77777777" w:rsidR="006E176C" w:rsidRPr="00562CB3" w:rsidRDefault="006E176C" w:rsidP="006E176C">
      <w:pPr>
        <w:numPr>
          <w:ilvl w:val="0"/>
          <w:numId w:val="1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Соціальні мережі: 38.5%</w:t>
      </w:r>
    </w:p>
    <w:p w14:paraId="028DBA07" w14:textId="77777777" w:rsidR="006E176C" w:rsidRPr="00562CB3" w:rsidRDefault="006E176C" w:rsidP="006E176C">
      <w:pPr>
        <w:numPr>
          <w:ilvl w:val="0"/>
          <w:numId w:val="1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Месенджери: 27.2%</w:t>
      </w:r>
    </w:p>
    <w:p w14:paraId="12264D4D" w14:textId="77777777" w:rsidR="006E176C" w:rsidRPr="00562CB3" w:rsidRDefault="006E176C" w:rsidP="006E176C">
      <w:pPr>
        <w:numPr>
          <w:ilvl w:val="0"/>
          <w:numId w:val="1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Новинні сайти: 18.4%</w:t>
      </w:r>
    </w:p>
    <w:p w14:paraId="627043A3" w14:textId="77777777" w:rsidR="006E176C" w:rsidRPr="00562CB3" w:rsidRDefault="006E176C" w:rsidP="006E176C">
      <w:pPr>
        <w:numPr>
          <w:ilvl w:val="0"/>
          <w:numId w:val="1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Традиційні ЗМІ: 11.6%</w:t>
      </w:r>
    </w:p>
    <w:p w14:paraId="07DFABB2" w14:textId="77777777" w:rsidR="006E176C" w:rsidRPr="00562CB3" w:rsidRDefault="006E176C" w:rsidP="006E176C">
      <w:pPr>
        <w:numPr>
          <w:ilvl w:val="0"/>
          <w:numId w:val="1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lastRenderedPageBreak/>
        <w:t>Інші канали: 4.3%</w:t>
      </w:r>
    </w:p>
    <w:p w14:paraId="2ACA7939"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3. Географічний розподіл джерел атак</w:t>
      </w:r>
    </w:p>
    <w:tbl>
      <w:tblPr>
        <w:tblStyle w:val="ae"/>
        <w:tblW w:w="0" w:type="auto"/>
        <w:jc w:val="center"/>
        <w:tblLook w:val="04A0" w:firstRow="1" w:lastRow="0" w:firstColumn="1" w:lastColumn="0" w:noHBand="0" w:noVBand="1"/>
      </w:tblPr>
      <w:tblGrid>
        <w:gridCol w:w="2080"/>
        <w:gridCol w:w="4258"/>
      </w:tblGrid>
      <w:tr w:rsidR="006E176C" w:rsidRPr="00562CB3" w14:paraId="55951749" w14:textId="77777777" w:rsidTr="0095275F">
        <w:trPr>
          <w:jc w:val="center"/>
        </w:trPr>
        <w:tc>
          <w:tcPr>
            <w:tcW w:w="0" w:type="auto"/>
            <w:hideMark/>
          </w:tcPr>
          <w:p w14:paraId="349943F8" w14:textId="77777777" w:rsidR="006E176C" w:rsidRPr="00ED6CCE" w:rsidRDefault="006E176C" w:rsidP="0095275F">
            <w:pPr>
              <w:spacing w:line="360" w:lineRule="auto"/>
              <w:ind w:firstLine="709"/>
              <w:jc w:val="both"/>
              <w:rPr>
                <w:rFonts w:ascii="Times New Roman" w:hAnsi="Times New Roman" w:cs="Times New Roman"/>
                <w:b/>
                <w:bCs/>
              </w:rPr>
            </w:pPr>
            <w:r w:rsidRPr="00ED6CCE">
              <w:rPr>
                <w:rFonts w:ascii="Times New Roman" w:hAnsi="Times New Roman" w:cs="Times New Roman"/>
                <w:b/>
                <w:bCs/>
              </w:rPr>
              <w:t>Регіон</w:t>
            </w:r>
          </w:p>
        </w:tc>
        <w:tc>
          <w:tcPr>
            <w:tcW w:w="0" w:type="auto"/>
            <w:hideMark/>
          </w:tcPr>
          <w:p w14:paraId="76D146C6" w14:textId="77777777" w:rsidR="006E176C" w:rsidRPr="00ED6CCE" w:rsidRDefault="006E176C" w:rsidP="0095275F">
            <w:pPr>
              <w:spacing w:line="360" w:lineRule="auto"/>
              <w:ind w:firstLine="709"/>
              <w:jc w:val="both"/>
              <w:rPr>
                <w:rFonts w:ascii="Times New Roman" w:hAnsi="Times New Roman" w:cs="Times New Roman"/>
                <w:b/>
                <w:bCs/>
              </w:rPr>
            </w:pPr>
            <w:r w:rsidRPr="00ED6CCE">
              <w:rPr>
                <w:rFonts w:ascii="Times New Roman" w:hAnsi="Times New Roman" w:cs="Times New Roman"/>
                <w:b/>
                <w:bCs/>
              </w:rPr>
              <w:t>Відсоток від загальної кількості атак</w:t>
            </w:r>
          </w:p>
        </w:tc>
      </w:tr>
      <w:tr w:rsidR="006E176C" w:rsidRPr="00562CB3" w14:paraId="1179D074" w14:textId="77777777" w:rsidTr="0095275F">
        <w:trPr>
          <w:jc w:val="center"/>
        </w:trPr>
        <w:tc>
          <w:tcPr>
            <w:tcW w:w="0" w:type="auto"/>
            <w:hideMark/>
          </w:tcPr>
          <w:p w14:paraId="53AB2103"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Східна Європа</w:t>
            </w:r>
          </w:p>
        </w:tc>
        <w:tc>
          <w:tcPr>
            <w:tcW w:w="0" w:type="auto"/>
            <w:hideMark/>
          </w:tcPr>
          <w:p w14:paraId="671E5398"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34.5%</w:t>
            </w:r>
          </w:p>
        </w:tc>
      </w:tr>
      <w:tr w:rsidR="006E176C" w:rsidRPr="00562CB3" w14:paraId="5B99F29A" w14:textId="77777777" w:rsidTr="0095275F">
        <w:trPr>
          <w:jc w:val="center"/>
        </w:trPr>
        <w:tc>
          <w:tcPr>
            <w:tcW w:w="0" w:type="auto"/>
            <w:hideMark/>
          </w:tcPr>
          <w:p w14:paraId="093EAAA4"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Азія</w:t>
            </w:r>
          </w:p>
        </w:tc>
        <w:tc>
          <w:tcPr>
            <w:tcW w:w="0" w:type="auto"/>
            <w:hideMark/>
          </w:tcPr>
          <w:p w14:paraId="44250768"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28.7%</w:t>
            </w:r>
          </w:p>
        </w:tc>
      </w:tr>
      <w:tr w:rsidR="006E176C" w:rsidRPr="00562CB3" w14:paraId="1022D303" w14:textId="77777777" w:rsidTr="0095275F">
        <w:trPr>
          <w:jc w:val="center"/>
        </w:trPr>
        <w:tc>
          <w:tcPr>
            <w:tcW w:w="0" w:type="auto"/>
            <w:hideMark/>
          </w:tcPr>
          <w:p w14:paraId="3BFCE546"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Північна Америка</w:t>
            </w:r>
          </w:p>
        </w:tc>
        <w:tc>
          <w:tcPr>
            <w:tcW w:w="0" w:type="auto"/>
            <w:hideMark/>
          </w:tcPr>
          <w:p w14:paraId="6FF47469"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15.3%</w:t>
            </w:r>
          </w:p>
        </w:tc>
      </w:tr>
      <w:tr w:rsidR="006E176C" w:rsidRPr="00562CB3" w14:paraId="1EB2CB24" w14:textId="77777777" w:rsidTr="0095275F">
        <w:trPr>
          <w:jc w:val="center"/>
        </w:trPr>
        <w:tc>
          <w:tcPr>
            <w:tcW w:w="0" w:type="auto"/>
            <w:hideMark/>
          </w:tcPr>
          <w:p w14:paraId="2305DF1A"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Західна Європа</w:t>
            </w:r>
          </w:p>
        </w:tc>
        <w:tc>
          <w:tcPr>
            <w:tcW w:w="0" w:type="auto"/>
            <w:hideMark/>
          </w:tcPr>
          <w:p w14:paraId="334CA716"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12.8%</w:t>
            </w:r>
          </w:p>
        </w:tc>
      </w:tr>
      <w:tr w:rsidR="006E176C" w:rsidRPr="00562CB3" w14:paraId="43B8E85A" w14:textId="77777777" w:rsidTr="0095275F">
        <w:trPr>
          <w:jc w:val="center"/>
        </w:trPr>
        <w:tc>
          <w:tcPr>
            <w:tcW w:w="0" w:type="auto"/>
            <w:hideMark/>
          </w:tcPr>
          <w:p w14:paraId="4C27D6E1"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Близький Схід</w:t>
            </w:r>
          </w:p>
        </w:tc>
        <w:tc>
          <w:tcPr>
            <w:tcW w:w="0" w:type="auto"/>
            <w:hideMark/>
          </w:tcPr>
          <w:p w14:paraId="2F6B556C"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5.4%</w:t>
            </w:r>
          </w:p>
        </w:tc>
      </w:tr>
      <w:tr w:rsidR="006E176C" w:rsidRPr="00562CB3" w14:paraId="2576714F" w14:textId="77777777" w:rsidTr="0095275F">
        <w:trPr>
          <w:jc w:val="center"/>
        </w:trPr>
        <w:tc>
          <w:tcPr>
            <w:tcW w:w="0" w:type="auto"/>
            <w:hideMark/>
          </w:tcPr>
          <w:p w14:paraId="27B68F8D"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Інші регіони</w:t>
            </w:r>
          </w:p>
        </w:tc>
        <w:tc>
          <w:tcPr>
            <w:tcW w:w="0" w:type="auto"/>
            <w:hideMark/>
          </w:tcPr>
          <w:p w14:paraId="21ADD94F"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3.3%</w:t>
            </w:r>
          </w:p>
        </w:tc>
      </w:tr>
    </w:tbl>
    <w:p w14:paraId="4BE5B3B9"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4. Економічні збитки від інформаційних атак</w:t>
      </w:r>
    </w:p>
    <w:p w14:paraId="462C99BF"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4.1. Прямі збитки за роками (млн USD):</w:t>
      </w:r>
    </w:p>
    <w:p w14:paraId="3813108D"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2014: 245</w:t>
      </w:r>
    </w:p>
    <w:p w14:paraId="4E6EB4BC"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2015: 380</w:t>
      </w:r>
    </w:p>
    <w:p w14:paraId="08185D07"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2016: 520</w:t>
      </w:r>
    </w:p>
    <w:p w14:paraId="29B58905"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2017: 780</w:t>
      </w:r>
    </w:p>
    <w:p w14:paraId="3456567D"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2018: 1,240</w:t>
      </w:r>
    </w:p>
    <w:p w14:paraId="6F40D2CC"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2019: 1,890</w:t>
      </w:r>
    </w:p>
    <w:p w14:paraId="24E3D0B3"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2020: 2,450</w:t>
      </w:r>
    </w:p>
    <w:p w14:paraId="52CA2EC7"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2021: 3,780</w:t>
      </w:r>
    </w:p>
    <w:p w14:paraId="31717AA2"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2022: 5,670</w:t>
      </w:r>
    </w:p>
    <w:p w14:paraId="697A79BB"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2023: 7,890</w:t>
      </w:r>
    </w:p>
    <w:p w14:paraId="1A9CF5D2" w14:textId="77777777" w:rsidR="006E176C" w:rsidRPr="00562CB3" w:rsidRDefault="006E176C" w:rsidP="006E176C">
      <w:pPr>
        <w:numPr>
          <w:ilvl w:val="0"/>
          <w:numId w:val="1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2024*: 4,560</w:t>
      </w:r>
    </w:p>
    <w:p w14:paraId="128F2892"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*Прогнозовані дані на кінець 2024 року</w:t>
      </w:r>
    </w:p>
    <w:p w14:paraId="1914341F"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4.2. Розподіл збитків за секторами економіки:</w:t>
      </w:r>
    </w:p>
    <w:p w14:paraId="37203CE3" w14:textId="77777777" w:rsidR="006E176C" w:rsidRPr="00562CB3" w:rsidRDefault="006E176C" w:rsidP="006E176C">
      <w:pPr>
        <w:numPr>
          <w:ilvl w:val="0"/>
          <w:numId w:val="1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Фінансовий сектор: 32.4%</w:t>
      </w:r>
    </w:p>
    <w:p w14:paraId="6ACCB012" w14:textId="77777777" w:rsidR="006E176C" w:rsidRPr="00562CB3" w:rsidRDefault="006E176C" w:rsidP="006E176C">
      <w:pPr>
        <w:numPr>
          <w:ilvl w:val="0"/>
          <w:numId w:val="1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lastRenderedPageBreak/>
        <w:t>Державний сектор: 28.7%</w:t>
      </w:r>
    </w:p>
    <w:p w14:paraId="498B9A0D" w14:textId="77777777" w:rsidR="006E176C" w:rsidRPr="00562CB3" w:rsidRDefault="006E176C" w:rsidP="006E176C">
      <w:pPr>
        <w:numPr>
          <w:ilvl w:val="0"/>
          <w:numId w:val="1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Промисловість: 18.9%</w:t>
      </w:r>
    </w:p>
    <w:p w14:paraId="0BA1B3C7" w14:textId="77777777" w:rsidR="006E176C" w:rsidRPr="00562CB3" w:rsidRDefault="006E176C" w:rsidP="006E176C">
      <w:pPr>
        <w:numPr>
          <w:ilvl w:val="0"/>
          <w:numId w:val="1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Телекомунікації: 12.3%</w:t>
      </w:r>
    </w:p>
    <w:p w14:paraId="557A7E9B" w14:textId="77777777" w:rsidR="006E176C" w:rsidRPr="00562CB3" w:rsidRDefault="006E176C" w:rsidP="006E176C">
      <w:pPr>
        <w:numPr>
          <w:ilvl w:val="0"/>
          <w:numId w:val="1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Інші сектори: 7.7%</w:t>
      </w:r>
    </w:p>
    <w:p w14:paraId="5757EBAE"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 Ефективність протидії інформаційним атакам</w:t>
      </w:r>
    </w:p>
    <w:p w14:paraId="62F95736"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5.1. Показники виявлення та нейтралізації атак:</w:t>
      </w:r>
    </w:p>
    <w:p w14:paraId="1293AD21" w14:textId="77777777" w:rsidR="006E176C" w:rsidRPr="00562CB3" w:rsidRDefault="006E176C" w:rsidP="006E176C">
      <w:pPr>
        <w:numPr>
          <w:ilvl w:val="0"/>
          <w:numId w:val="14"/>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Своєчасно виявлені атаки: 68.4%</w:t>
      </w:r>
    </w:p>
    <w:p w14:paraId="46657DCA" w14:textId="77777777" w:rsidR="006E176C" w:rsidRPr="00562CB3" w:rsidRDefault="006E176C" w:rsidP="006E176C">
      <w:pPr>
        <w:numPr>
          <w:ilvl w:val="0"/>
          <w:numId w:val="14"/>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Успішно нейтралізовані атаки: 57.2%</w:t>
      </w:r>
    </w:p>
    <w:p w14:paraId="3E978E11" w14:textId="77777777" w:rsidR="006E176C" w:rsidRPr="00562CB3" w:rsidRDefault="006E176C" w:rsidP="006E176C">
      <w:pPr>
        <w:numPr>
          <w:ilvl w:val="0"/>
          <w:numId w:val="14"/>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Частково нейтралізовані атаки: 23.5%</w:t>
      </w:r>
    </w:p>
    <w:p w14:paraId="5731FA4A" w14:textId="77777777" w:rsidR="006E176C" w:rsidRPr="00562CB3" w:rsidRDefault="006E176C" w:rsidP="006E176C">
      <w:pPr>
        <w:numPr>
          <w:ilvl w:val="0"/>
          <w:numId w:val="14"/>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Ненейтралізовані атаки: 19.3%</w:t>
      </w:r>
    </w:p>
    <w:p w14:paraId="335BDA1A"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5.2. Середній час реагування на атаки (години):</w:t>
      </w:r>
    </w:p>
    <w:p w14:paraId="65CADC87" w14:textId="77777777" w:rsidR="006E176C" w:rsidRPr="00562CB3" w:rsidRDefault="006E176C" w:rsidP="006E176C">
      <w:pPr>
        <w:numPr>
          <w:ilvl w:val="0"/>
          <w:numId w:val="15"/>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2014: 48</w:t>
      </w:r>
    </w:p>
    <w:p w14:paraId="327B1304" w14:textId="77777777" w:rsidR="006E176C" w:rsidRPr="00562CB3" w:rsidRDefault="006E176C" w:rsidP="006E176C">
      <w:pPr>
        <w:numPr>
          <w:ilvl w:val="0"/>
          <w:numId w:val="15"/>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2016: 36</w:t>
      </w:r>
    </w:p>
    <w:p w14:paraId="3695507A" w14:textId="77777777" w:rsidR="006E176C" w:rsidRPr="00562CB3" w:rsidRDefault="006E176C" w:rsidP="006E176C">
      <w:pPr>
        <w:numPr>
          <w:ilvl w:val="0"/>
          <w:numId w:val="15"/>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2018: 24</w:t>
      </w:r>
    </w:p>
    <w:p w14:paraId="193D31DD" w14:textId="77777777" w:rsidR="006E176C" w:rsidRPr="00562CB3" w:rsidRDefault="006E176C" w:rsidP="006E176C">
      <w:pPr>
        <w:numPr>
          <w:ilvl w:val="0"/>
          <w:numId w:val="15"/>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2020: 12</w:t>
      </w:r>
    </w:p>
    <w:p w14:paraId="5BAEA115" w14:textId="77777777" w:rsidR="006E176C" w:rsidRPr="00562CB3" w:rsidRDefault="006E176C" w:rsidP="006E176C">
      <w:pPr>
        <w:numPr>
          <w:ilvl w:val="0"/>
          <w:numId w:val="15"/>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2022: 6</w:t>
      </w:r>
    </w:p>
    <w:p w14:paraId="55668C80" w14:textId="77777777" w:rsidR="006E176C" w:rsidRPr="00562CB3" w:rsidRDefault="006E176C" w:rsidP="006E176C">
      <w:pPr>
        <w:numPr>
          <w:ilvl w:val="0"/>
          <w:numId w:val="15"/>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2024: 3</w:t>
      </w:r>
    </w:p>
    <w:p w14:paraId="5A28FD97" w14:textId="77777777" w:rsidR="006E176C" w:rsidRDefault="006E176C" w:rsidP="006E176C">
      <w:pPr>
        <w:spacing w:after="0" w:line="360" w:lineRule="auto"/>
        <w:ind w:firstLine="709"/>
        <w:jc w:val="both"/>
        <w:rPr>
          <w:rFonts w:ascii="Times New Roman" w:hAnsi="Times New Roman" w:cs="Times New Roman"/>
          <w:b/>
          <w:bCs/>
          <w:sz w:val="28"/>
          <w:szCs w:val="28"/>
        </w:rPr>
      </w:pPr>
    </w:p>
    <w:p w14:paraId="719563B1" w14:textId="77777777" w:rsidR="006E176C" w:rsidRDefault="006E176C" w:rsidP="006E176C">
      <w:pPr>
        <w:spacing w:after="0" w:line="360" w:lineRule="auto"/>
        <w:ind w:firstLine="709"/>
        <w:jc w:val="both"/>
        <w:rPr>
          <w:rFonts w:ascii="Times New Roman" w:hAnsi="Times New Roman" w:cs="Times New Roman"/>
          <w:b/>
          <w:bCs/>
          <w:sz w:val="28"/>
          <w:szCs w:val="28"/>
        </w:rPr>
      </w:pPr>
    </w:p>
    <w:p w14:paraId="0B1E7557" w14:textId="77777777" w:rsidR="006E176C" w:rsidRDefault="006E176C" w:rsidP="006E176C">
      <w:pPr>
        <w:spacing w:after="0" w:line="360" w:lineRule="auto"/>
        <w:ind w:firstLine="709"/>
        <w:jc w:val="both"/>
        <w:rPr>
          <w:rFonts w:ascii="Times New Roman" w:hAnsi="Times New Roman" w:cs="Times New Roman"/>
          <w:b/>
          <w:bCs/>
          <w:sz w:val="28"/>
          <w:szCs w:val="28"/>
        </w:rPr>
      </w:pPr>
    </w:p>
    <w:p w14:paraId="2A883DC8"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47B6FDD1"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523424CC"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35749933"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5526135E"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30C1CED2"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162827AE"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1D870C70"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60F4F070"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2FB8EB08"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641D4C6C"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5309C61E"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3902428B"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26BF9993"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1F737665"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2B91B9F0"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1096FD57"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0B819B38"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062C780F" w14:textId="77777777" w:rsidR="006E176C" w:rsidRDefault="006E176C" w:rsidP="006E176C">
      <w:pPr>
        <w:spacing w:after="0" w:line="240" w:lineRule="auto"/>
        <w:ind w:firstLine="709"/>
        <w:jc w:val="both"/>
        <w:rPr>
          <w:rFonts w:ascii="Times New Roman" w:hAnsi="Times New Roman" w:cs="Times New Roman"/>
          <w:b/>
          <w:bCs/>
          <w:sz w:val="28"/>
          <w:szCs w:val="28"/>
        </w:rPr>
      </w:pPr>
    </w:p>
    <w:p w14:paraId="052063F8" w14:textId="77777777" w:rsidR="00ED6CCE" w:rsidRDefault="00ED6CCE" w:rsidP="006E176C">
      <w:pPr>
        <w:spacing w:after="0" w:line="360" w:lineRule="auto"/>
        <w:ind w:firstLine="709"/>
        <w:jc w:val="right"/>
        <w:rPr>
          <w:rFonts w:ascii="Times New Roman" w:hAnsi="Times New Roman" w:cs="Times New Roman"/>
          <w:b/>
          <w:bCs/>
          <w:sz w:val="28"/>
          <w:szCs w:val="28"/>
        </w:rPr>
      </w:pPr>
    </w:p>
    <w:p w14:paraId="6FB71CE1" w14:textId="2FD7CEAC" w:rsidR="006E176C" w:rsidRPr="00ED6CCE" w:rsidRDefault="006E176C" w:rsidP="006E176C">
      <w:pPr>
        <w:spacing w:after="0" w:line="360" w:lineRule="auto"/>
        <w:ind w:firstLine="709"/>
        <w:jc w:val="right"/>
        <w:rPr>
          <w:rFonts w:ascii="Times New Roman" w:hAnsi="Times New Roman" w:cs="Times New Roman"/>
          <w:b/>
          <w:bCs/>
          <w:sz w:val="32"/>
          <w:szCs w:val="32"/>
        </w:rPr>
      </w:pPr>
      <w:r w:rsidRPr="00ED6CCE">
        <w:rPr>
          <w:rFonts w:ascii="Times New Roman" w:hAnsi="Times New Roman" w:cs="Times New Roman"/>
          <w:b/>
          <w:bCs/>
          <w:sz w:val="32"/>
          <w:szCs w:val="32"/>
        </w:rPr>
        <w:t>Додаток В</w:t>
      </w:r>
    </w:p>
    <w:p w14:paraId="5EDBE3CA" w14:textId="77777777" w:rsidR="006E176C" w:rsidRPr="00562CB3" w:rsidRDefault="006E176C" w:rsidP="006E176C">
      <w:pPr>
        <w:spacing w:after="0" w:line="360" w:lineRule="auto"/>
        <w:ind w:firstLine="709"/>
        <w:jc w:val="center"/>
        <w:rPr>
          <w:rFonts w:ascii="Times New Roman" w:hAnsi="Times New Roman" w:cs="Times New Roman"/>
          <w:b/>
          <w:bCs/>
          <w:sz w:val="28"/>
          <w:szCs w:val="28"/>
        </w:rPr>
      </w:pPr>
      <w:r w:rsidRPr="00562CB3">
        <w:rPr>
          <w:rFonts w:ascii="Times New Roman" w:hAnsi="Times New Roman" w:cs="Times New Roman"/>
          <w:b/>
          <w:bCs/>
          <w:sz w:val="28"/>
          <w:szCs w:val="28"/>
        </w:rPr>
        <w:t>МЕТОДИКА ОЦІНКИ РІВНЯ МЕДІАГРАМОТНОСТІ НАСЕЛЕННЯ</w:t>
      </w:r>
    </w:p>
    <w:p w14:paraId="34BEA68F" w14:textId="77777777" w:rsidR="006E176C" w:rsidRPr="00562CB3" w:rsidRDefault="006E176C" w:rsidP="006E176C">
      <w:pPr>
        <w:spacing w:after="0" w:line="360" w:lineRule="auto"/>
        <w:ind w:firstLine="709"/>
        <w:jc w:val="center"/>
        <w:rPr>
          <w:rFonts w:ascii="Times New Roman" w:hAnsi="Times New Roman" w:cs="Times New Roman"/>
          <w:b/>
          <w:bCs/>
          <w:sz w:val="28"/>
          <w:szCs w:val="28"/>
        </w:rPr>
      </w:pPr>
      <w:r w:rsidRPr="00562CB3">
        <w:rPr>
          <w:rFonts w:ascii="Times New Roman" w:hAnsi="Times New Roman" w:cs="Times New Roman"/>
          <w:b/>
          <w:bCs/>
          <w:sz w:val="28"/>
          <w:szCs w:val="28"/>
        </w:rPr>
        <w:t>1. ЗАГАЛЬНІ ПОЛОЖЕННЯ</w:t>
      </w:r>
    </w:p>
    <w:p w14:paraId="11087E30"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1.1. Мета методики</w:t>
      </w:r>
    </w:p>
    <w:p w14:paraId="0DDDC0CC"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Комплексна оцінка рівня медіаграмотності різних груп населення для визначення ефективності освітніх програм та розробки рекомендацій щодо їх вдосконалення.</w:t>
      </w:r>
    </w:p>
    <w:p w14:paraId="0F39FEEB"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1.2. Завдання методики</w:t>
      </w:r>
    </w:p>
    <w:p w14:paraId="3EF548AD" w14:textId="77777777" w:rsidR="006E176C" w:rsidRPr="00562CB3" w:rsidRDefault="006E176C" w:rsidP="006E176C">
      <w:pPr>
        <w:numPr>
          <w:ilvl w:val="0"/>
          <w:numId w:val="16"/>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Визначення базового рівня медіаграмотності</w:t>
      </w:r>
    </w:p>
    <w:p w14:paraId="62F1DD60" w14:textId="77777777" w:rsidR="006E176C" w:rsidRPr="00562CB3" w:rsidRDefault="006E176C" w:rsidP="006E176C">
      <w:pPr>
        <w:numPr>
          <w:ilvl w:val="0"/>
          <w:numId w:val="16"/>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Оцінка практичних навичок роботи з інформацією</w:t>
      </w:r>
    </w:p>
    <w:p w14:paraId="73C6A57B" w14:textId="77777777" w:rsidR="006E176C" w:rsidRPr="00562CB3" w:rsidRDefault="006E176C" w:rsidP="006E176C">
      <w:pPr>
        <w:numPr>
          <w:ilvl w:val="0"/>
          <w:numId w:val="16"/>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Аналіз здатності критично оцінювати медіаконтент</w:t>
      </w:r>
    </w:p>
    <w:p w14:paraId="26C75852" w14:textId="77777777" w:rsidR="006E176C" w:rsidRPr="00562CB3" w:rsidRDefault="006E176C" w:rsidP="006E176C">
      <w:pPr>
        <w:numPr>
          <w:ilvl w:val="0"/>
          <w:numId w:val="16"/>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Виявлення вразливостей до дезінформації</w:t>
      </w:r>
    </w:p>
    <w:p w14:paraId="48940659" w14:textId="77777777" w:rsidR="006E176C" w:rsidRPr="00562CB3" w:rsidRDefault="006E176C" w:rsidP="006E176C">
      <w:pPr>
        <w:numPr>
          <w:ilvl w:val="0"/>
          <w:numId w:val="16"/>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Моніторинг динаміки розвитку медіакомпетенцій</w:t>
      </w:r>
    </w:p>
    <w:p w14:paraId="71C465E3"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2. СТРУКТУРА ОЦІНЮВАННЯ</w:t>
      </w:r>
    </w:p>
    <w:p w14:paraId="1685A257"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2.1. Компоненти оцінювання</w:t>
      </w:r>
    </w:p>
    <w:p w14:paraId="1FB1943C" w14:textId="77777777" w:rsidR="006E176C" w:rsidRPr="007B00A0" w:rsidRDefault="006E176C" w:rsidP="006E176C">
      <w:pPr>
        <w:spacing w:after="0" w:line="360" w:lineRule="auto"/>
        <w:ind w:firstLine="709"/>
        <w:jc w:val="both"/>
        <w:rPr>
          <w:rFonts w:ascii="Times New Roman" w:hAnsi="Times New Roman" w:cs="Times New Roman"/>
          <w:b/>
          <w:bCs/>
          <w:sz w:val="28"/>
          <w:szCs w:val="28"/>
          <w:lang w:val="ru-RU"/>
        </w:rPr>
      </w:pPr>
    </w:p>
    <w:tbl>
      <w:tblPr>
        <w:tblStyle w:val="ae"/>
        <w:tblW w:w="0" w:type="auto"/>
        <w:jc w:val="center"/>
        <w:tblLook w:val="04A0" w:firstRow="1" w:lastRow="0" w:firstColumn="1" w:lastColumn="0" w:noHBand="0" w:noVBand="1"/>
      </w:tblPr>
      <w:tblGrid>
        <w:gridCol w:w="1432"/>
        <w:gridCol w:w="720"/>
        <w:gridCol w:w="1794"/>
        <w:gridCol w:w="2045"/>
        <w:gridCol w:w="1962"/>
        <w:gridCol w:w="1901"/>
      </w:tblGrid>
      <w:tr w:rsidR="006E176C" w:rsidRPr="007B00A0" w14:paraId="0AEE396C" w14:textId="77777777" w:rsidTr="0095275F">
        <w:trPr>
          <w:jc w:val="center"/>
        </w:trPr>
        <w:tc>
          <w:tcPr>
            <w:tcW w:w="0" w:type="auto"/>
            <w:hideMark/>
          </w:tcPr>
          <w:p w14:paraId="7A909736" w14:textId="77777777" w:rsidR="006E176C" w:rsidRPr="00ED6CCE" w:rsidRDefault="006E176C" w:rsidP="0095275F">
            <w:pPr>
              <w:spacing w:line="360" w:lineRule="auto"/>
              <w:jc w:val="both"/>
              <w:rPr>
                <w:rFonts w:ascii="Times New Roman" w:hAnsi="Times New Roman" w:cs="Times New Roman"/>
                <w:b/>
                <w:bCs/>
                <w:lang w:val="ru-RU"/>
              </w:rPr>
            </w:pPr>
            <w:r w:rsidRPr="00ED6CCE">
              <w:rPr>
                <w:rFonts w:ascii="Times New Roman" w:hAnsi="Times New Roman" w:cs="Times New Roman"/>
                <w:b/>
                <w:bCs/>
                <w:lang w:val="ru-RU"/>
              </w:rPr>
              <w:t>Компонент</w:t>
            </w:r>
          </w:p>
        </w:tc>
        <w:tc>
          <w:tcPr>
            <w:tcW w:w="0" w:type="auto"/>
            <w:hideMark/>
          </w:tcPr>
          <w:p w14:paraId="1805F585" w14:textId="77777777" w:rsidR="006E176C" w:rsidRPr="00ED6CCE" w:rsidRDefault="006E176C" w:rsidP="0095275F">
            <w:pPr>
              <w:spacing w:line="360" w:lineRule="auto"/>
              <w:jc w:val="both"/>
              <w:rPr>
                <w:rFonts w:ascii="Times New Roman" w:hAnsi="Times New Roman" w:cs="Times New Roman"/>
                <w:b/>
                <w:bCs/>
                <w:lang w:val="ru-RU"/>
              </w:rPr>
            </w:pPr>
            <w:r w:rsidRPr="00ED6CCE">
              <w:rPr>
                <w:rFonts w:ascii="Times New Roman" w:hAnsi="Times New Roman" w:cs="Times New Roman"/>
                <w:b/>
                <w:bCs/>
                <w:lang w:val="ru-RU"/>
              </w:rPr>
              <w:t>Вага (%)</w:t>
            </w:r>
          </w:p>
        </w:tc>
        <w:tc>
          <w:tcPr>
            <w:tcW w:w="0" w:type="auto"/>
            <w:hideMark/>
          </w:tcPr>
          <w:p w14:paraId="37A8AF62" w14:textId="77777777" w:rsidR="006E176C" w:rsidRPr="00ED6CCE" w:rsidRDefault="006E176C" w:rsidP="0095275F">
            <w:pPr>
              <w:spacing w:line="360" w:lineRule="auto"/>
              <w:jc w:val="both"/>
              <w:rPr>
                <w:rFonts w:ascii="Times New Roman" w:hAnsi="Times New Roman" w:cs="Times New Roman"/>
                <w:b/>
                <w:bCs/>
                <w:lang w:val="ru-RU"/>
              </w:rPr>
            </w:pPr>
            <w:r w:rsidRPr="00ED6CCE">
              <w:rPr>
                <w:rFonts w:ascii="Times New Roman" w:hAnsi="Times New Roman" w:cs="Times New Roman"/>
                <w:b/>
                <w:bCs/>
                <w:lang w:val="ru-RU"/>
              </w:rPr>
              <w:t>Методи оцінки</w:t>
            </w:r>
          </w:p>
        </w:tc>
        <w:tc>
          <w:tcPr>
            <w:tcW w:w="0" w:type="auto"/>
            <w:hideMark/>
          </w:tcPr>
          <w:p w14:paraId="5D5D01B1" w14:textId="77777777" w:rsidR="006E176C" w:rsidRPr="00ED6CCE" w:rsidRDefault="006E176C" w:rsidP="0095275F">
            <w:pPr>
              <w:spacing w:line="360" w:lineRule="auto"/>
              <w:jc w:val="both"/>
              <w:rPr>
                <w:rFonts w:ascii="Times New Roman" w:hAnsi="Times New Roman" w:cs="Times New Roman"/>
                <w:b/>
                <w:bCs/>
                <w:lang w:val="ru-RU"/>
              </w:rPr>
            </w:pPr>
            <w:r w:rsidRPr="00ED6CCE">
              <w:rPr>
                <w:rFonts w:ascii="Times New Roman" w:hAnsi="Times New Roman" w:cs="Times New Roman"/>
                <w:b/>
                <w:bCs/>
                <w:lang w:val="ru-RU"/>
              </w:rPr>
              <w:t>Критерії оцінювання</w:t>
            </w:r>
          </w:p>
        </w:tc>
        <w:tc>
          <w:tcPr>
            <w:tcW w:w="0" w:type="auto"/>
            <w:hideMark/>
          </w:tcPr>
          <w:p w14:paraId="5416BAE4" w14:textId="77777777" w:rsidR="006E176C" w:rsidRPr="00ED6CCE" w:rsidRDefault="006E176C" w:rsidP="0095275F">
            <w:pPr>
              <w:spacing w:line="360" w:lineRule="auto"/>
              <w:jc w:val="both"/>
              <w:rPr>
                <w:rFonts w:ascii="Times New Roman" w:hAnsi="Times New Roman" w:cs="Times New Roman"/>
                <w:b/>
                <w:bCs/>
                <w:lang w:val="ru-RU"/>
              </w:rPr>
            </w:pPr>
            <w:r w:rsidRPr="00ED6CCE">
              <w:rPr>
                <w:rFonts w:ascii="Times New Roman" w:hAnsi="Times New Roman" w:cs="Times New Roman"/>
                <w:b/>
                <w:bCs/>
                <w:lang w:val="ru-RU"/>
              </w:rPr>
              <w:t>Індикатори</w:t>
            </w:r>
          </w:p>
        </w:tc>
        <w:tc>
          <w:tcPr>
            <w:tcW w:w="0" w:type="auto"/>
            <w:hideMark/>
          </w:tcPr>
          <w:p w14:paraId="070CA3A2" w14:textId="77777777" w:rsidR="006E176C" w:rsidRPr="00ED6CCE" w:rsidRDefault="006E176C" w:rsidP="0095275F">
            <w:pPr>
              <w:spacing w:line="360" w:lineRule="auto"/>
              <w:jc w:val="both"/>
              <w:rPr>
                <w:rFonts w:ascii="Times New Roman" w:hAnsi="Times New Roman" w:cs="Times New Roman"/>
                <w:b/>
                <w:bCs/>
                <w:lang w:val="ru-RU"/>
              </w:rPr>
            </w:pPr>
            <w:r w:rsidRPr="00ED6CCE">
              <w:rPr>
                <w:rFonts w:ascii="Times New Roman" w:hAnsi="Times New Roman" w:cs="Times New Roman"/>
                <w:b/>
                <w:bCs/>
                <w:lang w:val="ru-RU"/>
              </w:rPr>
              <w:t>Інструменти вимірювання</w:t>
            </w:r>
          </w:p>
        </w:tc>
      </w:tr>
      <w:tr w:rsidR="006E176C" w:rsidRPr="007B00A0" w14:paraId="0FF0F05D" w14:textId="77777777" w:rsidTr="0095275F">
        <w:trPr>
          <w:jc w:val="center"/>
        </w:trPr>
        <w:tc>
          <w:tcPr>
            <w:tcW w:w="0" w:type="auto"/>
            <w:hideMark/>
          </w:tcPr>
          <w:p w14:paraId="701DA738"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Теоретичні знання</w:t>
            </w:r>
          </w:p>
        </w:tc>
        <w:tc>
          <w:tcPr>
            <w:tcW w:w="0" w:type="auto"/>
            <w:hideMark/>
          </w:tcPr>
          <w:p w14:paraId="3CA4F805"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25</w:t>
            </w:r>
          </w:p>
        </w:tc>
        <w:tc>
          <w:tcPr>
            <w:tcW w:w="0" w:type="auto"/>
            <w:hideMark/>
          </w:tcPr>
          <w:p w14:paraId="1FCBA837"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Тестування - Усне опитування - Письмові роботи</w:t>
            </w:r>
          </w:p>
        </w:tc>
        <w:tc>
          <w:tcPr>
            <w:tcW w:w="0" w:type="auto"/>
            <w:hideMark/>
          </w:tcPr>
          <w:p w14:paraId="63011BFF"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Повнота знань - Системність - Точність формулювань</w:t>
            </w:r>
          </w:p>
        </w:tc>
        <w:tc>
          <w:tcPr>
            <w:tcW w:w="0" w:type="auto"/>
            <w:hideMark/>
          </w:tcPr>
          <w:p w14:paraId="3C9BF38F"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xml:space="preserve">- Розуміння медіасередовища - Знання механізмів впливу - Обізнаність щодо загроз - </w:t>
            </w:r>
            <w:r w:rsidRPr="00ED6CCE">
              <w:rPr>
                <w:rFonts w:ascii="Times New Roman" w:hAnsi="Times New Roman" w:cs="Times New Roman"/>
                <w:lang w:val="ru-RU"/>
              </w:rPr>
              <w:lastRenderedPageBreak/>
              <w:t>Розуміння термінології</w:t>
            </w:r>
          </w:p>
        </w:tc>
        <w:tc>
          <w:tcPr>
            <w:tcW w:w="0" w:type="auto"/>
            <w:hideMark/>
          </w:tcPr>
          <w:p w14:paraId="45DB7A55"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lastRenderedPageBreak/>
              <w:t>- Стандартизовані тести - Опитувальники - Термінологічні диктанти</w:t>
            </w:r>
          </w:p>
        </w:tc>
      </w:tr>
      <w:tr w:rsidR="006E176C" w:rsidRPr="007B00A0" w14:paraId="3CC2F2A8" w14:textId="77777777" w:rsidTr="0095275F">
        <w:trPr>
          <w:jc w:val="center"/>
        </w:trPr>
        <w:tc>
          <w:tcPr>
            <w:tcW w:w="0" w:type="auto"/>
            <w:hideMark/>
          </w:tcPr>
          <w:p w14:paraId="2941DF53"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lastRenderedPageBreak/>
              <w:t>Практичні навички</w:t>
            </w:r>
          </w:p>
        </w:tc>
        <w:tc>
          <w:tcPr>
            <w:tcW w:w="0" w:type="auto"/>
            <w:hideMark/>
          </w:tcPr>
          <w:p w14:paraId="5F214E30"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35</w:t>
            </w:r>
          </w:p>
        </w:tc>
        <w:tc>
          <w:tcPr>
            <w:tcW w:w="0" w:type="auto"/>
            <w:hideMark/>
          </w:tcPr>
          <w:p w14:paraId="1BC17BE1"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Практичні завдання - Кейс-стаді - Симуляції</w:t>
            </w:r>
          </w:p>
        </w:tc>
        <w:tc>
          <w:tcPr>
            <w:tcW w:w="0" w:type="auto"/>
            <w:hideMark/>
          </w:tcPr>
          <w:p w14:paraId="68BA248D"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Швидкість виконання - Точність аналізу - Якість результатів</w:t>
            </w:r>
          </w:p>
        </w:tc>
        <w:tc>
          <w:tcPr>
            <w:tcW w:w="0" w:type="auto"/>
            <w:hideMark/>
          </w:tcPr>
          <w:p w14:paraId="48192FCE"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Верифікація інформації - Аналіз джерел - Виявлення маніпуляцій - Створення контенту</w:t>
            </w:r>
          </w:p>
        </w:tc>
        <w:tc>
          <w:tcPr>
            <w:tcW w:w="0" w:type="auto"/>
            <w:hideMark/>
          </w:tcPr>
          <w:p w14:paraId="094BD1F9"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Лабораторні роботи - Практикуми - Онлайн-тренажери</w:t>
            </w:r>
          </w:p>
        </w:tc>
      </w:tr>
      <w:tr w:rsidR="006E176C" w:rsidRPr="007B00A0" w14:paraId="7B303B3D" w14:textId="77777777" w:rsidTr="0095275F">
        <w:trPr>
          <w:jc w:val="center"/>
        </w:trPr>
        <w:tc>
          <w:tcPr>
            <w:tcW w:w="0" w:type="auto"/>
            <w:hideMark/>
          </w:tcPr>
          <w:p w14:paraId="1DE3EF86"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Критичне мислення</w:t>
            </w:r>
          </w:p>
        </w:tc>
        <w:tc>
          <w:tcPr>
            <w:tcW w:w="0" w:type="auto"/>
            <w:hideMark/>
          </w:tcPr>
          <w:p w14:paraId="4C68AF03"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25</w:t>
            </w:r>
          </w:p>
        </w:tc>
        <w:tc>
          <w:tcPr>
            <w:tcW w:w="0" w:type="auto"/>
            <w:hideMark/>
          </w:tcPr>
          <w:p w14:paraId="670EDCEE"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Аналітичні завдання - Дебати - Проєктна робота</w:t>
            </w:r>
          </w:p>
        </w:tc>
        <w:tc>
          <w:tcPr>
            <w:tcW w:w="0" w:type="auto"/>
            <w:hideMark/>
          </w:tcPr>
          <w:p w14:paraId="403E844E"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Глибина аналізу - Логічність висновків - Аргументованість</w:t>
            </w:r>
          </w:p>
        </w:tc>
        <w:tc>
          <w:tcPr>
            <w:tcW w:w="0" w:type="auto"/>
            <w:hideMark/>
          </w:tcPr>
          <w:p w14:paraId="3966891D"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Аналітичні здібності - Оцінка аргументації - Виявлення протиріч - Формування висновків</w:t>
            </w:r>
          </w:p>
        </w:tc>
        <w:tc>
          <w:tcPr>
            <w:tcW w:w="0" w:type="auto"/>
            <w:hideMark/>
          </w:tcPr>
          <w:p w14:paraId="2DA70324"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Аналітичні есе - Дискусійні панелі - Проблемні завдання</w:t>
            </w:r>
          </w:p>
        </w:tc>
      </w:tr>
      <w:tr w:rsidR="006E176C" w:rsidRPr="007B00A0" w14:paraId="26EACBE0" w14:textId="77777777" w:rsidTr="0095275F">
        <w:trPr>
          <w:jc w:val="center"/>
        </w:trPr>
        <w:tc>
          <w:tcPr>
            <w:tcW w:w="0" w:type="auto"/>
            <w:hideMark/>
          </w:tcPr>
          <w:p w14:paraId="045D9816"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Поведінкові патерни</w:t>
            </w:r>
          </w:p>
        </w:tc>
        <w:tc>
          <w:tcPr>
            <w:tcW w:w="0" w:type="auto"/>
            <w:hideMark/>
          </w:tcPr>
          <w:p w14:paraId="15A04076"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15</w:t>
            </w:r>
          </w:p>
        </w:tc>
        <w:tc>
          <w:tcPr>
            <w:tcW w:w="0" w:type="auto"/>
            <w:hideMark/>
          </w:tcPr>
          <w:p w14:paraId="3FD5B8BF"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Спостереження - Моніторинг - Самооцінка</w:t>
            </w:r>
          </w:p>
        </w:tc>
        <w:tc>
          <w:tcPr>
            <w:tcW w:w="0" w:type="auto"/>
            <w:hideMark/>
          </w:tcPr>
          <w:p w14:paraId="051D54FA"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Систематичність - Послідовність - Адаптивність</w:t>
            </w:r>
          </w:p>
        </w:tc>
        <w:tc>
          <w:tcPr>
            <w:tcW w:w="0" w:type="auto"/>
            <w:hideMark/>
          </w:tcPr>
          <w:p w14:paraId="5151A946"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Інформаційна гігієна - Медіаповедінка - Реакція на загрози - Поширення інформації</w:t>
            </w:r>
          </w:p>
        </w:tc>
        <w:tc>
          <w:tcPr>
            <w:tcW w:w="0" w:type="auto"/>
            <w:hideMark/>
          </w:tcPr>
          <w:p w14:paraId="44D7D3F2" w14:textId="77777777" w:rsidR="006E176C" w:rsidRPr="00ED6CCE" w:rsidRDefault="006E176C" w:rsidP="0095275F">
            <w:pPr>
              <w:spacing w:line="360" w:lineRule="auto"/>
              <w:jc w:val="both"/>
              <w:rPr>
                <w:rFonts w:ascii="Times New Roman" w:hAnsi="Times New Roman" w:cs="Times New Roman"/>
                <w:lang w:val="ru-RU"/>
              </w:rPr>
            </w:pPr>
            <w:r w:rsidRPr="00ED6CCE">
              <w:rPr>
                <w:rFonts w:ascii="Times New Roman" w:hAnsi="Times New Roman" w:cs="Times New Roman"/>
                <w:lang w:val="ru-RU"/>
              </w:rPr>
              <w:t>- Щоденники спостереження - Чек-листи - Поведінкові метрики</w:t>
            </w:r>
          </w:p>
        </w:tc>
      </w:tr>
    </w:tbl>
    <w:p w14:paraId="189C0580" w14:textId="77777777" w:rsidR="006E176C" w:rsidRPr="00BA7985" w:rsidRDefault="006E176C" w:rsidP="006E176C">
      <w:pPr>
        <w:spacing w:after="0" w:line="360" w:lineRule="auto"/>
        <w:ind w:firstLine="709"/>
        <w:jc w:val="both"/>
        <w:rPr>
          <w:rFonts w:ascii="Times New Roman" w:hAnsi="Times New Roman" w:cs="Times New Roman"/>
          <w:sz w:val="28"/>
          <w:szCs w:val="28"/>
          <w:lang w:val="ru-RU"/>
        </w:rPr>
      </w:pPr>
      <w:r w:rsidRPr="00BA7985">
        <w:rPr>
          <w:rFonts w:ascii="Times New Roman" w:hAnsi="Times New Roman" w:cs="Times New Roman"/>
          <w:i/>
          <w:iCs/>
          <w:sz w:val="28"/>
          <w:szCs w:val="28"/>
          <w:lang w:val="ru-RU"/>
        </w:rPr>
        <w:t>Примітки:</w:t>
      </w:r>
    </w:p>
    <w:p w14:paraId="348BD106" w14:textId="77777777" w:rsidR="006E176C" w:rsidRPr="00BA7985" w:rsidRDefault="006E176C" w:rsidP="006E176C">
      <w:pPr>
        <w:numPr>
          <w:ilvl w:val="0"/>
          <w:numId w:val="25"/>
        </w:numPr>
        <w:spacing w:after="0" w:line="360" w:lineRule="auto"/>
        <w:jc w:val="both"/>
        <w:rPr>
          <w:rFonts w:ascii="Times New Roman" w:hAnsi="Times New Roman" w:cs="Times New Roman"/>
          <w:sz w:val="28"/>
          <w:szCs w:val="28"/>
          <w:lang w:val="ru-RU"/>
        </w:rPr>
      </w:pPr>
      <w:r w:rsidRPr="00BA7985">
        <w:rPr>
          <w:rFonts w:ascii="Times New Roman" w:hAnsi="Times New Roman" w:cs="Times New Roman"/>
          <w:sz w:val="28"/>
          <w:szCs w:val="28"/>
          <w:lang w:val="ru-RU"/>
        </w:rPr>
        <w:t>Кожен компонент оцінюється за 100-бальною шкалою</w:t>
      </w:r>
    </w:p>
    <w:p w14:paraId="72DE9EA1" w14:textId="77777777" w:rsidR="006E176C" w:rsidRPr="00BA7985" w:rsidRDefault="006E176C" w:rsidP="006E176C">
      <w:pPr>
        <w:numPr>
          <w:ilvl w:val="0"/>
          <w:numId w:val="25"/>
        </w:numPr>
        <w:spacing w:after="0" w:line="360" w:lineRule="auto"/>
        <w:jc w:val="both"/>
        <w:rPr>
          <w:rFonts w:ascii="Times New Roman" w:hAnsi="Times New Roman" w:cs="Times New Roman"/>
          <w:sz w:val="28"/>
          <w:szCs w:val="28"/>
          <w:lang w:val="ru-RU"/>
        </w:rPr>
      </w:pPr>
      <w:r w:rsidRPr="00BA7985">
        <w:rPr>
          <w:rFonts w:ascii="Times New Roman" w:hAnsi="Times New Roman" w:cs="Times New Roman"/>
          <w:sz w:val="28"/>
          <w:szCs w:val="28"/>
          <w:lang w:val="ru-RU"/>
        </w:rPr>
        <w:t>Фінальна оцінка розраховується з урахуванням ваги кожного компонента</w:t>
      </w:r>
    </w:p>
    <w:p w14:paraId="61788351" w14:textId="77777777" w:rsidR="006E176C" w:rsidRPr="00BA7985" w:rsidRDefault="006E176C" w:rsidP="006E176C">
      <w:pPr>
        <w:numPr>
          <w:ilvl w:val="0"/>
          <w:numId w:val="25"/>
        </w:numPr>
        <w:spacing w:after="0" w:line="360" w:lineRule="auto"/>
        <w:jc w:val="both"/>
        <w:rPr>
          <w:rFonts w:ascii="Times New Roman" w:hAnsi="Times New Roman" w:cs="Times New Roman"/>
          <w:sz w:val="28"/>
          <w:szCs w:val="28"/>
          <w:lang w:val="ru-RU"/>
        </w:rPr>
      </w:pPr>
      <w:r w:rsidRPr="00BA7985">
        <w:rPr>
          <w:rFonts w:ascii="Times New Roman" w:hAnsi="Times New Roman" w:cs="Times New Roman"/>
          <w:sz w:val="28"/>
          <w:szCs w:val="28"/>
          <w:lang w:val="ru-RU"/>
        </w:rPr>
        <w:t>Мінімальний прохідний бал для кожного компонента - 50</w:t>
      </w:r>
    </w:p>
    <w:p w14:paraId="6752ABF1" w14:textId="77777777" w:rsidR="006E176C" w:rsidRPr="00BA7985" w:rsidRDefault="006E176C" w:rsidP="006E176C">
      <w:pPr>
        <w:numPr>
          <w:ilvl w:val="0"/>
          <w:numId w:val="25"/>
        </w:numPr>
        <w:spacing w:after="0" w:line="360" w:lineRule="auto"/>
        <w:jc w:val="both"/>
        <w:rPr>
          <w:rFonts w:ascii="Times New Roman" w:hAnsi="Times New Roman" w:cs="Times New Roman"/>
          <w:sz w:val="28"/>
          <w:szCs w:val="28"/>
          <w:lang w:val="ru-RU"/>
        </w:rPr>
      </w:pPr>
      <w:r w:rsidRPr="00BA7985">
        <w:rPr>
          <w:rFonts w:ascii="Times New Roman" w:hAnsi="Times New Roman" w:cs="Times New Roman"/>
          <w:sz w:val="28"/>
          <w:szCs w:val="28"/>
          <w:lang w:val="ru-RU"/>
        </w:rPr>
        <w:t>Оцінювання проводиться щоквартально для відстеження динаміки</w:t>
      </w:r>
    </w:p>
    <w:p w14:paraId="699B1D81" w14:textId="77777777" w:rsidR="006E176C" w:rsidRPr="00BA7985" w:rsidRDefault="006E176C" w:rsidP="006E176C">
      <w:pPr>
        <w:numPr>
          <w:ilvl w:val="0"/>
          <w:numId w:val="25"/>
        </w:numPr>
        <w:spacing w:after="0" w:line="360" w:lineRule="auto"/>
        <w:jc w:val="both"/>
        <w:rPr>
          <w:rFonts w:ascii="Times New Roman" w:hAnsi="Times New Roman" w:cs="Times New Roman"/>
          <w:sz w:val="28"/>
          <w:szCs w:val="28"/>
          <w:lang w:val="ru-RU"/>
        </w:rPr>
      </w:pPr>
      <w:r w:rsidRPr="00BA7985">
        <w:rPr>
          <w:rFonts w:ascii="Times New Roman" w:hAnsi="Times New Roman" w:cs="Times New Roman"/>
          <w:sz w:val="28"/>
          <w:szCs w:val="28"/>
          <w:lang w:val="ru-RU"/>
        </w:rPr>
        <w:t>Результати використовуються для корегування навчальних програм</w:t>
      </w:r>
    </w:p>
    <w:p w14:paraId="7EC7DFB6" w14:textId="77777777" w:rsidR="006E176C" w:rsidRPr="007B00A0" w:rsidRDefault="006E176C" w:rsidP="006E176C">
      <w:pPr>
        <w:spacing w:after="0" w:line="360" w:lineRule="auto"/>
        <w:ind w:firstLine="709"/>
        <w:jc w:val="both"/>
        <w:rPr>
          <w:rFonts w:ascii="Times New Roman" w:hAnsi="Times New Roman" w:cs="Times New Roman"/>
        </w:rPr>
      </w:pPr>
    </w:p>
    <w:p w14:paraId="54DE4100"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2.2. Рівні медіаграмотності</w:t>
      </w:r>
    </w:p>
    <w:tbl>
      <w:tblPr>
        <w:tblStyle w:val="ae"/>
        <w:tblW w:w="0" w:type="auto"/>
        <w:jc w:val="center"/>
        <w:tblLook w:val="04A0" w:firstRow="1" w:lastRow="0" w:firstColumn="1" w:lastColumn="0" w:noHBand="0" w:noVBand="1"/>
      </w:tblPr>
      <w:tblGrid>
        <w:gridCol w:w="1249"/>
        <w:gridCol w:w="893"/>
        <w:gridCol w:w="7712"/>
      </w:tblGrid>
      <w:tr w:rsidR="006E176C" w:rsidRPr="00562CB3" w14:paraId="7CD6866C" w14:textId="77777777" w:rsidTr="0095275F">
        <w:trPr>
          <w:jc w:val="center"/>
        </w:trPr>
        <w:tc>
          <w:tcPr>
            <w:tcW w:w="0" w:type="auto"/>
            <w:hideMark/>
          </w:tcPr>
          <w:p w14:paraId="6D708ED0" w14:textId="77777777" w:rsidR="006E176C" w:rsidRPr="00ED6CCE" w:rsidRDefault="006E176C" w:rsidP="0095275F">
            <w:pPr>
              <w:spacing w:line="360" w:lineRule="auto"/>
              <w:ind w:firstLine="709"/>
              <w:jc w:val="both"/>
              <w:rPr>
                <w:rFonts w:ascii="Times New Roman" w:hAnsi="Times New Roman" w:cs="Times New Roman"/>
                <w:b/>
                <w:bCs/>
              </w:rPr>
            </w:pPr>
            <w:r w:rsidRPr="00ED6CCE">
              <w:rPr>
                <w:rFonts w:ascii="Times New Roman" w:hAnsi="Times New Roman" w:cs="Times New Roman"/>
                <w:b/>
                <w:bCs/>
              </w:rPr>
              <w:t>Рі</w:t>
            </w:r>
            <w:r w:rsidRPr="00ED6CCE">
              <w:rPr>
                <w:rFonts w:ascii="Times New Roman" w:hAnsi="Times New Roman" w:cs="Times New Roman"/>
                <w:b/>
                <w:bCs/>
              </w:rPr>
              <w:lastRenderedPageBreak/>
              <w:t>вень</w:t>
            </w:r>
          </w:p>
        </w:tc>
        <w:tc>
          <w:tcPr>
            <w:tcW w:w="0" w:type="auto"/>
            <w:hideMark/>
          </w:tcPr>
          <w:p w14:paraId="1223BE65" w14:textId="77777777" w:rsidR="006E176C" w:rsidRPr="00ED6CCE" w:rsidRDefault="006E176C" w:rsidP="0095275F">
            <w:pPr>
              <w:spacing w:line="360" w:lineRule="auto"/>
              <w:ind w:firstLine="709"/>
              <w:jc w:val="both"/>
              <w:rPr>
                <w:rFonts w:ascii="Times New Roman" w:hAnsi="Times New Roman" w:cs="Times New Roman"/>
                <w:b/>
                <w:bCs/>
              </w:rPr>
            </w:pPr>
            <w:r w:rsidRPr="00ED6CCE">
              <w:rPr>
                <w:rFonts w:ascii="Times New Roman" w:hAnsi="Times New Roman" w:cs="Times New Roman"/>
                <w:b/>
                <w:bCs/>
              </w:rPr>
              <w:lastRenderedPageBreak/>
              <w:t>Б</w:t>
            </w:r>
            <w:r w:rsidRPr="00ED6CCE">
              <w:rPr>
                <w:rFonts w:ascii="Times New Roman" w:hAnsi="Times New Roman" w:cs="Times New Roman"/>
                <w:b/>
                <w:bCs/>
              </w:rPr>
              <w:lastRenderedPageBreak/>
              <w:t>али</w:t>
            </w:r>
          </w:p>
        </w:tc>
        <w:tc>
          <w:tcPr>
            <w:tcW w:w="0" w:type="auto"/>
            <w:hideMark/>
          </w:tcPr>
          <w:p w14:paraId="004BF3D9" w14:textId="77777777" w:rsidR="006E176C" w:rsidRPr="00ED6CCE" w:rsidRDefault="006E176C" w:rsidP="0095275F">
            <w:pPr>
              <w:spacing w:line="360" w:lineRule="auto"/>
              <w:ind w:firstLine="709"/>
              <w:jc w:val="both"/>
              <w:rPr>
                <w:rFonts w:ascii="Times New Roman" w:hAnsi="Times New Roman" w:cs="Times New Roman"/>
                <w:b/>
                <w:bCs/>
              </w:rPr>
            </w:pPr>
            <w:r w:rsidRPr="00ED6CCE">
              <w:rPr>
                <w:rFonts w:ascii="Times New Roman" w:hAnsi="Times New Roman" w:cs="Times New Roman"/>
                <w:b/>
                <w:bCs/>
              </w:rPr>
              <w:lastRenderedPageBreak/>
              <w:t>Характеристика</w:t>
            </w:r>
          </w:p>
        </w:tc>
      </w:tr>
      <w:tr w:rsidR="006E176C" w:rsidRPr="00562CB3" w14:paraId="6AD0C825" w14:textId="77777777" w:rsidTr="0095275F">
        <w:trPr>
          <w:jc w:val="center"/>
        </w:trPr>
        <w:tc>
          <w:tcPr>
            <w:tcW w:w="0" w:type="auto"/>
            <w:hideMark/>
          </w:tcPr>
          <w:p w14:paraId="4CEFDF16"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lastRenderedPageBreak/>
              <w:t>Високий</w:t>
            </w:r>
          </w:p>
        </w:tc>
        <w:tc>
          <w:tcPr>
            <w:tcW w:w="0" w:type="auto"/>
            <w:hideMark/>
          </w:tcPr>
          <w:p w14:paraId="294E2EFA"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85-100</w:t>
            </w:r>
          </w:p>
        </w:tc>
        <w:tc>
          <w:tcPr>
            <w:tcW w:w="0" w:type="auto"/>
            <w:hideMark/>
          </w:tcPr>
          <w:p w14:paraId="376CFA72"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Здатність критично аналізувати, верифікувати та створювати медіаконтент</w:t>
            </w:r>
          </w:p>
        </w:tc>
      </w:tr>
      <w:tr w:rsidR="006E176C" w:rsidRPr="00562CB3" w14:paraId="717D757E" w14:textId="77777777" w:rsidTr="0095275F">
        <w:trPr>
          <w:jc w:val="center"/>
        </w:trPr>
        <w:tc>
          <w:tcPr>
            <w:tcW w:w="0" w:type="auto"/>
            <w:hideMark/>
          </w:tcPr>
          <w:p w14:paraId="669B2063"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Достатній</w:t>
            </w:r>
          </w:p>
        </w:tc>
        <w:tc>
          <w:tcPr>
            <w:tcW w:w="0" w:type="auto"/>
            <w:hideMark/>
          </w:tcPr>
          <w:p w14:paraId="683653FF"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70-84</w:t>
            </w:r>
          </w:p>
        </w:tc>
        <w:tc>
          <w:tcPr>
            <w:tcW w:w="0" w:type="auto"/>
            <w:hideMark/>
          </w:tcPr>
          <w:p w14:paraId="07415C45"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Вміння аналізувати інформацію та виявляти маніпуляції</w:t>
            </w:r>
          </w:p>
        </w:tc>
      </w:tr>
      <w:tr w:rsidR="006E176C" w:rsidRPr="00562CB3" w14:paraId="048B1BE3" w14:textId="77777777" w:rsidTr="0095275F">
        <w:trPr>
          <w:jc w:val="center"/>
        </w:trPr>
        <w:tc>
          <w:tcPr>
            <w:tcW w:w="0" w:type="auto"/>
            <w:hideMark/>
          </w:tcPr>
          <w:p w14:paraId="751145FA"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Середній</w:t>
            </w:r>
          </w:p>
        </w:tc>
        <w:tc>
          <w:tcPr>
            <w:tcW w:w="0" w:type="auto"/>
            <w:hideMark/>
          </w:tcPr>
          <w:p w14:paraId="32B6748B"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50-69</w:t>
            </w:r>
          </w:p>
        </w:tc>
        <w:tc>
          <w:tcPr>
            <w:tcW w:w="0" w:type="auto"/>
            <w:hideMark/>
          </w:tcPr>
          <w:p w14:paraId="1CA1C18E"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Базове розуміння медіапроцесів та загроз</w:t>
            </w:r>
          </w:p>
        </w:tc>
      </w:tr>
      <w:tr w:rsidR="006E176C" w:rsidRPr="00562CB3" w14:paraId="289C4B95" w14:textId="77777777" w:rsidTr="0095275F">
        <w:trPr>
          <w:jc w:val="center"/>
        </w:trPr>
        <w:tc>
          <w:tcPr>
            <w:tcW w:w="0" w:type="auto"/>
            <w:hideMark/>
          </w:tcPr>
          <w:p w14:paraId="67B988E3"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Низький</w:t>
            </w:r>
          </w:p>
        </w:tc>
        <w:tc>
          <w:tcPr>
            <w:tcW w:w="0" w:type="auto"/>
            <w:hideMark/>
          </w:tcPr>
          <w:p w14:paraId="53C559DC"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0-49</w:t>
            </w:r>
          </w:p>
        </w:tc>
        <w:tc>
          <w:tcPr>
            <w:tcW w:w="0" w:type="auto"/>
            <w:hideMark/>
          </w:tcPr>
          <w:p w14:paraId="55152E41" w14:textId="77777777" w:rsidR="006E176C" w:rsidRPr="00ED6CCE" w:rsidRDefault="006E176C" w:rsidP="0095275F">
            <w:pPr>
              <w:spacing w:line="360" w:lineRule="auto"/>
              <w:ind w:firstLine="709"/>
              <w:jc w:val="both"/>
              <w:rPr>
                <w:rFonts w:ascii="Times New Roman" w:hAnsi="Times New Roman" w:cs="Times New Roman"/>
              </w:rPr>
            </w:pPr>
            <w:r w:rsidRPr="00ED6CCE">
              <w:rPr>
                <w:rFonts w:ascii="Times New Roman" w:hAnsi="Times New Roman" w:cs="Times New Roman"/>
              </w:rPr>
              <w:t>Вразливість до маніпуляцій та дезінформації</w:t>
            </w:r>
          </w:p>
        </w:tc>
      </w:tr>
    </w:tbl>
    <w:p w14:paraId="57D115AE" w14:textId="4CF0C159" w:rsidR="00ED6CCE" w:rsidRPr="00ED6CCE" w:rsidRDefault="00ED6CCE" w:rsidP="00ED6CCE">
      <w:pPr>
        <w:spacing w:after="0" w:line="360" w:lineRule="auto"/>
        <w:ind w:firstLine="709"/>
        <w:jc w:val="both"/>
        <w:rPr>
          <w:rFonts w:ascii="Times New Roman" w:hAnsi="Times New Roman" w:cs="Times New Roman"/>
          <w:sz w:val="28"/>
          <w:szCs w:val="28"/>
        </w:rPr>
      </w:pPr>
      <w:r w:rsidRPr="00ED6CCE">
        <w:rPr>
          <w:rFonts w:ascii="Times New Roman" w:hAnsi="Times New Roman" w:cs="Times New Roman"/>
          <w:sz w:val="28"/>
          <w:szCs w:val="28"/>
        </w:rPr>
        <w:t>Високий рівень (85-100 балів): Особи на цьому рівні мають глибокі знання медіапроцесів, що дозволяє їм критично аналізувати, верифікувати та створювати якісний медіаконтент. Вони вміють розрізняти достовірну інформацію від дезінформації і мають навички роботи з різними форматами медіа.</w:t>
      </w:r>
    </w:p>
    <w:p w14:paraId="38F49DF1" w14:textId="6062E4CF" w:rsidR="00ED6CCE" w:rsidRPr="00ED6CCE" w:rsidRDefault="00ED6CCE" w:rsidP="00ED6CCE">
      <w:pPr>
        <w:spacing w:after="0" w:line="360" w:lineRule="auto"/>
        <w:ind w:firstLine="709"/>
        <w:jc w:val="both"/>
        <w:rPr>
          <w:rFonts w:ascii="Times New Roman" w:hAnsi="Times New Roman" w:cs="Times New Roman"/>
          <w:sz w:val="28"/>
          <w:szCs w:val="28"/>
        </w:rPr>
      </w:pPr>
      <w:r w:rsidRPr="00ED6CCE">
        <w:rPr>
          <w:rFonts w:ascii="Times New Roman" w:hAnsi="Times New Roman" w:cs="Times New Roman"/>
          <w:sz w:val="28"/>
          <w:szCs w:val="28"/>
        </w:rPr>
        <w:t>Достатній рівень (70-84 бали): Індивідууми з цим рівнем виявляють здатність до аналізу інформації та можуть виявляти маніпуляції в медіаповідомленнях. Вони мають основні навички верифікації, але ще можуть потребувати покращення у створенні власного контенту.</w:t>
      </w:r>
    </w:p>
    <w:p w14:paraId="3484C29F" w14:textId="63EEEF65" w:rsidR="00ED6CCE" w:rsidRPr="00ED6CCE" w:rsidRDefault="00ED6CCE" w:rsidP="00ED6CCE">
      <w:pPr>
        <w:spacing w:after="0" w:line="360" w:lineRule="auto"/>
        <w:ind w:firstLine="709"/>
        <w:jc w:val="both"/>
        <w:rPr>
          <w:rFonts w:ascii="Times New Roman" w:hAnsi="Times New Roman" w:cs="Times New Roman"/>
          <w:sz w:val="28"/>
          <w:szCs w:val="28"/>
        </w:rPr>
      </w:pPr>
      <w:r w:rsidRPr="00ED6CCE">
        <w:rPr>
          <w:rFonts w:ascii="Times New Roman" w:hAnsi="Times New Roman" w:cs="Times New Roman"/>
          <w:sz w:val="28"/>
          <w:szCs w:val="28"/>
        </w:rPr>
        <w:t>Середній рівень (50-69 балів): Цей рівень свідчить про базове розуміння медіапроцесів та загроз, з якими можуть стикатися користувачі в інформаційному середовищі. Особи на цьому рівні здатні сприймати та передавати інформацію, але їхні навички критичного аналізу є обмеженими.</w:t>
      </w:r>
    </w:p>
    <w:p w14:paraId="0F0C500D" w14:textId="642B15C4" w:rsidR="006E176C" w:rsidRPr="00ED6CCE" w:rsidRDefault="00ED6CCE" w:rsidP="00ED6CCE">
      <w:pPr>
        <w:spacing w:after="0" w:line="360" w:lineRule="auto"/>
        <w:ind w:firstLine="709"/>
        <w:jc w:val="both"/>
        <w:rPr>
          <w:rFonts w:ascii="Times New Roman" w:hAnsi="Times New Roman" w:cs="Times New Roman"/>
          <w:sz w:val="28"/>
          <w:szCs w:val="28"/>
        </w:rPr>
      </w:pPr>
      <w:r w:rsidRPr="00ED6CCE">
        <w:rPr>
          <w:rFonts w:ascii="Times New Roman" w:hAnsi="Times New Roman" w:cs="Times New Roman"/>
          <w:sz w:val="28"/>
          <w:szCs w:val="28"/>
        </w:rPr>
        <w:t>Низький рівень (0-49 балів): Особи, які отримали низький рівень, вважаються вразливими до маніпуляцій та дезінформації. Вони можуть мати значні труднощі у розумінні медіаповідомлень та виявленні неправдивої інформації.</w:t>
      </w:r>
    </w:p>
    <w:p w14:paraId="6667A9AF"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3. ІНСТРУМЕНТАРІЙ ОЦІНЮВАННЯ</w:t>
      </w:r>
    </w:p>
    <w:p w14:paraId="31E589CC"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3.1. Тестові завдання</w:t>
      </w:r>
    </w:p>
    <w:p w14:paraId="4DE42E2D" w14:textId="77777777" w:rsidR="006E176C" w:rsidRPr="00562CB3" w:rsidRDefault="006E176C" w:rsidP="006E176C">
      <w:pPr>
        <w:numPr>
          <w:ilvl w:val="0"/>
          <w:numId w:val="17"/>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Множинний вибір</w:t>
      </w:r>
    </w:p>
    <w:p w14:paraId="45CC50BC" w14:textId="77777777" w:rsidR="006E176C" w:rsidRPr="00562CB3" w:rsidRDefault="006E176C" w:rsidP="006E176C">
      <w:pPr>
        <w:numPr>
          <w:ilvl w:val="0"/>
          <w:numId w:val="17"/>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Відкриті питання</w:t>
      </w:r>
    </w:p>
    <w:p w14:paraId="4A4214B6" w14:textId="77777777" w:rsidR="006E176C" w:rsidRPr="00562CB3" w:rsidRDefault="006E176C" w:rsidP="006E176C">
      <w:pPr>
        <w:numPr>
          <w:ilvl w:val="0"/>
          <w:numId w:val="17"/>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Ситуаційні завдання</w:t>
      </w:r>
    </w:p>
    <w:p w14:paraId="642170D8" w14:textId="77777777" w:rsidR="006E176C" w:rsidRPr="00562CB3" w:rsidRDefault="006E176C" w:rsidP="006E176C">
      <w:pPr>
        <w:numPr>
          <w:ilvl w:val="0"/>
          <w:numId w:val="17"/>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lastRenderedPageBreak/>
        <w:t>Аналіз кейсів</w:t>
      </w:r>
    </w:p>
    <w:p w14:paraId="71F2E96E"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3.2. Практичні вправи</w:t>
      </w:r>
    </w:p>
    <w:p w14:paraId="0EF20E6F" w14:textId="77777777" w:rsidR="006E176C" w:rsidRPr="00562CB3" w:rsidRDefault="006E176C" w:rsidP="006E176C">
      <w:pPr>
        <w:numPr>
          <w:ilvl w:val="0"/>
          <w:numId w:val="18"/>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Перевірка достовірності новин</w:t>
      </w:r>
    </w:p>
    <w:p w14:paraId="77207A55" w14:textId="77777777" w:rsidR="006E176C" w:rsidRPr="00562CB3" w:rsidRDefault="006E176C" w:rsidP="006E176C">
      <w:pPr>
        <w:numPr>
          <w:ilvl w:val="0"/>
          <w:numId w:val="18"/>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Аналіз джерел інформації</w:t>
      </w:r>
    </w:p>
    <w:p w14:paraId="3402100E" w14:textId="77777777" w:rsidR="006E176C" w:rsidRPr="00562CB3" w:rsidRDefault="006E176C" w:rsidP="006E176C">
      <w:pPr>
        <w:numPr>
          <w:ilvl w:val="0"/>
          <w:numId w:val="18"/>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Виявлення маніпулятивних технік</w:t>
      </w:r>
    </w:p>
    <w:p w14:paraId="4E2EC89E" w14:textId="77777777" w:rsidR="006E176C" w:rsidRPr="00562CB3" w:rsidRDefault="006E176C" w:rsidP="006E176C">
      <w:pPr>
        <w:numPr>
          <w:ilvl w:val="0"/>
          <w:numId w:val="18"/>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Створення медіаконтенту</w:t>
      </w:r>
    </w:p>
    <w:p w14:paraId="73D345F0"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3.3. Поведінкові індикатори</w:t>
      </w:r>
    </w:p>
    <w:p w14:paraId="0B2F01A6" w14:textId="77777777" w:rsidR="006E176C" w:rsidRPr="00562CB3" w:rsidRDefault="006E176C" w:rsidP="006E176C">
      <w:pPr>
        <w:numPr>
          <w:ilvl w:val="0"/>
          <w:numId w:val="19"/>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Частота перевірки джерел</w:t>
      </w:r>
    </w:p>
    <w:p w14:paraId="255F01B7" w14:textId="77777777" w:rsidR="006E176C" w:rsidRPr="00562CB3" w:rsidRDefault="006E176C" w:rsidP="006E176C">
      <w:pPr>
        <w:numPr>
          <w:ilvl w:val="0"/>
          <w:numId w:val="19"/>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Використання факт-чекінгу</w:t>
      </w:r>
    </w:p>
    <w:p w14:paraId="48D19D1A" w14:textId="77777777" w:rsidR="006E176C" w:rsidRPr="00562CB3" w:rsidRDefault="006E176C" w:rsidP="006E176C">
      <w:pPr>
        <w:numPr>
          <w:ilvl w:val="0"/>
          <w:numId w:val="19"/>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Реакція на сумнівну інформацію</w:t>
      </w:r>
    </w:p>
    <w:p w14:paraId="2C84BD32" w14:textId="77777777" w:rsidR="006E176C" w:rsidRPr="00562CB3" w:rsidRDefault="006E176C" w:rsidP="006E176C">
      <w:pPr>
        <w:numPr>
          <w:ilvl w:val="0"/>
          <w:numId w:val="19"/>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Поширення інформації</w:t>
      </w:r>
    </w:p>
    <w:p w14:paraId="7B5AFD54"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4. ПРОЦЕДУРА ОЦІНЮВАННЯ</w:t>
      </w:r>
    </w:p>
    <w:p w14:paraId="6CB57B5F"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4.1. Етапи проведення оцінки</w:t>
      </w:r>
    </w:p>
    <w:p w14:paraId="094ACF18" w14:textId="77777777" w:rsidR="006E176C" w:rsidRPr="00562CB3" w:rsidRDefault="006E176C" w:rsidP="006E176C">
      <w:pPr>
        <w:numPr>
          <w:ilvl w:val="0"/>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 xml:space="preserve">Підготовчий етап </w:t>
      </w:r>
    </w:p>
    <w:p w14:paraId="15F78EA2"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Формування вибірки</w:t>
      </w:r>
    </w:p>
    <w:p w14:paraId="55279832"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Підготовка матеріалів</w:t>
      </w:r>
    </w:p>
    <w:p w14:paraId="6B068A9B"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Інструктаж оцінювачів</w:t>
      </w:r>
    </w:p>
    <w:p w14:paraId="75005158" w14:textId="77777777" w:rsidR="006E176C" w:rsidRPr="00562CB3" w:rsidRDefault="006E176C" w:rsidP="006E176C">
      <w:pPr>
        <w:numPr>
          <w:ilvl w:val="0"/>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 xml:space="preserve">Основний етап </w:t>
      </w:r>
    </w:p>
    <w:p w14:paraId="283D92AF"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Проведення тестування</w:t>
      </w:r>
    </w:p>
    <w:p w14:paraId="5D3104D6"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Виконання практичних завдань</w:t>
      </w:r>
    </w:p>
    <w:p w14:paraId="3C936799"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Спостереження за поведінкою</w:t>
      </w:r>
    </w:p>
    <w:p w14:paraId="7DFA3AF6" w14:textId="77777777" w:rsidR="006E176C" w:rsidRPr="00562CB3" w:rsidRDefault="006E176C" w:rsidP="006E176C">
      <w:pPr>
        <w:numPr>
          <w:ilvl w:val="0"/>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 xml:space="preserve">Аналітичний етап </w:t>
      </w:r>
    </w:p>
    <w:p w14:paraId="03B4DC2B"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Обробка результатів</w:t>
      </w:r>
    </w:p>
    <w:p w14:paraId="4C6F0735"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Аналіз даних</w:t>
      </w:r>
    </w:p>
    <w:p w14:paraId="5A744ED3" w14:textId="77777777" w:rsidR="006E176C" w:rsidRPr="00562CB3" w:rsidRDefault="006E176C" w:rsidP="006E176C">
      <w:pPr>
        <w:numPr>
          <w:ilvl w:val="1"/>
          <w:numId w:val="20"/>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Формування висновків</w:t>
      </w:r>
    </w:p>
    <w:p w14:paraId="3B00D4F0"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4.2. Часові рамки</w:t>
      </w:r>
    </w:p>
    <w:p w14:paraId="29F5BE53" w14:textId="77777777" w:rsidR="006E176C" w:rsidRPr="00562CB3" w:rsidRDefault="006E176C" w:rsidP="006E176C">
      <w:pPr>
        <w:numPr>
          <w:ilvl w:val="0"/>
          <w:numId w:val="2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Тестування: 60 хвилин</w:t>
      </w:r>
    </w:p>
    <w:p w14:paraId="53934666" w14:textId="77777777" w:rsidR="006E176C" w:rsidRPr="00562CB3" w:rsidRDefault="006E176C" w:rsidP="006E176C">
      <w:pPr>
        <w:numPr>
          <w:ilvl w:val="0"/>
          <w:numId w:val="2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Практичні завдання: 90 хвилин</w:t>
      </w:r>
    </w:p>
    <w:p w14:paraId="5400A580" w14:textId="77777777" w:rsidR="006E176C" w:rsidRPr="00562CB3" w:rsidRDefault="006E176C" w:rsidP="006E176C">
      <w:pPr>
        <w:numPr>
          <w:ilvl w:val="0"/>
          <w:numId w:val="21"/>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Спостереження: протягом 1 тижня</w:t>
      </w:r>
    </w:p>
    <w:p w14:paraId="37D9EF4D"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 ОБРОБКА ТА ІНТЕРПРЕТАЦІЯ РЕЗУЛЬТАТІВ</w:t>
      </w:r>
    </w:p>
    <w:p w14:paraId="3EBE219B"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lastRenderedPageBreak/>
        <w:t>5.1. Формула розрахунку загального показника</w:t>
      </w:r>
    </w:p>
    <w:p w14:paraId="1F1C1FD6" w14:textId="77777777" w:rsidR="006E176C" w:rsidRDefault="006E176C" w:rsidP="006E176C">
      <w:pPr>
        <w:spacing w:after="0" w:line="360" w:lineRule="auto"/>
        <w:ind w:firstLine="709"/>
        <w:jc w:val="both"/>
        <w:rPr>
          <w:rFonts w:ascii="Times New Roman" w:hAnsi="Times New Roman" w:cs="Times New Roman"/>
          <w:sz w:val="28"/>
          <w:szCs w:val="28"/>
        </w:rPr>
      </w:pPr>
    </w:p>
    <w:p w14:paraId="14FE1722" w14:textId="77777777" w:rsidR="006E176C" w:rsidRPr="00562CB3" w:rsidRDefault="006E176C" w:rsidP="006E176C">
      <w:pPr>
        <w:spacing w:after="0"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MP = (TK × 0.25) + (PS × 0.35) + (CT × 0.25) + (BP × 0.15)</m:t>
          </m:r>
        </m:oMath>
      </m:oMathPara>
    </w:p>
    <w:p w14:paraId="72CA2447" w14:textId="77777777" w:rsidR="006E176C" w:rsidRPr="00562CB3" w:rsidRDefault="006E176C" w:rsidP="006E176C">
      <w:pPr>
        <w:spacing w:after="0" w:line="360" w:lineRule="auto"/>
        <w:ind w:firstLine="709"/>
        <w:jc w:val="both"/>
        <w:rPr>
          <w:rFonts w:ascii="Times New Roman" w:hAnsi="Times New Roman" w:cs="Times New Roman"/>
          <w:sz w:val="28"/>
          <w:szCs w:val="28"/>
        </w:rPr>
      </w:pPr>
    </w:p>
    <w:p w14:paraId="4FDEA915"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де:</w:t>
      </w:r>
    </w:p>
    <w:p w14:paraId="2C097D0C"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MP - загальний показник медіаграмотності</w:t>
      </w:r>
    </w:p>
    <w:p w14:paraId="030EF6DA"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TK - оцінка теоретичних знань</w:t>
      </w:r>
    </w:p>
    <w:p w14:paraId="7020B33A"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PS - оцінка практичних навичок</w:t>
      </w:r>
    </w:p>
    <w:p w14:paraId="3188B474"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CT - оцінка критичного мислення</w:t>
      </w:r>
    </w:p>
    <w:p w14:paraId="647FA4C6" w14:textId="77777777" w:rsidR="006E176C" w:rsidRPr="00562CB3" w:rsidRDefault="006E176C" w:rsidP="006E176C">
      <w:pPr>
        <w:spacing w:after="0" w:line="360" w:lineRule="auto"/>
        <w:ind w:firstLine="709"/>
        <w:jc w:val="both"/>
        <w:rPr>
          <w:rFonts w:ascii="Times New Roman" w:hAnsi="Times New Roman" w:cs="Times New Roman"/>
          <w:sz w:val="28"/>
          <w:szCs w:val="28"/>
        </w:rPr>
      </w:pPr>
      <w:r w:rsidRPr="00562CB3">
        <w:rPr>
          <w:rFonts w:ascii="Times New Roman" w:hAnsi="Times New Roman" w:cs="Times New Roman"/>
          <w:sz w:val="28"/>
          <w:szCs w:val="28"/>
        </w:rPr>
        <w:t>BP - оцінка поведінкових патернів</w:t>
      </w:r>
    </w:p>
    <w:p w14:paraId="0FE12995"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5.2. Критерії оцінювання компонентів</w:t>
      </w:r>
    </w:p>
    <w:p w14:paraId="4C04F0F3"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5.2.1. Теоретичні знання</w:t>
      </w:r>
    </w:p>
    <w:p w14:paraId="749C807A" w14:textId="77777777" w:rsidR="006E176C" w:rsidRPr="00562CB3" w:rsidRDefault="006E176C" w:rsidP="006E176C">
      <w:pPr>
        <w:numPr>
          <w:ilvl w:val="0"/>
          <w:numId w:val="2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Правильні відповіді на тести: 0-100 балів</w:t>
      </w:r>
    </w:p>
    <w:p w14:paraId="32F9BF3C" w14:textId="77777777" w:rsidR="006E176C" w:rsidRPr="00562CB3" w:rsidRDefault="006E176C" w:rsidP="006E176C">
      <w:pPr>
        <w:numPr>
          <w:ilvl w:val="0"/>
          <w:numId w:val="2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Розуміння термінології: 0-100 балів</w:t>
      </w:r>
    </w:p>
    <w:p w14:paraId="322A1E77" w14:textId="77777777" w:rsidR="006E176C" w:rsidRPr="00562CB3" w:rsidRDefault="006E176C" w:rsidP="006E176C">
      <w:pPr>
        <w:numPr>
          <w:ilvl w:val="0"/>
          <w:numId w:val="22"/>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Знання механізмів впливу: 0-100 балів</w:t>
      </w:r>
    </w:p>
    <w:p w14:paraId="14DF8184"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5.2.2. Практичні навички</w:t>
      </w:r>
    </w:p>
    <w:p w14:paraId="5D7866F7" w14:textId="77777777" w:rsidR="006E176C" w:rsidRPr="00562CB3" w:rsidRDefault="006E176C" w:rsidP="006E176C">
      <w:pPr>
        <w:numPr>
          <w:ilvl w:val="0"/>
          <w:numId w:val="2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Точність верифікації: 0-100 балів</w:t>
      </w:r>
    </w:p>
    <w:p w14:paraId="6F12EC8A" w14:textId="77777777" w:rsidR="006E176C" w:rsidRPr="00562CB3" w:rsidRDefault="006E176C" w:rsidP="006E176C">
      <w:pPr>
        <w:numPr>
          <w:ilvl w:val="0"/>
          <w:numId w:val="2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Швидкість аналізу: 0-100 балів</w:t>
      </w:r>
    </w:p>
    <w:p w14:paraId="44097008" w14:textId="77777777" w:rsidR="006E176C" w:rsidRPr="00562CB3" w:rsidRDefault="006E176C" w:rsidP="006E176C">
      <w:pPr>
        <w:numPr>
          <w:ilvl w:val="0"/>
          <w:numId w:val="23"/>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Якість висновків: 0-100 балів</w:t>
      </w:r>
    </w:p>
    <w:p w14:paraId="391BAD29" w14:textId="77777777" w:rsidR="006E176C" w:rsidRPr="00562CB3" w:rsidRDefault="006E176C" w:rsidP="006E176C">
      <w:pPr>
        <w:spacing w:after="0" w:line="360" w:lineRule="auto"/>
        <w:ind w:firstLine="709"/>
        <w:jc w:val="both"/>
        <w:rPr>
          <w:rFonts w:ascii="Times New Roman" w:hAnsi="Times New Roman" w:cs="Times New Roman"/>
          <w:b/>
          <w:bCs/>
          <w:sz w:val="28"/>
          <w:szCs w:val="28"/>
        </w:rPr>
      </w:pPr>
      <w:r w:rsidRPr="00562CB3">
        <w:rPr>
          <w:rFonts w:ascii="Times New Roman" w:hAnsi="Times New Roman" w:cs="Times New Roman"/>
          <w:b/>
          <w:bCs/>
          <w:sz w:val="28"/>
          <w:szCs w:val="28"/>
        </w:rPr>
        <w:t>5.2.3. Критичне мислення</w:t>
      </w:r>
    </w:p>
    <w:p w14:paraId="75CED7F5" w14:textId="77777777" w:rsidR="006E176C" w:rsidRPr="00562CB3" w:rsidRDefault="006E176C" w:rsidP="006E176C">
      <w:pPr>
        <w:numPr>
          <w:ilvl w:val="0"/>
          <w:numId w:val="24"/>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Глибина аналізу: 0-100 балів</w:t>
      </w:r>
    </w:p>
    <w:p w14:paraId="1B3FB895" w14:textId="77777777" w:rsidR="006E176C" w:rsidRPr="00562CB3" w:rsidRDefault="006E176C" w:rsidP="006E176C">
      <w:pPr>
        <w:numPr>
          <w:ilvl w:val="0"/>
          <w:numId w:val="24"/>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Логічність висновків: 0-100 балів</w:t>
      </w:r>
    </w:p>
    <w:p w14:paraId="7698F93A" w14:textId="77777777" w:rsidR="006E176C" w:rsidRPr="00562CB3" w:rsidRDefault="006E176C" w:rsidP="006E176C">
      <w:pPr>
        <w:numPr>
          <w:ilvl w:val="0"/>
          <w:numId w:val="24"/>
        </w:numPr>
        <w:spacing w:after="0" w:line="360" w:lineRule="auto"/>
        <w:ind w:left="0" w:firstLine="709"/>
        <w:jc w:val="both"/>
        <w:rPr>
          <w:rFonts w:ascii="Times New Roman" w:hAnsi="Times New Roman" w:cs="Times New Roman"/>
          <w:sz w:val="28"/>
          <w:szCs w:val="28"/>
        </w:rPr>
      </w:pPr>
      <w:r w:rsidRPr="00562CB3">
        <w:rPr>
          <w:rFonts w:ascii="Times New Roman" w:hAnsi="Times New Roman" w:cs="Times New Roman"/>
          <w:sz w:val="28"/>
          <w:szCs w:val="28"/>
        </w:rPr>
        <w:t>Обґрунтованість рішень: 0-100 балів</w:t>
      </w:r>
    </w:p>
    <w:p w14:paraId="48F86588" w14:textId="77777777" w:rsidR="00562CB3" w:rsidRPr="006D52F2" w:rsidRDefault="00562CB3" w:rsidP="006D52F2">
      <w:pPr>
        <w:spacing w:after="0" w:line="360" w:lineRule="auto"/>
        <w:ind w:firstLine="720"/>
        <w:jc w:val="both"/>
      </w:pPr>
    </w:p>
    <w:sectPr w:rsidR="00562CB3" w:rsidRPr="006D52F2" w:rsidSect="0012359C">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7D9F2" w14:textId="77777777" w:rsidR="00BF677D" w:rsidRDefault="00BF677D" w:rsidP="00086695">
      <w:pPr>
        <w:spacing w:after="0" w:line="240" w:lineRule="auto"/>
      </w:pPr>
      <w:r>
        <w:separator/>
      </w:r>
    </w:p>
  </w:endnote>
  <w:endnote w:type="continuationSeparator" w:id="0">
    <w:p w14:paraId="62540F6A" w14:textId="77777777" w:rsidR="00BF677D" w:rsidRDefault="00BF677D" w:rsidP="00086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Gothic"/>
    <w:panose1 w:val="00000000000000000000"/>
    <w:charset w:val="80"/>
    <w:family w:val="roman"/>
    <w:notTrueType/>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5852B" w14:textId="77777777" w:rsidR="00BF677D" w:rsidRDefault="00BF677D" w:rsidP="00086695">
      <w:pPr>
        <w:spacing w:after="0" w:line="240" w:lineRule="auto"/>
      </w:pPr>
      <w:r>
        <w:separator/>
      </w:r>
    </w:p>
  </w:footnote>
  <w:footnote w:type="continuationSeparator" w:id="0">
    <w:p w14:paraId="37C511D9" w14:textId="77777777" w:rsidR="00BF677D" w:rsidRDefault="00BF677D" w:rsidP="00086695">
      <w:pPr>
        <w:spacing w:after="0" w:line="240" w:lineRule="auto"/>
      </w:pPr>
      <w:r>
        <w:continuationSeparator/>
      </w:r>
    </w:p>
  </w:footnote>
  <w:footnote w:id="1">
    <w:p w14:paraId="57F0970A" w14:textId="77777777" w:rsidR="008F6FE7" w:rsidRDefault="008F6FE7" w:rsidP="00E34897">
      <w:pPr>
        <w:pStyle w:val="af5"/>
        <w:rPr>
          <w:color w:val="000000"/>
        </w:rPr>
      </w:pPr>
      <w:r w:rsidRPr="00F44C51">
        <w:rPr>
          <w:rStyle w:val="af7"/>
          <w:sz w:val="22"/>
          <w:szCs w:val="22"/>
        </w:rPr>
        <w:sym w:font="Symbol" w:char="F02A"/>
      </w:r>
      <w:r w:rsidRPr="00F44C51">
        <w:rPr>
          <w:sz w:val="22"/>
          <w:szCs w:val="22"/>
        </w:rPr>
        <w:t xml:space="preserve"> </w:t>
      </w:r>
      <w:r w:rsidRPr="00F01C83">
        <w:rPr>
          <w:color w:val="000000"/>
        </w:rPr>
        <w:t>Консультантом не може б</w:t>
      </w:r>
      <w:r>
        <w:rPr>
          <w:color w:val="000000"/>
        </w:rPr>
        <w:t>ути зазначено наукового керівника магістерської дисертації.</w:t>
      </w:r>
    </w:p>
    <w:p w14:paraId="43DF4F25" w14:textId="77777777" w:rsidR="008F6FE7" w:rsidRPr="00F01C83" w:rsidRDefault="008F6FE7" w:rsidP="00E34897">
      <w:pPr>
        <w:pStyle w:val="af5"/>
        <w:rPr>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694955"/>
      <w:docPartObj>
        <w:docPartGallery w:val="Page Numbers (Top of Page)"/>
        <w:docPartUnique/>
      </w:docPartObj>
    </w:sdtPr>
    <w:sdtContent>
      <w:p w14:paraId="7ABC8639" w14:textId="77777777" w:rsidR="008F6FE7" w:rsidRDefault="008F6FE7">
        <w:pPr>
          <w:pStyle w:val="af"/>
          <w:jc w:val="right"/>
        </w:pPr>
        <w:r>
          <w:fldChar w:fldCharType="begin"/>
        </w:r>
        <w:r>
          <w:instrText>PAGE   \* MERGEFORMAT</w:instrText>
        </w:r>
        <w:r>
          <w:fldChar w:fldCharType="separate"/>
        </w:r>
        <w:r w:rsidR="00F32A4C" w:rsidRPr="00F32A4C">
          <w:rPr>
            <w:noProof/>
            <w:lang w:val="ru-RU"/>
          </w:rPr>
          <w:t>8</w:t>
        </w:r>
        <w:r>
          <w:fldChar w:fldCharType="end"/>
        </w:r>
      </w:p>
    </w:sdtContent>
  </w:sdt>
  <w:p w14:paraId="1E0469FE" w14:textId="77777777" w:rsidR="008F6FE7" w:rsidRDefault="008F6FE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1A1"/>
    <w:multiLevelType w:val="multilevel"/>
    <w:tmpl w:val="B12E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1298A"/>
    <w:multiLevelType w:val="multilevel"/>
    <w:tmpl w:val="963E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E0F50"/>
    <w:multiLevelType w:val="hybridMultilevel"/>
    <w:tmpl w:val="EEEEC99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8B0AE2"/>
    <w:multiLevelType w:val="multilevel"/>
    <w:tmpl w:val="4B5A42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F21414"/>
    <w:multiLevelType w:val="multilevel"/>
    <w:tmpl w:val="F736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567CE6"/>
    <w:multiLevelType w:val="multilevel"/>
    <w:tmpl w:val="9FB8F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711523"/>
    <w:multiLevelType w:val="multilevel"/>
    <w:tmpl w:val="1EBA0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5F0475"/>
    <w:multiLevelType w:val="multilevel"/>
    <w:tmpl w:val="F4CCF610"/>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141DA9"/>
    <w:multiLevelType w:val="multilevel"/>
    <w:tmpl w:val="296A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6D6B0F"/>
    <w:multiLevelType w:val="multilevel"/>
    <w:tmpl w:val="FEE0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21692A"/>
    <w:multiLevelType w:val="hybridMultilevel"/>
    <w:tmpl w:val="897245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491070"/>
    <w:multiLevelType w:val="multilevel"/>
    <w:tmpl w:val="7978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2E445E"/>
    <w:multiLevelType w:val="multilevel"/>
    <w:tmpl w:val="DBE4719E"/>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B871D9"/>
    <w:multiLevelType w:val="multilevel"/>
    <w:tmpl w:val="A5869C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B90A02"/>
    <w:multiLevelType w:val="multilevel"/>
    <w:tmpl w:val="2F7E7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A303A3"/>
    <w:multiLevelType w:val="multilevel"/>
    <w:tmpl w:val="70D0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86E74"/>
    <w:multiLevelType w:val="multilevel"/>
    <w:tmpl w:val="310C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9D3F8A"/>
    <w:multiLevelType w:val="multilevel"/>
    <w:tmpl w:val="8AF44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AF2890"/>
    <w:multiLevelType w:val="multilevel"/>
    <w:tmpl w:val="9D7C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A211E1"/>
    <w:multiLevelType w:val="multilevel"/>
    <w:tmpl w:val="53E6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706668"/>
    <w:multiLevelType w:val="multilevel"/>
    <w:tmpl w:val="BD76F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EC2826"/>
    <w:multiLevelType w:val="hybridMultilevel"/>
    <w:tmpl w:val="E16A3E68"/>
    <w:lvl w:ilvl="0" w:tplc="1098DFA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84C6CAE"/>
    <w:multiLevelType w:val="multilevel"/>
    <w:tmpl w:val="4086C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F56294"/>
    <w:multiLevelType w:val="multilevel"/>
    <w:tmpl w:val="31A86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031CFB"/>
    <w:multiLevelType w:val="multilevel"/>
    <w:tmpl w:val="15608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6258D5"/>
    <w:multiLevelType w:val="multilevel"/>
    <w:tmpl w:val="637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0F6357"/>
    <w:multiLevelType w:val="multilevel"/>
    <w:tmpl w:val="8EE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B26ACD"/>
    <w:multiLevelType w:val="multilevel"/>
    <w:tmpl w:val="28EC6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27368C"/>
    <w:multiLevelType w:val="multilevel"/>
    <w:tmpl w:val="93385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B06DD4"/>
    <w:multiLevelType w:val="multilevel"/>
    <w:tmpl w:val="D18C63AA"/>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0F1F98"/>
    <w:multiLevelType w:val="multilevel"/>
    <w:tmpl w:val="0956674C"/>
    <w:lvl w:ilvl="0">
      <w:start w:val="44"/>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1D05C5"/>
    <w:multiLevelType w:val="hybridMultilevel"/>
    <w:tmpl w:val="51CA187A"/>
    <w:lvl w:ilvl="0" w:tplc="C3C03F0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DF01D8E"/>
    <w:multiLevelType w:val="multilevel"/>
    <w:tmpl w:val="0374E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2C59B6"/>
    <w:multiLevelType w:val="multilevel"/>
    <w:tmpl w:val="C1FE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0847D8D"/>
    <w:multiLevelType w:val="multilevel"/>
    <w:tmpl w:val="AD96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477B5C"/>
    <w:multiLevelType w:val="hybridMultilevel"/>
    <w:tmpl w:val="B14065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6535418"/>
    <w:multiLevelType w:val="multilevel"/>
    <w:tmpl w:val="DDA8FB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0E72C8"/>
    <w:multiLevelType w:val="multilevel"/>
    <w:tmpl w:val="4300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1A352C"/>
    <w:multiLevelType w:val="multilevel"/>
    <w:tmpl w:val="6AAA57F8"/>
    <w:lvl w:ilvl="0">
      <w:start w:val="1"/>
      <w:numFmt w:val="decimal"/>
      <w:lvlText w:val="%1."/>
      <w:lvlJc w:val="left"/>
      <w:pPr>
        <w:tabs>
          <w:tab w:val="num" w:pos="720"/>
        </w:tabs>
        <w:ind w:left="720" w:hanging="360"/>
      </w:pPr>
      <w:rPr>
        <w:rFonts w:ascii="Times New Roman" w:eastAsiaTheme="minorEastAsia" w:hAnsi="Times New Roman" w:cs="Times New Roman"/>
        <w:sz w:val="24"/>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602F66"/>
    <w:multiLevelType w:val="multilevel"/>
    <w:tmpl w:val="37A4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1299E"/>
    <w:multiLevelType w:val="multilevel"/>
    <w:tmpl w:val="83E2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45502A"/>
    <w:multiLevelType w:val="multilevel"/>
    <w:tmpl w:val="D13ED90C"/>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0E4591"/>
    <w:multiLevelType w:val="multilevel"/>
    <w:tmpl w:val="2DB4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0"/>
  </w:num>
  <w:num w:numId="4">
    <w:abstractNumId w:val="28"/>
  </w:num>
  <w:num w:numId="5">
    <w:abstractNumId w:val="23"/>
  </w:num>
  <w:num w:numId="6">
    <w:abstractNumId w:val="24"/>
  </w:num>
  <w:num w:numId="7">
    <w:abstractNumId w:val="5"/>
  </w:num>
  <w:num w:numId="8">
    <w:abstractNumId w:val="14"/>
  </w:num>
  <w:num w:numId="9">
    <w:abstractNumId w:val="35"/>
  </w:num>
  <w:num w:numId="10">
    <w:abstractNumId w:val="0"/>
  </w:num>
  <w:num w:numId="11">
    <w:abstractNumId w:val="1"/>
  </w:num>
  <w:num w:numId="12">
    <w:abstractNumId w:val="9"/>
  </w:num>
  <w:num w:numId="13">
    <w:abstractNumId w:val="15"/>
  </w:num>
  <w:num w:numId="14">
    <w:abstractNumId w:val="40"/>
  </w:num>
  <w:num w:numId="15">
    <w:abstractNumId w:val="34"/>
  </w:num>
  <w:num w:numId="16">
    <w:abstractNumId w:val="16"/>
  </w:num>
  <w:num w:numId="17">
    <w:abstractNumId w:val="42"/>
  </w:num>
  <w:num w:numId="18">
    <w:abstractNumId w:val="33"/>
  </w:num>
  <w:num w:numId="19">
    <w:abstractNumId w:val="18"/>
  </w:num>
  <w:num w:numId="20">
    <w:abstractNumId w:val="20"/>
  </w:num>
  <w:num w:numId="21">
    <w:abstractNumId w:val="37"/>
  </w:num>
  <w:num w:numId="22">
    <w:abstractNumId w:val="39"/>
  </w:num>
  <w:num w:numId="23">
    <w:abstractNumId w:val="25"/>
  </w:num>
  <w:num w:numId="24">
    <w:abstractNumId w:val="4"/>
  </w:num>
  <w:num w:numId="25">
    <w:abstractNumId w:val="32"/>
  </w:num>
  <w:num w:numId="26">
    <w:abstractNumId w:val="27"/>
  </w:num>
  <w:num w:numId="27">
    <w:abstractNumId w:val="38"/>
  </w:num>
  <w:num w:numId="28">
    <w:abstractNumId w:val="29"/>
  </w:num>
  <w:num w:numId="29">
    <w:abstractNumId w:val="41"/>
  </w:num>
  <w:num w:numId="30">
    <w:abstractNumId w:val="12"/>
  </w:num>
  <w:num w:numId="31">
    <w:abstractNumId w:val="22"/>
  </w:num>
  <w:num w:numId="32">
    <w:abstractNumId w:val="3"/>
  </w:num>
  <w:num w:numId="33">
    <w:abstractNumId w:val="13"/>
  </w:num>
  <w:num w:numId="34">
    <w:abstractNumId w:val="36"/>
  </w:num>
  <w:num w:numId="35">
    <w:abstractNumId w:val="10"/>
  </w:num>
  <w:num w:numId="36">
    <w:abstractNumId w:val="17"/>
  </w:num>
  <w:num w:numId="37">
    <w:abstractNumId w:val="19"/>
  </w:num>
  <w:num w:numId="38">
    <w:abstractNumId w:val="26"/>
  </w:num>
  <w:num w:numId="39">
    <w:abstractNumId w:val="8"/>
  </w:num>
  <w:num w:numId="40">
    <w:abstractNumId w:val="11"/>
  </w:num>
  <w:num w:numId="41">
    <w:abstractNumId w:val="21"/>
  </w:num>
  <w:num w:numId="42">
    <w:abstractNumId w:val="2"/>
  </w:num>
  <w:num w:numId="43">
    <w:abstractNumId w:val="31"/>
  </w:num>
  <w:num w:numId="4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7EB"/>
    <w:rsid w:val="0000165B"/>
    <w:rsid w:val="00002A4B"/>
    <w:rsid w:val="00036D6A"/>
    <w:rsid w:val="000551B9"/>
    <w:rsid w:val="000551FD"/>
    <w:rsid w:val="00086695"/>
    <w:rsid w:val="000A3915"/>
    <w:rsid w:val="000B5EAB"/>
    <w:rsid w:val="000D0F73"/>
    <w:rsid w:val="000E2413"/>
    <w:rsid w:val="00103B56"/>
    <w:rsid w:val="00107884"/>
    <w:rsid w:val="0012359C"/>
    <w:rsid w:val="00134734"/>
    <w:rsid w:val="001352F9"/>
    <w:rsid w:val="00137A61"/>
    <w:rsid w:val="0019571B"/>
    <w:rsid w:val="001A533D"/>
    <w:rsid w:val="001A6081"/>
    <w:rsid w:val="001C3C96"/>
    <w:rsid w:val="001E0226"/>
    <w:rsid w:val="001F10DE"/>
    <w:rsid w:val="00237C65"/>
    <w:rsid w:val="00251304"/>
    <w:rsid w:val="00255B43"/>
    <w:rsid w:val="00281DB0"/>
    <w:rsid w:val="00291C9A"/>
    <w:rsid w:val="002A7454"/>
    <w:rsid w:val="002B37CC"/>
    <w:rsid w:val="002D121A"/>
    <w:rsid w:val="002D3557"/>
    <w:rsid w:val="002D61F9"/>
    <w:rsid w:val="002E63BB"/>
    <w:rsid w:val="002E6A31"/>
    <w:rsid w:val="002F3AE7"/>
    <w:rsid w:val="002F6583"/>
    <w:rsid w:val="00301FA6"/>
    <w:rsid w:val="003038DC"/>
    <w:rsid w:val="00310FD1"/>
    <w:rsid w:val="0031179E"/>
    <w:rsid w:val="0032022C"/>
    <w:rsid w:val="0033574D"/>
    <w:rsid w:val="0035466E"/>
    <w:rsid w:val="003742FF"/>
    <w:rsid w:val="003B1230"/>
    <w:rsid w:val="003B451C"/>
    <w:rsid w:val="003D4623"/>
    <w:rsid w:val="003D5C37"/>
    <w:rsid w:val="003F5288"/>
    <w:rsid w:val="00403DD7"/>
    <w:rsid w:val="0044060E"/>
    <w:rsid w:val="0045675E"/>
    <w:rsid w:val="00462AFE"/>
    <w:rsid w:val="00490910"/>
    <w:rsid w:val="004947EB"/>
    <w:rsid w:val="004A2BA0"/>
    <w:rsid w:val="004A65E6"/>
    <w:rsid w:val="004B2105"/>
    <w:rsid w:val="00512017"/>
    <w:rsid w:val="0052114D"/>
    <w:rsid w:val="00522329"/>
    <w:rsid w:val="0053099A"/>
    <w:rsid w:val="005368AB"/>
    <w:rsid w:val="00537978"/>
    <w:rsid w:val="00562CB3"/>
    <w:rsid w:val="005B5BC8"/>
    <w:rsid w:val="005D4A51"/>
    <w:rsid w:val="005D756E"/>
    <w:rsid w:val="005E0AD3"/>
    <w:rsid w:val="00607A7D"/>
    <w:rsid w:val="00626D80"/>
    <w:rsid w:val="006342A4"/>
    <w:rsid w:val="006609A7"/>
    <w:rsid w:val="0066743B"/>
    <w:rsid w:val="006718D9"/>
    <w:rsid w:val="006908C1"/>
    <w:rsid w:val="006C4DBD"/>
    <w:rsid w:val="006D52F2"/>
    <w:rsid w:val="006E176C"/>
    <w:rsid w:val="006E27E1"/>
    <w:rsid w:val="00712624"/>
    <w:rsid w:val="0072642D"/>
    <w:rsid w:val="00740614"/>
    <w:rsid w:val="0075542C"/>
    <w:rsid w:val="00755E39"/>
    <w:rsid w:val="007B00A0"/>
    <w:rsid w:val="007C0D78"/>
    <w:rsid w:val="007F0C2F"/>
    <w:rsid w:val="007F2B05"/>
    <w:rsid w:val="00807111"/>
    <w:rsid w:val="0081593A"/>
    <w:rsid w:val="008255FF"/>
    <w:rsid w:val="008334F0"/>
    <w:rsid w:val="00844772"/>
    <w:rsid w:val="00860962"/>
    <w:rsid w:val="00875717"/>
    <w:rsid w:val="008939F4"/>
    <w:rsid w:val="0089759D"/>
    <w:rsid w:val="008C065F"/>
    <w:rsid w:val="008F316E"/>
    <w:rsid w:val="008F6FE7"/>
    <w:rsid w:val="008F7310"/>
    <w:rsid w:val="009177A9"/>
    <w:rsid w:val="0095275F"/>
    <w:rsid w:val="00966C39"/>
    <w:rsid w:val="0098185A"/>
    <w:rsid w:val="00994486"/>
    <w:rsid w:val="009A7164"/>
    <w:rsid w:val="009B703A"/>
    <w:rsid w:val="009C365C"/>
    <w:rsid w:val="009C3D0A"/>
    <w:rsid w:val="00A1486A"/>
    <w:rsid w:val="00A248C7"/>
    <w:rsid w:val="00A323E0"/>
    <w:rsid w:val="00A4229F"/>
    <w:rsid w:val="00A67229"/>
    <w:rsid w:val="00A749A9"/>
    <w:rsid w:val="00A830FD"/>
    <w:rsid w:val="00A846B9"/>
    <w:rsid w:val="00AB51FC"/>
    <w:rsid w:val="00AC49F8"/>
    <w:rsid w:val="00AC512A"/>
    <w:rsid w:val="00AD42AE"/>
    <w:rsid w:val="00AE68B3"/>
    <w:rsid w:val="00AF21C1"/>
    <w:rsid w:val="00B11B3E"/>
    <w:rsid w:val="00B16CA4"/>
    <w:rsid w:val="00B2235D"/>
    <w:rsid w:val="00B239E7"/>
    <w:rsid w:val="00B3356F"/>
    <w:rsid w:val="00B5224B"/>
    <w:rsid w:val="00B6317C"/>
    <w:rsid w:val="00BA7985"/>
    <w:rsid w:val="00BD0313"/>
    <w:rsid w:val="00BD37BD"/>
    <w:rsid w:val="00BE2186"/>
    <w:rsid w:val="00BE35D6"/>
    <w:rsid w:val="00BF198D"/>
    <w:rsid w:val="00BF677D"/>
    <w:rsid w:val="00C26B1E"/>
    <w:rsid w:val="00C40045"/>
    <w:rsid w:val="00C53C2C"/>
    <w:rsid w:val="00C53E23"/>
    <w:rsid w:val="00C76FC8"/>
    <w:rsid w:val="00C77FBF"/>
    <w:rsid w:val="00CA0EAA"/>
    <w:rsid w:val="00CB292A"/>
    <w:rsid w:val="00CB2B0D"/>
    <w:rsid w:val="00CB650E"/>
    <w:rsid w:val="00CD698F"/>
    <w:rsid w:val="00D20946"/>
    <w:rsid w:val="00D30073"/>
    <w:rsid w:val="00D30B24"/>
    <w:rsid w:val="00D51A19"/>
    <w:rsid w:val="00DC0C5A"/>
    <w:rsid w:val="00DC1C38"/>
    <w:rsid w:val="00DD441C"/>
    <w:rsid w:val="00DD6C79"/>
    <w:rsid w:val="00DE37E6"/>
    <w:rsid w:val="00DE66EB"/>
    <w:rsid w:val="00E2103A"/>
    <w:rsid w:val="00E31F1E"/>
    <w:rsid w:val="00E34897"/>
    <w:rsid w:val="00E54603"/>
    <w:rsid w:val="00E566F3"/>
    <w:rsid w:val="00E6335B"/>
    <w:rsid w:val="00E731A3"/>
    <w:rsid w:val="00E74DE3"/>
    <w:rsid w:val="00E857AA"/>
    <w:rsid w:val="00E9181A"/>
    <w:rsid w:val="00E95C00"/>
    <w:rsid w:val="00EA7213"/>
    <w:rsid w:val="00EC74A1"/>
    <w:rsid w:val="00ED501D"/>
    <w:rsid w:val="00ED6CCE"/>
    <w:rsid w:val="00EE3254"/>
    <w:rsid w:val="00EF73F2"/>
    <w:rsid w:val="00F22011"/>
    <w:rsid w:val="00F26E35"/>
    <w:rsid w:val="00F32A4C"/>
    <w:rsid w:val="00F552F4"/>
    <w:rsid w:val="00F73CC9"/>
    <w:rsid w:val="00F90F7C"/>
    <w:rsid w:val="00F9133A"/>
    <w:rsid w:val="00F9191D"/>
    <w:rsid w:val="00FA6644"/>
    <w:rsid w:val="00FD74A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7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DBD"/>
  </w:style>
  <w:style w:type="paragraph" w:styleId="1">
    <w:name w:val="heading 1"/>
    <w:basedOn w:val="a"/>
    <w:next w:val="a"/>
    <w:link w:val="10"/>
    <w:uiPriority w:val="9"/>
    <w:qFormat/>
    <w:rsid w:val="00494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94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947E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947E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947E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947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47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47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47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7E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947E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947E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947E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947E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947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47EB"/>
    <w:rPr>
      <w:rFonts w:eastAsiaTheme="majorEastAsia" w:cstheme="majorBidi"/>
      <w:color w:val="595959" w:themeColor="text1" w:themeTint="A6"/>
    </w:rPr>
  </w:style>
  <w:style w:type="character" w:customStyle="1" w:styleId="80">
    <w:name w:val="Заголовок 8 Знак"/>
    <w:basedOn w:val="a0"/>
    <w:link w:val="8"/>
    <w:uiPriority w:val="9"/>
    <w:semiHidden/>
    <w:rsid w:val="004947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47EB"/>
    <w:rPr>
      <w:rFonts w:eastAsiaTheme="majorEastAsia" w:cstheme="majorBidi"/>
      <w:color w:val="272727" w:themeColor="text1" w:themeTint="D8"/>
    </w:rPr>
  </w:style>
  <w:style w:type="paragraph" w:styleId="a3">
    <w:name w:val="Title"/>
    <w:basedOn w:val="a"/>
    <w:next w:val="a"/>
    <w:link w:val="a4"/>
    <w:uiPriority w:val="10"/>
    <w:qFormat/>
    <w:rsid w:val="00494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947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47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47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47EB"/>
    <w:pPr>
      <w:spacing w:before="160"/>
      <w:jc w:val="center"/>
    </w:pPr>
    <w:rPr>
      <w:i/>
      <w:iCs/>
      <w:color w:val="404040" w:themeColor="text1" w:themeTint="BF"/>
    </w:rPr>
  </w:style>
  <w:style w:type="character" w:customStyle="1" w:styleId="22">
    <w:name w:val="Цитата 2 Знак"/>
    <w:basedOn w:val="a0"/>
    <w:link w:val="21"/>
    <w:uiPriority w:val="29"/>
    <w:rsid w:val="004947EB"/>
    <w:rPr>
      <w:i/>
      <w:iCs/>
      <w:color w:val="404040" w:themeColor="text1" w:themeTint="BF"/>
    </w:rPr>
  </w:style>
  <w:style w:type="paragraph" w:styleId="a7">
    <w:name w:val="List Paragraph"/>
    <w:basedOn w:val="a"/>
    <w:uiPriority w:val="34"/>
    <w:qFormat/>
    <w:rsid w:val="004947EB"/>
    <w:pPr>
      <w:ind w:left="720"/>
      <w:contextualSpacing/>
    </w:pPr>
  </w:style>
  <w:style w:type="character" w:styleId="a8">
    <w:name w:val="Intense Emphasis"/>
    <w:basedOn w:val="a0"/>
    <w:uiPriority w:val="21"/>
    <w:qFormat/>
    <w:rsid w:val="004947EB"/>
    <w:rPr>
      <w:i/>
      <w:iCs/>
      <w:color w:val="0F4761" w:themeColor="accent1" w:themeShade="BF"/>
    </w:rPr>
  </w:style>
  <w:style w:type="paragraph" w:styleId="a9">
    <w:name w:val="Intense Quote"/>
    <w:basedOn w:val="a"/>
    <w:next w:val="a"/>
    <w:link w:val="aa"/>
    <w:uiPriority w:val="30"/>
    <w:qFormat/>
    <w:rsid w:val="00494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947EB"/>
    <w:rPr>
      <w:i/>
      <w:iCs/>
      <w:color w:val="0F4761" w:themeColor="accent1" w:themeShade="BF"/>
    </w:rPr>
  </w:style>
  <w:style w:type="character" w:styleId="ab">
    <w:name w:val="Intense Reference"/>
    <w:basedOn w:val="a0"/>
    <w:uiPriority w:val="32"/>
    <w:qFormat/>
    <w:rsid w:val="004947EB"/>
    <w:rPr>
      <w:b/>
      <w:bCs/>
      <w:smallCaps/>
      <w:color w:val="0F4761" w:themeColor="accent1" w:themeShade="BF"/>
      <w:spacing w:val="5"/>
    </w:rPr>
  </w:style>
  <w:style w:type="paragraph" w:styleId="ac">
    <w:name w:val="TOC Heading"/>
    <w:basedOn w:val="1"/>
    <w:next w:val="a"/>
    <w:uiPriority w:val="39"/>
    <w:unhideWhenUsed/>
    <w:qFormat/>
    <w:rsid w:val="001E0226"/>
    <w:pPr>
      <w:spacing w:before="240" w:after="0" w:line="259" w:lineRule="auto"/>
      <w:outlineLvl w:val="9"/>
    </w:pPr>
    <w:rPr>
      <w:kern w:val="0"/>
      <w:sz w:val="32"/>
      <w:szCs w:val="32"/>
      <w:lang w:val="ru-RU" w:eastAsia="zh-CN"/>
      <w14:ligatures w14:val="none"/>
    </w:rPr>
  </w:style>
  <w:style w:type="paragraph" w:styleId="11">
    <w:name w:val="toc 1"/>
    <w:basedOn w:val="a"/>
    <w:next w:val="a"/>
    <w:autoRedefine/>
    <w:uiPriority w:val="39"/>
    <w:unhideWhenUsed/>
    <w:rsid w:val="00B5224B"/>
    <w:pPr>
      <w:tabs>
        <w:tab w:val="right" w:leader="dot" w:pos="9629"/>
      </w:tabs>
      <w:spacing w:after="0" w:line="360" w:lineRule="auto"/>
      <w:ind w:firstLine="709"/>
      <w:jc w:val="both"/>
    </w:pPr>
  </w:style>
  <w:style w:type="character" w:styleId="ad">
    <w:name w:val="Hyperlink"/>
    <w:basedOn w:val="a0"/>
    <w:uiPriority w:val="99"/>
    <w:unhideWhenUsed/>
    <w:rsid w:val="001E0226"/>
    <w:rPr>
      <w:color w:val="467886" w:themeColor="hyperlink"/>
      <w:u w:val="single"/>
    </w:rPr>
  </w:style>
  <w:style w:type="character" w:customStyle="1" w:styleId="UnresolvedMention">
    <w:name w:val="Unresolved Mention"/>
    <w:basedOn w:val="a0"/>
    <w:uiPriority w:val="99"/>
    <w:semiHidden/>
    <w:unhideWhenUsed/>
    <w:rsid w:val="000B5EAB"/>
    <w:rPr>
      <w:color w:val="605E5C"/>
      <w:shd w:val="clear" w:color="auto" w:fill="E1DFDD"/>
    </w:rPr>
  </w:style>
  <w:style w:type="table" w:styleId="ae">
    <w:name w:val="Table Grid"/>
    <w:basedOn w:val="a1"/>
    <w:uiPriority w:val="39"/>
    <w:rsid w:val="00BD0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08669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86695"/>
  </w:style>
  <w:style w:type="paragraph" w:styleId="af1">
    <w:name w:val="footer"/>
    <w:basedOn w:val="a"/>
    <w:link w:val="af2"/>
    <w:uiPriority w:val="99"/>
    <w:unhideWhenUsed/>
    <w:rsid w:val="0008669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86695"/>
  </w:style>
  <w:style w:type="paragraph" w:styleId="af3">
    <w:name w:val="Balloon Text"/>
    <w:basedOn w:val="a"/>
    <w:link w:val="af4"/>
    <w:uiPriority w:val="99"/>
    <w:semiHidden/>
    <w:unhideWhenUsed/>
    <w:rsid w:val="004A2BA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A2BA0"/>
    <w:rPr>
      <w:rFonts w:ascii="Tahoma" w:hAnsi="Tahoma" w:cs="Tahoma"/>
      <w:sz w:val="16"/>
      <w:szCs w:val="16"/>
    </w:rPr>
  </w:style>
  <w:style w:type="paragraph" w:styleId="af5">
    <w:name w:val="footnote text"/>
    <w:basedOn w:val="a"/>
    <w:link w:val="af6"/>
    <w:uiPriority w:val="99"/>
    <w:semiHidden/>
    <w:unhideWhenUsed/>
    <w:rsid w:val="00E34897"/>
    <w:pPr>
      <w:spacing w:after="0" w:line="240" w:lineRule="auto"/>
    </w:pPr>
    <w:rPr>
      <w:sz w:val="20"/>
      <w:szCs w:val="20"/>
    </w:rPr>
  </w:style>
  <w:style w:type="character" w:customStyle="1" w:styleId="af6">
    <w:name w:val="Текст сноски Знак"/>
    <w:basedOn w:val="a0"/>
    <w:link w:val="af5"/>
    <w:uiPriority w:val="99"/>
    <w:semiHidden/>
    <w:rsid w:val="00E34897"/>
    <w:rPr>
      <w:sz w:val="20"/>
      <w:szCs w:val="20"/>
    </w:rPr>
  </w:style>
  <w:style w:type="character" w:styleId="af7">
    <w:name w:val="footnote reference"/>
    <w:semiHidden/>
    <w:rsid w:val="00E348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DBD"/>
  </w:style>
  <w:style w:type="paragraph" w:styleId="1">
    <w:name w:val="heading 1"/>
    <w:basedOn w:val="a"/>
    <w:next w:val="a"/>
    <w:link w:val="10"/>
    <w:uiPriority w:val="9"/>
    <w:qFormat/>
    <w:rsid w:val="00494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94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947E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947E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947E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947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47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47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47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7E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947E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947E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947E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947E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947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47EB"/>
    <w:rPr>
      <w:rFonts w:eastAsiaTheme="majorEastAsia" w:cstheme="majorBidi"/>
      <w:color w:val="595959" w:themeColor="text1" w:themeTint="A6"/>
    </w:rPr>
  </w:style>
  <w:style w:type="character" w:customStyle="1" w:styleId="80">
    <w:name w:val="Заголовок 8 Знак"/>
    <w:basedOn w:val="a0"/>
    <w:link w:val="8"/>
    <w:uiPriority w:val="9"/>
    <w:semiHidden/>
    <w:rsid w:val="004947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47EB"/>
    <w:rPr>
      <w:rFonts w:eastAsiaTheme="majorEastAsia" w:cstheme="majorBidi"/>
      <w:color w:val="272727" w:themeColor="text1" w:themeTint="D8"/>
    </w:rPr>
  </w:style>
  <w:style w:type="paragraph" w:styleId="a3">
    <w:name w:val="Title"/>
    <w:basedOn w:val="a"/>
    <w:next w:val="a"/>
    <w:link w:val="a4"/>
    <w:uiPriority w:val="10"/>
    <w:qFormat/>
    <w:rsid w:val="00494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947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47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47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47EB"/>
    <w:pPr>
      <w:spacing w:before="160"/>
      <w:jc w:val="center"/>
    </w:pPr>
    <w:rPr>
      <w:i/>
      <w:iCs/>
      <w:color w:val="404040" w:themeColor="text1" w:themeTint="BF"/>
    </w:rPr>
  </w:style>
  <w:style w:type="character" w:customStyle="1" w:styleId="22">
    <w:name w:val="Цитата 2 Знак"/>
    <w:basedOn w:val="a0"/>
    <w:link w:val="21"/>
    <w:uiPriority w:val="29"/>
    <w:rsid w:val="004947EB"/>
    <w:rPr>
      <w:i/>
      <w:iCs/>
      <w:color w:val="404040" w:themeColor="text1" w:themeTint="BF"/>
    </w:rPr>
  </w:style>
  <w:style w:type="paragraph" w:styleId="a7">
    <w:name w:val="List Paragraph"/>
    <w:basedOn w:val="a"/>
    <w:uiPriority w:val="34"/>
    <w:qFormat/>
    <w:rsid w:val="004947EB"/>
    <w:pPr>
      <w:ind w:left="720"/>
      <w:contextualSpacing/>
    </w:pPr>
  </w:style>
  <w:style w:type="character" w:styleId="a8">
    <w:name w:val="Intense Emphasis"/>
    <w:basedOn w:val="a0"/>
    <w:uiPriority w:val="21"/>
    <w:qFormat/>
    <w:rsid w:val="004947EB"/>
    <w:rPr>
      <w:i/>
      <w:iCs/>
      <w:color w:val="0F4761" w:themeColor="accent1" w:themeShade="BF"/>
    </w:rPr>
  </w:style>
  <w:style w:type="paragraph" w:styleId="a9">
    <w:name w:val="Intense Quote"/>
    <w:basedOn w:val="a"/>
    <w:next w:val="a"/>
    <w:link w:val="aa"/>
    <w:uiPriority w:val="30"/>
    <w:qFormat/>
    <w:rsid w:val="00494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947EB"/>
    <w:rPr>
      <w:i/>
      <w:iCs/>
      <w:color w:val="0F4761" w:themeColor="accent1" w:themeShade="BF"/>
    </w:rPr>
  </w:style>
  <w:style w:type="character" w:styleId="ab">
    <w:name w:val="Intense Reference"/>
    <w:basedOn w:val="a0"/>
    <w:uiPriority w:val="32"/>
    <w:qFormat/>
    <w:rsid w:val="004947EB"/>
    <w:rPr>
      <w:b/>
      <w:bCs/>
      <w:smallCaps/>
      <w:color w:val="0F4761" w:themeColor="accent1" w:themeShade="BF"/>
      <w:spacing w:val="5"/>
    </w:rPr>
  </w:style>
  <w:style w:type="paragraph" w:styleId="ac">
    <w:name w:val="TOC Heading"/>
    <w:basedOn w:val="1"/>
    <w:next w:val="a"/>
    <w:uiPriority w:val="39"/>
    <w:unhideWhenUsed/>
    <w:qFormat/>
    <w:rsid w:val="001E0226"/>
    <w:pPr>
      <w:spacing w:before="240" w:after="0" w:line="259" w:lineRule="auto"/>
      <w:outlineLvl w:val="9"/>
    </w:pPr>
    <w:rPr>
      <w:kern w:val="0"/>
      <w:sz w:val="32"/>
      <w:szCs w:val="32"/>
      <w:lang w:val="ru-RU" w:eastAsia="zh-CN"/>
      <w14:ligatures w14:val="none"/>
    </w:rPr>
  </w:style>
  <w:style w:type="paragraph" w:styleId="11">
    <w:name w:val="toc 1"/>
    <w:basedOn w:val="a"/>
    <w:next w:val="a"/>
    <w:autoRedefine/>
    <w:uiPriority w:val="39"/>
    <w:unhideWhenUsed/>
    <w:rsid w:val="00B5224B"/>
    <w:pPr>
      <w:tabs>
        <w:tab w:val="right" w:leader="dot" w:pos="9629"/>
      </w:tabs>
      <w:spacing w:after="0" w:line="360" w:lineRule="auto"/>
      <w:ind w:firstLine="709"/>
      <w:jc w:val="both"/>
    </w:pPr>
  </w:style>
  <w:style w:type="character" w:styleId="ad">
    <w:name w:val="Hyperlink"/>
    <w:basedOn w:val="a0"/>
    <w:uiPriority w:val="99"/>
    <w:unhideWhenUsed/>
    <w:rsid w:val="001E0226"/>
    <w:rPr>
      <w:color w:val="467886" w:themeColor="hyperlink"/>
      <w:u w:val="single"/>
    </w:rPr>
  </w:style>
  <w:style w:type="character" w:customStyle="1" w:styleId="UnresolvedMention">
    <w:name w:val="Unresolved Mention"/>
    <w:basedOn w:val="a0"/>
    <w:uiPriority w:val="99"/>
    <w:semiHidden/>
    <w:unhideWhenUsed/>
    <w:rsid w:val="000B5EAB"/>
    <w:rPr>
      <w:color w:val="605E5C"/>
      <w:shd w:val="clear" w:color="auto" w:fill="E1DFDD"/>
    </w:rPr>
  </w:style>
  <w:style w:type="table" w:styleId="ae">
    <w:name w:val="Table Grid"/>
    <w:basedOn w:val="a1"/>
    <w:uiPriority w:val="39"/>
    <w:rsid w:val="00BD0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08669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86695"/>
  </w:style>
  <w:style w:type="paragraph" w:styleId="af1">
    <w:name w:val="footer"/>
    <w:basedOn w:val="a"/>
    <w:link w:val="af2"/>
    <w:uiPriority w:val="99"/>
    <w:unhideWhenUsed/>
    <w:rsid w:val="0008669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86695"/>
  </w:style>
  <w:style w:type="paragraph" w:styleId="af3">
    <w:name w:val="Balloon Text"/>
    <w:basedOn w:val="a"/>
    <w:link w:val="af4"/>
    <w:uiPriority w:val="99"/>
    <w:semiHidden/>
    <w:unhideWhenUsed/>
    <w:rsid w:val="004A2BA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A2BA0"/>
    <w:rPr>
      <w:rFonts w:ascii="Tahoma" w:hAnsi="Tahoma" w:cs="Tahoma"/>
      <w:sz w:val="16"/>
      <w:szCs w:val="16"/>
    </w:rPr>
  </w:style>
  <w:style w:type="paragraph" w:styleId="af5">
    <w:name w:val="footnote text"/>
    <w:basedOn w:val="a"/>
    <w:link w:val="af6"/>
    <w:uiPriority w:val="99"/>
    <w:semiHidden/>
    <w:unhideWhenUsed/>
    <w:rsid w:val="00E34897"/>
    <w:pPr>
      <w:spacing w:after="0" w:line="240" w:lineRule="auto"/>
    </w:pPr>
    <w:rPr>
      <w:sz w:val="20"/>
      <w:szCs w:val="20"/>
    </w:rPr>
  </w:style>
  <w:style w:type="character" w:customStyle="1" w:styleId="af6">
    <w:name w:val="Текст сноски Знак"/>
    <w:basedOn w:val="a0"/>
    <w:link w:val="af5"/>
    <w:uiPriority w:val="99"/>
    <w:semiHidden/>
    <w:rsid w:val="00E34897"/>
    <w:rPr>
      <w:sz w:val="20"/>
      <w:szCs w:val="20"/>
    </w:rPr>
  </w:style>
  <w:style w:type="character" w:styleId="af7">
    <w:name w:val="footnote reference"/>
    <w:semiHidden/>
    <w:rsid w:val="00E34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58196">
      <w:bodyDiv w:val="1"/>
      <w:marLeft w:val="0"/>
      <w:marRight w:val="0"/>
      <w:marTop w:val="0"/>
      <w:marBottom w:val="0"/>
      <w:divBdr>
        <w:top w:val="none" w:sz="0" w:space="0" w:color="auto"/>
        <w:left w:val="none" w:sz="0" w:space="0" w:color="auto"/>
        <w:bottom w:val="none" w:sz="0" w:space="0" w:color="auto"/>
        <w:right w:val="none" w:sz="0" w:space="0" w:color="auto"/>
      </w:divBdr>
      <w:divsChild>
        <w:div w:id="887181845">
          <w:marLeft w:val="0"/>
          <w:marRight w:val="0"/>
          <w:marTop w:val="0"/>
          <w:marBottom w:val="0"/>
          <w:divBdr>
            <w:top w:val="single" w:sz="2" w:space="0" w:color="auto"/>
            <w:left w:val="single" w:sz="2" w:space="0" w:color="auto"/>
            <w:bottom w:val="single" w:sz="2" w:space="0" w:color="auto"/>
            <w:right w:val="single" w:sz="2" w:space="0" w:color="auto"/>
          </w:divBdr>
          <w:divsChild>
            <w:div w:id="627203734">
              <w:marLeft w:val="0"/>
              <w:marRight w:val="0"/>
              <w:marTop w:val="0"/>
              <w:marBottom w:val="0"/>
              <w:divBdr>
                <w:top w:val="single" w:sz="2" w:space="0" w:color="auto"/>
                <w:left w:val="single" w:sz="2" w:space="0" w:color="auto"/>
                <w:bottom w:val="single" w:sz="2" w:space="0" w:color="auto"/>
                <w:right w:val="single" w:sz="2" w:space="0" w:color="auto"/>
              </w:divBdr>
              <w:divsChild>
                <w:div w:id="150291859">
                  <w:marLeft w:val="15"/>
                  <w:marRight w:val="0"/>
                  <w:marTop w:val="0"/>
                  <w:marBottom w:val="0"/>
                  <w:divBdr>
                    <w:top w:val="single" w:sz="2" w:space="0" w:color="auto"/>
                    <w:left w:val="single" w:sz="2" w:space="0" w:color="auto"/>
                    <w:bottom w:val="single" w:sz="2" w:space="0" w:color="auto"/>
                    <w:right w:val="single" w:sz="2" w:space="0" w:color="auto"/>
                  </w:divBdr>
                  <w:divsChild>
                    <w:div w:id="2013138311">
                      <w:marLeft w:val="0"/>
                      <w:marRight w:val="0"/>
                      <w:marTop w:val="0"/>
                      <w:marBottom w:val="0"/>
                      <w:divBdr>
                        <w:top w:val="single" w:sz="2" w:space="0" w:color="auto"/>
                        <w:left w:val="single" w:sz="2" w:space="0" w:color="auto"/>
                        <w:bottom w:val="single" w:sz="2" w:space="0" w:color="auto"/>
                        <w:right w:val="single" w:sz="2" w:space="0" w:color="auto"/>
                      </w:divBdr>
                      <w:divsChild>
                        <w:div w:id="314726888">
                          <w:marLeft w:val="0"/>
                          <w:marRight w:val="0"/>
                          <w:marTop w:val="0"/>
                          <w:marBottom w:val="0"/>
                          <w:divBdr>
                            <w:top w:val="single" w:sz="2" w:space="0" w:color="auto"/>
                            <w:left w:val="single" w:sz="2" w:space="0" w:color="auto"/>
                            <w:bottom w:val="single" w:sz="2" w:space="0" w:color="auto"/>
                            <w:right w:val="single" w:sz="2" w:space="0" w:color="auto"/>
                          </w:divBdr>
                          <w:divsChild>
                            <w:div w:id="721245901">
                              <w:marLeft w:val="0"/>
                              <w:marRight w:val="0"/>
                              <w:marTop w:val="0"/>
                              <w:marBottom w:val="0"/>
                              <w:divBdr>
                                <w:top w:val="single" w:sz="2" w:space="0" w:color="auto"/>
                                <w:left w:val="single" w:sz="2" w:space="0" w:color="auto"/>
                                <w:bottom w:val="single" w:sz="2" w:space="0" w:color="auto"/>
                                <w:right w:val="single" w:sz="2" w:space="0" w:color="auto"/>
                              </w:divBdr>
                            </w:div>
                          </w:divsChild>
                        </w:div>
                        <w:div w:id="12168183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90429331">
                  <w:marLeft w:val="0"/>
                  <w:marRight w:val="0"/>
                  <w:marTop w:val="0"/>
                  <w:marBottom w:val="0"/>
                  <w:divBdr>
                    <w:top w:val="single" w:sz="2" w:space="0" w:color="auto"/>
                    <w:left w:val="single" w:sz="2" w:space="0" w:color="auto"/>
                    <w:bottom w:val="single" w:sz="2" w:space="0" w:color="auto"/>
                    <w:right w:val="single" w:sz="2" w:space="0" w:color="auto"/>
                  </w:divBdr>
                  <w:divsChild>
                    <w:div w:id="1641183072">
                      <w:marLeft w:val="0"/>
                      <w:marRight w:val="0"/>
                      <w:marTop w:val="0"/>
                      <w:marBottom w:val="0"/>
                      <w:divBdr>
                        <w:top w:val="single" w:sz="2" w:space="0" w:color="auto"/>
                        <w:left w:val="single" w:sz="2" w:space="0" w:color="auto"/>
                        <w:bottom w:val="single" w:sz="2" w:space="0" w:color="auto"/>
                        <w:right w:val="single" w:sz="2" w:space="0" w:color="auto"/>
                      </w:divBdr>
                      <w:divsChild>
                        <w:div w:id="345401019">
                          <w:marLeft w:val="0"/>
                          <w:marRight w:val="0"/>
                          <w:marTop w:val="0"/>
                          <w:marBottom w:val="0"/>
                          <w:divBdr>
                            <w:top w:val="single" w:sz="2" w:space="0" w:color="auto"/>
                            <w:left w:val="single" w:sz="2" w:space="0" w:color="auto"/>
                            <w:bottom w:val="single" w:sz="2" w:space="0" w:color="auto"/>
                            <w:right w:val="single" w:sz="2" w:space="0" w:color="auto"/>
                          </w:divBdr>
                        </w:div>
                        <w:div w:id="1698962735">
                          <w:marLeft w:val="0"/>
                          <w:marRight w:val="0"/>
                          <w:marTop w:val="0"/>
                          <w:marBottom w:val="0"/>
                          <w:divBdr>
                            <w:top w:val="single" w:sz="2" w:space="0" w:color="auto"/>
                            <w:left w:val="single" w:sz="2" w:space="0" w:color="auto"/>
                            <w:bottom w:val="single" w:sz="2" w:space="0" w:color="auto"/>
                            <w:right w:val="single" w:sz="2" w:space="0" w:color="auto"/>
                          </w:divBdr>
                          <w:divsChild>
                            <w:div w:id="1363290051">
                              <w:marLeft w:val="0"/>
                              <w:marRight w:val="0"/>
                              <w:marTop w:val="0"/>
                              <w:marBottom w:val="0"/>
                              <w:divBdr>
                                <w:top w:val="single" w:sz="2" w:space="0" w:color="auto"/>
                                <w:left w:val="single" w:sz="2" w:space="0" w:color="auto"/>
                                <w:bottom w:val="single" w:sz="2" w:space="0" w:color="auto"/>
                                <w:right w:val="single" w:sz="2" w:space="0" w:color="auto"/>
                              </w:divBdr>
                            </w:div>
                          </w:divsChild>
                        </w:div>
                        <w:div w:id="1878470578">
                          <w:marLeft w:val="0"/>
                          <w:marRight w:val="0"/>
                          <w:marTop w:val="0"/>
                          <w:marBottom w:val="0"/>
                          <w:divBdr>
                            <w:top w:val="single" w:sz="2" w:space="0" w:color="auto"/>
                            <w:left w:val="single" w:sz="2" w:space="0" w:color="auto"/>
                            <w:bottom w:val="single" w:sz="2" w:space="0" w:color="auto"/>
                            <w:right w:val="single" w:sz="2" w:space="0" w:color="auto"/>
                          </w:divBdr>
                          <w:divsChild>
                            <w:div w:id="1121539074">
                              <w:marLeft w:val="0"/>
                              <w:marRight w:val="0"/>
                              <w:marTop w:val="0"/>
                              <w:marBottom w:val="0"/>
                              <w:divBdr>
                                <w:top w:val="single" w:sz="2" w:space="0" w:color="auto"/>
                                <w:left w:val="single" w:sz="2" w:space="0" w:color="auto"/>
                                <w:bottom w:val="single" w:sz="2" w:space="0" w:color="auto"/>
                                <w:right w:val="single" w:sz="2" w:space="0" w:color="auto"/>
                              </w:divBdr>
                              <w:divsChild>
                                <w:div w:id="663894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57805022">
          <w:marLeft w:val="0"/>
          <w:marRight w:val="0"/>
          <w:marTop w:val="0"/>
          <w:marBottom w:val="0"/>
          <w:divBdr>
            <w:top w:val="single" w:sz="2" w:space="0" w:color="auto"/>
            <w:left w:val="single" w:sz="2" w:space="0" w:color="auto"/>
            <w:bottom w:val="single" w:sz="2" w:space="0" w:color="auto"/>
            <w:right w:val="single" w:sz="2" w:space="0" w:color="auto"/>
          </w:divBdr>
          <w:divsChild>
            <w:div w:id="2104109097">
              <w:marLeft w:val="0"/>
              <w:marRight w:val="0"/>
              <w:marTop w:val="0"/>
              <w:marBottom w:val="0"/>
              <w:divBdr>
                <w:top w:val="single" w:sz="2" w:space="0" w:color="auto"/>
                <w:left w:val="single" w:sz="2" w:space="0" w:color="auto"/>
                <w:bottom w:val="single" w:sz="2" w:space="0" w:color="auto"/>
                <w:right w:val="single" w:sz="2" w:space="0" w:color="auto"/>
              </w:divBdr>
              <w:divsChild>
                <w:div w:id="231277561">
                  <w:marLeft w:val="0"/>
                  <w:marRight w:val="0"/>
                  <w:marTop w:val="0"/>
                  <w:marBottom w:val="0"/>
                  <w:divBdr>
                    <w:top w:val="single" w:sz="2" w:space="0" w:color="auto"/>
                    <w:left w:val="single" w:sz="2" w:space="0" w:color="auto"/>
                    <w:bottom w:val="single" w:sz="2" w:space="0" w:color="auto"/>
                    <w:right w:val="single" w:sz="2" w:space="0" w:color="auto"/>
                  </w:divBdr>
                  <w:divsChild>
                    <w:div w:id="1642347691">
                      <w:marLeft w:val="0"/>
                      <w:marRight w:val="0"/>
                      <w:marTop w:val="0"/>
                      <w:marBottom w:val="0"/>
                      <w:divBdr>
                        <w:top w:val="single" w:sz="2" w:space="0" w:color="auto"/>
                        <w:left w:val="single" w:sz="2" w:space="0" w:color="auto"/>
                        <w:bottom w:val="single" w:sz="2" w:space="0" w:color="auto"/>
                        <w:right w:val="single" w:sz="2" w:space="0" w:color="auto"/>
                      </w:divBdr>
                      <w:divsChild>
                        <w:div w:id="603225273">
                          <w:marLeft w:val="0"/>
                          <w:marRight w:val="0"/>
                          <w:marTop w:val="0"/>
                          <w:marBottom w:val="0"/>
                          <w:divBdr>
                            <w:top w:val="single" w:sz="2" w:space="0" w:color="auto"/>
                            <w:left w:val="single" w:sz="2" w:space="0" w:color="auto"/>
                            <w:bottom w:val="single" w:sz="2" w:space="0" w:color="auto"/>
                            <w:right w:val="single" w:sz="2" w:space="0" w:color="auto"/>
                          </w:divBdr>
                          <w:divsChild>
                            <w:div w:id="1556814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9129799">
      <w:bodyDiv w:val="1"/>
      <w:marLeft w:val="0"/>
      <w:marRight w:val="0"/>
      <w:marTop w:val="0"/>
      <w:marBottom w:val="0"/>
      <w:divBdr>
        <w:top w:val="none" w:sz="0" w:space="0" w:color="auto"/>
        <w:left w:val="none" w:sz="0" w:space="0" w:color="auto"/>
        <w:bottom w:val="none" w:sz="0" w:space="0" w:color="auto"/>
        <w:right w:val="none" w:sz="0" w:space="0" w:color="auto"/>
      </w:divBdr>
    </w:div>
    <w:div w:id="89863573">
      <w:bodyDiv w:val="1"/>
      <w:marLeft w:val="0"/>
      <w:marRight w:val="0"/>
      <w:marTop w:val="0"/>
      <w:marBottom w:val="0"/>
      <w:divBdr>
        <w:top w:val="none" w:sz="0" w:space="0" w:color="auto"/>
        <w:left w:val="none" w:sz="0" w:space="0" w:color="auto"/>
        <w:bottom w:val="none" w:sz="0" w:space="0" w:color="auto"/>
        <w:right w:val="none" w:sz="0" w:space="0" w:color="auto"/>
      </w:divBdr>
    </w:div>
    <w:div w:id="109251934">
      <w:bodyDiv w:val="1"/>
      <w:marLeft w:val="0"/>
      <w:marRight w:val="0"/>
      <w:marTop w:val="0"/>
      <w:marBottom w:val="0"/>
      <w:divBdr>
        <w:top w:val="none" w:sz="0" w:space="0" w:color="auto"/>
        <w:left w:val="none" w:sz="0" w:space="0" w:color="auto"/>
        <w:bottom w:val="none" w:sz="0" w:space="0" w:color="auto"/>
        <w:right w:val="none" w:sz="0" w:space="0" w:color="auto"/>
      </w:divBdr>
      <w:divsChild>
        <w:div w:id="1336494639">
          <w:marLeft w:val="0"/>
          <w:marRight w:val="0"/>
          <w:marTop w:val="0"/>
          <w:marBottom w:val="0"/>
          <w:divBdr>
            <w:top w:val="none" w:sz="0" w:space="0" w:color="auto"/>
            <w:left w:val="none" w:sz="0" w:space="0" w:color="auto"/>
            <w:bottom w:val="none" w:sz="0" w:space="0" w:color="auto"/>
            <w:right w:val="none" w:sz="0" w:space="0" w:color="auto"/>
          </w:divBdr>
          <w:divsChild>
            <w:div w:id="1273980804">
              <w:marLeft w:val="0"/>
              <w:marRight w:val="0"/>
              <w:marTop w:val="0"/>
              <w:marBottom w:val="0"/>
              <w:divBdr>
                <w:top w:val="none" w:sz="0" w:space="0" w:color="auto"/>
                <w:left w:val="none" w:sz="0" w:space="0" w:color="auto"/>
                <w:bottom w:val="none" w:sz="0" w:space="0" w:color="auto"/>
                <w:right w:val="none" w:sz="0" w:space="0" w:color="auto"/>
              </w:divBdr>
              <w:divsChild>
                <w:div w:id="1447429933">
                  <w:marLeft w:val="0"/>
                  <w:marRight w:val="0"/>
                  <w:marTop w:val="0"/>
                  <w:marBottom w:val="0"/>
                  <w:divBdr>
                    <w:top w:val="none" w:sz="0" w:space="0" w:color="auto"/>
                    <w:left w:val="none" w:sz="0" w:space="0" w:color="auto"/>
                    <w:bottom w:val="none" w:sz="0" w:space="0" w:color="auto"/>
                    <w:right w:val="none" w:sz="0" w:space="0" w:color="auto"/>
                  </w:divBdr>
                  <w:divsChild>
                    <w:div w:id="88880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70355">
          <w:marLeft w:val="0"/>
          <w:marRight w:val="0"/>
          <w:marTop w:val="0"/>
          <w:marBottom w:val="0"/>
          <w:divBdr>
            <w:top w:val="none" w:sz="0" w:space="0" w:color="auto"/>
            <w:left w:val="none" w:sz="0" w:space="0" w:color="auto"/>
            <w:bottom w:val="none" w:sz="0" w:space="0" w:color="auto"/>
            <w:right w:val="none" w:sz="0" w:space="0" w:color="auto"/>
          </w:divBdr>
          <w:divsChild>
            <w:div w:id="498158567">
              <w:marLeft w:val="0"/>
              <w:marRight w:val="0"/>
              <w:marTop w:val="0"/>
              <w:marBottom w:val="0"/>
              <w:divBdr>
                <w:top w:val="none" w:sz="0" w:space="0" w:color="auto"/>
                <w:left w:val="none" w:sz="0" w:space="0" w:color="auto"/>
                <w:bottom w:val="none" w:sz="0" w:space="0" w:color="auto"/>
                <w:right w:val="none" w:sz="0" w:space="0" w:color="auto"/>
              </w:divBdr>
              <w:divsChild>
                <w:div w:id="1394966244">
                  <w:marLeft w:val="0"/>
                  <w:marRight w:val="0"/>
                  <w:marTop w:val="0"/>
                  <w:marBottom w:val="0"/>
                  <w:divBdr>
                    <w:top w:val="none" w:sz="0" w:space="0" w:color="auto"/>
                    <w:left w:val="none" w:sz="0" w:space="0" w:color="auto"/>
                    <w:bottom w:val="none" w:sz="0" w:space="0" w:color="auto"/>
                    <w:right w:val="none" w:sz="0" w:space="0" w:color="auto"/>
                  </w:divBdr>
                  <w:divsChild>
                    <w:div w:id="136506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5813">
      <w:bodyDiv w:val="1"/>
      <w:marLeft w:val="0"/>
      <w:marRight w:val="0"/>
      <w:marTop w:val="0"/>
      <w:marBottom w:val="0"/>
      <w:divBdr>
        <w:top w:val="none" w:sz="0" w:space="0" w:color="auto"/>
        <w:left w:val="none" w:sz="0" w:space="0" w:color="auto"/>
        <w:bottom w:val="none" w:sz="0" w:space="0" w:color="auto"/>
        <w:right w:val="none" w:sz="0" w:space="0" w:color="auto"/>
      </w:divBdr>
      <w:divsChild>
        <w:div w:id="1666978078">
          <w:marLeft w:val="0"/>
          <w:marRight w:val="0"/>
          <w:marTop w:val="0"/>
          <w:marBottom w:val="0"/>
          <w:divBdr>
            <w:top w:val="single" w:sz="2" w:space="0" w:color="auto"/>
            <w:left w:val="single" w:sz="2" w:space="0" w:color="auto"/>
            <w:bottom w:val="single" w:sz="2" w:space="0" w:color="auto"/>
            <w:right w:val="single" w:sz="2" w:space="0" w:color="auto"/>
          </w:divBdr>
          <w:divsChild>
            <w:div w:id="50888619">
              <w:marLeft w:val="0"/>
              <w:marRight w:val="0"/>
              <w:marTop w:val="0"/>
              <w:marBottom w:val="0"/>
              <w:divBdr>
                <w:top w:val="single" w:sz="2" w:space="0" w:color="auto"/>
                <w:left w:val="single" w:sz="2" w:space="0" w:color="auto"/>
                <w:bottom w:val="single" w:sz="2" w:space="0" w:color="auto"/>
                <w:right w:val="single" w:sz="2" w:space="0" w:color="auto"/>
              </w:divBdr>
              <w:divsChild>
                <w:div w:id="1063716234">
                  <w:marLeft w:val="15"/>
                  <w:marRight w:val="0"/>
                  <w:marTop w:val="0"/>
                  <w:marBottom w:val="0"/>
                  <w:divBdr>
                    <w:top w:val="single" w:sz="2" w:space="0" w:color="auto"/>
                    <w:left w:val="single" w:sz="2" w:space="0" w:color="auto"/>
                    <w:bottom w:val="single" w:sz="2" w:space="0" w:color="auto"/>
                    <w:right w:val="single" w:sz="2" w:space="0" w:color="auto"/>
                  </w:divBdr>
                  <w:divsChild>
                    <w:div w:id="1732076686">
                      <w:marLeft w:val="0"/>
                      <w:marRight w:val="0"/>
                      <w:marTop w:val="0"/>
                      <w:marBottom w:val="0"/>
                      <w:divBdr>
                        <w:top w:val="single" w:sz="2" w:space="0" w:color="auto"/>
                        <w:left w:val="single" w:sz="2" w:space="0" w:color="auto"/>
                        <w:bottom w:val="single" w:sz="2" w:space="0" w:color="auto"/>
                        <w:right w:val="single" w:sz="2" w:space="0" w:color="auto"/>
                      </w:divBdr>
                      <w:divsChild>
                        <w:div w:id="620765496">
                          <w:marLeft w:val="0"/>
                          <w:marRight w:val="0"/>
                          <w:marTop w:val="0"/>
                          <w:marBottom w:val="0"/>
                          <w:divBdr>
                            <w:top w:val="single" w:sz="2" w:space="0" w:color="auto"/>
                            <w:left w:val="single" w:sz="2" w:space="0" w:color="auto"/>
                            <w:bottom w:val="single" w:sz="2" w:space="0" w:color="auto"/>
                            <w:right w:val="single" w:sz="2" w:space="0" w:color="auto"/>
                          </w:divBdr>
                        </w:div>
                        <w:div w:id="1832673154">
                          <w:marLeft w:val="0"/>
                          <w:marRight w:val="0"/>
                          <w:marTop w:val="0"/>
                          <w:marBottom w:val="0"/>
                          <w:divBdr>
                            <w:top w:val="single" w:sz="2" w:space="0" w:color="auto"/>
                            <w:left w:val="single" w:sz="2" w:space="0" w:color="auto"/>
                            <w:bottom w:val="single" w:sz="2" w:space="0" w:color="auto"/>
                            <w:right w:val="single" w:sz="2" w:space="0" w:color="auto"/>
                          </w:divBdr>
                          <w:divsChild>
                            <w:div w:id="10143038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58609183">
          <w:marLeft w:val="0"/>
          <w:marRight w:val="0"/>
          <w:marTop w:val="0"/>
          <w:marBottom w:val="0"/>
          <w:divBdr>
            <w:top w:val="single" w:sz="2" w:space="0" w:color="auto"/>
            <w:left w:val="single" w:sz="2" w:space="0" w:color="auto"/>
            <w:bottom w:val="single" w:sz="2" w:space="0" w:color="auto"/>
            <w:right w:val="single" w:sz="2" w:space="0" w:color="auto"/>
          </w:divBdr>
          <w:divsChild>
            <w:div w:id="2046249478">
              <w:marLeft w:val="0"/>
              <w:marRight w:val="0"/>
              <w:marTop w:val="0"/>
              <w:marBottom w:val="0"/>
              <w:divBdr>
                <w:top w:val="single" w:sz="2" w:space="0" w:color="auto"/>
                <w:left w:val="single" w:sz="2" w:space="0" w:color="auto"/>
                <w:bottom w:val="single" w:sz="2" w:space="0" w:color="auto"/>
                <w:right w:val="single" w:sz="2" w:space="0" w:color="auto"/>
              </w:divBdr>
              <w:divsChild>
                <w:div w:id="533615578">
                  <w:marLeft w:val="0"/>
                  <w:marRight w:val="0"/>
                  <w:marTop w:val="0"/>
                  <w:marBottom w:val="0"/>
                  <w:divBdr>
                    <w:top w:val="single" w:sz="2" w:space="0" w:color="auto"/>
                    <w:left w:val="single" w:sz="2" w:space="0" w:color="auto"/>
                    <w:bottom w:val="single" w:sz="2" w:space="0" w:color="auto"/>
                    <w:right w:val="single" w:sz="2" w:space="0" w:color="auto"/>
                  </w:divBdr>
                  <w:divsChild>
                    <w:div w:id="2063559678">
                      <w:marLeft w:val="0"/>
                      <w:marRight w:val="0"/>
                      <w:marTop w:val="0"/>
                      <w:marBottom w:val="0"/>
                      <w:divBdr>
                        <w:top w:val="single" w:sz="2" w:space="0" w:color="auto"/>
                        <w:left w:val="single" w:sz="2" w:space="0" w:color="auto"/>
                        <w:bottom w:val="single" w:sz="2" w:space="0" w:color="auto"/>
                        <w:right w:val="single" w:sz="2" w:space="0" w:color="auto"/>
                      </w:divBdr>
                      <w:divsChild>
                        <w:div w:id="1698315211">
                          <w:marLeft w:val="0"/>
                          <w:marRight w:val="0"/>
                          <w:marTop w:val="0"/>
                          <w:marBottom w:val="0"/>
                          <w:divBdr>
                            <w:top w:val="single" w:sz="2" w:space="0" w:color="auto"/>
                            <w:left w:val="single" w:sz="2" w:space="0" w:color="auto"/>
                            <w:bottom w:val="single" w:sz="2" w:space="0" w:color="auto"/>
                            <w:right w:val="single" w:sz="2" w:space="0" w:color="auto"/>
                          </w:divBdr>
                          <w:divsChild>
                            <w:div w:id="1780828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7693448">
      <w:bodyDiv w:val="1"/>
      <w:marLeft w:val="0"/>
      <w:marRight w:val="0"/>
      <w:marTop w:val="0"/>
      <w:marBottom w:val="0"/>
      <w:divBdr>
        <w:top w:val="none" w:sz="0" w:space="0" w:color="auto"/>
        <w:left w:val="none" w:sz="0" w:space="0" w:color="auto"/>
        <w:bottom w:val="none" w:sz="0" w:space="0" w:color="auto"/>
        <w:right w:val="none" w:sz="0" w:space="0" w:color="auto"/>
      </w:divBdr>
    </w:div>
    <w:div w:id="141166112">
      <w:bodyDiv w:val="1"/>
      <w:marLeft w:val="0"/>
      <w:marRight w:val="0"/>
      <w:marTop w:val="0"/>
      <w:marBottom w:val="0"/>
      <w:divBdr>
        <w:top w:val="none" w:sz="0" w:space="0" w:color="auto"/>
        <w:left w:val="none" w:sz="0" w:space="0" w:color="auto"/>
        <w:bottom w:val="none" w:sz="0" w:space="0" w:color="auto"/>
        <w:right w:val="none" w:sz="0" w:space="0" w:color="auto"/>
      </w:divBdr>
    </w:div>
    <w:div w:id="148256420">
      <w:bodyDiv w:val="1"/>
      <w:marLeft w:val="0"/>
      <w:marRight w:val="0"/>
      <w:marTop w:val="0"/>
      <w:marBottom w:val="0"/>
      <w:divBdr>
        <w:top w:val="none" w:sz="0" w:space="0" w:color="auto"/>
        <w:left w:val="none" w:sz="0" w:space="0" w:color="auto"/>
        <w:bottom w:val="none" w:sz="0" w:space="0" w:color="auto"/>
        <w:right w:val="none" w:sz="0" w:space="0" w:color="auto"/>
      </w:divBdr>
    </w:div>
    <w:div w:id="170340944">
      <w:bodyDiv w:val="1"/>
      <w:marLeft w:val="0"/>
      <w:marRight w:val="0"/>
      <w:marTop w:val="0"/>
      <w:marBottom w:val="0"/>
      <w:divBdr>
        <w:top w:val="none" w:sz="0" w:space="0" w:color="auto"/>
        <w:left w:val="none" w:sz="0" w:space="0" w:color="auto"/>
        <w:bottom w:val="none" w:sz="0" w:space="0" w:color="auto"/>
        <w:right w:val="none" w:sz="0" w:space="0" w:color="auto"/>
      </w:divBdr>
    </w:div>
    <w:div w:id="205220435">
      <w:bodyDiv w:val="1"/>
      <w:marLeft w:val="0"/>
      <w:marRight w:val="0"/>
      <w:marTop w:val="0"/>
      <w:marBottom w:val="0"/>
      <w:divBdr>
        <w:top w:val="none" w:sz="0" w:space="0" w:color="auto"/>
        <w:left w:val="none" w:sz="0" w:space="0" w:color="auto"/>
        <w:bottom w:val="none" w:sz="0" w:space="0" w:color="auto"/>
        <w:right w:val="none" w:sz="0" w:space="0" w:color="auto"/>
      </w:divBdr>
    </w:div>
    <w:div w:id="285280887">
      <w:bodyDiv w:val="1"/>
      <w:marLeft w:val="0"/>
      <w:marRight w:val="0"/>
      <w:marTop w:val="0"/>
      <w:marBottom w:val="0"/>
      <w:divBdr>
        <w:top w:val="none" w:sz="0" w:space="0" w:color="auto"/>
        <w:left w:val="none" w:sz="0" w:space="0" w:color="auto"/>
        <w:bottom w:val="none" w:sz="0" w:space="0" w:color="auto"/>
        <w:right w:val="none" w:sz="0" w:space="0" w:color="auto"/>
      </w:divBdr>
    </w:div>
    <w:div w:id="310259956">
      <w:bodyDiv w:val="1"/>
      <w:marLeft w:val="0"/>
      <w:marRight w:val="0"/>
      <w:marTop w:val="0"/>
      <w:marBottom w:val="0"/>
      <w:divBdr>
        <w:top w:val="none" w:sz="0" w:space="0" w:color="auto"/>
        <w:left w:val="none" w:sz="0" w:space="0" w:color="auto"/>
        <w:bottom w:val="none" w:sz="0" w:space="0" w:color="auto"/>
        <w:right w:val="none" w:sz="0" w:space="0" w:color="auto"/>
      </w:divBdr>
    </w:div>
    <w:div w:id="322516610">
      <w:bodyDiv w:val="1"/>
      <w:marLeft w:val="0"/>
      <w:marRight w:val="0"/>
      <w:marTop w:val="0"/>
      <w:marBottom w:val="0"/>
      <w:divBdr>
        <w:top w:val="none" w:sz="0" w:space="0" w:color="auto"/>
        <w:left w:val="none" w:sz="0" w:space="0" w:color="auto"/>
        <w:bottom w:val="none" w:sz="0" w:space="0" w:color="auto"/>
        <w:right w:val="none" w:sz="0" w:space="0" w:color="auto"/>
      </w:divBdr>
    </w:div>
    <w:div w:id="336467390">
      <w:bodyDiv w:val="1"/>
      <w:marLeft w:val="0"/>
      <w:marRight w:val="0"/>
      <w:marTop w:val="0"/>
      <w:marBottom w:val="0"/>
      <w:divBdr>
        <w:top w:val="none" w:sz="0" w:space="0" w:color="auto"/>
        <w:left w:val="none" w:sz="0" w:space="0" w:color="auto"/>
        <w:bottom w:val="none" w:sz="0" w:space="0" w:color="auto"/>
        <w:right w:val="none" w:sz="0" w:space="0" w:color="auto"/>
      </w:divBdr>
    </w:div>
    <w:div w:id="343019948">
      <w:bodyDiv w:val="1"/>
      <w:marLeft w:val="0"/>
      <w:marRight w:val="0"/>
      <w:marTop w:val="0"/>
      <w:marBottom w:val="0"/>
      <w:divBdr>
        <w:top w:val="none" w:sz="0" w:space="0" w:color="auto"/>
        <w:left w:val="none" w:sz="0" w:space="0" w:color="auto"/>
        <w:bottom w:val="none" w:sz="0" w:space="0" w:color="auto"/>
        <w:right w:val="none" w:sz="0" w:space="0" w:color="auto"/>
      </w:divBdr>
    </w:div>
    <w:div w:id="345593957">
      <w:bodyDiv w:val="1"/>
      <w:marLeft w:val="0"/>
      <w:marRight w:val="0"/>
      <w:marTop w:val="0"/>
      <w:marBottom w:val="0"/>
      <w:divBdr>
        <w:top w:val="none" w:sz="0" w:space="0" w:color="auto"/>
        <w:left w:val="none" w:sz="0" w:space="0" w:color="auto"/>
        <w:bottom w:val="none" w:sz="0" w:space="0" w:color="auto"/>
        <w:right w:val="none" w:sz="0" w:space="0" w:color="auto"/>
      </w:divBdr>
      <w:divsChild>
        <w:div w:id="1623221500">
          <w:marLeft w:val="0"/>
          <w:marRight w:val="0"/>
          <w:marTop w:val="0"/>
          <w:marBottom w:val="0"/>
          <w:divBdr>
            <w:top w:val="none" w:sz="0" w:space="0" w:color="auto"/>
            <w:left w:val="none" w:sz="0" w:space="0" w:color="auto"/>
            <w:bottom w:val="none" w:sz="0" w:space="0" w:color="auto"/>
            <w:right w:val="none" w:sz="0" w:space="0" w:color="auto"/>
          </w:divBdr>
          <w:divsChild>
            <w:div w:id="271591950">
              <w:marLeft w:val="0"/>
              <w:marRight w:val="0"/>
              <w:marTop w:val="0"/>
              <w:marBottom w:val="0"/>
              <w:divBdr>
                <w:top w:val="none" w:sz="0" w:space="0" w:color="auto"/>
                <w:left w:val="none" w:sz="0" w:space="0" w:color="auto"/>
                <w:bottom w:val="none" w:sz="0" w:space="0" w:color="auto"/>
                <w:right w:val="none" w:sz="0" w:space="0" w:color="auto"/>
              </w:divBdr>
              <w:divsChild>
                <w:div w:id="1594623877">
                  <w:marLeft w:val="0"/>
                  <w:marRight w:val="0"/>
                  <w:marTop w:val="120"/>
                  <w:marBottom w:val="120"/>
                  <w:divBdr>
                    <w:top w:val="none" w:sz="0" w:space="0" w:color="auto"/>
                    <w:left w:val="none" w:sz="0" w:space="0" w:color="auto"/>
                    <w:bottom w:val="none" w:sz="0" w:space="0" w:color="auto"/>
                    <w:right w:val="none" w:sz="0" w:space="0" w:color="auto"/>
                  </w:divBdr>
                </w:div>
              </w:divsChild>
            </w:div>
            <w:div w:id="547422581">
              <w:marLeft w:val="0"/>
              <w:marRight w:val="0"/>
              <w:marTop w:val="0"/>
              <w:marBottom w:val="0"/>
              <w:divBdr>
                <w:top w:val="none" w:sz="0" w:space="0" w:color="auto"/>
                <w:left w:val="none" w:sz="0" w:space="0" w:color="auto"/>
                <w:bottom w:val="none" w:sz="0" w:space="0" w:color="auto"/>
                <w:right w:val="none" w:sz="0" w:space="0" w:color="auto"/>
              </w:divBdr>
              <w:divsChild>
                <w:div w:id="11357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03111">
      <w:bodyDiv w:val="1"/>
      <w:marLeft w:val="0"/>
      <w:marRight w:val="0"/>
      <w:marTop w:val="0"/>
      <w:marBottom w:val="0"/>
      <w:divBdr>
        <w:top w:val="none" w:sz="0" w:space="0" w:color="auto"/>
        <w:left w:val="none" w:sz="0" w:space="0" w:color="auto"/>
        <w:bottom w:val="none" w:sz="0" w:space="0" w:color="auto"/>
        <w:right w:val="none" w:sz="0" w:space="0" w:color="auto"/>
      </w:divBdr>
    </w:div>
    <w:div w:id="381752644">
      <w:bodyDiv w:val="1"/>
      <w:marLeft w:val="0"/>
      <w:marRight w:val="0"/>
      <w:marTop w:val="0"/>
      <w:marBottom w:val="0"/>
      <w:divBdr>
        <w:top w:val="none" w:sz="0" w:space="0" w:color="auto"/>
        <w:left w:val="none" w:sz="0" w:space="0" w:color="auto"/>
        <w:bottom w:val="none" w:sz="0" w:space="0" w:color="auto"/>
        <w:right w:val="none" w:sz="0" w:space="0" w:color="auto"/>
      </w:divBdr>
    </w:div>
    <w:div w:id="389350657">
      <w:bodyDiv w:val="1"/>
      <w:marLeft w:val="0"/>
      <w:marRight w:val="0"/>
      <w:marTop w:val="0"/>
      <w:marBottom w:val="0"/>
      <w:divBdr>
        <w:top w:val="none" w:sz="0" w:space="0" w:color="auto"/>
        <w:left w:val="none" w:sz="0" w:space="0" w:color="auto"/>
        <w:bottom w:val="none" w:sz="0" w:space="0" w:color="auto"/>
        <w:right w:val="none" w:sz="0" w:space="0" w:color="auto"/>
      </w:divBdr>
      <w:divsChild>
        <w:div w:id="2137524715">
          <w:marLeft w:val="0"/>
          <w:marRight w:val="0"/>
          <w:marTop w:val="0"/>
          <w:marBottom w:val="0"/>
          <w:divBdr>
            <w:top w:val="none" w:sz="0" w:space="0" w:color="auto"/>
            <w:left w:val="none" w:sz="0" w:space="0" w:color="auto"/>
            <w:bottom w:val="none" w:sz="0" w:space="0" w:color="auto"/>
            <w:right w:val="none" w:sz="0" w:space="0" w:color="auto"/>
          </w:divBdr>
          <w:divsChild>
            <w:div w:id="183981993">
              <w:marLeft w:val="0"/>
              <w:marRight w:val="0"/>
              <w:marTop w:val="0"/>
              <w:marBottom w:val="0"/>
              <w:divBdr>
                <w:top w:val="none" w:sz="0" w:space="0" w:color="auto"/>
                <w:left w:val="none" w:sz="0" w:space="0" w:color="auto"/>
                <w:bottom w:val="none" w:sz="0" w:space="0" w:color="auto"/>
                <w:right w:val="none" w:sz="0" w:space="0" w:color="auto"/>
              </w:divBdr>
              <w:divsChild>
                <w:div w:id="1239483349">
                  <w:marLeft w:val="0"/>
                  <w:marRight w:val="0"/>
                  <w:marTop w:val="120"/>
                  <w:marBottom w:val="120"/>
                  <w:divBdr>
                    <w:top w:val="none" w:sz="0" w:space="0" w:color="auto"/>
                    <w:left w:val="none" w:sz="0" w:space="0" w:color="auto"/>
                    <w:bottom w:val="none" w:sz="0" w:space="0" w:color="auto"/>
                    <w:right w:val="none" w:sz="0" w:space="0" w:color="auto"/>
                  </w:divBdr>
                </w:div>
              </w:divsChild>
            </w:div>
            <w:div w:id="213465898">
              <w:marLeft w:val="0"/>
              <w:marRight w:val="0"/>
              <w:marTop w:val="0"/>
              <w:marBottom w:val="0"/>
              <w:divBdr>
                <w:top w:val="none" w:sz="0" w:space="0" w:color="auto"/>
                <w:left w:val="none" w:sz="0" w:space="0" w:color="auto"/>
                <w:bottom w:val="none" w:sz="0" w:space="0" w:color="auto"/>
                <w:right w:val="none" w:sz="0" w:space="0" w:color="auto"/>
              </w:divBdr>
              <w:divsChild>
                <w:div w:id="30324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98189">
      <w:bodyDiv w:val="1"/>
      <w:marLeft w:val="0"/>
      <w:marRight w:val="0"/>
      <w:marTop w:val="0"/>
      <w:marBottom w:val="0"/>
      <w:divBdr>
        <w:top w:val="none" w:sz="0" w:space="0" w:color="auto"/>
        <w:left w:val="none" w:sz="0" w:space="0" w:color="auto"/>
        <w:bottom w:val="none" w:sz="0" w:space="0" w:color="auto"/>
        <w:right w:val="none" w:sz="0" w:space="0" w:color="auto"/>
      </w:divBdr>
    </w:div>
    <w:div w:id="502284965">
      <w:bodyDiv w:val="1"/>
      <w:marLeft w:val="0"/>
      <w:marRight w:val="0"/>
      <w:marTop w:val="0"/>
      <w:marBottom w:val="0"/>
      <w:divBdr>
        <w:top w:val="none" w:sz="0" w:space="0" w:color="auto"/>
        <w:left w:val="none" w:sz="0" w:space="0" w:color="auto"/>
        <w:bottom w:val="none" w:sz="0" w:space="0" w:color="auto"/>
        <w:right w:val="none" w:sz="0" w:space="0" w:color="auto"/>
      </w:divBdr>
    </w:div>
    <w:div w:id="534075711">
      <w:bodyDiv w:val="1"/>
      <w:marLeft w:val="0"/>
      <w:marRight w:val="0"/>
      <w:marTop w:val="0"/>
      <w:marBottom w:val="0"/>
      <w:divBdr>
        <w:top w:val="none" w:sz="0" w:space="0" w:color="auto"/>
        <w:left w:val="none" w:sz="0" w:space="0" w:color="auto"/>
        <w:bottom w:val="none" w:sz="0" w:space="0" w:color="auto"/>
        <w:right w:val="none" w:sz="0" w:space="0" w:color="auto"/>
      </w:divBdr>
    </w:div>
    <w:div w:id="536746991">
      <w:bodyDiv w:val="1"/>
      <w:marLeft w:val="0"/>
      <w:marRight w:val="0"/>
      <w:marTop w:val="0"/>
      <w:marBottom w:val="0"/>
      <w:divBdr>
        <w:top w:val="none" w:sz="0" w:space="0" w:color="auto"/>
        <w:left w:val="none" w:sz="0" w:space="0" w:color="auto"/>
        <w:bottom w:val="none" w:sz="0" w:space="0" w:color="auto"/>
        <w:right w:val="none" w:sz="0" w:space="0" w:color="auto"/>
      </w:divBdr>
    </w:div>
    <w:div w:id="542060601">
      <w:bodyDiv w:val="1"/>
      <w:marLeft w:val="0"/>
      <w:marRight w:val="0"/>
      <w:marTop w:val="0"/>
      <w:marBottom w:val="0"/>
      <w:divBdr>
        <w:top w:val="none" w:sz="0" w:space="0" w:color="auto"/>
        <w:left w:val="none" w:sz="0" w:space="0" w:color="auto"/>
        <w:bottom w:val="none" w:sz="0" w:space="0" w:color="auto"/>
        <w:right w:val="none" w:sz="0" w:space="0" w:color="auto"/>
      </w:divBdr>
    </w:div>
    <w:div w:id="564606669">
      <w:bodyDiv w:val="1"/>
      <w:marLeft w:val="0"/>
      <w:marRight w:val="0"/>
      <w:marTop w:val="0"/>
      <w:marBottom w:val="0"/>
      <w:divBdr>
        <w:top w:val="none" w:sz="0" w:space="0" w:color="auto"/>
        <w:left w:val="none" w:sz="0" w:space="0" w:color="auto"/>
        <w:bottom w:val="none" w:sz="0" w:space="0" w:color="auto"/>
        <w:right w:val="none" w:sz="0" w:space="0" w:color="auto"/>
      </w:divBdr>
    </w:div>
    <w:div w:id="594245706">
      <w:bodyDiv w:val="1"/>
      <w:marLeft w:val="0"/>
      <w:marRight w:val="0"/>
      <w:marTop w:val="0"/>
      <w:marBottom w:val="0"/>
      <w:divBdr>
        <w:top w:val="none" w:sz="0" w:space="0" w:color="auto"/>
        <w:left w:val="none" w:sz="0" w:space="0" w:color="auto"/>
        <w:bottom w:val="none" w:sz="0" w:space="0" w:color="auto"/>
        <w:right w:val="none" w:sz="0" w:space="0" w:color="auto"/>
      </w:divBdr>
    </w:div>
    <w:div w:id="611398172">
      <w:bodyDiv w:val="1"/>
      <w:marLeft w:val="0"/>
      <w:marRight w:val="0"/>
      <w:marTop w:val="0"/>
      <w:marBottom w:val="0"/>
      <w:divBdr>
        <w:top w:val="none" w:sz="0" w:space="0" w:color="auto"/>
        <w:left w:val="none" w:sz="0" w:space="0" w:color="auto"/>
        <w:bottom w:val="none" w:sz="0" w:space="0" w:color="auto"/>
        <w:right w:val="none" w:sz="0" w:space="0" w:color="auto"/>
      </w:divBdr>
    </w:div>
    <w:div w:id="629673189">
      <w:bodyDiv w:val="1"/>
      <w:marLeft w:val="0"/>
      <w:marRight w:val="0"/>
      <w:marTop w:val="0"/>
      <w:marBottom w:val="0"/>
      <w:divBdr>
        <w:top w:val="none" w:sz="0" w:space="0" w:color="auto"/>
        <w:left w:val="none" w:sz="0" w:space="0" w:color="auto"/>
        <w:bottom w:val="none" w:sz="0" w:space="0" w:color="auto"/>
        <w:right w:val="none" w:sz="0" w:space="0" w:color="auto"/>
      </w:divBdr>
    </w:div>
    <w:div w:id="630332729">
      <w:bodyDiv w:val="1"/>
      <w:marLeft w:val="0"/>
      <w:marRight w:val="0"/>
      <w:marTop w:val="0"/>
      <w:marBottom w:val="0"/>
      <w:divBdr>
        <w:top w:val="none" w:sz="0" w:space="0" w:color="auto"/>
        <w:left w:val="none" w:sz="0" w:space="0" w:color="auto"/>
        <w:bottom w:val="none" w:sz="0" w:space="0" w:color="auto"/>
        <w:right w:val="none" w:sz="0" w:space="0" w:color="auto"/>
      </w:divBdr>
    </w:div>
    <w:div w:id="654142170">
      <w:bodyDiv w:val="1"/>
      <w:marLeft w:val="0"/>
      <w:marRight w:val="0"/>
      <w:marTop w:val="0"/>
      <w:marBottom w:val="0"/>
      <w:divBdr>
        <w:top w:val="none" w:sz="0" w:space="0" w:color="auto"/>
        <w:left w:val="none" w:sz="0" w:space="0" w:color="auto"/>
        <w:bottom w:val="none" w:sz="0" w:space="0" w:color="auto"/>
        <w:right w:val="none" w:sz="0" w:space="0" w:color="auto"/>
      </w:divBdr>
    </w:div>
    <w:div w:id="661466891">
      <w:bodyDiv w:val="1"/>
      <w:marLeft w:val="0"/>
      <w:marRight w:val="0"/>
      <w:marTop w:val="0"/>
      <w:marBottom w:val="0"/>
      <w:divBdr>
        <w:top w:val="none" w:sz="0" w:space="0" w:color="auto"/>
        <w:left w:val="none" w:sz="0" w:space="0" w:color="auto"/>
        <w:bottom w:val="none" w:sz="0" w:space="0" w:color="auto"/>
        <w:right w:val="none" w:sz="0" w:space="0" w:color="auto"/>
      </w:divBdr>
    </w:div>
    <w:div w:id="690494747">
      <w:bodyDiv w:val="1"/>
      <w:marLeft w:val="0"/>
      <w:marRight w:val="0"/>
      <w:marTop w:val="0"/>
      <w:marBottom w:val="0"/>
      <w:divBdr>
        <w:top w:val="none" w:sz="0" w:space="0" w:color="auto"/>
        <w:left w:val="none" w:sz="0" w:space="0" w:color="auto"/>
        <w:bottom w:val="none" w:sz="0" w:space="0" w:color="auto"/>
        <w:right w:val="none" w:sz="0" w:space="0" w:color="auto"/>
      </w:divBdr>
    </w:div>
    <w:div w:id="712198407">
      <w:bodyDiv w:val="1"/>
      <w:marLeft w:val="0"/>
      <w:marRight w:val="0"/>
      <w:marTop w:val="0"/>
      <w:marBottom w:val="0"/>
      <w:divBdr>
        <w:top w:val="none" w:sz="0" w:space="0" w:color="auto"/>
        <w:left w:val="none" w:sz="0" w:space="0" w:color="auto"/>
        <w:bottom w:val="none" w:sz="0" w:space="0" w:color="auto"/>
        <w:right w:val="none" w:sz="0" w:space="0" w:color="auto"/>
      </w:divBdr>
    </w:div>
    <w:div w:id="718742229">
      <w:bodyDiv w:val="1"/>
      <w:marLeft w:val="0"/>
      <w:marRight w:val="0"/>
      <w:marTop w:val="0"/>
      <w:marBottom w:val="0"/>
      <w:divBdr>
        <w:top w:val="none" w:sz="0" w:space="0" w:color="auto"/>
        <w:left w:val="none" w:sz="0" w:space="0" w:color="auto"/>
        <w:bottom w:val="none" w:sz="0" w:space="0" w:color="auto"/>
        <w:right w:val="none" w:sz="0" w:space="0" w:color="auto"/>
      </w:divBdr>
    </w:div>
    <w:div w:id="736325376">
      <w:bodyDiv w:val="1"/>
      <w:marLeft w:val="0"/>
      <w:marRight w:val="0"/>
      <w:marTop w:val="0"/>
      <w:marBottom w:val="0"/>
      <w:divBdr>
        <w:top w:val="none" w:sz="0" w:space="0" w:color="auto"/>
        <w:left w:val="none" w:sz="0" w:space="0" w:color="auto"/>
        <w:bottom w:val="none" w:sz="0" w:space="0" w:color="auto"/>
        <w:right w:val="none" w:sz="0" w:space="0" w:color="auto"/>
      </w:divBdr>
    </w:div>
    <w:div w:id="737558801">
      <w:bodyDiv w:val="1"/>
      <w:marLeft w:val="0"/>
      <w:marRight w:val="0"/>
      <w:marTop w:val="0"/>
      <w:marBottom w:val="0"/>
      <w:divBdr>
        <w:top w:val="none" w:sz="0" w:space="0" w:color="auto"/>
        <w:left w:val="none" w:sz="0" w:space="0" w:color="auto"/>
        <w:bottom w:val="none" w:sz="0" w:space="0" w:color="auto"/>
        <w:right w:val="none" w:sz="0" w:space="0" w:color="auto"/>
      </w:divBdr>
    </w:div>
    <w:div w:id="746611427">
      <w:bodyDiv w:val="1"/>
      <w:marLeft w:val="0"/>
      <w:marRight w:val="0"/>
      <w:marTop w:val="0"/>
      <w:marBottom w:val="0"/>
      <w:divBdr>
        <w:top w:val="none" w:sz="0" w:space="0" w:color="auto"/>
        <w:left w:val="none" w:sz="0" w:space="0" w:color="auto"/>
        <w:bottom w:val="none" w:sz="0" w:space="0" w:color="auto"/>
        <w:right w:val="none" w:sz="0" w:space="0" w:color="auto"/>
      </w:divBdr>
    </w:div>
    <w:div w:id="747458557">
      <w:bodyDiv w:val="1"/>
      <w:marLeft w:val="0"/>
      <w:marRight w:val="0"/>
      <w:marTop w:val="0"/>
      <w:marBottom w:val="0"/>
      <w:divBdr>
        <w:top w:val="none" w:sz="0" w:space="0" w:color="auto"/>
        <w:left w:val="none" w:sz="0" w:space="0" w:color="auto"/>
        <w:bottom w:val="none" w:sz="0" w:space="0" w:color="auto"/>
        <w:right w:val="none" w:sz="0" w:space="0" w:color="auto"/>
      </w:divBdr>
      <w:divsChild>
        <w:div w:id="357239960">
          <w:marLeft w:val="0"/>
          <w:marRight w:val="0"/>
          <w:marTop w:val="0"/>
          <w:marBottom w:val="0"/>
          <w:divBdr>
            <w:top w:val="single" w:sz="2" w:space="0" w:color="auto"/>
            <w:left w:val="single" w:sz="2" w:space="0" w:color="auto"/>
            <w:bottom w:val="single" w:sz="2" w:space="0" w:color="auto"/>
            <w:right w:val="single" w:sz="2" w:space="0" w:color="auto"/>
          </w:divBdr>
          <w:divsChild>
            <w:div w:id="1958103933">
              <w:marLeft w:val="0"/>
              <w:marRight w:val="0"/>
              <w:marTop w:val="0"/>
              <w:marBottom w:val="0"/>
              <w:divBdr>
                <w:top w:val="single" w:sz="2" w:space="0" w:color="auto"/>
                <w:left w:val="single" w:sz="2" w:space="0" w:color="auto"/>
                <w:bottom w:val="single" w:sz="2" w:space="0" w:color="auto"/>
                <w:right w:val="single" w:sz="2" w:space="0" w:color="auto"/>
              </w:divBdr>
              <w:divsChild>
                <w:div w:id="1454901962">
                  <w:marLeft w:val="15"/>
                  <w:marRight w:val="0"/>
                  <w:marTop w:val="0"/>
                  <w:marBottom w:val="0"/>
                  <w:divBdr>
                    <w:top w:val="single" w:sz="2" w:space="0" w:color="auto"/>
                    <w:left w:val="single" w:sz="2" w:space="0" w:color="auto"/>
                    <w:bottom w:val="single" w:sz="2" w:space="0" w:color="auto"/>
                    <w:right w:val="single" w:sz="2" w:space="0" w:color="auto"/>
                  </w:divBdr>
                  <w:divsChild>
                    <w:div w:id="575824615">
                      <w:marLeft w:val="0"/>
                      <w:marRight w:val="0"/>
                      <w:marTop w:val="0"/>
                      <w:marBottom w:val="0"/>
                      <w:divBdr>
                        <w:top w:val="single" w:sz="2" w:space="0" w:color="auto"/>
                        <w:left w:val="single" w:sz="2" w:space="0" w:color="auto"/>
                        <w:bottom w:val="single" w:sz="2" w:space="0" w:color="auto"/>
                        <w:right w:val="single" w:sz="2" w:space="0" w:color="auto"/>
                      </w:divBdr>
                      <w:divsChild>
                        <w:div w:id="116263944">
                          <w:marLeft w:val="0"/>
                          <w:marRight w:val="0"/>
                          <w:marTop w:val="0"/>
                          <w:marBottom w:val="0"/>
                          <w:divBdr>
                            <w:top w:val="single" w:sz="2" w:space="0" w:color="auto"/>
                            <w:left w:val="single" w:sz="2" w:space="0" w:color="auto"/>
                            <w:bottom w:val="single" w:sz="2" w:space="0" w:color="auto"/>
                            <w:right w:val="single" w:sz="2" w:space="0" w:color="auto"/>
                          </w:divBdr>
                          <w:divsChild>
                            <w:div w:id="738819758">
                              <w:marLeft w:val="0"/>
                              <w:marRight w:val="0"/>
                              <w:marTop w:val="0"/>
                              <w:marBottom w:val="0"/>
                              <w:divBdr>
                                <w:top w:val="single" w:sz="2" w:space="0" w:color="auto"/>
                                <w:left w:val="single" w:sz="2" w:space="0" w:color="auto"/>
                                <w:bottom w:val="single" w:sz="2" w:space="0" w:color="auto"/>
                                <w:right w:val="single" w:sz="2" w:space="0" w:color="auto"/>
                              </w:divBdr>
                            </w:div>
                          </w:divsChild>
                        </w:div>
                        <w:div w:id="5291433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35709733">
          <w:marLeft w:val="0"/>
          <w:marRight w:val="0"/>
          <w:marTop w:val="0"/>
          <w:marBottom w:val="0"/>
          <w:divBdr>
            <w:top w:val="single" w:sz="2" w:space="0" w:color="auto"/>
            <w:left w:val="single" w:sz="2" w:space="0" w:color="auto"/>
            <w:bottom w:val="single" w:sz="2" w:space="0" w:color="auto"/>
            <w:right w:val="single" w:sz="2" w:space="0" w:color="auto"/>
          </w:divBdr>
          <w:divsChild>
            <w:div w:id="1339037562">
              <w:marLeft w:val="0"/>
              <w:marRight w:val="0"/>
              <w:marTop w:val="0"/>
              <w:marBottom w:val="0"/>
              <w:divBdr>
                <w:top w:val="single" w:sz="2" w:space="0" w:color="auto"/>
                <w:left w:val="single" w:sz="2" w:space="0" w:color="auto"/>
                <w:bottom w:val="single" w:sz="2" w:space="0" w:color="auto"/>
                <w:right w:val="single" w:sz="2" w:space="0" w:color="auto"/>
              </w:divBdr>
              <w:divsChild>
                <w:div w:id="1072241841">
                  <w:marLeft w:val="0"/>
                  <w:marRight w:val="0"/>
                  <w:marTop w:val="0"/>
                  <w:marBottom w:val="0"/>
                  <w:divBdr>
                    <w:top w:val="single" w:sz="2" w:space="0" w:color="auto"/>
                    <w:left w:val="single" w:sz="2" w:space="0" w:color="auto"/>
                    <w:bottom w:val="single" w:sz="2" w:space="0" w:color="auto"/>
                    <w:right w:val="single" w:sz="2" w:space="0" w:color="auto"/>
                  </w:divBdr>
                  <w:divsChild>
                    <w:div w:id="1933079825">
                      <w:marLeft w:val="0"/>
                      <w:marRight w:val="0"/>
                      <w:marTop w:val="0"/>
                      <w:marBottom w:val="0"/>
                      <w:divBdr>
                        <w:top w:val="single" w:sz="2" w:space="0" w:color="auto"/>
                        <w:left w:val="single" w:sz="2" w:space="0" w:color="auto"/>
                        <w:bottom w:val="single" w:sz="2" w:space="0" w:color="auto"/>
                        <w:right w:val="single" w:sz="2" w:space="0" w:color="auto"/>
                      </w:divBdr>
                      <w:divsChild>
                        <w:div w:id="1747605390">
                          <w:marLeft w:val="0"/>
                          <w:marRight w:val="0"/>
                          <w:marTop w:val="0"/>
                          <w:marBottom w:val="0"/>
                          <w:divBdr>
                            <w:top w:val="single" w:sz="2" w:space="0" w:color="auto"/>
                            <w:left w:val="single" w:sz="2" w:space="0" w:color="auto"/>
                            <w:bottom w:val="single" w:sz="2" w:space="0" w:color="auto"/>
                            <w:right w:val="single" w:sz="2" w:space="0" w:color="auto"/>
                          </w:divBdr>
                          <w:divsChild>
                            <w:div w:id="51989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5005966">
      <w:bodyDiv w:val="1"/>
      <w:marLeft w:val="0"/>
      <w:marRight w:val="0"/>
      <w:marTop w:val="0"/>
      <w:marBottom w:val="0"/>
      <w:divBdr>
        <w:top w:val="none" w:sz="0" w:space="0" w:color="auto"/>
        <w:left w:val="none" w:sz="0" w:space="0" w:color="auto"/>
        <w:bottom w:val="none" w:sz="0" w:space="0" w:color="auto"/>
        <w:right w:val="none" w:sz="0" w:space="0" w:color="auto"/>
      </w:divBdr>
    </w:div>
    <w:div w:id="784541989">
      <w:bodyDiv w:val="1"/>
      <w:marLeft w:val="0"/>
      <w:marRight w:val="0"/>
      <w:marTop w:val="0"/>
      <w:marBottom w:val="0"/>
      <w:divBdr>
        <w:top w:val="none" w:sz="0" w:space="0" w:color="auto"/>
        <w:left w:val="none" w:sz="0" w:space="0" w:color="auto"/>
        <w:bottom w:val="none" w:sz="0" w:space="0" w:color="auto"/>
        <w:right w:val="none" w:sz="0" w:space="0" w:color="auto"/>
      </w:divBdr>
    </w:div>
    <w:div w:id="794055798">
      <w:bodyDiv w:val="1"/>
      <w:marLeft w:val="0"/>
      <w:marRight w:val="0"/>
      <w:marTop w:val="0"/>
      <w:marBottom w:val="0"/>
      <w:divBdr>
        <w:top w:val="none" w:sz="0" w:space="0" w:color="auto"/>
        <w:left w:val="none" w:sz="0" w:space="0" w:color="auto"/>
        <w:bottom w:val="none" w:sz="0" w:space="0" w:color="auto"/>
        <w:right w:val="none" w:sz="0" w:space="0" w:color="auto"/>
      </w:divBdr>
    </w:div>
    <w:div w:id="806901742">
      <w:bodyDiv w:val="1"/>
      <w:marLeft w:val="0"/>
      <w:marRight w:val="0"/>
      <w:marTop w:val="0"/>
      <w:marBottom w:val="0"/>
      <w:divBdr>
        <w:top w:val="none" w:sz="0" w:space="0" w:color="auto"/>
        <w:left w:val="none" w:sz="0" w:space="0" w:color="auto"/>
        <w:bottom w:val="none" w:sz="0" w:space="0" w:color="auto"/>
        <w:right w:val="none" w:sz="0" w:space="0" w:color="auto"/>
      </w:divBdr>
    </w:div>
    <w:div w:id="811024140">
      <w:bodyDiv w:val="1"/>
      <w:marLeft w:val="0"/>
      <w:marRight w:val="0"/>
      <w:marTop w:val="0"/>
      <w:marBottom w:val="0"/>
      <w:divBdr>
        <w:top w:val="none" w:sz="0" w:space="0" w:color="auto"/>
        <w:left w:val="none" w:sz="0" w:space="0" w:color="auto"/>
        <w:bottom w:val="none" w:sz="0" w:space="0" w:color="auto"/>
        <w:right w:val="none" w:sz="0" w:space="0" w:color="auto"/>
      </w:divBdr>
    </w:div>
    <w:div w:id="812135707">
      <w:bodyDiv w:val="1"/>
      <w:marLeft w:val="0"/>
      <w:marRight w:val="0"/>
      <w:marTop w:val="0"/>
      <w:marBottom w:val="0"/>
      <w:divBdr>
        <w:top w:val="none" w:sz="0" w:space="0" w:color="auto"/>
        <w:left w:val="none" w:sz="0" w:space="0" w:color="auto"/>
        <w:bottom w:val="none" w:sz="0" w:space="0" w:color="auto"/>
        <w:right w:val="none" w:sz="0" w:space="0" w:color="auto"/>
      </w:divBdr>
    </w:div>
    <w:div w:id="820657363">
      <w:bodyDiv w:val="1"/>
      <w:marLeft w:val="0"/>
      <w:marRight w:val="0"/>
      <w:marTop w:val="0"/>
      <w:marBottom w:val="0"/>
      <w:divBdr>
        <w:top w:val="none" w:sz="0" w:space="0" w:color="auto"/>
        <w:left w:val="none" w:sz="0" w:space="0" w:color="auto"/>
        <w:bottom w:val="none" w:sz="0" w:space="0" w:color="auto"/>
        <w:right w:val="none" w:sz="0" w:space="0" w:color="auto"/>
      </w:divBdr>
    </w:div>
    <w:div w:id="850223107">
      <w:bodyDiv w:val="1"/>
      <w:marLeft w:val="0"/>
      <w:marRight w:val="0"/>
      <w:marTop w:val="0"/>
      <w:marBottom w:val="0"/>
      <w:divBdr>
        <w:top w:val="none" w:sz="0" w:space="0" w:color="auto"/>
        <w:left w:val="none" w:sz="0" w:space="0" w:color="auto"/>
        <w:bottom w:val="none" w:sz="0" w:space="0" w:color="auto"/>
        <w:right w:val="none" w:sz="0" w:space="0" w:color="auto"/>
      </w:divBdr>
    </w:div>
    <w:div w:id="894196707">
      <w:bodyDiv w:val="1"/>
      <w:marLeft w:val="0"/>
      <w:marRight w:val="0"/>
      <w:marTop w:val="0"/>
      <w:marBottom w:val="0"/>
      <w:divBdr>
        <w:top w:val="none" w:sz="0" w:space="0" w:color="auto"/>
        <w:left w:val="none" w:sz="0" w:space="0" w:color="auto"/>
        <w:bottom w:val="none" w:sz="0" w:space="0" w:color="auto"/>
        <w:right w:val="none" w:sz="0" w:space="0" w:color="auto"/>
      </w:divBdr>
    </w:div>
    <w:div w:id="927160108">
      <w:bodyDiv w:val="1"/>
      <w:marLeft w:val="0"/>
      <w:marRight w:val="0"/>
      <w:marTop w:val="0"/>
      <w:marBottom w:val="0"/>
      <w:divBdr>
        <w:top w:val="none" w:sz="0" w:space="0" w:color="auto"/>
        <w:left w:val="none" w:sz="0" w:space="0" w:color="auto"/>
        <w:bottom w:val="none" w:sz="0" w:space="0" w:color="auto"/>
        <w:right w:val="none" w:sz="0" w:space="0" w:color="auto"/>
      </w:divBdr>
    </w:div>
    <w:div w:id="937756646">
      <w:bodyDiv w:val="1"/>
      <w:marLeft w:val="0"/>
      <w:marRight w:val="0"/>
      <w:marTop w:val="0"/>
      <w:marBottom w:val="0"/>
      <w:divBdr>
        <w:top w:val="none" w:sz="0" w:space="0" w:color="auto"/>
        <w:left w:val="none" w:sz="0" w:space="0" w:color="auto"/>
        <w:bottom w:val="none" w:sz="0" w:space="0" w:color="auto"/>
        <w:right w:val="none" w:sz="0" w:space="0" w:color="auto"/>
      </w:divBdr>
    </w:div>
    <w:div w:id="948506299">
      <w:bodyDiv w:val="1"/>
      <w:marLeft w:val="0"/>
      <w:marRight w:val="0"/>
      <w:marTop w:val="0"/>
      <w:marBottom w:val="0"/>
      <w:divBdr>
        <w:top w:val="none" w:sz="0" w:space="0" w:color="auto"/>
        <w:left w:val="none" w:sz="0" w:space="0" w:color="auto"/>
        <w:bottom w:val="none" w:sz="0" w:space="0" w:color="auto"/>
        <w:right w:val="none" w:sz="0" w:space="0" w:color="auto"/>
      </w:divBdr>
    </w:div>
    <w:div w:id="967197472">
      <w:bodyDiv w:val="1"/>
      <w:marLeft w:val="0"/>
      <w:marRight w:val="0"/>
      <w:marTop w:val="0"/>
      <w:marBottom w:val="0"/>
      <w:divBdr>
        <w:top w:val="none" w:sz="0" w:space="0" w:color="auto"/>
        <w:left w:val="none" w:sz="0" w:space="0" w:color="auto"/>
        <w:bottom w:val="none" w:sz="0" w:space="0" w:color="auto"/>
        <w:right w:val="none" w:sz="0" w:space="0" w:color="auto"/>
      </w:divBdr>
      <w:divsChild>
        <w:div w:id="1871411032">
          <w:marLeft w:val="0"/>
          <w:marRight w:val="0"/>
          <w:marTop w:val="0"/>
          <w:marBottom w:val="0"/>
          <w:divBdr>
            <w:top w:val="single" w:sz="2" w:space="0" w:color="auto"/>
            <w:left w:val="single" w:sz="2" w:space="0" w:color="auto"/>
            <w:bottom w:val="single" w:sz="6" w:space="0" w:color="auto"/>
            <w:right w:val="single" w:sz="2" w:space="0" w:color="auto"/>
          </w:divBdr>
          <w:divsChild>
            <w:div w:id="695039817">
              <w:marLeft w:val="0"/>
              <w:marRight w:val="0"/>
              <w:marTop w:val="0"/>
              <w:marBottom w:val="0"/>
              <w:divBdr>
                <w:top w:val="single" w:sz="2" w:space="0" w:color="auto"/>
                <w:left w:val="single" w:sz="2" w:space="0" w:color="auto"/>
                <w:bottom w:val="single" w:sz="2" w:space="0" w:color="auto"/>
                <w:right w:val="single" w:sz="2" w:space="0" w:color="auto"/>
              </w:divBdr>
            </w:div>
            <w:div w:id="1013579869">
              <w:marLeft w:val="0"/>
              <w:marRight w:val="0"/>
              <w:marTop w:val="0"/>
              <w:marBottom w:val="0"/>
              <w:divBdr>
                <w:top w:val="single" w:sz="2" w:space="0" w:color="auto"/>
                <w:left w:val="single" w:sz="2" w:space="0" w:color="auto"/>
                <w:bottom w:val="single" w:sz="2" w:space="0" w:color="auto"/>
                <w:right w:val="single" w:sz="2" w:space="0" w:color="auto"/>
              </w:divBdr>
              <w:divsChild>
                <w:div w:id="148099922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982662668">
      <w:bodyDiv w:val="1"/>
      <w:marLeft w:val="0"/>
      <w:marRight w:val="0"/>
      <w:marTop w:val="0"/>
      <w:marBottom w:val="0"/>
      <w:divBdr>
        <w:top w:val="none" w:sz="0" w:space="0" w:color="auto"/>
        <w:left w:val="none" w:sz="0" w:space="0" w:color="auto"/>
        <w:bottom w:val="none" w:sz="0" w:space="0" w:color="auto"/>
        <w:right w:val="none" w:sz="0" w:space="0" w:color="auto"/>
      </w:divBdr>
    </w:div>
    <w:div w:id="1004281208">
      <w:bodyDiv w:val="1"/>
      <w:marLeft w:val="0"/>
      <w:marRight w:val="0"/>
      <w:marTop w:val="0"/>
      <w:marBottom w:val="0"/>
      <w:divBdr>
        <w:top w:val="none" w:sz="0" w:space="0" w:color="auto"/>
        <w:left w:val="none" w:sz="0" w:space="0" w:color="auto"/>
        <w:bottom w:val="none" w:sz="0" w:space="0" w:color="auto"/>
        <w:right w:val="none" w:sz="0" w:space="0" w:color="auto"/>
      </w:divBdr>
    </w:div>
    <w:div w:id="1051533966">
      <w:bodyDiv w:val="1"/>
      <w:marLeft w:val="0"/>
      <w:marRight w:val="0"/>
      <w:marTop w:val="0"/>
      <w:marBottom w:val="0"/>
      <w:divBdr>
        <w:top w:val="none" w:sz="0" w:space="0" w:color="auto"/>
        <w:left w:val="none" w:sz="0" w:space="0" w:color="auto"/>
        <w:bottom w:val="none" w:sz="0" w:space="0" w:color="auto"/>
        <w:right w:val="none" w:sz="0" w:space="0" w:color="auto"/>
      </w:divBdr>
    </w:div>
    <w:div w:id="1125074486">
      <w:bodyDiv w:val="1"/>
      <w:marLeft w:val="0"/>
      <w:marRight w:val="0"/>
      <w:marTop w:val="0"/>
      <w:marBottom w:val="0"/>
      <w:divBdr>
        <w:top w:val="none" w:sz="0" w:space="0" w:color="auto"/>
        <w:left w:val="none" w:sz="0" w:space="0" w:color="auto"/>
        <w:bottom w:val="none" w:sz="0" w:space="0" w:color="auto"/>
        <w:right w:val="none" w:sz="0" w:space="0" w:color="auto"/>
      </w:divBdr>
    </w:div>
    <w:div w:id="1131678278">
      <w:bodyDiv w:val="1"/>
      <w:marLeft w:val="0"/>
      <w:marRight w:val="0"/>
      <w:marTop w:val="0"/>
      <w:marBottom w:val="0"/>
      <w:divBdr>
        <w:top w:val="none" w:sz="0" w:space="0" w:color="auto"/>
        <w:left w:val="none" w:sz="0" w:space="0" w:color="auto"/>
        <w:bottom w:val="none" w:sz="0" w:space="0" w:color="auto"/>
        <w:right w:val="none" w:sz="0" w:space="0" w:color="auto"/>
      </w:divBdr>
      <w:divsChild>
        <w:div w:id="905804897">
          <w:marLeft w:val="0"/>
          <w:marRight w:val="0"/>
          <w:marTop w:val="0"/>
          <w:marBottom w:val="0"/>
          <w:divBdr>
            <w:top w:val="none" w:sz="0" w:space="0" w:color="auto"/>
            <w:left w:val="none" w:sz="0" w:space="0" w:color="auto"/>
            <w:bottom w:val="none" w:sz="0" w:space="0" w:color="auto"/>
            <w:right w:val="none" w:sz="0" w:space="0" w:color="auto"/>
          </w:divBdr>
          <w:divsChild>
            <w:div w:id="2110619465">
              <w:marLeft w:val="0"/>
              <w:marRight w:val="0"/>
              <w:marTop w:val="0"/>
              <w:marBottom w:val="0"/>
              <w:divBdr>
                <w:top w:val="none" w:sz="0" w:space="0" w:color="auto"/>
                <w:left w:val="none" w:sz="0" w:space="0" w:color="auto"/>
                <w:bottom w:val="none" w:sz="0" w:space="0" w:color="auto"/>
                <w:right w:val="none" w:sz="0" w:space="0" w:color="auto"/>
              </w:divBdr>
              <w:divsChild>
                <w:div w:id="209389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8874">
          <w:marLeft w:val="0"/>
          <w:marRight w:val="0"/>
          <w:marTop w:val="0"/>
          <w:marBottom w:val="0"/>
          <w:divBdr>
            <w:top w:val="none" w:sz="0" w:space="0" w:color="auto"/>
            <w:left w:val="none" w:sz="0" w:space="0" w:color="auto"/>
            <w:bottom w:val="none" w:sz="0" w:space="0" w:color="auto"/>
            <w:right w:val="none" w:sz="0" w:space="0" w:color="auto"/>
          </w:divBdr>
          <w:divsChild>
            <w:div w:id="1583904228">
              <w:marLeft w:val="0"/>
              <w:marRight w:val="0"/>
              <w:marTop w:val="0"/>
              <w:marBottom w:val="0"/>
              <w:divBdr>
                <w:top w:val="none" w:sz="0" w:space="0" w:color="auto"/>
                <w:left w:val="none" w:sz="0" w:space="0" w:color="auto"/>
                <w:bottom w:val="none" w:sz="0" w:space="0" w:color="auto"/>
                <w:right w:val="none" w:sz="0" w:space="0" w:color="auto"/>
              </w:divBdr>
              <w:divsChild>
                <w:div w:id="2120176351">
                  <w:marLeft w:val="0"/>
                  <w:marRight w:val="0"/>
                  <w:marTop w:val="0"/>
                  <w:marBottom w:val="0"/>
                  <w:divBdr>
                    <w:top w:val="none" w:sz="0" w:space="0" w:color="auto"/>
                    <w:left w:val="none" w:sz="0" w:space="0" w:color="auto"/>
                    <w:bottom w:val="none" w:sz="0" w:space="0" w:color="auto"/>
                    <w:right w:val="none" w:sz="0" w:space="0" w:color="auto"/>
                  </w:divBdr>
                  <w:divsChild>
                    <w:div w:id="244144825">
                      <w:marLeft w:val="0"/>
                      <w:marRight w:val="0"/>
                      <w:marTop w:val="0"/>
                      <w:marBottom w:val="0"/>
                      <w:divBdr>
                        <w:top w:val="none" w:sz="0" w:space="0" w:color="auto"/>
                        <w:left w:val="none" w:sz="0" w:space="0" w:color="auto"/>
                        <w:bottom w:val="none" w:sz="0" w:space="0" w:color="auto"/>
                        <w:right w:val="none" w:sz="0" w:space="0" w:color="auto"/>
                      </w:divBdr>
                      <w:divsChild>
                        <w:div w:id="12170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527541">
      <w:bodyDiv w:val="1"/>
      <w:marLeft w:val="0"/>
      <w:marRight w:val="0"/>
      <w:marTop w:val="0"/>
      <w:marBottom w:val="0"/>
      <w:divBdr>
        <w:top w:val="none" w:sz="0" w:space="0" w:color="auto"/>
        <w:left w:val="none" w:sz="0" w:space="0" w:color="auto"/>
        <w:bottom w:val="none" w:sz="0" w:space="0" w:color="auto"/>
        <w:right w:val="none" w:sz="0" w:space="0" w:color="auto"/>
      </w:divBdr>
    </w:div>
    <w:div w:id="1213271612">
      <w:bodyDiv w:val="1"/>
      <w:marLeft w:val="0"/>
      <w:marRight w:val="0"/>
      <w:marTop w:val="0"/>
      <w:marBottom w:val="0"/>
      <w:divBdr>
        <w:top w:val="none" w:sz="0" w:space="0" w:color="auto"/>
        <w:left w:val="none" w:sz="0" w:space="0" w:color="auto"/>
        <w:bottom w:val="none" w:sz="0" w:space="0" w:color="auto"/>
        <w:right w:val="none" w:sz="0" w:space="0" w:color="auto"/>
      </w:divBdr>
    </w:div>
    <w:div w:id="1225070573">
      <w:bodyDiv w:val="1"/>
      <w:marLeft w:val="0"/>
      <w:marRight w:val="0"/>
      <w:marTop w:val="0"/>
      <w:marBottom w:val="0"/>
      <w:divBdr>
        <w:top w:val="none" w:sz="0" w:space="0" w:color="auto"/>
        <w:left w:val="none" w:sz="0" w:space="0" w:color="auto"/>
        <w:bottom w:val="none" w:sz="0" w:space="0" w:color="auto"/>
        <w:right w:val="none" w:sz="0" w:space="0" w:color="auto"/>
      </w:divBdr>
    </w:div>
    <w:div w:id="1227377662">
      <w:bodyDiv w:val="1"/>
      <w:marLeft w:val="0"/>
      <w:marRight w:val="0"/>
      <w:marTop w:val="0"/>
      <w:marBottom w:val="0"/>
      <w:divBdr>
        <w:top w:val="none" w:sz="0" w:space="0" w:color="auto"/>
        <w:left w:val="none" w:sz="0" w:space="0" w:color="auto"/>
        <w:bottom w:val="none" w:sz="0" w:space="0" w:color="auto"/>
        <w:right w:val="none" w:sz="0" w:space="0" w:color="auto"/>
      </w:divBdr>
    </w:div>
    <w:div w:id="1229416401">
      <w:bodyDiv w:val="1"/>
      <w:marLeft w:val="0"/>
      <w:marRight w:val="0"/>
      <w:marTop w:val="0"/>
      <w:marBottom w:val="0"/>
      <w:divBdr>
        <w:top w:val="none" w:sz="0" w:space="0" w:color="auto"/>
        <w:left w:val="none" w:sz="0" w:space="0" w:color="auto"/>
        <w:bottom w:val="none" w:sz="0" w:space="0" w:color="auto"/>
        <w:right w:val="none" w:sz="0" w:space="0" w:color="auto"/>
      </w:divBdr>
    </w:div>
    <w:div w:id="1314140773">
      <w:bodyDiv w:val="1"/>
      <w:marLeft w:val="0"/>
      <w:marRight w:val="0"/>
      <w:marTop w:val="0"/>
      <w:marBottom w:val="0"/>
      <w:divBdr>
        <w:top w:val="none" w:sz="0" w:space="0" w:color="auto"/>
        <w:left w:val="none" w:sz="0" w:space="0" w:color="auto"/>
        <w:bottom w:val="none" w:sz="0" w:space="0" w:color="auto"/>
        <w:right w:val="none" w:sz="0" w:space="0" w:color="auto"/>
      </w:divBdr>
    </w:div>
    <w:div w:id="1356272201">
      <w:bodyDiv w:val="1"/>
      <w:marLeft w:val="0"/>
      <w:marRight w:val="0"/>
      <w:marTop w:val="0"/>
      <w:marBottom w:val="0"/>
      <w:divBdr>
        <w:top w:val="none" w:sz="0" w:space="0" w:color="auto"/>
        <w:left w:val="none" w:sz="0" w:space="0" w:color="auto"/>
        <w:bottom w:val="none" w:sz="0" w:space="0" w:color="auto"/>
        <w:right w:val="none" w:sz="0" w:space="0" w:color="auto"/>
      </w:divBdr>
      <w:divsChild>
        <w:div w:id="878081174">
          <w:marLeft w:val="0"/>
          <w:marRight w:val="0"/>
          <w:marTop w:val="0"/>
          <w:marBottom w:val="0"/>
          <w:divBdr>
            <w:top w:val="none" w:sz="0" w:space="0" w:color="auto"/>
            <w:left w:val="none" w:sz="0" w:space="0" w:color="auto"/>
            <w:bottom w:val="none" w:sz="0" w:space="0" w:color="auto"/>
            <w:right w:val="none" w:sz="0" w:space="0" w:color="auto"/>
          </w:divBdr>
          <w:divsChild>
            <w:div w:id="552886787">
              <w:marLeft w:val="0"/>
              <w:marRight w:val="0"/>
              <w:marTop w:val="0"/>
              <w:marBottom w:val="0"/>
              <w:divBdr>
                <w:top w:val="none" w:sz="0" w:space="0" w:color="auto"/>
                <w:left w:val="none" w:sz="0" w:space="0" w:color="auto"/>
                <w:bottom w:val="none" w:sz="0" w:space="0" w:color="auto"/>
                <w:right w:val="none" w:sz="0" w:space="0" w:color="auto"/>
              </w:divBdr>
              <w:divsChild>
                <w:div w:id="287050240">
                  <w:marLeft w:val="0"/>
                  <w:marRight w:val="0"/>
                  <w:marTop w:val="0"/>
                  <w:marBottom w:val="0"/>
                  <w:divBdr>
                    <w:top w:val="none" w:sz="0" w:space="0" w:color="auto"/>
                    <w:left w:val="none" w:sz="0" w:space="0" w:color="auto"/>
                    <w:bottom w:val="none" w:sz="0" w:space="0" w:color="auto"/>
                    <w:right w:val="none" w:sz="0" w:space="0" w:color="auto"/>
                  </w:divBdr>
                  <w:divsChild>
                    <w:div w:id="14001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280764">
          <w:marLeft w:val="0"/>
          <w:marRight w:val="0"/>
          <w:marTop w:val="0"/>
          <w:marBottom w:val="0"/>
          <w:divBdr>
            <w:top w:val="none" w:sz="0" w:space="0" w:color="auto"/>
            <w:left w:val="none" w:sz="0" w:space="0" w:color="auto"/>
            <w:bottom w:val="none" w:sz="0" w:space="0" w:color="auto"/>
            <w:right w:val="none" w:sz="0" w:space="0" w:color="auto"/>
          </w:divBdr>
          <w:divsChild>
            <w:div w:id="845706697">
              <w:marLeft w:val="0"/>
              <w:marRight w:val="0"/>
              <w:marTop w:val="0"/>
              <w:marBottom w:val="0"/>
              <w:divBdr>
                <w:top w:val="none" w:sz="0" w:space="0" w:color="auto"/>
                <w:left w:val="none" w:sz="0" w:space="0" w:color="auto"/>
                <w:bottom w:val="none" w:sz="0" w:space="0" w:color="auto"/>
                <w:right w:val="none" w:sz="0" w:space="0" w:color="auto"/>
              </w:divBdr>
              <w:divsChild>
                <w:div w:id="1083260083">
                  <w:marLeft w:val="0"/>
                  <w:marRight w:val="0"/>
                  <w:marTop w:val="0"/>
                  <w:marBottom w:val="0"/>
                  <w:divBdr>
                    <w:top w:val="none" w:sz="0" w:space="0" w:color="auto"/>
                    <w:left w:val="none" w:sz="0" w:space="0" w:color="auto"/>
                    <w:bottom w:val="none" w:sz="0" w:space="0" w:color="auto"/>
                    <w:right w:val="none" w:sz="0" w:space="0" w:color="auto"/>
                  </w:divBdr>
                  <w:divsChild>
                    <w:div w:id="18877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124531">
      <w:bodyDiv w:val="1"/>
      <w:marLeft w:val="0"/>
      <w:marRight w:val="0"/>
      <w:marTop w:val="0"/>
      <w:marBottom w:val="0"/>
      <w:divBdr>
        <w:top w:val="none" w:sz="0" w:space="0" w:color="auto"/>
        <w:left w:val="none" w:sz="0" w:space="0" w:color="auto"/>
        <w:bottom w:val="none" w:sz="0" w:space="0" w:color="auto"/>
        <w:right w:val="none" w:sz="0" w:space="0" w:color="auto"/>
      </w:divBdr>
    </w:div>
    <w:div w:id="1394816133">
      <w:bodyDiv w:val="1"/>
      <w:marLeft w:val="0"/>
      <w:marRight w:val="0"/>
      <w:marTop w:val="0"/>
      <w:marBottom w:val="0"/>
      <w:divBdr>
        <w:top w:val="none" w:sz="0" w:space="0" w:color="auto"/>
        <w:left w:val="none" w:sz="0" w:space="0" w:color="auto"/>
        <w:bottom w:val="none" w:sz="0" w:space="0" w:color="auto"/>
        <w:right w:val="none" w:sz="0" w:space="0" w:color="auto"/>
      </w:divBdr>
    </w:div>
    <w:div w:id="1396275104">
      <w:bodyDiv w:val="1"/>
      <w:marLeft w:val="0"/>
      <w:marRight w:val="0"/>
      <w:marTop w:val="0"/>
      <w:marBottom w:val="0"/>
      <w:divBdr>
        <w:top w:val="none" w:sz="0" w:space="0" w:color="auto"/>
        <w:left w:val="none" w:sz="0" w:space="0" w:color="auto"/>
        <w:bottom w:val="none" w:sz="0" w:space="0" w:color="auto"/>
        <w:right w:val="none" w:sz="0" w:space="0" w:color="auto"/>
      </w:divBdr>
    </w:div>
    <w:div w:id="1430421126">
      <w:bodyDiv w:val="1"/>
      <w:marLeft w:val="0"/>
      <w:marRight w:val="0"/>
      <w:marTop w:val="0"/>
      <w:marBottom w:val="0"/>
      <w:divBdr>
        <w:top w:val="none" w:sz="0" w:space="0" w:color="auto"/>
        <w:left w:val="none" w:sz="0" w:space="0" w:color="auto"/>
        <w:bottom w:val="none" w:sz="0" w:space="0" w:color="auto"/>
        <w:right w:val="none" w:sz="0" w:space="0" w:color="auto"/>
      </w:divBdr>
    </w:div>
    <w:div w:id="1448542938">
      <w:bodyDiv w:val="1"/>
      <w:marLeft w:val="0"/>
      <w:marRight w:val="0"/>
      <w:marTop w:val="0"/>
      <w:marBottom w:val="0"/>
      <w:divBdr>
        <w:top w:val="none" w:sz="0" w:space="0" w:color="auto"/>
        <w:left w:val="none" w:sz="0" w:space="0" w:color="auto"/>
        <w:bottom w:val="none" w:sz="0" w:space="0" w:color="auto"/>
        <w:right w:val="none" w:sz="0" w:space="0" w:color="auto"/>
      </w:divBdr>
    </w:div>
    <w:div w:id="1454522196">
      <w:bodyDiv w:val="1"/>
      <w:marLeft w:val="0"/>
      <w:marRight w:val="0"/>
      <w:marTop w:val="0"/>
      <w:marBottom w:val="0"/>
      <w:divBdr>
        <w:top w:val="none" w:sz="0" w:space="0" w:color="auto"/>
        <w:left w:val="none" w:sz="0" w:space="0" w:color="auto"/>
        <w:bottom w:val="none" w:sz="0" w:space="0" w:color="auto"/>
        <w:right w:val="none" w:sz="0" w:space="0" w:color="auto"/>
      </w:divBdr>
      <w:divsChild>
        <w:div w:id="884293792">
          <w:marLeft w:val="0"/>
          <w:marRight w:val="0"/>
          <w:marTop w:val="0"/>
          <w:marBottom w:val="0"/>
          <w:divBdr>
            <w:top w:val="none" w:sz="0" w:space="0" w:color="auto"/>
            <w:left w:val="none" w:sz="0" w:space="0" w:color="auto"/>
            <w:bottom w:val="none" w:sz="0" w:space="0" w:color="auto"/>
            <w:right w:val="none" w:sz="0" w:space="0" w:color="auto"/>
          </w:divBdr>
          <w:divsChild>
            <w:div w:id="1355696014">
              <w:marLeft w:val="0"/>
              <w:marRight w:val="0"/>
              <w:marTop w:val="0"/>
              <w:marBottom w:val="0"/>
              <w:divBdr>
                <w:top w:val="none" w:sz="0" w:space="0" w:color="auto"/>
                <w:left w:val="none" w:sz="0" w:space="0" w:color="auto"/>
                <w:bottom w:val="none" w:sz="0" w:space="0" w:color="auto"/>
                <w:right w:val="none" w:sz="0" w:space="0" w:color="auto"/>
              </w:divBdr>
              <w:divsChild>
                <w:div w:id="721832183">
                  <w:marLeft w:val="0"/>
                  <w:marRight w:val="0"/>
                  <w:marTop w:val="0"/>
                  <w:marBottom w:val="0"/>
                  <w:divBdr>
                    <w:top w:val="none" w:sz="0" w:space="0" w:color="auto"/>
                    <w:left w:val="none" w:sz="0" w:space="0" w:color="auto"/>
                    <w:bottom w:val="none" w:sz="0" w:space="0" w:color="auto"/>
                    <w:right w:val="none" w:sz="0" w:space="0" w:color="auto"/>
                  </w:divBdr>
                  <w:divsChild>
                    <w:div w:id="2036151961">
                      <w:marLeft w:val="0"/>
                      <w:marRight w:val="0"/>
                      <w:marTop w:val="0"/>
                      <w:marBottom w:val="0"/>
                      <w:divBdr>
                        <w:top w:val="none" w:sz="0" w:space="0" w:color="auto"/>
                        <w:left w:val="none" w:sz="0" w:space="0" w:color="auto"/>
                        <w:bottom w:val="none" w:sz="0" w:space="0" w:color="auto"/>
                        <w:right w:val="none" w:sz="0" w:space="0" w:color="auto"/>
                      </w:divBdr>
                      <w:divsChild>
                        <w:div w:id="90055372">
                          <w:marLeft w:val="0"/>
                          <w:marRight w:val="0"/>
                          <w:marTop w:val="0"/>
                          <w:marBottom w:val="0"/>
                          <w:divBdr>
                            <w:top w:val="none" w:sz="0" w:space="0" w:color="auto"/>
                            <w:left w:val="none" w:sz="0" w:space="0" w:color="auto"/>
                            <w:bottom w:val="none" w:sz="0" w:space="0" w:color="auto"/>
                            <w:right w:val="none" w:sz="0" w:space="0" w:color="auto"/>
                          </w:divBdr>
                          <w:divsChild>
                            <w:div w:id="19200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426028">
      <w:bodyDiv w:val="1"/>
      <w:marLeft w:val="0"/>
      <w:marRight w:val="0"/>
      <w:marTop w:val="0"/>
      <w:marBottom w:val="0"/>
      <w:divBdr>
        <w:top w:val="none" w:sz="0" w:space="0" w:color="auto"/>
        <w:left w:val="none" w:sz="0" w:space="0" w:color="auto"/>
        <w:bottom w:val="none" w:sz="0" w:space="0" w:color="auto"/>
        <w:right w:val="none" w:sz="0" w:space="0" w:color="auto"/>
      </w:divBdr>
    </w:div>
    <w:div w:id="1479684685">
      <w:bodyDiv w:val="1"/>
      <w:marLeft w:val="0"/>
      <w:marRight w:val="0"/>
      <w:marTop w:val="0"/>
      <w:marBottom w:val="0"/>
      <w:divBdr>
        <w:top w:val="none" w:sz="0" w:space="0" w:color="auto"/>
        <w:left w:val="none" w:sz="0" w:space="0" w:color="auto"/>
        <w:bottom w:val="none" w:sz="0" w:space="0" w:color="auto"/>
        <w:right w:val="none" w:sz="0" w:space="0" w:color="auto"/>
      </w:divBdr>
    </w:div>
    <w:div w:id="1489520407">
      <w:bodyDiv w:val="1"/>
      <w:marLeft w:val="0"/>
      <w:marRight w:val="0"/>
      <w:marTop w:val="0"/>
      <w:marBottom w:val="0"/>
      <w:divBdr>
        <w:top w:val="none" w:sz="0" w:space="0" w:color="auto"/>
        <w:left w:val="none" w:sz="0" w:space="0" w:color="auto"/>
        <w:bottom w:val="none" w:sz="0" w:space="0" w:color="auto"/>
        <w:right w:val="none" w:sz="0" w:space="0" w:color="auto"/>
      </w:divBdr>
    </w:div>
    <w:div w:id="1507331772">
      <w:bodyDiv w:val="1"/>
      <w:marLeft w:val="0"/>
      <w:marRight w:val="0"/>
      <w:marTop w:val="0"/>
      <w:marBottom w:val="0"/>
      <w:divBdr>
        <w:top w:val="none" w:sz="0" w:space="0" w:color="auto"/>
        <w:left w:val="none" w:sz="0" w:space="0" w:color="auto"/>
        <w:bottom w:val="none" w:sz="0" w:space="0" w:color="auto"/>
        <w:right w:val="none" w:sz="0" w:space="0" w:color="auto"/>
      </w:divBdr>
      <w:divsChild>
        <w:div w:id="1287084649">
          <w:marLeft w:val="0"/>
          <w:marRight w:val="0"/>
          <w:marTop w:val="0"/>
          <w:marBottom w:val="0"/>
          <w:divBdr>
            <w:top w:val="none" w:sz="0" w:space="0" w:color="auto"/>
            <w:left w:val="none" w:sz="0" w:space="0" w:color="auto"/>
            <w:bottom w:val="none" w:sz="0" w:space="0" w:color="auto"/>
            <w:right w:val="none" w:sz="0" w:space="0" w:color="auto"/>
          </w:divBdr>
          <w:divsChild>
            <w:div w:id="785346046">
              <w:marLeft w:val="0"/>
              <w:marRight w:val="0"/>
              <w:marTop w:val="0"/>
              <w:marBottom w:val="0"/>
              <w:divBdr>
                <w:top w:val="none" w:sz="0" w:space="0" w:color="auto"/>
                <w:left w:val="none" w:sz="0" w:space="0" w:color="auto"/>
                <w:bottom w:val="none" w:sz="0" w:space="0" w:color="auto"/>
                <w:right w:val="none" w:sz="0" w:space="0" w:color="auto"/>
              </w:divBdr>
              <w:divsChild>
                <w:div w:id="1716388178">
                  <w:marLeft w:val="0"/>
                  <w:marRight w:val="0"/>
                  <w:marTop w:val="0"/>
                  <w:marBottom w:val="0"/>
                  <w:divBdr>
                    <w:top w:val="none" w:sz="0" w:space="0" w:color="auto"/>
                    <w:left w:val="none" w:sz="0" w:space="0" w:color="auto"/>
                    <w:bottom w:val="none" w:sz="0" w:space="0" w:color="auto"/>
                    <w:right w:val="none" w:sz="0" w:space="0" w:color="auto"/>
                  </w:divBdr>
                  <w:divsChild>
                    <w:div w:id="355084457">
                      <w:marLeft w:val="0"/>
                      <w:marRight w:val="0"/>
                      <w:marTop w:val="0"/>
                      <w:marBottom w:val="0"/>
                      <w:divBdr>
                        <w:top w:val="none" w:sz="0" w:space="0" w:color="auto"/>
                        <w:left w:val="none" w:sz="0" w:space="0" w:color="auto"/>
                        <w:bottom w:val="none" w:sz="0" w:space="0" w:color="auto"/>
                        <w:right w:val="none" w:sz="0" w:space="0" w:color="auto"/>
                      </w:divBdr>
                      <w:divsChild>
                        <w:div w:id="1540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929777">
          <w:marLeft w:val="0"/>
          <w:marRight w:val="0"/>
          <w:marTop w:val="0"/>
          <w:marBottom w:val="0"/>
          <w:divBdr>
            <w:top w:val="none" w:sz="0" w:space="0" w:color="auto"/>
            <w:left w:val="none" w:sz="0" w:space="0" w:color="auto"/>
            <w:bottom w:val="none" w:sz="0" w:space="0" w:color="auto"/>
            <w:right w:val="none" w:sz="0" w:space="0" w:color="auto"/>
          </w:divBdr>
          <w:divsChild>
            <w:div w:id="1525092536">
              <w:marLeft w:val="0"/>
              <w:marRight w:val="0"/>
              <w:marTop w:val="0"/>
              <w:marBottom w:val="0"/>
              <w:divBdr>
                <w:top w:val="none" w:sz="0" w:space="0" w:color="auto"/>
                <w:left w:val="none" w:sz="0" w:space="0" w:color="auto"/>
                <w:bottom w:val="none" w:sz="0" w:space="0" w:color="auto"/>
                <w:right w:val="none" w:sz="0" w:space="0" w:color="auto"/>
              </w:divBdr>
              <w:divsChild>
                <w:div w:id="40753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1384">
      <w:bodyDiv w:val="1"/>
      <w:marLeft w:val="0"/>
      <w:marRight w:val="0"/>
      <w:marTop w:val="0"/>
      <w:marBottom w:val="0"/>
      <w:divBdr>
        <w:top w:val="none" w:sz="0" w:space="0" w:color="auto"/>
        <w:left w:val="none" w:sz="0" w:space="0" w:color="auto"/>
        <w:bottom w:val="none" w:sz="0" w:space="0" w:color="auto"/>
        <w:right w:val="none" w:sz="0" w:space="0" w:color="auto"/>
      </w:divBdr>
    </w:div>
    <w:div w:id="1567839190">
      <w:bodyDiv w:val="1"/>
      <w:marLeft w:val="0"/>
      <w:marRight w:val="0"/>
      <w:marTop w:val="0"/>
      <w:marBottom w:val="0"/>
      <w:divBdr>
        <w:top w:val="none" w:sz="0" w:space="0" w:color="auto"/>
        <w:left w:val="none" w:sz="0" w:space="0" w:color="auto"/>
        <w:bottom w:val="none" w:sz="0" w:space="0" w:color="auto"/>
        <w:right w:val="none" w:sz="0" w:space="0" w:color="auto"/>
      </w:divBdr>
      <w:divsChild>
        <w:div w:id="481427914">
          <w:marLeft w:val="0"/>
          <w:marRight w:val="0"/>
          <w:marTop w:val="0"/>
          <w:marBottom w:val="0"/>
          <w:divBdr>
            <w:top w:val="single" w:sz="2" w:space="0" w:color="auto"/>
            <w:left w:val="single" w:sz="2" w:space="0" w:color="auto"/>
            <w:bottom w:val="single" w:sz="6" w:space="0" w:color="auto"/>
            <w:right w:val="single" w:sz="2" w:space="0" w:color="auto"/>
          </w:divBdr>
          <w:divsChild>
            <w:div w:id="477649433">
              <w:marLeft w:val="0"/>
              <w:marRight w:val="0"/>
              <w:marTop w:val="0"/>
              <w:marBottom w:val="0"/>
              <w:divBdr>
                <w:top w:val="single" w:sz="2" w:space="0" w:color="auto"/>
                <w:left w:val="single" w:sz="2" w:space="0" w:color="auto"/>
                <w:bottom w:val="single" w:sz="2" w:space="0" w:color="auto"/>
                <w:right w:val="single" w:sz="2" w:space="0" w:color="auto"/>
              </w:divBdr>
              <w:divsChild>
                <w:div w:id="450171826">
                  <w:marLeft w:val="0"/>
                  <w:marRight w:val="0"/>
                  <w:marTop w:val="0"/>
                  <w:marBottom w:val="0"/>
                  <w:divBdr>
                    <w:top w:val="single" w:sz="6" w:space="0" w:color="auto"/>
                    <w:left w:val="single" w:sz="6" w:space="0" w:color="auto"/>
                    <w:bottom w:val="single" w:sz="6" w:space="0" w:color="auto"/>
                    <w:right w:val="single" w:sz="6" w:space="0" w:color="auto"/>
                  </w:divBdr>
                </w:div>
              </w:divsChild>
            </w:div>
            <w:div w:id="19978747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84029435">
      <w:bodyDiv w:val="1"/>
      <w:marLeft w:val="0"/>
      <w:marRight w:val="0"/>
      <w:marTop w:val="0"/>
      <w:marBottom w:val="0"/>
      <w:divBdr>
        <w:top w:val="none" w:sz="0" w:space="0" w:color="auto"/>
        <w:left w:val="none" w:sz="0" w:space="0" w:color="auto"/>
        <w:bottom w:val="none" w:sz="0" w:space="0" w:color="auto"/>
        <w:right w:val="none" w:sz="0" w:space="0" w:color="auto"/>
      </w:divBdr>
    </w:div>
    <w:div w:id="1606383095">
      <w:bodyDiv w:val="1"/>
      <w:marLeft w:val="0"/>
      <w:marRight w:val="0"/>
      <w:marTop w:val="0"/>
      <w:marBottom w:val="0"/>
      <w:divBdr>
        <w:top w:val="none" w:sz="0" w:space="0" w:color="auto"/>
        <w:left w:val="none" w:sz="0" w:space="0" w:color="auto"/>
        <w:bottom w:val="none" w:sz="0" w:space="0" w:color="auto"/>
        <w:right w:val="none" w:sz="0" w:space="0" w:color="auto"/>
      </w:divBdr>
    </w:div>
    <w:div w:id="1623875673">
      <w:bodyDiv w:val="1"/>
      <w:marLeft w:val="0"/>
      <w:marRight w:val="0"/>
      <w:marTop w:val="0"/>
      <w:marBottom w:val="0"/>
      <w:divBdr>
        <w:top w:val="none" w:sz="0" w:space="0" w:color="auto"/>
        <w:left w:val="none" w:sz="0" w:space="0" w:color="auto"/>
        <w:bottom w:val="none" w:sz="0" w:space="0" w:color="auto"/>
        <w:right w:val="none" w:sz="0" w:space="0" w:color="auto"/>
      </w:divBdr>
    </w:div>
    <w:div w:id="1627613499">
      <w:bodyDiv w:val="1"/>
      <w:marLeft w:val="0"/>
      <w:marRight w:val="0"/>
      <w:marTop w:val="0"/>
      <w:marBottom w:val="0"/>
      <w:divBdr>
        <w:top w:val="none" w:sz="0" w:space="0" w:color="auto"/>
        <w:left w:val="none" w:sz="0" w:space="0" w:color="auto"/>
        <w:bottom w:val="none" w:sz="0" w:space="0" w:color="auto"/>
        <w:right w:val="none" w:sz="0" w:space="0" w:color="auto"/>
      </w:divBdr>
    </w:div>
    <w:div w:id="1634363569">
      <w:bodyDiv w:val="1"/>
      <w:marLeft w:val="0"/>
      <w:marRight w:val="0"/>
      <w:marTop w:val="0"/>
      <w:marBottom w:val="0"/>
      <w:divBdr>
        <w:top w:val="none" w:sz="0" w:space="0" w:color="auto"/>
        <w:left w:val="none" w:sz="0" w:space="0" w:color="auto"/>
        <w:bottom w:val="none" w:sz="0" w:space="0" w:color="auto"/>
        <w:right w:val="none" w:sz="0" w:space="0" w:color="auto"/>
      </w:divBdr>
    </w:div>
    <w:div w:id="1679387657">
      <w:bodyDiv w:val="1"/>
      <w:marLeft w:val="0"/>
      <w:marRight w:val="0"/>
      <w:marTop w:val="0"/>
      <w:marBottom w:val="0"/>
      <w:divBdr>
        <w:top w:val="none" w:sz="0" w:space="0" w:color="auto"/>
        <w:left w:val="none" w:sz="0" w:space="0" w:color="auto"/>
        <w:bottom w:val="none" w:sz="0" w:space="0" w:color="auto"/>
        <w:right w:val="none" w:sz="0" w:space="0" w:color="auto"/>
      </w:divBdr>
    </w:div>
    <w:div w:id="1733891062">
      <w:bodyDiv w:val="1"/>
      <w:marLeft w:val="0"/>
      <w:marRight w:val="0"/>
      <w:marTop w:val="0"/>
      <w:marBottom w:val="0"/>
      <w:divBdr>
        <w:top w:val="none" w:sz="0" w:space="0" w:color="auto"/>
        <w:left w:val="none" w:sz="0" w:space="0" w:color="auto"/>
        <w:bottom w:val="none" w:sz="0" w:space="0" w:color="auto"/>
        <w:right w:val="none" w:sz="0" w:space="0" w:color="auto"/>
      </w:divBdr>
    </w:div>
    <w:div w:id="1748109057">
      <w:bodyDiv w:val="1"/>
      <w:marLeft w:val="0"/>
      <w:marRight w:val="0"/>
      <w:marTop w:val="0"/>
      <w:marBottom w:val="0"/>
      <w:divBdr>
        <w:top w:val="none" w:sz="0" w:space="0" w:color="auto"/>
        <w:left w:val="none" w:sz="0" w:space="0" w:color="auto"/>
        <w:bottom w:val="none" w:sz="0" w:space="0" w:color="auto"/>
        <w:right w:val="none" w:sz="0" w:space="0" w:color="auto"/>
      </w:divBdr>
    </w:div>
    <w:div w:id="1787850814">
      <w:bodyDiv w:val="1"/>
      <w:marLeft w:val="0"/>
      <w:marRight w:val="0"/>
      <w:marTop w:val="0"/>
      <w:marBottom w:val="0"/>
      <w:divBdr>
        <w:top w:val="none" w:sz="0" w:space="0" w:color="auto"/>
        <w:left w:val="none" w:sz="0" w:space="0" w:color="auto"/>
        <w:bottom w:val="none" w:sz="0" w:space="0" w:color="auto"/>
        <w:right w:val="none" w:sz="0" w:space="0" w:color="auto"/>
      </w:divBdr>
    </w:div>
    <w:div w:id="1788619072">
      <w:bodyDiv w:val="1"/>
      <w:marLeft w:val="0"/>
      <w:marRight w:val="0"/>
      <w:marTop w:val="0"/>
      <w:marBottom w:val="0"/>
      <w:divBdr>
        <w:top w:val="none" w:sz="0" w:space="0" w:color="auto"/>
        <w:left w:val="none" w:sz="0" w:space="0" w:color="auto"/>
        <w:bottom w:val="none" w:sz="0" w:space="0" w:color="auto"/>
        <w:right w:val="none" w:sz="0" w:space="0" w:color="auto"/>
      </w:divBdr>
    </w:div>
    <w:div w:id="1822383653">
      <w:bodyDiv w:val="1"/>
      <w:marLeft w:val="0"/>
      <w:marRight w:val="0"/>
      <w:marTop w:val="0"/>
      <w:marBottom w:val="0"/>
      <w:divBdr>
        <w:top w:val="none" w:sz="0" w:space="0" w:color="auto"/>
        <w:left w:val="none" w:sz="0" w:space="0" w:color="auto"/>
        <w:bottom w:val="none" w:sz="0" w:space="0" w:color="auto"/>
        <w:right w:val="none" w:sz="0" w:space="0" w:color="auto"/>
      </w:divBdr>
    </w:div>
    <w:div w:id="1844541811">
      <w:bodyDiv w:val="1"/>
      <w:marLeft w:val="0"/>
      <w:marRight w:val="0"/>
      <w:marTop w:val="0"/>
      <w:marBottom w:val="0"/>
      <w:divBdr>
        <w:top w:val="none" w:sz="0" w:space="0" w:color="auto"/>
        <w:left w:val="none" w:sz="0" w:space="0" w:color="auto"/>
        <w:bottom w:val="none" w:sz="0" w:space="0" w:color="auto"/>
        <w:right w:val="none" w:sz="0" w:space="0" w:color="auto"/>
      </w:divBdr>
    </w:div>
    <w:div w:id="1861623758">
      <w:bodyDiv w:val="1"/>
      <w:marLeft w:val="0"/>
      <w:marRight w:val="0"/>
      <w:marTop w:val="0"/>
      <w:marBottom w:val="0"/>
      <w:divBdr>
        <w:top w:val="none" w:sz="0" w:space="0" w:color="auto"/>
        <w:left w:val="none" w:sz="0" w:space="0" w:color="auto"/>
        <w:bottom w:val="none" w:sz="0" w:space="0" w:color="auto"/>
        <w:right w:val="none" w:sz="0" w:space="0" w:color="auto"/>
      </w:divBdr>
    </w:div>
    <w:div w:id="1870406868">
      <w:bodyDiv w:val="1"/>
      <w:marLeft w:val="0"/>
      <w:marRight w:val="0"/>
      <w:marTop w:val="0"/>
      <w:marBottom w:val="0"/>
      <w:divBdr>
        <w:top w:val="none" w:sz="0" w:space="0" w:color="auto"/>
        <w:left w:val="none" w:sz="0" w:space="0" w:color="auto"/>
        <w:bottom w:val="none" w:sz="0" w:space="0" w:color="auto"/>
        <w:right w:val="none" w:sz="0" w:space="0" w:color="auto"/>
      </w:divBdr>
    </w:div>
    <w:div w:id="1915895806">
      <w:bodyDiv w:val="1"/>
      <w:marLeft w:val="0"/>
      <w:marRight w:val="0"/>
      <w:marTop w:val="0"/>
      <w:marBottom w:val="0"/>
      <w:divBdr>
        <w:top w:val="none" w:sz="0" w:space="0" w:color="auto"/>
        <w:left w:val="none" w:sz="0" w:space="0" w:color="auto"/>
        <w:bottom w:val="none" w:sz="0" w:space="0" w:color="auto"/>
        <w:right w:val="none" w:sz="0" w:space="0" w:color="auto"/>
      </w:divBdr>
    </w:div>
    <w:div w:id="1955020476">
      <w:bodyDiv w:val="1"/>
      <w:marLeft w:val="0"/>
      <w:marRight w:val="0"/>
      <w:marTop w:val="0"/>
      <w:marBottom w:val="0"/>
      <w:divBdr>
        <w:top w:val="none" w:sz="0" w:space="0" w:color="auto"/>
        <w:left w:val="none" w:sz="0" w:space="0" w:color="auto"/>
        <w:bottom w:val="none" w:sz="0" w:space="0" w:color="auto"/>
        <w:right w:val="none" w:sz="0" w:space="0" w:color="auto"/>
      </w:divBdr>
    </w:div>
    <w:div w:id="1990865569">
      <w:bodyDiv w:val="1"/>
      <w:marLeft w:val="0"/>
      <w:marRight w:val="0"/>
      <w:marTop w:val="0"/>
      <w:marBottom w:val="0"/>
      <w:divBdr>
        <w:top w:val="none" w:sz="0" w:space="0" w:color="auto"/>
        <w:left w:val="none" w:sz="0" w:space="0" w:color="auto"/>
        <w:bottom w:val="none" w:sz="0" w:space="0" w:color="auto"/>
        <w:right w:val="none" w:sz="0" w:space="0" w:color="auto"/>
      </w:divBdr>
      <w:divsChild>
        <w:div w:id="1007053394">
          <w:marLeft w:val="0"/>
          <w:marRight w:val="0"/>
          <w:marTop w:val="0"/>
          <w:marBottom w:val="0"/>
          <w:divBdr>
            <w:top w:val="single" w:sz="2" w:space="0" w:color="auto"/>
            <w:left w:val="single" w:sz="2" w:space="0" w:color="auto"/>
            <w:bottom w:val="single" w:sz="2" w:space="0" w:color="auto"/>
            <w:right w:val="single" w:sz="2" w:space="0" w:color="auto"/>
          </w:divBdr>
          <w:divsChild>
            <w:div w:id="1419056361">
              <w:marLeft w:val="0"/>
              <w:marRight w:val="0"/>
              <w:marTop w:val="0"/>
              <w:marBottom w:val="0"/>
              <w:divBdr>
                <w:top w:val="single" w:sz="2" w:space="0" w:color="auto"/>
                <w:left w:val="single" w:sz="2" w:space="0" w:color="auto"/>
                <w:bottom w:val="single" w:sz="2" w:space="0" w:color="auto"/>
                <w:right w:val="single" w:sz="2" w:space="0" w:color="auto"/>
              </w:divBdr>
              <w:divsChild>
                <w:div w:id="214393848">
                  <w:marLeft w:val="0"/>
                  <w:marRight w:val="0"/>
                  <w:marTop w:val="0"/>
                  <w:marBottom w:val="0"/>
                  <w:divBdr>
                    <w:top w:val="single" w:sz="2" w:space="0" w:color="auto"/>
                    <w:left w:val="single" w:sz="2" w:space="0" w:color="auto"/>
                    <w:bottom w:val="single" w:sz="2" w:space="0" w:color="auto"/>
                    <w:right w:val="single" w:sz="2" w:space="0" w:color="auto"/>
                  </w:divBdr>
                  <w:divsChild>
                    <w:div w:id="987592319">
                      <w:marLeft w:val="0"/>
                      <w:marRight w:val="0"/>
                      <w:marTop w:val="0"/>
                      <w:marBottom w:val="0"/>
                      <w:divBdr>
                        <w:top w:val="single" w:sz="2" w:space="0" w:color="auto"/>
                        <w:left w:val="single" w:sz="2" w:space="0" w:color="auto"/>
                        <w:bottom w:val="single" w:sz="2" w:space="0" w:color="auto"/>
                        <w:right w:val="single" w:sz="2" w:space="0" w:color="auto"/>
                      </w:divBdr>
                      <w:divsChild>
                        <w:div w:id="2035306046">
                          <w:marLeft w:val="0"/>
                          <w:marRight w:val="0"/>
                          <w:marTop w:val="0"/>
                          <w:marBottom w:val="0"/>
                          <w:divBdr>
                            <w:top w:val="single" w:sz="2" w:space="0" w:color="auto"/>
                            <w:left w:val="single" w:sz="2" w:space="0" w:color="auto"/>
                            <w:bottom w:val="single" w:sz="2" w:space="0" w:color="auto"/>
                            <w:right w:val="single" w:sz="2" w:space="0" w:color="auto"/>
                          </w:divBdr>
                          <w:divsChild>
                            <w:div w:id="1485194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81373933">
          <w:marLeft w:val="0"/>
          <w:marRight w:val="0"/>
          <w:marTop w:val="0"/>
          <w:marBottom w:val="0"/>
          <w:divBdr>
            <w:top w:val="single" w:sz="2" w:space="0" w:color="auto"/>
            <w:left w:val="single" w:sz="2" w:space="0" w:color="auto"/>
            <w:bottom w:val="single" w:sz="2" w:space="0" w:color="auto"/>
            <w:right w:val="single" w:sz="2" w:space="0" w:color="auto"/>
          </w:divBdr>
          <w:divsChild>
            <w:div w:id="918946381">
              <w:marLeft w:val="0"/>
              <w:marRight w:val="0"/>
              <w:marTop w:val="0"/>
              <w:marBottom w:val="0"/>
              <w:divBdr>
                <w:top w:val="single" w:sz="2" w:space="0" w:color="auto"/>
                <w:left w:val="single" w:sz="2" w:space="0" w:color="auto"/>
                <w:bottom w:val="single" w:sz="2" w:space="0" w:color="auto"/>
                <w:right w:val="single" w:sz="2" w:space="0" w:color="auto"/>
              </w:divBdr>
              <w:divsChild>
                <w:div w:id="258175168">
                  <w:marLeft w:val="0"/>
                  <w:marRight w:val="0"/>
                  <w:marTop w:val="0"/>
                  <w:marBottom w:val="0"/>
                  <w:divBdr>
                    <w:top w:val="single" w:sz="2" w:space="0" w:color="auto"/>
                    <w:left w:val="single" w:sz="2" w:space="0" w:color="auto"/>
                    <w:bottom w:val="single" w:sz="2" w:space="0" w:color="auto"/>
                    <w:right w:val="single" w:sz="2" w:space="0" w:color="auto"/>
                  </w:divBdr>
                  <w:divsChild>
                    <w:div w:id="1081367025">
                      <w:marLeft w:val="0"/>
                      <w:marRight w:val="0"/>
                      <w:marTop w:val="0"/>
                      <w:marBottom w:val="0"/>
                      <w:divBdr>
                        <w:top w:val="single" w:sz="2" w:space="0" w:color="auto"/>
                        <w:left w:val="single" w:sz="2" w:space="0" w:color="auto"/>
                        <w:bottom w:val="single" w:sz="2" w:space="0" w:color="auto"/>
                        <w:right w:val="single" w:sz="2" w:space="0" w:color="auto"/>
                      </w:divBdr>
                      <w:divsChild>
                        <w:div w:id="176307598">
                          <w:marLeft w:val="0"/>
                          <w:marRight w:val="0"/>
                          <w:marTop w:val="0"/>
                          <w:marBottom w:val="0"/>
                          <w:divBdr>
                            <w:top w:val="single" w:sz="2" w:space="0" w:color="auto"/>
                            <w:left w:val="single" w:sz="2" w:space="0" w:color="auto"/>
                            <w:bottom w:val="single" w:sz="2" w:space="0" w:color="auto"/>
                            <w:right w:val="single" w:sz="2" w:space="0" w:color="auto"/>
                          </w:divBdr>
                          <w:divsChild>
                            <w:div w:id="85928549">
                              <w:marLeft w:val="0"/>
                              <w:marRight w:val="0"/>
                              <w:marTop w:val="0"/>
                              <w:marBottom w:val="0"/>
                              <w:divBdr>
                                <w:top w:val="single" w:sz="2" w:space="0" w:color="auto"/>
                                <w:left w:val="single" w:sz="2" w:space="0" w:color="auto"/>
                                <w:bottom w:val="single" w:sz="2" w:space="0" w:color="auto"/>
                                <w:right w:val="single" w:sz="2" w:space="0" w:color="auto"/>
                              </w:divBdr>
                            </w:div>
                          </w:divsChild>
                        </w:div>
                        <w:div w:id="376899688">
                          <w:marLeft w:val="0"/>
                          <w:marRight w:val="0"/>
                          <w:marTop w:val="0"/>
                          <w:marBottom w:val="0"/>
                          <w:divBdr>
                            <w:top w:val="single" w:sz="2" w:space="0" w:color="auto"/>
                            <w:left w:val="single" w:sz="2" w:space="0" w:color="auto"/>
                            <w:bottom w:val="single" w:sz="2" w:space="0" w:color="auto"/>
                            <w:right w:val="single" w:sz="2" w:space="0" w:color="auto"/>
                          </w:divBdr>
                        </w:div>
                        <w:div w:id="2124768248">
                          <w:marLeft w:val="0"/>
                          <w:marRight w:val="0"/>
                          <w:marTop w:val="0"/>
                          <w:marBottom w:val="0"/>
                          <w:divBdr>
                            <w:top w:val="single" w:sz="2" w:space="0" w:color="auto"/>
                            <w:left w:val="single" w:sz="2" w:space="0" w:color="auto"/>
                            <w:bottom w:val="single" w:sz="2" w:space="0" w:color="auto"/>
                            <w:right w:val="single" w:sz="2" w:space="0" w:color="auto"/>
                          </w:divBdr>
                          <w:divsChild>
                            <w:div w:id="1371999286">
                              <w:marLeft w:val="0"/>
                              <w:marRight w:val="0"/>
                              <w:marTop w:val="0"/>
                              <w:marBottom w:val="0"/>
                              <w:divBdr>
                                <w:top w:val="single" w:sz="2" w:space="0" w:color="auto"/>
                                <w:left w:val="single" w:sz="2" w:space="0" w:color="auto"/>
                                <w:bottom w:val="single" w:sz="2" w:space="0" w:color="auto"/>
                                <w:right w:val="single" w:sz="2" w:space="0" w:color="auto"/>
                              </w:divBdr>
                              <w:divsChild>
                                <w:div w:id="810257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86096872">
                  <w:marLeft w:val="15"/>
                  <w:marRight w:val="0"/>
                  <w:marTop w:val="0"/>
                  <w:marBottom w:val="0"/>
                  <w:divBdr>
                    <w:top w:val="single" w:sz="2" w:space="0" w:color="auto"/>
                    <w:left w:val="single" w:sz="2" w:space="0" w:color="auto"/>
                    <w:bottom w:val="single" w:sz="2" w:space="0" w:color="auto"/>
                    <w:right w:val="single" w:sz="2" w:space="0" w:color="auto"/>
                  </w:divBdr>
                  <w:divsChild>
                    <w:div w:id="113521578">
                      <w:marLeft w:val="0"/>
                      <w:marRight w:val="0"/>
                      <w:marTop w:val="0"/>
                      <w:marBottom w:val="0"/>
                      <w:divBdr>
                        <w:top w:val="single" w:sz="2" w:space="0" w:color="auto"/>
                        <w:left w:val="single" w:sz="2" w:space="0" w:color="auto"/>
                        <w:bottom w:val="single" w:sz="2" w:space="0" w:color="auto"/>
                        <w:right w:val="single" w:sz="2" w:space="0" w:color="auto"/>
                      </w:divBdr>
                      <w:divsChild>
                        <w:div w:id="37823400">
                          <w:marLeft w:val="0"/>
                          <w:marRight w:val="0"/>
                          <w:marTop w:val="0"/>
                          <w:marBottom w:val="0"/>
                          <w:divBdr>
                            <w:top w:val="single" w:sz="2" w:space="0" w:color="auto"/>
                            <w:left w:val="single" w:sz="2" w:space="0" w:color="auto"/>
                            <w:bottom w:val="single" w:sz="2" w:space="0" w:color="auto"/>
                            <w:right w:val="single" w:sz="2" w:space="0" w:color="auto"/>
                          </w:divBdr>
                          <w:divsChild>
                            <w:div w:id="610090992">
                              <w:marLeft w:val="0"/>
                              <w:marRight w:val="0"/>
                              <w:marTop w:val="0"/>
                              <w:marBottom w:val="0"/>
                              <w:divBdr>
                                <w:top w:val="single" w:sz="2" w:space="0" w:color="auto"/>
                                <w:left w:val="single" w:sz="2" w:space="0" w:color="auto"/>
                                <w:bottom w:val="single" w:sz="2" w:space="0" w:color="auto"/>
                                <w:right w:val="single" w:sz="2" w:space="0" w:color="auto"/>
                              </w:divBdr>
                            </w:div>
                          </w:divsChild>
                        </w:div>
                        <w:div w:id="21043038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7268620">
      <w:bodyDiv w:val="1"/>
      <w:marLeft w:val="0"/>
      <w:marRight w:val="0"/>
      <w:marTop w:val="0"/>
      <w:marBottom w:val="0"/>
      <w:divBdr>
        <w:top w:val="none" w:sz="0" w:space="0" w:color="auto"/>
        <w:left w:val="none" w:sz="0" w:space="0" w:color="auto"/>
        <w:bottom w:val="none" w:sz="0" w:space="0" w:color="auto"/>
        <w:right w:val="none" w:sz="0" w:space="0" w:color="auto"/>
      </w:divBdr>
    </w:div>
    <w:div w:id="2066029688">
      <w:bodyDiv w:val="1"/>
      <w:marLeft w:val="0"/>
      <w:marRight w:val="0"/>
      <w:marTop w:val="0"/>
      <w:marBottom w:val="0"/>
      <w:divBdr>
        <w:top w:val="none" w:sz="0" w:space="0" w:color="auto"/>
        <w:left w:val="none" w:sz="0" w:space="0" w:color="auto"/>
        <w:bottom w:val="none" w:sz="0" w:space="0" w:color="auto"/>
        <w:right w:val="none" w:sz="0" w:space="0" w:color="auto"/>
      </w:divBdr>
      <w:divsChild>
        <w:div w:id="677343700">
          <w:marLeft w:val="0"/>
          <w:marRight w:val="0"/>
          <w:marTop w:val="0"/>
          <w:marBottom w:val="0"/>
          <w:divBdr>
            <w:top w:val="none" w:sz="0" w:space="0" w:color="auto"/>
            <w:left w:val="none" w:sz="0" w:space="0" w:color="auto"/>
            <w:bottom w:val="none" w:sz="0" w:space="0" w:color="auto"/>
            <w:right w:val="none" w:sz="0" w:space="0" w:color="auto"/>
          </w:divBdr>
          <w:divsChild>
            <w:div w:id="1986157542">
              <w:marLeft w:val="0"/>
              <w:marRight w:val="0"/>
              <w:marTop w:val="0"/>
              <w:marBottom w:val="0"/>
              <w:divBdr>
                <w:top w:val="none" w:sz="0" w:space="0" w:color="auto"/>
                <w:left w:val="none" w:sz="0" w:space="0" w:color="auto"/>
                <w:bottom w:val="none" w:sz="0" w:space="0" w:color="auto"/>
                <w:right w:val="none" w:sz="0" w:space="0" w:color="auto"/>
              </w:divBdr>
              <w:divsChild>
                <w:div w:id="61832037">
                  <w:marLeft w:val="0"/>
                  <w:marRight w:val="0"/>
                  <w:marTop w:val="0"/>
                  <w:marBottom w:val="0"/>
                  <w:divBdr>
                    <w:top w:val="none" w:sz="0" w:space="0" w:color="auto"/>
                    <w:left w:val="none" w:sz="0" w:space="0" w:color="auto"/>
                    <w:bottom w:val="none" w:sz="0" w:space="0" w:color="auto"/>
                    <w:right w:val="none" w:sz="0" w:space="0" w:color="auto"/>
                  </w:divBdr>
                  <w:divsChild>
                    <w:div w:id="9521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77589">
          <w:marLeft w:val="0"/>
          <w:marRight w:val="0"/>
          <w:marTop w:val="0"/>
          <w:marBottom w:val="0"/>
          <w:divBdr>
            <w:top w:val="none" w:sz="0" w:space="0" w:color="auto"/>
            <w:left w:val="none" w:sz="0" w:space="0" w:color="auto"/>
            <w:bottom w:val="none" w:sz="0" w:space="0" w:color="auto"/>
            <w:right w:val="none" w:sz="0" w:space="0" w:color="auto"/>
          </w:divBdr>
          <w:divsChild>
            <w:div w:id="756097385">
              <w:marLeft w:val="0"/>
              <w:marRight w:val="0"/>
              <w:marTop w:val="0"/>
              <w:marBottom w:val="0"/>
              <w:divBdr>
                <w:top w:val="none" w:sz="0" w:space="0" w:color="auto"/>
                <w:left w:val="none" w:sz="0" w:space="0" w:color="auto"/>
                <w:bottom w:val="none" w:sz="0" w:space="0" w:color="auto"/>
                <w:right w:val="none" w:sz="0" w:space="0" w:color="auto"/>
              </w:divBdr>
              <w:divsChild>
                <w:div w:id="614217503">
                  <w:marLeft w:val="0"/>
                  <w:marRight w:val="0"/>
                  <w:marTop w:val="0"/>
                  <w:marBottom w:val="0"/>
                  <w:divBdr>
                    <w:top w:val="none" w:sz="0" w:space="0" w:color="auto"/>
                    <w:left w:val="none" w:sz="0" w:space="0" w:color="auto"/>
                    <w:bottom w:val="none" w:sz="0" w:space="0" w:color="auto"/>
                    <w:right w:val="none" w:sz="0" w:space="0" w:color="auto"/>
                  </w:divBdr>
                  <w:divsChild>
                    <w:div w:id="197895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354141">
      <w:bodyDiv w:val="1"/>
      <w:marLeft w:val="0"/>
      <w:marRight w:val="0"/>
      <w:marTop w:val="0"/>
      <w:marBottom w:val="0"/>
      <w:divBdr>
        <w:top w:val="none" w:sz="0" w:space="0" w:color="auto"/>
        <w:left w:val="none" w:sz="0" w:space="0" w:color="auto"/>
        <w:bottom w:val="none" w:sz="0" w:space="0" w:color="auto"/>
        <w:right w:val="none" w:sz="0" w:space="0" w:color="auto"/>
      </w:divBdr>
    </w:div>
    <w:div w:id="2126924387">
      <w:bodyDiv w:val="1"/>
      <w:marLeft w:val="0"/>
      <w:marRight w:val="0"/>
      <w:marTop w:val="0"/>
      <w:marBottom w:val="0"/>
      <w:divBdr>
        <w:top w:val="none" w:sz="0" w:space="0" w:color="auto"/>
        <w:left w:val="none" w:sz="0" w:space="0" w:color="auto"/>
        <w:bottom w:val="none" w:sz="0" w:space="0" w:color="auto"/>
        <w:right w:val="none" w:sz="0" w:space="0" w:color="auto"/>
      </w:divBdr>
    </w:div>
    <w:div w:id="213466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ersonal.in.ua/article.php?ida=215" TargetMode="External"/><Relationship Id="rId18" Type="http://schemas.openxmlformats.org/officeDocument/2006/relationships/hyperlink" Target="https://zakon.rada.gov.ua/laws/show/2469-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zakon.rada.gov.ua/laws/show/2657-12" TargetMode="External"/><Relationship Id="rId2" Type="http://schemas.openxmlformats.org/officeDocument/2006/relationships/numbering" Target="numbering.xml"/><Relationship Id="rId16" Type="http://schemas.openxmlformats.org/officeDocument/2006/relationships/hyperlink" Target="https://zakon.rada.gov.ua/laws/show/2939-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zakon.rada.gov.ua/laws/show/3855-12" TargetMode="External"/><Relationship Id="rId10" Type="http://schemas.openxmlformats.org/officeDocument/2006/relationships/image" Target="media/image2.png"/><Relationship Id="rId19" Type="http://schemas.openxmlformats.org/officeDocument/2006/relationships/hyperlink" Target="https://zakon.rada.gov.ua/laws/show/685/202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ninak/Downloads/11761-%D0%A2%D0%B5%D0%BA%D1%81%D1%82%20%D1%81%D1%82%D0%B0%D1%82%D1%82%D1%96-23334-1-10-20220120.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DBEBC-44A2-4F55-B27E-6DACA489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2613</TotalTime>
  <Pages>105</Pages>
  <Words>26252</Words>
  <Characters>149640</Characters>
  <Application>Microsoft Office Word</Application>
  <DocSecurity>0</DocSecurity>
  <Lines>1247</Lines>
  <Paragraphs>351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Калинич</dc:creator>
  <cp:lastModifiedBy>Andrei</cp:lastModifiedBy>
  <cp:revision>16</cp:revision>
  <dcterms:created xsi:type="dcterms:W3CDTF">2024-12-09T07:02:00Z</dcterms:created>
  <dcterms:modified xsi:type="dcterms:W3CDTF">2024-12-22T11:43:00Z</dcterms:modified>
</cp:coreProperties>
</file>